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napToGrid w:val="0"/>
        <w:spacing w:line="360" w:lineRule="auto"/>
        <w:jc w:val="left"/>
        <w:rPr>
          <w:rFonts w:hint="eastAsia" w:ascii="仿宋" w:hAnsi="仿宋" w:eastAsia="仿宋" w:cs="仿宋"/>
          <w:b/>
          <w:bCs/>
          <w:i w:val="0"/>
          <w:iCs w:val="0"/>
          <w:color w:val="auto"/>
          <w:sz w:val="30"/>
          <w:szCs w:val="30"/>
          <w:highlight w:val="none"/>
          <w:lang w:val="zh-CN"/>
        </w:rPr>
      </w:pPr>
      <w:bookmarkStart w:id="499" w:name="_GoBack"/>
      <w:bookmarkEnd w:id="499"/>
      <w:r>
        <w:rPr>
          <w:rFonts w:hint="eastAsia" w:ascii="仿宋" w:hAnsi="仿宋" w:eastAsia="仿宋" w:cs="仿宋"/>
          <w:b/>
          <w:bCs/>
          <w:i w:val="0"/>
          <w:iCs w:val="0"/>
          <w:color w:val="auto"/>
          <w:sz w:val="30"/>
          <w:szCs w:val="30"/>
          <w:highlight w:val="none"/>
          <w:lang w:val="zh-CN"/>
        </w:rPr>
        <w:t>政府采购项目</w:t>
      </w:r>
    </w:p>
    <w:p>
      <w:pPr>
        <w:autoSpaceDE w:val="0"/>
        <w:autoSpaceDN w:val="0"/>
        <w:adjustRightInd w:val="0"/>
        <w:snapToGrid w:val="0"/>
        <w:spacing w:line="360" w:lineRule="auto"/>
        <w:jc w:val="left"/>
        <w:rPr>
          <w:rFonts w:hint="eastAsia" w:ascii="仿宋" w:hAnsi="仿宋" w:eastAsia="仿宋" w:cs="仿宋"/>
          <w:b/>
          <w:bCs/>
          <w:i w:val="0"/>
          <w:iCs w:val="0"/>
          <w:color w:val="auto"/>
          <w:sz w:val="30"/>
          <w:szCs w:val="30"/>
          <w:highlight w:val="none"/>
          <w:lang w:val="zh-CN" w:eastAsia="zh-CN"/>
        </w:rPr>
      </w:pPr>
      <w:r>
        <w:rPr>
          <w:rFonts w:hint="eastAsia" w:ascii="仿宋" w:hAnsi="仿宋" w:eastAsia="仿宋" w:cs="仿宋"/>
          <w:b/>
          <w:bCs/>
          <w:i w:val="0"/>
          <w:iCs w:val="0"/>
          <w:color w:val="auto"/>
          <w:sz w:val="30"/>
          <w:szCs w:val="30"/>
          <w:highlight w:val="none"/>
          <w:lang w:val="zh-CN"/>
        </w:rPr>
        <w:t>采购项目编号：SCZK2024-JT-0503/001R</w:t>
      </w:r>
    </w:p>
    <w:p>
      <w:pPr>
        <w:tabs>
          <w:tab w:val="left" w:pos="5670"/>
        </w:tabs>
        <w:autoSpaceDE w:val="0"/>
        <w:autoSpaceDN w:val="0"/>
        <w:adjustRightInd w:val="0"/>
        <w:snapToGrid w:val="0"/>
        <w:spacing w:line="360" w:lineRule="auto"/>
        <w:jc w:val="center"/>
        <w:rPr>
          <w:rFonts w:hint="eastAsia" w:ascii="仿宋" w:hAnsi="仿宋" w:eastAsia="仿宋" w:cs="仿宋"/>
          <w:i w:val="0"/>
          <w:iCs w:val="0"/>
          <w:color w:val="auto"/>
          <w:sz w:val="30"/>
          <w:szCs w:val="30"/>
          <w:highlight w:val="none"/>
        </w:rPr>
      </w:pPr>
    </w:p>
    <w:p>
      <w:pPr>
        <w:tabs>
          <w:tab w:val="left" w:pos="5670"/>
        </w:tabs>
        <w:autoSpaceDE w:val="0"/>
        <w:autoSpaceDN w:val="0"/>
        <w:adjustRightInd w:val="0"/>
        <w:snapToGrid w:val="0"/>
        <w:spacing w:line="360" w:lineRule="auto"/>
        <w:jc w:val="center"/>
        <w:rPr>
          <w:rFonts w:hint="eastAsia" w:ascii="仿宋" w:hAnsi="仿宋" w:eastAsia="仿宋" w:cs="仿宋"/>
          <w:i w:val="0"/>
          <w:iCs w:val="0"/>
          <w:color w:val="auto"/>
          <w:sz w:val="32"/>
          <w:szCs w:val="32"/>
          <w:highlight w:val="none"/>
        </w:rPr>
      </w:pPr>
    </w:p>
    <w:p>
      <w:pPr>
        <w:tabs>
          <w:tab w:val="left" w:pos="5670"/>
        </w:tabs>
        <w:autoSpaceDE w:val="0"/>
        <w:autoSpaceDN w:val="0"/>
        <w:adjustRightInd w:val="0"/>
        <w:snapToGrid w:val="0"/>
        <w:spacing w:line="360" w:lineRule="auto"/>
        <w:jc w:val="center"/>
        <w:rPr>
          <w:rFonts w:hint="eastAsia" w:ascii="仿宋" w:hAnsi="仿宋" w:eastAsia="仿宋" w:cs="仿宋"/>
          <w:i w:val="0"/>
          <w:iCs w:val="0"/>
          <w:color w:val="auto"/>
          <w:sz w:val="32"/>
          <w:szCs w:val="32"/>
          <w:highlight w:val="none"/>
        </w:rPr>
      </w:pPr>
      <w:r>
        <w:rPr>
          <w:rFonts w:hint="eastAsia" w:ascii="仿宋" w:hAnsi="仿宋" w:eastAsia="仿宋" w:cs="仿宋"/>
          <w:i w:val="0"/>
          <w:iCs w:val="0"/>
          <w:color w:val="auto"/>
          <w:sz w:val="32"/>
          <w:szCs w:val="32"/>
          <w:highlight w:val="none"/>
        </w:rPr>
        <w:t xml:space="preserve"> </w:t>
      </w:r>
    </w:p>
    <w:p>
      <w:pPr>
        <w:tabs>
          <w:tab w:val="left" w:pos="5670"/>
        </w:tabs>
        <w:autoSpaceDE w:val="0"/>
        <w:autoSpaceDN w:val="0"/>
        <w:adjustRightInd w:val="0"/>
        <w:snapToGrid w:val="0"/>
        <w:spacing w:line="360" w:lineRule="auto"/>
        <w:jc w:val="center"/>
        <w:rPr>
          <w:rFonts w:hint="eastAsia" w:ascii="仿宋" w:hAnsi="仿宋" w:eastAsia="仿宋" w:cs="仿宋"/>
          <w:i w:val="0"/>
          <w:iCs w:val="0"/>
          <w:color w:val="auto"/>
          <w:sz w:val="32"/>
          <w:szCs w:val="32"/>
          <w:highlight w:val="none"/>
        </w:rPr>
      </w:pPr>
    </w:p>
    <w:p>
      <w:pPr>
        <w:tabs>
          <w:tab w:val="left" w:pos="5670"/>
        </w:tabs>
        <w:autoSpaceDE w:val="0"/>
        <w:autoSpaceDN w:val="0"/>
        <w:adjustRightInd w:val="0"/>
        <w:snapToGrid w:val="0"/>
        <w:spacing w:line="360" w:lineRule="auto"/>
        <w:ind w:firstLine="420" w:firstLineChars="0"/>
        <w:jc w:val="center"/>
        <w:rPr>
          <w:rFonts w:hint="eastAsia" w:ascii="仿宋" w:hAnsi="仿宋" w:eastAsia="仿宋" w:cs="仿宋"/>
          <w:b/>
          <w:bCs/>
          <w:i w:val="0"/>
          <w:iCs w:val="0"/>
          <w:color w:val="auto"/>
          <w:sz w:val="36"/>
          <w:szCs w:val="36"/>
          <w:highlight w:val="none"/>
          <w:lang w:val="zh-CN" w:eastAsia="zh-CN"/>
        </w:rPr>
      </w:pPr>
      <w:r>
        <w:rPr>
          <w:rFonts w:hint="eastAsia" w:ascii="仿宋" w:hAnsi="仿宋" w:eastAsia="仿宋" w:cs="仿宋"/>
          <w:b/>
          <w:bCs/>
          <w:i w:val="0"/>
          <w:iCs w:val="0"/>
          <w:color w:val="auto"/>
          <w:sz w:val="44"/>
          <w:szCs w:val="44"/>
          <w:highlight w:val="none"/>
          <w:lang w:eastAsia="zh-CN"/>
        </w:rPr>
        <w:t>榆林市生态环境局神木分局关于神木市农村生活污水治理专项规划中期评估服务项目</w:t>
      </w:r>
    </w:p>
    <w:p>
      <w:pPr>
        <w:tabs>
          <w:tab w:val="left" w:pos="5670"/>
        </w:tabs>
        <w:autoSpaceDE w:val="0"/>
        <w:autoSpaceDN w:val="0"/>
        <w:adjustRightInd w:val="0"/>
        <w:snapToGrid w:val="0"/>
        <w:spacing w:line="360" w:lineRule="auto"/>
        <w:ind w:firstLine="420" w:firstLineChars="0"/>
        <w:jc w:val="center"/>
        <w:rPr>
          <w:rFonts w:hint="eastAsia" w:ascii="仿宋" w:hAnsi="仿宋" w:eastAsia="仿宋" w:cs="仿宋"/>
          <w:b/>
          <w:bCs/>
          <w:i w:val="0"/>
          <w:iCs w:val="0"/>
          <w:color w:val="auto"/>
          <w:sz w:val="52"/>
          <w:szCs w:val="52"/>
          <w:highlight w:val="none"/>
          <w:lang w:val="zh-CN"/>
        </w:rPr>
      </w:pPr>
    </w:p>
    <w:p>
      <w:pPr>
        <w:tabs>
          <w:tab w:val="left" w:pos="5670"/>
        </w:tabs>
        <w:autoSpaceDE w:val="0"/>
        <w:autoSpaceDN w:val="0"/>
        <w:adjustRightInd w:val="0"/>
        <w:snapToGrid w:val="0"/>
        <w:spacing w:line="360" w:lineRule="auto"/>
        <w:jc w:val="center"/>
        <w:rPr>
          <w:rFonts w:hint="eastAsia" w:ascii="仿宋" w:hAnsi="仿宋" w:eastAsia="仿宋" w:cs="仿宋"/>
          <w:b/>
          <w:bCs/>
          <w:i w:val="0"/>
          <w:iCs w:val="0"/>
          <w:color w:val="auto"/>
          <w:sz w:val="52"/>
          <w:szCs w:val="52"/>
          <w:highlight w:val="none"/>
          <w:lang w:val="zh-CN"/>
        </w:rPr>
      </w:pPr>
      <w:r>
        <w:rPr>
          <w:rFonts w:hint="eastAsia" w:ascii="仿宋" w:hAnsi="仿宋" w:eastAsia="仿宋" w:cs="仿宋"/>
          <w:b/>
          <w:bCs/>
          <w:i w:val="0"/>
          <w:iCs w:val="0"/>
          <w:color w:val="auto"/>
          <w:sz w:val="52"/>
          <w:szCs w:val="52"/>
          <w:highlight w:val="none"/>
          <w:lang w:val="zh-CN"/>
        </w:rPr>
        <w:t>竞争性谈判文件</w:t>
      </w:r>
    </w:p>
    <w:p>
      <w:pPr>
        <w:tabs>
          <w:tab w:val="left" w:pos="5670"/>
        </w:tabs>
        <w:autoSpaceDE w:val="0"/>
        <w:autoSpaceDN w:val="0"/>
        <w:adjustRightInd w:val="0"/>
        <w:snapToGrid w:val="0"/>
        <w:spacing w:line="360" w:lineRule="auto"/>
        <w:jc w:val="center"/>
        <w:rPr>
          <w:rFonts w:hint="eastAsia" w:ascii="仿宋" w:hAnsi="仿宋" w:eastAsia="仿宋" w:cs="仿宋"/>
          <w:i w:val="0"/>
          <w:iCs w:val="0"/>
          <w:color w:val="auto"/>
          <w:sz w:val="50"/>
          <w:szCs w:val="50"/>
          <w:highlight w:val="none"/>
        </w:rPr>
      </w:pPr>
    </w:p>
    <w:p>
      <w:pPr>
        <w:tabs>
          <w:tab w:val="left" w:pos="5670"/>
        </w:tabs>
        <w:autoSpaceDE w:val="0"/>
        <w:autoSpaceDN w:val="0"/>
        <w:adjustRightInd w:val="0"/>
        <w:snapToGrid w:val="0"/>
        <w:spacing w:line="360" w:lineRule="auto"/>
        <w:jc w:val="center"/>
        <w:rPr>
          <w:rFonts w:hint="eastAsia" w:ascii="仿宋" w:hAnsi="仿宋" w:eastAsia="仿宋" w:cs="仿宋"/>
          <w:i w:val="0"/>
          <w:iCs w:val="0"/>
          <w:color w:val="auto"/>
          <w:sz w:val="50"/>
          <w:szCs w:val="50"/>
          <w:highlight w:val="none"/>
        </w:rPr>
      </w:pPr>
    </w:p>
    <w:p>
      <w:pPr>
        <w:tabs>
          <w:tab w:val="left" w:pos="5670"/>
        </w:tabs>
        <w:autoSpaceDE w:val="0"/>
        <w:autoSpaceDN w:val="0"/>
        <w:adjustRightInd w:val="0"/>
        <w:snapToGrid w:val="0"/>
        <w:spacing w:line="360" w:lineRule="auto"/>
        <w:jc w:val="center"/>
        <w:rPr>
          <w:rFonts w:hint="eastAsia" w:ascii="仿宋" w:hAnsi="仿宋" w:eastAsia="仿宋" w:cs="仿宋"/>
          <w:i w:val="0"/>
          <w:iCs w:val="0"/>
          <w:color w:val="auto"/>
          <w:sz w:val="50"/>
          <w:szCs w:val="50"/>
          <w:highlight w:val="none"/>
        </w:rPr>
      </w:pPr>
    </w:p>
    <w:p>
      <w:pPr>
        <w:tabs>
          <w:tab w:val="left" w:pos="5670"/>
        </w:tabs>
        <w:autoSpaceDE w:val="0"/>
        <w:autoSpaceDN w:val="0"/>
        <w:adjustRightInd w:val="0"/>
        <w:snapToGrid w:val="0"/>
        <w:spacing w:line="360" w:lineRule="auto"/>
        <w:jc w:val="center"/>
        <w:rPr>
          <w:rFonts w:hint="eastAsia" w:ascii="仿宋" w:hAnsi="仿宋" w:eastAsia="仿宋" w:cs="仿宋"/>
          <w:b/>
          <w:bCs/>
          <w:i w:val="0"/>
          <w:iCs w:val="0"/>
          <w:color w:val="auto"/>
          <w:sz w:val="30"/>
          <w:szCs w:val="30"/>
          <w:highlight w:val="none"/>
        </w:rPr>
      </w:pPr>
    </w:p>
    <w:p>
      <w:pPr>
        <w:tabs>
          <w:tab w:val="left" w:pos="5670"/>
        </w:tabs>
        <w:autoSpaceDE w:val="0"/>
        <w:autoSpaceDN w:val="0"/>
        <w:adjustRightInd w:val="0"/>
        <w:snapToGrid w:val="0"/>
        <w:spacing w:line="360" w:lineRule="auto"/>
        <w:jc w:val="center"/>
        <w:rPr>
          <w:rFonts w:hint="eastAsia" w:ascii="仿宋" w:hAnsi="仿宋" w:eastAsia="仿宋" w:cs="仿宋"/>
          <w:b/>
          <w:bCs/>
          <w:i w:val="0"/>
          <w:iCs w:val="0"/>
          <w:color w:val="auto"/>
          <w:sz w:val="30"/>
          <w:szCs w:val="30"/>
          <w:highlight w:val="none"/>
        </w:rPr>
      </w:pPr>
    </w:p>
    <w:p>
      <w:pPr>
        <w:tabs>
          <w:tab w:val="left" w:pos="5670"/>
        </w:tabs>
        <w:autoSpaceDE w:val="0"/>
        <w:autoSpaceDN w:val="0"/>
        <w:adjustRightInd w:val="0"/>
        <w:snapToGrid w:val="0"/>
        <w:spacing w:line="360" w:lineRule="auto"/>
        <w:jc w:val="center"/>
        <w:rPr>
          <w:rFonts w:hint="eastAsia" w:ascii="仿宋" w:hAnsi="仿宋" w:eastAsia="仿宋" w:cs="仿宋"/>
          <w:b/>
          <w:bCs/>
          <w:i w:val="0"/>
          <w:iCs w:val="0"/>
          <w:color w:val="auto"/>
          <w:sz w:val="30"/>
          <w:szCs w:val="30"/>
          <w:highlight w:val="none"/>
        </w:rPr>
      </w:pPr>
    </w:p>
    <w:p>
      <w:pPr>
        <w:tabs>
          <w:tab w:val="left" w:pos="5670"/>
        </w:tabs>
        <w:autoSpaceDE w:val="0"/>
        <w:autoSpaceDN w:val="0"/>
        <w:adjustRightInd w:val="0"/>
        <w:snapToGrid w:val="0"/>
        <w:spacing w:line="360" w:lineRule="auto"/>
        <w:jc w:val="center"/>
        <w:rPr>
          <w:rFonts w:hint="eastAsia" w:ascii="仿宋" w:hAnsi="仿宋" w:eastAsia="仿宋" w:cs="仿宋"/>
          <w:b/>
          <w:bCs/>
          <w:i w:val="0"/>
          <w:iCs w:val="0"/>
          <w:color w:val="auto"/>
          <w:sz w:val="30"/>
          <w:szCs w:val="30"/>
          <w:highlight w:val="none"/>
        </w:rPr>
      </w:pPr>
      <w:r>
        <w:rPr>
          <w:rFonts w:hint="eastAsia" w:ascii="仿宋" w:hAnsi="仿宋" w:eastAsia="仿宋" w:cs="仿宋"/>
          <w:b/>
          <w:bCs/>
          <w:i w:val="0"/>
          <w:iCs w:val="0"/>
          <w:color w:val="auto"/>
          <w:sz w:val="30"/>
          <w:szCs w:val="30"/>
          <w:highlight w:val="none"/>
          <w:lang w:val="zh-CN"/>
        </w:rPr>
        <w:t xml:space="preserve"> 陕西省采购招标有限责任公司</w:t>
      </w:r>
      <w:r>
        <w:rPr>
          <w:rFonts w:hint="eastAsia" w:ascii="仿宋" w:hAnsi="仿宋" w:eastAsia="仿宋" w:cs="仿宋"/>
          <w:b/>
          <w:bCs/>
          <w:i w:val="0"/>
          <w:iCs w:val="0"/>
          <w:color w:val="auto"/>
          <w:sz w:val="30"/>
          <w:szCs w:val="30"/>
          <w:highlight w:val="none"/>
        </w:rPr>
        <w:t xml:space="preserve"> </w:t>
      </w:r>
    </w:p>
    <w:p>
      <w:pPr>
        <w:tabs>
          <w:tab w:val="left" w:pos="5460"/>
        </w:tabs>
        <w:autoSpaceDE w:val="0"/>
        <w:autoSpaceDN w:val="0"/>
        <w:adjustRightInd w:val="0"/>
        <w:snapToGrid w:val="0"/>
        <w:spacing w:line="360" w:lineRule="auto"/>
        <w:jc w:val="center"/>
        <w:rPr>
          <w:rFonts w:hint="eastAsia" w:ascii="仿宋" w:hAnsi="仿宋" w:eastAsia="仿宋" w:cs="仿宋"/>
          <w:b/>
          <w:bCs/>
          <w:i w:val="0"/>
          <w:iCs w:val="0"/>
          <w:color w:val="auto"/>
          <w:sz w:val="30"/>
          <w:szCs w:val="30"/>
          <w:highlight w:val="none"/>
          <w:lang w:val="zh-CN"/>
        </w:rPr>
      </w:pPr>
      <w:r>
        <w:rPr>
          <w:rFonts w:hint="eastAsia" w:ascii="仿宋" w:hAnsi="仿宋" w:eastAsia="仿宋" w:cs="仿宋"/>
          <w:b/>
          <w:bCs/>
          <w:i w:val="0"/>
          <w:iCs w:val="0"/>
          <w:color w:val="auto"/>
          <w:sz w:val="30"/>
          <w:szCs w:val="30"/>
          <w:highlight w:val="none"/>
          <w:lang w:val="zh-CN"/>
        </w:rPr>
        <w:t>二〇二四年四月</w:t>
      </w:r>
    </w:p>
    <w:p>
      <w:pPr>
        <w:tabs>
          <w:tab w:val="left" w:pos="3739"/>
        </w:tabs>
        <w:jc w:val="left"/>
        <w:rPr>
          <w:rFonts w:hint="eastAsia" w:ascii="仿宋" w:hAnsi="仿宋" w:eastAsia="仿宋" w:cs="仿宋"/>
          <w:i w:val="0"/>
          <w:iCs w:val="0"/>
          <w:color w:val="auto"/>
          <w:sz w:val="32"/>
          <w:szCs w:val="32"/>
          <w:highlight w:val="none"/>
        </w:rPr>
      </w:pPr>
      <w:r>
        <w:rPr>
          <w:rFonts w:hint="eastAsia" w:ascii="仿宋" w:hAnsi="仿宋" w:eastAsia="仿宋" w:cs="仿宋"/>
          <w:i w:val="0"/>
          <w:iCs w:val="0"/>
          <w:color w:val="auto"/>
          <w:sz w:val="32"/>
          <w:szCs w:val="32"/>
          <w:highlight w:val="none"/>
        </w:rPr>
        <w:tab/>
      </w:r>
    </w:p>
    <w:p>
      <w:pPr>
        <w:rPr>
          <w:rFonts w:hint="eastAsia" w:ascii="仿宋" w:hAnsi="仿宋" w:eastAsia="仿宋" w:cs="仿宋"/>
          <w:i w:val="0"/>
          <w:iCs w:val="0"/>
          <w:color w:val="auto"/>
          <w:sz w:val="32"/>
          <w:szCs w:val="32"/>
          <w:highlight w:val="none"/>
        </w:rPr>
      </w:pPr>
      <w:r>
        <w:rPr>
          <w:rFonts w:hint="eastAsia" w:ascii="仿宋" w:hAnsi="仿宋" w:eastAsia="仿宋" w:cs="仿宋"/>
          <w:i w:val="0"/>
          <w:iCs w:val="0"/>
          <w:color w:val="auto"/>
          <w:sz w:val="32"/>
          <w:szCs w:val="32"/>
          <w:highlight w:val="none"/>
        </w:rPr>
        <w:br w:type="page"/>
      </w:r>
    </w:p>
    <w:p>
      <w:pPr>
        <w:pStyle w:val="2"/>
        <w:rPr>
          <w:rFonts w:hint="eastAsia" w:ascii="仿宋" w:hAnsi="仿宋" w:eastAsia="仿宋" w:cs="仿宋"/>
          <w:i w:val="0"/>
          <w:iCs w:val="0"/>
          <w:color w:val="auto"/>
          <w:highlight w:val="none"/>
        </w:rPr>
        <w:sectPr>
          <w:headerReference r:id="rId5" w:type="first"/>
          <w:headerReference r:id="rId3" w:type="default"/>
          <w:headerReference r:id="rId4" w:type="even"/>
          <w:footerReference r:id="rId6" w:type="even"/>
          <w:pgSz w:w="11906" w:h="16838"/>
          <w:pgMar w:top="1440" w:right="1083" w:bottom="1440" w:left="1083" w:header="851" w:footer="992" w:gutter="0"/>
          <w:pgBorders>
            <w:top w:val="none" w:sz="0" w:space="0"/>
            <w:left w:val="none" w:sz="0" w:space="0"/>
            <w:bottom w:val="none" w:sz="0" w:space="0"/>
            <w:right w:val="none" w:sz="0" w:space="0"/>
          </w:pgBorders>
          <w:pgNumType w:start="0"/>
          <w:cols w:space="720" w:num="1"/>
          <w:titlePg/>
          <w:docGrid w:linePitch="312" w:charSpace="0"/>
        </w:sectPr>
      </w:pPr>
    </w:p>
    <w:p>
      <w:pPr>
        <w:pStyle w:val="16"/>
        <w:ind w:firstLine="0" w:firstLineChars="0"/>
        <w:jc w:val="center"/>
        <w:rPr>
          <w:rFonts w:hint="eastAsia" w:ascii="仿宋" w:hAnsi="仿宋" w:eastAsia="仿宋" w:cs="仿宋"/>
          <w:b/>
          <w:i w:val="0"/>
          <w:iCs w:val="0"/>
          <w:color w:val="auto"/>
          <w:sz w:val="32"/>
          <w:szCs w:val="32"/>
          <w:highlight w:val="none"/>
        </w:rPr>
      </w:pPr>
      <w:r>
        <w:rPr>
          <w:rFonts w:hint="eastAsia" w:ascii="仿宋" w:hAnsi="仿宋" w:eastAsia="仿宋" w:cs="仿宋"/>
          <w:b/>
          <w:i w:val="0"/>
          <w:iCs w:val="0"/>
          <w:color w:val="auto"/>
          <w:sz w:val="32"/>
          <w:szCs w:val="32"/>
          <w:highlight w:val="none"/>
        </w:rPr>
        <w:t>目  录</w:t>
      </w:r>
    </w:p>
    <w:p>
      <w:pPr>
        <w:pStyle w:val="36"/>
        <w:tabs>
          <w:tab w:val="right" w:leader="dot" w:pos="9061"/>
          <w:tab w:val="clear" w:pos="9344"/>
        </w:tabs>
      </w:pPr>
      <w:r>
        <w:rPr>
          <w:rFonts w:hint="eastAsia" w:ascii="仿宋" w:hAnsi="仿宋" w:eastAsia="仿宋" w:cs="仿宋"/>
          <w:i w:val="0"/>
          <w:iCs w:val="0"/>
          <w:color w:val="auto"/>
          <w:sz w:val="20"/>
          <w:highlight w:val="none"/>
        </w:rPr>
        <w:fldChar w:fldCharType="begin"/>
      </w:r>
      <w:r>
        <w:rPr>
          <w:rFonts w:hint="eastAsia" w:ascii="仿宋" w:hAnsi="仿宋" w:eastAsia="仿宋" w:cs="仿宋"/>
          <w:i w:val="0"/>
          <w:iCs w:val="0"/>
          <w:color w:val="auto"/>
          <w:sz w:val="20"/>
          <w:highlight w:val="none"/>
        </w:rPr>
        <w:instrText xml:space="preserve"> TOC \o "1-2" \h \z \u </w:instrText>
      </w:r>
      <w:r>
        <w:rPr>
          <w:rFonts w:hint="eastAsia" w:ascii="仿宋" w:hAnsi="仿宋" w:eastAsia="仿宋" w:cs="仿宋"/>
          <w:i w:val="0"/>
          <w:iCs w:val="0"/>
          <w:color w:val="auto"/>
          <w:sz w:val="20"/>
          <w:highlight w:val="none"/>
        </w:rPr>
        <w:fldChar w:fldCharType="separate"/>
      </w:r>
      <w:r>
        <w:rPr>
          <w:rFonts w:hint="eastAsia" w:ascii="仿宋" w:hAnsi="仿宋" w:eastAsia="仿宋" w:cs="仿宋"/>
          <w:i w:val="0"/>
          <w:iCs w:val="0"/>
          <w:color w:val="auto"/>
          <w:highlight w:val="none"/>
        </w:rPr>
        <w:fldChar w:fldCharType="begin"/>
      </w:r>
      <w:r>
        <w:rPr>
          <w:rFonts w:hint="eastAsia" w:ascii="仿宋" w:hAnsi="仿宋" w:eastAsia="仿宋" w:cs="仿宋"/>
          <w:i w:val="0"/>
          <w:iCs w:val="0"/>
          <w:highlight w:val="none"/>
        </w:rPr>
        <w:instrText xml:space="preserve"> HYPERLINK \l _Toc15360 </w:instrText>
      </w:r>
      <w:r>
        <w:rPr>
          <w:rFonts w:hint="eastAsia" w:ascii="仿宋" w:hAnsi="仿宋" w:eastAsia="仿宋" w:cs="仿宋"/>
          <w:i w:val="0"/>
          <w:iCs w:val="0"/>
          <w:highlight w:val="none"/>
        </w:rPr>
        <w:fldChar w:fldCharType="separate"/>
      </w:r>
      <w:r>
        <w:rPr>
          <w:rFonts w:hint="eastAsia" w:ascii="仿宋" w:hAnsi="仿宋" w:eastAsia="仿宋" w:cs="仿宋"/>
          <w:szCs w:val="48"/>
          <w:lang w:val="en-US" w:eastAsia="zh-CN"/>
        </w:rPr>
        <w:t>第一章  谈判公告</w:t>
      </w:r>
      <w:r>
        <w:tab/>
      </w:r>
      <w:r>
        <w:fldChar w:fldCharType="begin"/>
      </w:r>
      <w:r>
        <w:instrText xml:space="preserve"> PAGEREF _Toc15360 \h </w:instrText>
      </w:r>
      <w:r>
        <w:fldChar w:fldCharType="separate"/>
      </w:r>
      <w:r>
        <w:t>2</w:t>
      </w:r>
      <w:r>
        <w:fldChar w:fldCharType="end"/>
      </w:r>
      <w:r>
        <w:rPr>
          <w:rFonts w:hint="eastAsia" w:ascii="仿宋" w:hAnsi="仿宋" w:eastAsia="仿宋" w:cs="仿宋"/>
          <w:i w:val="0"/>
          <w:iCs w:val="0"/>
          <w:color w:val="auto"/>
          <w:highlight w:val="none"/>
        </w:rPr>
        <w:fldChar w:fldCharType="end"/>
      </w:r>
    </w:p>
    <w:p>
      <w:pPr>
        <w:pStyle w:val="36"/>
        <w:tabs>
          <w:tab w:val="right" w:leader="dot" w:pos="9061"/>
          <w:tab w:val="clear" w:pos="9344"/>
        </w:tabs>
      </w:pPr>
      <w:r>
        <w:rPr>
          <w:rFonts w:hint="eastAsia"/>
        </w:rPr>
        <w:fldChar w:fldCharType="begin"/>
      </w:r>
      <w:r>
        <w:rPr>
          <w:rFonts w:hint="eastAsia"/>
        </w:rPr>
        <w:instrText xml:space="preserve"> HYPERLINK \l _Toc7430 </w:instrText>
      </w:r>
      <w:r>
        <w:rPr>
          <w:rFonts w:hint="eastAsia"/>
        </w:rPr>
        <w:fldChar w:fldCharType="separate"/>
      </w:r>
      <w:r>
        <w:rPr>
          <w:rFonts w:hint="eastAsia" w:ascii="仿宋" w:hAnsi="仿宋" w:eastAsia="仿宋" w:cs="仿宋"/>
          <w:szCs w:val="48"/>
          <w:lang w:val="en-US" w:eastAsia="zh-CN"/>
        </w:rPr>
        <w:t>第二章  供应商须知</w:t>
      </w:r>
      <w:r>
        <w:tab/>
      </w:r>
      <w:r>
        <w:fldChar w:fldCharType="begin"/>
      </w:r>
      <w:r>
        <w:instrText xml:space="preserve"> PAGEREF _Toc7430 \h </w:instrText>
      </w:r>
      <w:r>
        <w:fldChar w:fldCharType="separate"/>
      </w:r>
      <w:r>
        <w:t>7</w:t>
      </w:r>
      <w:r>
        <w:fldChar w:fldCharType="end"/>
      </w:r>
      <w:r>
        <w:rPr>
          <w:rFonts w:hint="eastAsia"/>
        </w:rPr>
        <w:fldChar w:fldCharType="end"/>
      </w:r>
    </w:p>
    <w:p>
      <w:pPr>
        <w:pStyle w:val="36"/>
        <w:tabs>
          <w:tab w:val="right" w:leader="dot" w:pos="9061"/>
          <w:tab w:val="clear" w:pos="9344"/>
        </w:tabs>
      </w:pPr>
      <w:r>
        <w:rPr>
          <w:rFonts w:hint="eastAsia"/>
        </w:rPr>
        <w:fldChar w:fldCharType="begin"/>
      </w:r>
      <w:r>
        <w:rPr>
          <w:rFonts w:hint="eastAsia"/>
        </w:rPr>
        <w:instrText xml:space="preserve"> HYPERLINK \l _Toc10389 </w:instrText>
      </w:r>
      <w:r>
        <w:rPr>
          <w:rFonts w:hint="eastAsia"/>
        </w:rPr>
        <w:fldChar w:fldCharType="separate"/>
      </w:r>
      <w:r>
        <w:rPr>
          <w:rFonts w:hint="eastAsia" w:ascii="仿宋" w:hAnsi="仿宋" w:eastAsia="仿宋" w:cs="仿宋"/>
          <w:i w:val="0"/>
          <w:iCs w:val="0"/>
          <w:kern w:val="0"/>
          <w:szCs w:val="32"/>
          <w:highlight w:val="none"/>
        </w:rPr>
        <w:t>第三章  拟签订的合同文本</w:t>
      </w:r>
      <w:r>
        <w:tab/>
      </w:r>
      <w:r>
        <w:fldChar w:fldCharType="begin"/>
      </w:r>
      <w:r>
        <w:instrText xml:space="preserve"> PAGEREF _Toc10389 \h </w:instrText>
      </w:r>
      <w:r>
        <w:fldChar w:fldCharType="separate"/>
      </w:r>
      <w:r>
        <w:t>28</w:t>
      </w:r>
      <w:r>
        <w:fldChar w:fldCharType="end"/>
      </w:r>
      <w:r>
        <w:rPr>
          <w:rFonts w:hint="eastAsia"/>
        </w:rPr>
        <w:fldChar w:fldCharType="end"/>
      </w:r>
    </w:p>
    <w:p>
      <w:pPr>
        <w:pStyle w:val="36"/>
        <w:tabs>
          <w:tab w:val="right" w:leader="dot" w:pos="9061"/>
          <w:tab w:val="clear" w:pos="9344"/>
        </w:tabs>
      </w:pPr>
      <w:r>
        <w:rPr>
          <w:rFonts w:hint="eastAsia"/>
        </w:rPr>
        <w:fldChar w:fldCharType="begin"/>
      </w:r>
      <w:r>
        <w:rPr>
          <w:rFonts w:hint="eastAsia"/>
        </w:rPr>
        <w:instrText xml:space="preserve"> HYPERLINK \l _Toc21878 </w:instrText>
      </w:r>
      <w:r>
        <w:rPr>
          <w:rFonts w:hint="eastAsia"/>
        </w:rPr>
        <w:fldChar w:fldCharType="separate"/>
      </w:r>
      <w:r>
        <w:rPr>
          <w:rFonts w:hint="eastAsia" w:ascii="仿宋" w:hAnsi="仿宋" w:eastAsia="仿宋" w:cs="仿宋"/>
          <w:lang w:eastAsia="zh-CN"/>
        </w:rPr>
        <w:t>第四章</w:t>
      </w:r>
      <w:r>
        <w:rPr>
          <w:rFonts w:hint="eastAsia" w:ascii="仿宋" w:hAnsi="仿宋" w:eastAsia="仿宋" w:cs="仿宋"/>
        </w:rPr>
        <w:t xml:space="preserve"> 采购内容及要求</w:t>
      </w:r>
      <w:r>
        <w:tab/>
      </w:r>
      <w:r>
        <w:fldChar w:fldCharType="begin"/>
      </w:r>
      <w:r>
        <w:instrText xml:space="preserve"> PAGEREF _Toc21878 \h </w:instrText>
      </w:r>
      <w:r>
        <w:fldChar w:fldCharType="separate"/>
      </w:r>
      <w:r>
        <w:t>37</w:t>
      </w:r>
      <w:r>
        <w:fldChar w:fldCharType="end"/>
      </w:r>
      <w:r>
        <w:rPr>
          <w:rFonts w:hint="eastAsia"/>
        </w:rPr>
        <w:fldChar w:fldCharType="end"/>
      </w:r>
    </w:p>
    <w:p>
      <w:pPr>
        <w:pStyle w:val="36"/>
        <w:tabs>
          <w:tab w:val="right" w:leader="dot" w:pos="9061"/>
          <w:tab w:val="clear" w:pos="9344"/>
        </w:tabs>
      </w:pPr>
      <w:r>
        <w:rPr>
          <w:rFonts w:hint="eastAsia"/>
        </w:rPr>
        <w:fldChar w:fldCharType="begin"/>
      </w:r>
      <w:r>
        <w:rPr>
          <w:rFonts w:hint="eastAsia"/>
        </w:rPr>
        <w:instrText xml:space="preserve"> HYPERLINK \l _Toc3539 </w:instrText>
      </w:r>
      <w:r>
        <w:rPr>
          <w:rFonts w:hint="eastAsia"/>
        </w:rPr>
        <w:fldChar w:fldCharType="separate"/>
      </w:r>
      <w:r>
        <w:rPr>
          <w:rFonts w:hint="eastAsia" w:ascii="仿宋" w:hAnsi="仿宋" w:eastAsia="仿宋" w:cs="仿宋"/>
          <w:i w:val="0"/>
          <w:iCs w:val="0"/>
          <w:kern w:val="0"/>
          <w:szCs w:val="32"/>
          <w:highlight w:val="none"/>
        </w:rPr>
        <w:t>第五章  谈判响应文件格式</w:t>
      </w:r>
      <w:r>
        <w:tab/>
      </w:r>
      <w:r>
        <w:fldChar w:fldCharType="begin"/>
      </w:r>
      <w:r>
        <w:instrText xml:space="preserve"> PAGEREF _Toc3539 \h </w:instrText>
      </w:r>
      <w:r>
        <w:fldChar w:fldCharType="separate"/>
      </w:r>
      <w:r>
        <w:t>39</w:t>
      </w:r>
      <w:r>
        <w:fldChar w:fldCharType="end"/>
      </w:r>
      <w:r>
        <w:rPr>
          <w:rFonts w:hint="eastAsia"/>
        </w:rPr>
        <w:fldChar w:fldCharType="end"/>
      </w:r>
    </w:p>
    <w:p>
      <w:pPr>
        <w:bidi w:val="0"/>
        <w:rPr>
          <w:rFonts w:hint="eastAsia"/>
        </w:rPr>
      </w:pPr>
      <w:r>
        <w:rPr>
          <w:rFonts w:hint="eastAsia"/>
        </w:rPr>
        <w:fldChar w:fldCharType="end"/>
      </w:r>
      <w:bookmarkStart w:id="0" w:name="_Toc21755"/>
      <w:bookmarkStart w:id="1" w:name="_Toc415499894"/>
      <w:bookmarkStart w:id="2" w:name="_Toc58504445"/>
      <w:bookmarkStart w:id="3" w:name="_Toc500747060"/>
      <w:bookmarkStart w:id="4" w:name="_Toc177995472"/>
      <w:bookmarkStart w:id="5" w:name="_Toc499711882"/>
      <w:bookmarkStart w:id="6" w:name="_Toc500746964"/>
      <w:bookmarkStart w:id="7" w:name="_Toc499711041"/>
      <w:bookmarkStart w:id="8" w:name="_Toc500747187"/>
      <w:bookmarkStart w:id="9" w:name="_Toc503063420"/>
      <w:bookmarkStart w:id="10" w:name="_Toc177817333"/>
      <w:bookmarkStart w:id="11" w:name="_Toc70687138"/>
      <w:bookmarkStart w:id="12" w:name="_Toc492955413"/>
      <w:bookmarkStart w:id="13" w:name="_Toc177189234"/>
      <w:bookmarkStart w:id="14" w:name="_Toc496324577"/>
      <w:bookmarkStart w:id="15" w:name="_Toc53722839"/>
      <w:bookmarkStart w:id="16" w:name="_Toc176882541"/>
      <w:bookmarkStart w:id="17" w:name="_Toc385992325"/>
      <w:bookmarkStart w:id="18" w:name="_Toc385992324"/>
    </w:p>
    <w:p>
      <w:pPr>
        <w:rPr>
          <w:rFonts w:hint="eastAsia" w:ascii="仿宋" w:hAnsi="仿宋" w:eastAsia="仿宋" w:cs="仿宋"/>
          <w:i w:val="0"/>
          <w:iCs w:val="0"/>
          <w:color w:val="auto"/>
          <w:szCs w:val="20"/>
          <w:highlight w:val="none"/>
        </w:rPr>
      </w:pPr>
      <w:r>
        <w:rPr>
          <w:rFonts w:hint="eastAsia" w:ascii="仿宋" w:hAnsi="仿宋" w:eastAsia="仿宋" w:cs="仿宋"/>
          <w:i w:val="0"/>
          <w:iCs w:val="0"/>
          <w:color w:val="auto"/>
          <w:szCs w:val="20"/>
          <w:highlight w:val="none"/>
        </w:rPr>
        <w:br w:type="page"/>
      </w:r>
    </w:p>
    <w:p>
      <w:pPr>
        <w:pStyle w:val="4"/>
        <w:bidi w:val="0"/>
        <w:jc w:val="center"/>
        <w:rPr>
          <w:rFonts w:hint="eastAsia" w:ascii="仿宋" w:hAnsi="仿宋" w:eastAsia="仿宋" w:cs="仿宋"/>
          <w:sz w:val="28"/>
          <w:szCs w:val="48"/>
          <w:lang w:val="en-US" w:eastAsia="zh-CN"/>
        </w:rPr>
      </w:pPr>
      <w:bookmarkStart w:id="19" w:name="_Toc15360"/>
      <w:r>
        <w:rPr>
          <w:rFonts w:hint="eastAsia" w:ascii="仿宋" w:hAnsi="仿宋" w:eastAsia="仿宋" w:cs="仿宋"/>
          <w:sz w:val="28"/>
          <w:szCs w:val="48"/>
          <w:lang w:val="en-US" w:eastAsia="zh-CN"/>
        </w:rPr>
        <w:t>第一章  谈判公告</w:t>
      </w:r>
      <w:bookmarkEnd w:id="0"/>
      <w:bookmarkEnd w:id="1"/>
      <w:bookmarkEnd w:id="2"/>
      <w:bookmarkEnd w:id="19"/>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120" w:beforeAutospacing="0" w:after="120" w:afterAutospacing="0" w:line="360" w:lineRule="auto"/>
        <w:ind w:left="0" w:leftChars="0" w:right="0" w:firstLine="0" w:firstLineChars="0"/>
        <w:jc w:val="left"/>
        <w:rPr>
          <w:rFonts w:hint="eastAsia" w:ascii="仿宋" w:hAnsi="仿宋" w:eastAsia="仿宋" w:cs="仿宋"/>
          <w:b w:val="0"/>
          <w:bCs w:val="0"/>
          <w:color w:val="auto"/>
          <w:sz w:val="24"/>
          <w:szCs w:val="24"/>
        </w:rPr>
      </w:pPr>
      <w:r>
        <w:rPr>
          <w:rStyle w:val="54"/>
          <w:rFonts w:hint="eastAsia" w:ascii="仿宋" w:hAnsi="仿宋" w:eastAsia="仿宋" w:cs="仿宋"/>
          <w:b/>
          <w:bCs/>
          <w:i w:val="0"/>
          <w:iCs w:val="0"/>
          <w:caps w:val="0"/>
          <w:color w:val="auto"/>
          <w:spacing w:val="0"/>
          <w:sz w:val="24"/>
          <w:szCs w:val="24"/>
          <w:shd w:val="clear" w:color="auto" w:fill="FFFFFF"/>
        </w:rPr>
        <w:t>项目概况</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120" w:beforeAutospacing="0" w:after="120" w:afterAutospacing="0" w:line="360" w:lineRule="auto"/>
        <w:ind w:left="0" w:right="0" w:firstLine="384"/>
        <w:jc w:val="both"/>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shd w:val="clear" w:color="auto" w:fill="FFFFFF"/>
          <w:lang w:eastAsia="zh-CN"/>
        </w:rPr>
        <w:t>榆林市生态环境局神木分局关于神木市农村生活污水治理专项规划中期评估服务项目</w:t>
      </w:r>
      <w:r>
        <w:rPr>
          <w:rFonts w:hint="eastAsia" w:ascii="仿宋" w:hAnsi="仿宋" w:eastAsia="仿宋" w:cs="仿宋"/>
          <w:i w:val="0"/>
          <w:iCs w:val="0"/>
          <w:caps w:val="0"/>
          <w:color w:val="auto"/>
          <w:spacing w:val="0"/>
          <w:sz w:val="24"/>
          <w:szCs w:val="24"/>
          <w:shd w:val="clear" w:color="auto" w:fill="FFFFFF"/>
        </w:rPr>
        <w:t>的潜在供应商应在全国公共资源交易</w:t>
      </w:r>
      <w:r>
        <w:rPr>
          <w:rFonts w:hint="eastAsia" w:ascii="仿宋" w:hAnsi="仿宋" w:eastAsia="仿宋" w:cs="仿宋"/>
          <w:i w:val="0"/>
          <w:iCs w:val="0"/>
          <w:caps w:val="0"/>
          <w:color w:val="auto"/>
          <w:spacing w:val="0"/>
          <w:sz w:val="24"/>
          <w:szCs w:val="24"/>
          <w:highlight w:val="none"/>
          <w:shd w:val="clear" w:color="auto" w:fill="FFFFFF"/>
        </w:rPr>
        <w:t>中心平台（陕西省）（http://www.sxggzyjy.cn/）获取采购文件，并于 202</w:t>
      </w:r>
      <w:r>
        <w:rPr>
          <w:rFonts w:hint="eastAsia" w:ascii="仿宋" w:hAnsi="仿宋" w:eastAsia="仿宋" w:cs="仿宋"/>
          <w:i w:val="0"/>
          <w:iCs w:val="0"/>
          <w:caps w:val="0"/>
          <w:color w:val="auto"/>
          <w:spacing w:val="0"/>
          <w:sz w:val="24"/>
          <w:szCs w:val="24"/>
          <w:highlight w:val="none"/>
          <w:shd w:val="clear" w:color="auto" w:fill="FFFFFF"/>
          <w:lang w:val="en-US" w:eastAsia="zh-CN"/>
        </w:rPr>
        <w:t>4</w:t>
      </w:r>
      <w:r>
        <w:rPr>
          <w:rFonts w:hint="eastAsia" w:ascii="仿宋" w:hAnsi="仿宋" w:eastAsia="仿宋" w:cs="仿宋"/>
          <w:i w:val="0"/>
          <w:iCs w:val="0"/>
          <w:caps w:val="0"/>
          <w:color w:val="auto"/>
          <w:spacing w:val="0"/>
          <w:sz w:val="24"/>
          <w:szCs w:val="24"/>
          <w:highlight w:val="none"/>
          <w:shd w:val="clear" w:color="auto" w:fill="FFFFFF"/>
        </w:rPr>
        <w:t>年</w:t>
      </w:r>
      <w:r>
        <w:rPr>
          <w:rFonts w:hint="eastAsia" w:ascii="仿宋" w:hAnsi="仿宋" w:eastAsia="仿宋" w:cs="仿宋"/>
          <w:i w:val="0"/>
          <w:iCs w:val="0"/>
          <w:caps w:val="0"/>
          <w:color w:val="auto"/>
          <w:spacing w:val="0"/>
          <w:sz w:val="24"/>
          <w:szCs w:val="24"/>
          <w:highlight w:val="none"/>
          <w:shd w:val="clear" w:color="auto" w:fill="FFFFFF"/>
          <w:lang w:val="en-US" w:eastAsia="zh-CN"/>
        </w:rPr>
        <w:t>04月25日09</w:t>
      </w:r>
      <w:r>
        <w:rPr>
          <w:rFonts w:hint="eastAsia" w:ascii="仿宋" w:hAnsi="仿宋" w:eastAsia="仿宋" w:cs="仿宋"/>
          <w:i w:val="0"/>
          <w:iCs w:val="0"/>
          <w:caps w:val="0"/>
          <w:color w:val="auto"/>
          <w:spacing w:val="0"/>
          <w:sz w:val="24"/>
          <w:szCs w:val="24"/>
          <w:highlight w:val="none"/>
          <w:shd w:val="clear" w:color="auto" w:fill="FFFFFF"/>
        </w:rPr>
        <w:t>时30分 （北京时间）前提交响应文件。</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120" w:beforeAutospacing="0" w:after="0" w:afterAutospacing="0" w:line="360" w:lineRule="auto"/>
        <w:ind w:left="0" w:right="0"/>
        <w:jc w:val="left"/>
        <w:rPr>
          <w:rFonts w:hint="eastAsia" w:ascii="仿宋" w:hAnsi="仿宋" w:eastAsia="仿宋" w:cs="仿宋"/>
          <w:b w:val="0"/>
          <w:bCs w:val="0"/>
          <w:color w:val="auto"/>
          <w:sz w:val="24"/>
          <w:szCs w:val="24"/>
          <w:highlight w:val="none"/>
        </w:rPr>
      </w:pPr>
      <w:r>
        <w:rPr>
          <w:rStyle w:val="54"/>
          <w:rFonts w:hint="eastAsia" w:ascii="仿宋" w:hAnsi="仿宋" w:eastAsia="仿宋" w:cs="仿宋"/>
          <w:b/>
          <w:bCs/>
          <w:i w:val="0"/>
          <w:iCs w:val="0"/>
          <w:caps w:val="0"/>
          <w:color w:val="auto"/>
          <w:spacing w:val="0"/>
          <w:sz w:val="24"/>
          <w:szCs w:val="24"/>
          <w:highlight w:val="none"/>
          <w:shd w:val="clear" w:color="auto" w:fill="FFFFFF"/>
        </w:rPr>
        <w:t>一、项目基本情况</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highlight w:val="none"/>
          <w:lang w:val="en-US" w:eastAsia="zh-CN"/>
        </w:rPr>
      </w:pPr>
      <w:r>
        <w:rPr>
          <w:rFonts w:hint="eastAsia" w:ascii="仿宋" w:hAnsi="仿宋" w:eastAsia="仿宋" w:cs="仿宋"/>
          <w:i w:val="0"/>
          <w:iCs w:val="0"/>
          <w:caps w:val="0"/>
          <w:color w:val="auto"/>
          <w:spacing w:val="0"/>
          <w:sz w:val="24"/>
          <w:szCs w:val="24"/>
          <w:highlight w:val="none"/>
          <w:shd w:val="clear" w:color="auto" w:fill="FFFFFF"/>
        </w:rPr>
        <w:t>项目编号：</w:t>
      </w:r>
      <w:r>
        <w:rPr>
          <w:rFonts w:hint="eastAsia" w:ascii="仿宋" w:hAnsi="仿宋" w:eastAsia="仿宋" w:cs="仿宋"/>
          <w:i w:val="0"/>
          <w:iCs w:val="0"/>
          <w:caps w:val="0"/>
          <w:color w:val="auto"/>
          <w:spacing w:val="0"/>
          <w:sz w:val="24"/>
          <w:szCs w:val="24"/>
          <w:highlight w:val="none"/>
          <w:shd w:val="clear" w:color="auto" w:fill="FFFFFF"/>
          <w:lang w:eastAsia="zh-CN"/>
        </w:rPr>
        <w:t>SCZK2024-JT-0503/001R</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highlight w:val="none"/>
          <w:lang w:eastAsia="zh-CN"/>
        </w:rPr>
      </w:pPr>
      <w:r>
        <w:rPr>
          <w:rFonts w:hint="eastAsia" w:ascii="仿宋" w:hAnsi="仿宋" w:eastAsia="仿宋" w:cs="仿宋"/>
          <w:i w:val="0"/>
          <w:iCs w:val="0"/>
          <w:caps w:val="0"/>
          <w:color w:val="auto"/>
          <w:spacing w:val="0"/>
          <w:sz w:val="24"/>
          <w:szCs w:val="24"/>
          <w:highlight w:val="none"/>
          <w:shd w:val="clear" w:color="auto" w:fill="FFFFFF"/>
        </w:rPr>
        <w:t>项目名称：</w:t>
      </w:r>
      <w:r>
        <w:rPr>
          <w:rFonts w:hint="eastAsia" w:ascii="仿宋" w:hAnsi="仿宋" w:eastAsia="仿宋" w:cs="仿宋"/>
          <w:i w:val="0"/>
          <w:iCs w:val="0"/>
          <w:caps w:val="0"/>
          <w:color w:val="auto"/>
          <w:spacing w:val="0"/>
          <w:sz w:val="24"/>
          <w:szCs w:val="24"/>
          <w:highlight w:val="none"/>
          <w:shd w:val="clear" w:color="auto" w:fill="FFFFFF"/>
          <w:lang w:eastAsia="zh-CN"/>
        </w:rPr>
        <w:t>榆林市生态环境局神木分局关于神木市农村生活污水治理专项规划中期评估服务项目</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采购方式：竞争性谈判</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预算金额：</w:t>
      </w:r>
      <w:r>
        <w:rPr>
          <w:rFonts w:hint="eastAsia" w:ascii="仿宋" w:hAnsi="仿宋" w:eastAsia="仿宋" w:cs="仿宋"/>
          <w:i w:val="0"/>
          <w:iCs w:val="0"/>
          <w:caps w:val="0"/>
          <w:color w:val="auto"/>
          <w:spacing w:val="0"/>
          <w:sz w:val="24"/>
          <w:szCs w:val="24"/>
          <w:highlight w:val="none"/>
          <w:shd w:val="clear" w:color="auto" w:fill="FFFFFF"/>
          <w:lang w:val="en-US" w:eastAsia="zh-CN"/>
        </w:rPr>
        <w:t>1000000.00</w:t>
      </w:r>
      <w:r>
        <w:rPr>
          <w:rFonts w:hint="eastAsia" w:ascii="仿宋" w:hAnsi="仿宋" w:eastAsia="仿宋" w:cs="仿宋"/>
          <w:i w:val="0"/>
          <w:iCs w:val="0"/>
          <w:caps w:val="0"/>
          <w:color w:val="auto"/>
          <w:spacing w:val="0"/>
          <w:sz w:val="24"/>
          <w:szCs w:val="24"/>
          <w:highlight w:val="none"/>
          <w:shd w:val="clear" w:color="auto" w:fill="FFFFFF"/>
        </w:rPr>
        <w:t>元</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采购需求：</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合同包1(</w:t>
      </w:r>
      <w:r>
        <w:rPr>
          <w:rFonts w:hint="eastAsia" w:ascii="仿宋" w:hAnsi="仿宋" w:eastAsia="仿宋" w:cs="仿宋"/>
          <w:i w:val="0"/>
          <w:iCs w:val="0"/>
          <w:caps w:val="0"/>
          <w:color w:val="auto"/>
          <w:spacing w:val="0"/>
          <w:sz w:val="24"/>
          <w:szCs w:val="24"/>
          <w:highlight w:val="none"/>
          <w:shd w:val="clear" w:color="auto" w:fill="FFFFFF"/>
          <w:lang w:eastAsia="zh-CN"/>
        </w:rPr>
        <w:t>榆林市生态环境局神木分局关于神木市农村生活污水治理专项规划中期评估服务项目</w:t>
      </w:r>
      <w:r>
        <w:rPr>
          <w:rFonts w:hint="eastAsia" w:ascii="仿宋" w:hAnsi="仿宋" w:eastAsia="仿宋" w:cs="仿宋"/>
          <w:i w:val="0"/>
          <w:iCs w:val="0"/>
          <w:caps w:val="0"/>
          <w:color w:val="auto"/>
          <w:spacing w:val="0"/>
          <w:sz w:val="24"/>
          <w:szCs w:val="24"/>
          <w:highlight w:val="none"/>
          <w:shd w:val="clear" w:color="auto" w:fill="FFFFFF"/>
        </w:rPr>
        <w:t>):</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504"/>
        <w:jc w:val="both"/>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合同包预算金额：</w:t>
      </w:r>
      <w:r>
        <w:rPr>
          <w:rFonts w:hint="eastAsia" w:ascii="仿宋" w:hAnsi="仿宋" w:eastAsia="仿宋" w:cs="仿宋"/>
          <w:i w:val="0"/>
          <w:iCs w:val="0"/>
          <w:caps w:val="0"/>
          <w:color w:val="auto"/>
          <w:spacing w:val="0"/>
          <w:sz w:val="24"/>
          <w:szCs w:val="24"/>
          <w:highlight w:val="none"/>
          <w:shd w:val="clear" w:color="auto" w:fill="FFFFFF"/>
          <w:lang w:val="en-US" w:eastAsia="zh-CN"/>
        </w:rPr>
        <w:t>1000000.00</w:t>
      </w:r>
      <w:r>
        <w:rPr>
          <w:rFonts w:hint="eastAsia" w:ascii="仿宋" w:hAnsi="仿宋" w:eastAsia="仿宋" w:cs="仿宋"/>
          <w:i w:val="0"/>
          <w:iCs w:val="0"/>
          <w:caps w:val="0"/>
          <w:color w:val="auto"/>
          <w:spacing w:val="0"/>
          <w:sz w:val="24"/>
          <w:szCs w:val="24"/>
          <w:highlight w:val="none"/>
          <w:shd w:val="clear" w:color="auto" w:fill="FFFFFF"/>
        </w:rPr>
        <w:t>元</w:t>
      </w:r>
    </w:p>
    <w:tbl>
      <w:tblPr>
        <w:tblStyle w:val="51"/>
        <w:tblW w:w="9447"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735"/>
        <w:gridCol w:w="1242"/>
        <w:gridCol w:w="1957"/>
        <w:gridCol w:w="1445"/>
        <w:gridCol w:w="1632"/>
        <w:gridCol w:w="1413"/>
        <w:gridCol w:w="1023"/>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735"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spacing w:before="0" w:beforeAutospacing="0" w:after="0" w:afterAutospacing="0" w:line="360" w:lineRule="auto"/>
              <w:ind w:left="0" w:right="0"/>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lang w:val="en-US" w:eastAsia="zh-CN" w:bidi="ar"/>
              </w:rPr>
              <w:t>品目号</w:t>
            </w:r>
          </w:p>
        </w:tc>
        <w:tc>
          <w:tcPr>
            <w:tcW w:w="1242"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spacing w:before="0" w:beforeAutospacing="0" w:after="0" w:afterAutospacing="0" w:line="360" w:lineRule="auto"/>
              <w:ind w:left="0" w:right="0"/>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lang w:val="en-US" w:eastAsia="zh-CN" w:bidi="ar"/>
              </w:rPr>
              <w:t>品目名称</w:t>
            </w:r>
          </w:p>
        </w:tc>
        <w:tc>
          <w:tcPr>
            <w:tcW w:w="1957"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spacing w:before="0" w:beforeAutospacing="0" w:after="0" w:afterAutospacing="0" w:line="360" w:lineRule="auto"/>
              <w:ind w:left="0" w:right="0"/>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lang w:val="en-US" w:eastAsia="zh-CN" w:bidi="ar"/>
              </w:rPr>
              <w:t>采购标的</w:t>
            </w:r>
          </w:p>
        </w:tc>
        <w:tc>
          <w:tcPr>
            <w:tcW w:w="1445"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spacing w:before="0" w:beforeAutospacing="0" w:after="0" w:afterAutospacing="0" w:line="360" w:lineRule="auto"/>
              <w:ind w:left="0" w:right="0"/>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lang w:val="en-US" w:eastAsia="zh-CN" w:bidi="ar"/>
              </w:rPr>
              <w:t>数量（单位）</w:t>
            </w:r>
          </w:p>
        </w:tc>
        <w:tc>
          <w:tcPr>
            <w:tcW w:w="1632"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spacing w:before="0" w:beforeAutospacing="0" w:after="0" w:afterAutospacing="0" w:line="360" w:lineRule="auto"/>
              <w:ind w:left="0" w:right="0"/>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lang w:val="en-US" w:eastAsia="zh-CN" w:bidi="ar"/>
              </w:rPr>
              <w:t>技术规格、参数及要求</w:t>
            </w:r>
          </w:p>
        </w:tc>
        <w:tc>
          <w:tcPr>
            <w:tcW w:w="1413"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spacing w:before="0" w:beforeAutospacing="0" w:after="0" w:afterAutospacing="0" w:line="360" w:lineRule="auto"/>
              <w:ind w:left="0" w:right="0"/>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lang w:val="en-US" w:eastAsia="zh-CN" w:bidi="ar"/>
              </w:rPr>
              <w:t>品目预算(元)</w:t>
            </w:r>
          </w:p>
        </w:tc>
        <w:tc>
          <w:tcPr>
            <w:tcW w:w="1023"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spacing w:before="0" w:beforeAutospacing="0" w:after="0" w:afterAutospacing="0" w:line="360" w:lineRule="auto"/>
              <w:ind w:left="0" w:right="0"/>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lang w:val="en-US" w:eastAsia="zh-CN" w:bidi="ar"/>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90" w:hRule="atLeast"/>
        </w:trPr>
        <w:tc>
          <w:tcPr>
            <w:tcW w:w="735"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1-1</w:t>
            </w:r>
          </w:p>
        </w:tc>
        <w:tc>
          <w:tcPr>
            <w:tcW w:w="1242"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农业农村环境治理服务</w:t>
            </w:r>
          </w:p>
        </w:tc>
        <w:tc>
          <w:tcPr>
            <w:tcW w:w="1957"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神木市农村生活污水治理专项规划中期评估</w:t>
            </w:r>
          </w:p>
        </w:tc>
        <w:tc>
          <w:tcPr>
            <w:tcW w:w="1445"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项</w:t>
            </w:r>
            <w:r>
              <w:rPr>
                <w:rFonts w:hint="eastAsia" w:ascii="仿宋" w:hAnsi="仿宋" w:eastAsia="仿宋" w:cs="仿宋"/>
                <w:color w:val="auto"/>
                <w:sz w:val="24"/>
                <w:szCs w:val="24"/>
                <w:highlight w:val="none"/>
              </w:rPr>
              <w:t>)</w:t>
            </w:r>
          </w:p>
        </w:tc>
        <w:tc>
          <w:tcPr>
            <w:tcW w:w="0" w:type="auto"/>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详见采购文件</w:t>
            </w:r>
          </w:p>
        </w:tc>
        <w:tc>
          <w:tcPr>
            <w:tcW w:w="0" w:type="auto"/>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lang w:val="en-US" w:eastAsia="zh-CN"/>
              </w:rPr>
              <w:t>1000000.00</w:t>
            </w:r>
          </w:p>
        </w:tc>
        <w:tc>
          <w:tcPr>
            <w:tcW w:w="0" w:type="auto"/>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right"/>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w:t>
            </w:r>
          </w:p>
        </w:tc>
      </w:tr>
    </w:tbl>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50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本合同包</w:t>
      </w:r>
      <w:r>
        <w:rPr>
          <w:rFonts w:hint="eastAsia" w:ascii="仿宋" w:hAnsi="仿宋" w:eastAsia="仿宋" w:cs="仿宋"/>
          <w:i w:val="0"/>
          <w:iCs w:val="0"/>
          <w:caps w:val="0"/>
          <w:color w:val="auto"/>
          <w:spacing w:val="0"/>
          <w:sz w:val="24"/>
          <w:szCs w:val="24"/>
          <w:highlight w:val="none"/>
          <w:u w:val="single"/>
          <w:shd w:val="clear" w:color="auto" w:fill="FFFFFF"/>
          <w:lang w:eastAsia="zh-CN"/>
        </w:rPr>
        <w:t>不</w:t>
      </w:r>
      <w:r>
        <w:rPr>
          <w:rFonts w:hint="eastAsia" w:ascii="仿宋" w:hAnsi="仿宋" w:eastAsia="仿宋" w:cs="仿宋"/>
          <w:i w:val="0"/>
          <w:iCs w:val="0"/>
          <w:caps w:val="0"/>
          <w:color w:val="auto"/>
          <w:spacing w:val="0"/>
          <w:sz w:val="24"/>
          <w:szCs w:val="24"/>
          <w:highlight w:val="none"/>
          <w:u w:val="single"/>
          <w:shd w:val="clear" w:color="auto" w:fill="FFFFFF"/>
        </w:rPr>
        <w:t>接受</w:t>
      </w:r>
      <w:r>
        <w:rPr>
          <w:rFonts w:hint="eastAsia" w:ascii="仿宋" w:hAnsi="仿宋" w:eastAsia="仿宋" w:cs="仿宋"/>
          <w:i w:val="0"/>
          <w:iCs w:val="0"/>
          <w:caps w:val="0"/>
          <w:color w:val="auto"/>
          <w:spacing w:val="0"/>
          <w:sz w:val="24"/>
          <w:szCs w:val="24"/>
          <w:shd w:val="clear" w:color="auto" w:fill="FFFFFF"/>
        </w:rPr>
        <w:t>联合体投标</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firstLine="480" w:firstLineChars="200"/>
        <w:jc w:val="both"/>
        <w:textAlignment w:val="auto"/>
        <w:rPr>
          <w:rFonts w:hint="eastAsia" w:ascii="仿宋" w:hAnsi="仿宋" w:eastAsia="仿宋" w:cs="仿宋"/>
          <w:color w:val="auto"/>
          <w:sz w:val="24"/>
          <w:szCs w:val="24"/>
          <w:highlight w:val="none"/>
          <w:lang w:eastAsia="zh-CN"/>
        </w:rPr>
      </w:pPr>
      <w:r>
        <w:rPr>
          <w:rFonts w:hint="eastAsia" w:ascii="仿宋" w:hAnsi="仿宋" w:eastAsia="仿宋" w:cs="仿宋"/>
          <w:i w:val="0"/>
          <w:iCs w:val="0"/>
          <w:caps w:val="0"/>
          <w:color w:val="auto"/>
          <w:spacing w:val="0"/>
          <w:sz w:val="24"/>
          <w:szCs w:val="24"/>
          <w:shd w:val="clear" w:color="auto" w:fill="FFFFFF"/>
        </w:rPr>
        <w:t>合同履行期</w:t>
      </w:r>
      <w:r>
        <w:rPr>
          <w:rFonts w:hint="eastAsia" w:ascii="仿宋" w:hAnsi="仿宋" w:eastAsia="仿宋" w:cs="仿宋"/>
          <w:i w:val="0"/>
          <w:iCs w:val="0"/>
          <w:caps w:val="0"/>
          <w:color w:val="auto"/>
          <w:spacing w:val="0"/>
          <w:sz w:val="24"/>
          <w:szCs w:val="24"/>
          <w:highlight w:val="none"/>
          <w:shd w:val="clear" w:color="auto" w:fill="FFFFFF"/>
        </w:rPr>
        <w:t>限：</w:t>
      </w:r>
      <w:r>
        <w:rPr>
          <w:rFonts w:hint="eastAsia" w:ascii="仿宋" w:hAnsi="仿宋" w:eastAsia="仿宋" w:cs="仿宋"/>
          <w:i w:val="0"/>
          <w:iCs w:val="0"/>
          <w:caps w:val="0"/>
          <w:color w:val="auto"/>
          <w:spacing w:val="0"/>
          <w:sz w:val="24"/>
          <w:szCs w:val="24"/>
          <w:highlight w:val="none"/>
          <w:shd w:val="clear" w:color="auto" w:fill="FFFFFF"/>
          <w:lang w:eastAsia="zh-CN"/>
        </w:rPr>
        <w:t>合同签订后</w:t>
      </w:r>
      <w:r>
        <w:rPr>
          <w:rFonts w:hint="eastAsia" w:ascii="仿宋" w:hAnsi="仿宋" w:eastAsia="仿宋" w:cs="仿宋"/>
          <w:i w:val="0"/>
          <w:iCs w:val="0"/>
          <w:caps w:val="0"/>
          <w:color w:val="auto"/>
          <w:spacing w:val="0"/>
          <w:sz w:val="24"/>
          <w:szCs w:val="24"/>
          <w:highlight w:val="none"/>
          <w:shd w:val="clear" w:color="auto" w:fill="FFFFFF"/>
          <w:lang w:val="en-US" w:eastAsia="zh-CN"/>
        </w:rPr>
        <w:t>180天（具体服务起止日期根据合同签订时间相应顺延）</w:t>
      </w:r>
      <w:r>
        <w:rPr>
          <w:rFonts w:hint="eastAsia" w:ascii="仿宋" w:hAnsi="仿宋" w:eastAsia="仿宋" w:cs="仿宋"/>
          <w:i w:val="0"/>
          <w:iCs w:val="0"/>
          <w:caps w:val="0"/>
          <w:color w:val="auto"/>
          <w:spacing w:val="0"/>
          <w:sz w:val="24"/>
          <w:szCs w:val="24"/>
          <w:highlight w:val="none"/>
          <w:shd w:val="clear" w:color="auto" w:fill="FFFFFF"/>
          <w:lang w:eastAsia="zh-CN"/>
        </w:rPr>
        <w:t>；</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120" w:beforeAutospacing="0" w:after="0" w:afterAutospacing="0" w:line="360" w:lineRule="auto"/>
        <w:ind w:left="0" w:right="0"/>
        <w:jc w:val="left"/>
        <w:rPr>
          <w:rFonts w:hint="eastAsia" w:ascii="仿宋" w:hAnsi="仿宋" w:eastAsia="仿宋" w:cs="仿宋"/>
          <w:b w:val="0"/>
          <w:bCs w:val="0"/>
          <w:color w:val="auto"/>
          <w:sz w:val="24"/>
          <w:szCs w:val="24"/>
          <w:highlight w:val="none"/>
        </w:rPr>
      </w:pPr>
      <w:r>
        <w:rPr>
          <w:rStyle w:val="54"/>
          <w:rFonts w:hint="eastAsia" w:ascii="仿宋" w:hAnsi="仿宋" w:eastAsia="仿宋" w:cs="仿宋"/>
          <w:b/>
          <w:bCs/>
          <w:i w:val="0"/>
          <w:iCs w:val="0"/>
          <w:caps w:val="0"/>
          <w:color w:val="auto"/>
          <w:spacing w:val="0"/>
          <w:sz w:val="24"/>
          <w:szCs w:val="24"/>
          <w:highlight w:val="none"/>
          <w:shd w:val="clear" w:color="auto" w:fill="FFFFFF"/>
        </w:rPr>
        <w:t>二、申请人的资格要求：</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1.满足《中华人民共和国政府采购法》第二十二条规定;</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2.落实政府采购政策需满足的资格要求：</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i w:val="0"/>
          <w:iCs w:val="0"/>
          <w:caps w:val="0"/>
          <w:color w:val="auto"/>
          <w:spacing w:val="0"/>
          <w:sz w:val="24"/>
          <w:szCs w:val="24"/>
          <w:highlight w:val="none"/>
          <w:shd w:val="clear" w:color="auto" w:fill="FFFFFF"/>
        </w:rPr>
      </w:pPr>
      <w:r>
        <w:rPr>
          <w:rFonts w:hint="eastAsia" w:ascii="仿宋" w:hAnsi="仿宋" w:eastAsia="仿宋" w:cs="仿宋"/>
          <w:i w:val="0"/>
          <w:iCs w:val="0"/>
          <w:caps w:val="0"/>
          <w:color w:val="auto"/>
          <w:spacing w:val="0"/>
          <w:sz w:val="24"/>
          <w:szCs w:val="24"/>
          <w:highlight w:val="none"/>
          <w:shd w:val="clear" w:color="auto" w:fill="FFFFFF"/>
        </w:rPr>
        <w:t>合同包1(</w:t>
      </w:r>
      <w:r>
        <w:rPr>
          <w:rFonts w:hint="eastAsia" w:ascii="仿宋" w:hAnsi="仿宋" w:eastAsia="仿宋" w:cs="仿宋"/>
          <w:i w:val="0"/>
          <w:iCs w:val="0"/>
          <w:caps w:val="0"/>
          <w:color w:val="auto"/>
          <w:spacing w:val="0"/>
          <w:sz w:val="24"/>
          <w:szCs w:val="24"/>
          <w:highlight w:val="none"/>
          <w:shd w:val="clear" w:color="auto" w:fill="FFFFFF"/>
          <w:lang w:eastAsia="zh-CN"/>
        </w:rPr>
        <w:t>榆林市生态环境局神木分局关于神木市农村生活污水治理专项规划中期评估服务项目</w:t>
      </w:r>
      <w:r>
        <w:rPr>
          <w:rFonts w:hint="eastAsia" w:ascii="仿宋" w:hAnsi="仿宋" w:eastAsia="仿宋" w:cs="仿宋"/>
          <w:i w:val="0"/>
          <w:iCs w:val="0"/>
          <w:caps w:val="0"/>
          <w:color w:val="auto"/>
          <w:spacing w:val="0"/>
          <w:sz w:val="24"/>
          <w:szCs w:val="24"/>
          <w:highlight w:val="none"/>
          <w:shd w:val="clear" w:color="auto" w:fill="FFFFFF"/>
        </w:rPr>
        <w:t>)落实政府采购政策需满足的资格要求如下:</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i w:val="0"/>
          <w:iCs w:val="0"/>
          <w:caps w:val="0"/>
          <w:color w:val="auto"/>
          <w:spacing w:val="0"/>
          <w:sz w:val="24"/>
          <w:szCs w:val="24"/>
          <w:shd w:val="clear" w:color="auto" w:fill="FFFFFF"/>
        </w:rPr>
      </w:pPr>
      <w:r>
        <w:rPr>
          <w:rFonts w:hint="eastAsia" w:ascii="仿宋" w:hAnsi="仿宋" w:eastAsia="仿宋" w:cs="仿宋"/>
          <w:i w:val="0"/>
          <w:iCs w:val="0"/>
          <w:caps w:val="0"/>
          <w:color w:val="auto"/>
          <w:spacing w:val="0"/>
          <w:sz w:val="24"/>
          <w:szCs w:val="24"/>
          <w:shd w:val="clear" w:color="auto" w:fill="FFFFFF"/>
        </w:rPr>
        <w:t>本项目为专门面向小</w:t>
      </w:r>
      <w:r>
        <w:rPr>
          <w:rFonts w:hint="eastAsia" w:ascii="仿宋" w:hAnsi="仿宋" w:eastAsia="仿宋" w:cs="仿宋"/>
          <w:i w:val="0"/>
          <w:iCs w:val="0"/>
          <w:caps w:val="0"/>
          <w:color w:val="auto"/>
          <w:spacing w:val="0"/>
          <w:sz w:val="24"/>
          <w:szCs w:val="24"/>
          <w:shd w:val="clear" w:color="auto" w:fill="FFFFFF"/>
          <w:lang w:eastAsia="zh-CN"/>
        </w:rPr>
        <w:t>微</w:t>
      </w:r>
      <w:r>
        <w:rPr>
          <w:rFonts w:hint="eastAsia" w:ascii="仿宋" w:hAnsi="仿宋" w:eastAsia="仿宋" w:cs="仿宋"/>
          <w:i w:val="0"/>
          <w:iCs w:val="0"/>
          <w:caps w:val="0"/>
          <w:color w:val="auto"/>
          <w:spacing w:val="0"/>
          <w:sz w:val="24"/>
          <w:szCs w:val="24"/>
          <w:shd w:val="clear" w:color="auto" w:fill="FFFFFF"/>
        </w:rPr>
        <w:t>企业的项目</w:t>
      </w:r>
      <w:r>
        <w:rPr>
          <w:rFonts w:hint="eastAsia" w:ascii="仿宋" w:hAnsi="仿宋" w:eastAsia="仿宋" w:cs="仿宋"/>
          <w:i w:val="0"/>
          <w:iCs w:val="0"/>
          <w:caps w:val="0"/>
          <w:color w:val="auto"/>
          <w:spacing w:val="0"/>
          <w:sz w:val="24"/>
          <w:szCs w:val="24"/>
          <w:shd w:val="clear" w:color="auto" w:fill="FFFFFF"/>
          <w:lang w:eastAsia="zh-CN"/>
        </w:rPr>
        <w:t>，</w:t>
      </w:r>
      <w:r>
        <w:rPr>
          <w:rFonts w:hint="eastAsia" w:ascii="仿宋" w:hAnsi="仿宋" w:eastAsia="仿宋" w:cs="仿宋"/>
          <w:sz w:val="24"/>
          <w:szCs w:val="24"/>
          <w:highlight w:val="none"/>
        </w:rPr>
        <w:t>供应商应为小微企业、监狱企业或残疾人福利性单位</w:t>
      </w:r>
      <w:r>
        <w:rPr>
          <w:rFonts w:hint="eastAsia" w:ascii="仿宋" w:hAnsi="仿宋" w:eastAsia="仿宋" w:cs="仿宋"/>
          <w:i w:val="0"/>
          <w:iCs w:val="0"/>
          <w:caps w:val="0"/>
          <w:color w:val="auto"/>
          <w:spacing w:val="0"/>
          <w:sz w:val="24"/>
          <w:szCs w:val="24"/>
          <w:shd w:val="clear" w:color="auto" w:fill="FFFFFF"/>
        </w:rPr>
        <w:t>。</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3.本项目的特定资格要求：</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合同包1(</w:t>
      </w:r>
      <w:r>
        <w:rPr>
          <w:rFonts w:hint="eastAsia" w:ascii="仿宋" w:hAnsi="仿宋" w:eastAsia="仿宋" w:cs="仿宋"/>
          <w:i w:val="0"/>
          <w:iCs w:val="0"/>
          <w:caps w:val="0"/>
          <w:color w:val="auto"/>
          <w:spacing w:val="0"/>
          <w:sz w:val="24"/>
          <w:szCs w:val="24"/>
          <w:shd w:val="clear" w:color="auto" w:fill="FFFFFF"/>
          <w:lang w:eastAsia="zh-CN"/>
        </w:rPr>
        <w:t>榆林市生态环境局神木分局关于神木市农村生活污水治理专项规划中期评估服务项目</w:t>
      </w:r>
      <w:r>
        <w:rPr>
          <w:rFonts w:hint="eastAsia" w:ascii="仿宋" w:hAnsi="仿宋" w:eastAsia="仿宋" w:cs="仿宋"/>
          <w:i w:val="0"/>
          <w:iCs w:val="0"/>
          <w:caps w:val="0"/>
          <w:color w:val="auto"/>
          <w:spacing w:val="0"/>
          <w:sz w:val="24"/>
          <w:szCs w:val="24"/>
          <w:shd w:val="clear" w:color="auto" w:fill="FFFFFF"/>
        </w:rPr>
        <w:t>)特定资格要求如下:</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3.1具有独立承担民事责任的能力（提供有效的营业执照或自然人的身份证明）；</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3.2</w:t>
      </w:r>
      <w:r>
        <w:rPr>
          <w:rFonts w:hint="eastAsia" w:ascii="仿宋" w:hAnsi="仿宋" w:eastAsia="仿宋" w:cs="仿宋"/>
          <w:kern w:val="2"/>
          <w:sz w:val="24"/>
          <w:szCs w:val="24"/>
          <w:lang w:val="en-US" w:eastAsia="zh-CN" w:bidi="ar-SA"/>
        </w:rPr>
        <w:t>投标供应商须具有良好的商业信誉和健全的财务会计制度（投标供应商2022年或2023年度经审计的财务报表或本年度基本开户银行出具的资信证明）；</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384" w:right="0" w:firstLine="0"/>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rPr>
        <w:t>3.3依法缴纳税收的证明</w:t>
      </w:r>
      <w:r>
        <w:rPr>
          <w:rFonts w:hint="eastAsia" w:ascii="仿宋" w:hAnsi="仿宋" w:eastAsia="仿宋" w:cs="仿宋"/>
          <w:color w:val="auto"/>
          <w:sz w:val="24"/>
          <w:szCs w:val="24"/>
          <w:lang w:eastAsia="zh-CN"/>
        </w:rPr>
        <w:t>：</w:t>
      </w:r>
    </w:p>
    <w:p>
      <w:pPr>
        <w:pStyle w:val="4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lang w:eastAsia="zh-CN"/>
        </w:rPr>
        <w:t>）投标供应商应提供近六个月中至少一个月的依法缴纳税收凭证（银行出具的缴税凭证或税务机关出具的证明的复印件，并加盖本单位公章）；</w:t>
      </w:r>
    </w:p>
    <w:p>
      <w:pPr>
        <w:pStyle w:val="4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eastAsia" w:ascii="仿宋" w:hAnsi="仿宋" w:eastAsia="仿宋" w:cs="仿宋"/>
          <w:color w:val="auto"/>
          <w:sz w:val="24"/>
          <w:szCs w:val="24"/>
          <w:lang w:eastAsia="zh-CN"/>
        </w:rPr>
      </w:pPr>
      <w:r>
        <w:rPr>
          <w:rFonts w:hint="eastAsia" w:ascii="仿宋" w:hAnsi="仿宋" w:eastAsia="仿宋" w:cs="仿宋"/>
          <w:sz w:val="24"/>
          <w:lang w:eastAsia="zh-CN"/>
        </w:rPr>
        <w:t>（</w:t>
      </w:r>
      <w:r>
        <w:rPr>
          <w:rFonts w:hint="eastAsia" w:ascii="仿宋" w:hAnsi="仿宋" w:eastAsia="仿宋" w:cs="仿宋"/>
          <w:sz w:val="24"/>
          <w:lang w:val="en-US" w:eastAsia="zh-CN"/>
        </w:rPr>
        <w:t>2</w:t>
      </w:r>
      <w:r>
        <w:rPr>
          <w:rFonts w:hint="eastAsia" w:ascii="仿宋" w:hAnsi="仿宋" w:eastAsia="仿宋" w:cs="仿宋"/>
          <w:sz w:val="24"/>
          <w:lang w:eastAsia="zh-CN"/>
        </w:rPr>
        <w:t>）</w:t>
      </w:r>
      <w:r>
        <w:rPr>
          <w:rFonts w:hint="eastAsia" w:ascii="仿宋" w:hAnsi="仿宋" w:eastAsia="仿宋" w:cs="仿宋"/>
          <w:sz w:val="24"/>
        </w:rPr>
        <w:t>依法免税的</w:t>
      </w:r>
      <w:r>
        <w:rPr>
          <w:rFonts w:hint="eastAsia" w:ascii="仿宋" w:hAnsi="仿宋" w:eastAsia="仿宋" w:cs="仿宋"/>
          <w:sz w:val="24"/>
          <w:lang w:eastAsia="zh-CN"/>
        </w:rPr>
        <w:t>供应商</w:t>
      </w:r>
      <w:r>
        <w:rPr>
          <w:rFonts w:hint="eastAsia" w:ascii="仿宋" w:hAnsi="仿宋" w:eastAsia="仿宋" w:cs="仿宋"/>
          <w:sz w:val="24"/>
        </w:rPr>
        <w:t>，应提供相应文件证明其依法免税</w:t>
      </w:r>
      <w:r>
        <w:rPr>
          <w:rFonts w:hint="eastAsia" w:ascii="仿宋" w:hAnsi="仿宋" w:eastAsia="仿宋" w:cs="仿宋"/>
          <w:sz w:val="24"/>
          <w:lang w:eastAsia="zh-CN"/>
        </w:rPr>
        <w:t>；</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386" w:right="0" w:firstLine="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3.4社会保障资金缴纳记录：</w:t>
      </w:r>
    </w:p>
    <w:p>
      <w:pPr>
        <w:keepNext w:val="0"/>
        <w:keepLines w:val="0"/>
        <w:pageBreakBefore w:val="0"/>
        <w:widowControl w:val="0"/>
        <w:tabs>
          <w:tab w:val="left" w:pos="993"/>
          <w:tab w:val="left" w:pos="1030"/>
          <w:tab w:val="left" w:pos="8364"/>
        </w:tabs>
        <w:kinsoku/>
        <w:wordWrap/>
        <w:overflowPunct/>
        <w:topLinePunct w:val="0"/>
        <w:autoSpaceDE/>
        <w:autoSpaceDN/>
        <w:bidi w:val="0"/>
        <w:adjustRightInd/>
        <w:snapToGrid w:val="0"/>
        <w:spacing w:line="360" w:lineRule="auto"/>
        <w:ind w:right="0" w:rightChars="0" w:firstLine="480" w:firstLineChars="200"/>
        <w:textAlignment w:val="auto"/>
        <w:rPr>
          <w:rFonts w:hint="eastAsia" w:ascii="仿宋" w:hAnsi="仿宋" w:eastAsia="仿宋" w:cs="仿宋"/>
          <w:sz w:val="24"/>
          <w:lang w:eastAsia="zh-CN"/>
        </w:rPr>
      </w:pPr>
      <w:r>
        <w:rPr>
          <w:rFonts w:hint="eastAsia" w:ascii="仿宋" w:hAnsi="仿宋" w:eastAsia="仿宋" w:cs="仿宋"/>
          <w:sz w:val="24"/>
          <w:lang w:val="en-US" w:eastAsia="zh-CN"/>
        </w:rPr>
        <w:t>（1）</w:t>
      </w:r>
      <w:r>
        <w:rPr>
          <w:rFonts w:hint="eastAsia" w:ascii="仿宋" w:hAnsi="仿宋" w:eastAsia="仿宋" w:cs="仿宋"/>
          <w:sz w:val="24"/>
        </w:rPr>
        <w:t>供应商应提供近六个月中至少</w:t>
      </w:r>
      <w:r>
        <w:rPr>
          <w:rFonts w:hint="eastAsia" w:ascii="仿宋" w:hAnsi="仿宋" w:eastAsia="仿宋" w:cs="仿宋"/>
          <w:sz w:val="24"/>
          <w:lang w:eastAsia="zh-CN"/>
        </w:rPr>
        <w:t>一</w:t>
      </w:r>
      <w:r>
        <w:rPr>
          <w:rFonts w:hint="eastAsia" w:ascii="仿宋" w:hAnsi="仿宋" w:eastAsia="仿宋" w:cs="仿宋"/>
          <w:sz w:val="24"/>
        </w:rPr>
        <w:t>个月的社会缴纳社会保险的凭据（专用收据或社会保险缴纳清单），并加盖本单位公章</w:t>
      </w:r>
      <w:r>
        <w:rPr>
          <w:rFonts w:hint="eastAsia" w:ascii="仿宋" w:hAnsi="仿宋" w:eastAsia="仿宋" w:cs="仿宋"/>
          <w:sz w:val="24"/>
          <w:lang w:eastAsia="zh-CN"/>
        </w:rPr>
        <w:t>；</w:t>
      </w:r>
    </w:p>
    <w:p>
      <w:pPr>
        <w:keepNext w:val="0"/>
        <w:keepLines w:val="0"/>
        <w:pageBreakBefore w:val="0"/>
        <w:widowControl w:val="0"/>
        <w:tabs>
          <w:tab w:val="left" w:pos="993"/>
          <w:tab w:val="left" w:pos="1030"/>
          <w:tab w:val="left" w:pos="8364"/>
        </w:tabs>
        <w:kinsoku/>
        <w:wordWrap/>
        <w:overflowPunct/>
        <w:topLinePunct w:val="0"/>
        <w:autoSpaceDE/>
        <w:autoSpaceDN/>
        <w:bidi w:val="0"/>
        <w:adjustRightInd/>
        <w:snapToGrid w:val="0"/>
        <w:spacing w:line="360" w:lineRule="auto"/>
        <w:ind w:right="0" w:rightChars="0" w:firstLine="480" w:firstLineChars="200"/>
        <w:textAlignment w:val="auto"/>
        <w:rPr>
          <w:rFonts w:hint="eastAsia" w:ascii="仿宋" w:hAnsi="仿宋" w:eastAsia="仿宋" w:cs="仿宋"/>
          <w:sz w:val="24"/>
          <w:lang w:eastAsia="zh-CN"/>
        </w:rPr>
      </w:pPr>
      <w:r>
        <w:rPr>
          <w:rFonts w:hint="eastAsia" w:ascii="仿宋" w:hAnsi="仿宋" w:eastAsia="仿宋" w:cs="仿宋"/>
          <w:sz w:val="24"/>
          <w:lang w:val="en-US" w:eastAsia="zh-CN"/>
        </w:rPr>
        <w:t>（2）</w:t>
      </w:r>
      <w:r>
        <w:rPr>
          <w:rFonts w:hint="eastAsia" w:ascii="仿宋" w:hAnsi="仿宋" w:eastAsia="仿宋" w:cs="仿宋"/>
          <w:sz w:val="24"/>
        </w:rPr>
        <w:t>不需要缴纳社会保障资金的供应商，应提供相应文件证明其不需要缴纳社会保障资金</w:t>
      </w:r>
      <w:r>
        <w:rPr>
          <w:rFonts w:hint="eastAsia" w:ascii="仿宋" w:hAnsi="仿宋" w:eastAsia="仿宋" w:cs="仿宋"/>
          <w:sz w:val="24"/>
          <w:lang w:eastAsia="zh-CN"/>
        </w:rPr>
        <w:t>；</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386" w:right="0" w:firstLine="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3.5具备履行合同所必需的设备和专业技术能力承诺书；</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386" w:right="0" w:firstLine="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w:t>
      </w: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参加政府采购活动前三年内，在经营活动中没有重大违法记录（提供书面申明）；</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384" w:right="0" w:firstLine="0"/>
        <w:jc w:val="both"/>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3.7</w:t>
      </w:r>
      <w:r>
        <w:rPr>
          <w:rFonts w:hint="eastAsia" w:ascii="仿宋" w:hAnsi="仿宋" w:eastAsia="仿宋" w:cs="仿宋"/>
          <w:color w:val="auto"/>
          <w:sz w:val="24"/>
          <w:szCs w:val="24"/>
        </w:rPr>
        <w:t>供应商不得存在下列情形之一：</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（1）单位负责人为同一人或者存在直接控股、管理关系的不同供应商，不得参加本次采购活动；</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rPr>
        <w:t>（2）</w:t>
      </w:r>
      <w:r>
        <w:rPr>
          <w:rFonts w:hint="eastAsia" w:ascii="仿宋" w:hAnsi="仿宋" w:eastAsia="仿宋" w:cs="仿宋"/>
          <w:color w:val="auto"/>
          <w:sz w:val="24"/>
          <w:szCs w:val="24"/>
          <w:highlight w:val="none"/>
        </w:rPr>
        <w:t>为本项目提供整体设计、规范编制或者项目管理、监理、检测等服务的供应商，不得再参加本项目的采购活动；</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仿宋" w:hAnsi="仿宋" w:eastAsia="仿宋" w:cs="仿宋"/>
          <w:b w:val="0"/>
          <w:color w:val="auto"/>
          <w:kern w:val="0"/>
          <w:sz w:val="24"/>
          <w:szCs w:val="24"/>
          <w:lang w:val="en-US" w:eastAsia="zh-CN" w:bidi="ar-SA"/>
        </w:rPr>
      </w:pPr>
      <w:r>
        <w:rPr>
          <w:rFonts w:hint="eastAsia" w:ascii="仿宋" w:hAnsi="仿宋" w:eastAsia="仿宋" w:cs="仿宋"/>
          <w:b w:val="0"/>
          <w:color w:val="auto"/>
          <w:kern w:val="0"/>
          <w:sz w:val="24"/>
          <w:szCs w:val="24"/>
          <w:lang w:val="en-US" w:eastAsia="zh-CN" w:bidi="ar-SA"/>
        </w:rPr>
        <w:t>3.8投标供应商在“信用中国”网站（www.creditchina.gov.cn）和中国政府采购网（www.ccgp.gov.cn）上未被列入失信被执行人、重大税收违法失信主体、政府采购严重违法失信行为记录名单（提供网站截图）；</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120" w:beforeAutospacing="0" w:after="0" w:afterAutospacing="0" w:line="360" w:lineRule="auto"/>
        <w:ind w:left="0" w:right="0"/>
        <w:jc w:val="left"/>
        <w:rPr>
          <w:rFonts w:hint="eastAsia" w:ascii="仿宋" w:hAnsi="仿宋" w:eastAsia="仿宋" w:cs="仿宋"/>
          <w:b w:val="0"/>
          <w:bCs w:val="0"/>
          <w:color w:val="auto"/>
          <w:sz w:val="24"/>
          <w:szCs w:val="24"/>
        </w:rPr>
      </w:pPr>
      <w:r>
        <w:rPr>
          <w:rStyle w:val="54"/>
          <w:rFonts w:hint="eastAsia" w:ascii="仿宋" w:hAnsi="仿宋" w:eastAsia="仿宋" w:cs="仿宋"/>
          <w:b/>
          <w:bCs/>
          <w:i w:val="0"/>
          <w:iCs w:val="0"/>
          <w:caps w:val="0"/>
          <w:color w:val="auto"/>
          <w:spacing w:val="0"/>
          <w:sz w:val="24"/>
          <w:szCs w:val="24"/>
          <w:shd w:val="clear" w:color="auto" w:fill="FFFFFF"/>
        </w:rPr>
        <w:t>三、获取采购文件</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时间： 202</w:t>
      </w:r>
      <w:r>
        <w:rPr>
          <w:rFonts w:hint="eastAsia" w:ascii="仿宋" w:hAnsi="仿宋" w:eastAsia="仿宋" w:cs="仿宋"/>
          <w:i w:val="0"/>
          <w:iCs w:val="0"/>
          <w:caps w:val="0"/>
          <w:color w:val="auto"/>
          <w:spacing w:val="0"/>
          <w:sz w:val="24"/>
          <w:szCs w:val="24"/>
          <w:highlight w:val="none"/>
          <w:shd w:val="clear" w:color="auto" w:fill="FFFFFF"/>
          <w:lang w:val="en-US" w:eastAsia="zh-CN"/>
        </w:rPr>
        <w:t>4</w:t>
      </w:r>
      <w:r>
        <w:rPr>
          <w:rFonts w:hint="eastAsia" w:ascii="仿宋" w:hAnsi="仿宋" w:eastAsia="仿宋" w:cs="仿宋"/>
          <w:i w:val="0"/>
          <w:iCs w:val="0"/>
          <w:caps w:val="0"/>
          <w:color w:val="auto"/>
          <w:spacing w:val="0"/>
          <w:sz w:val="24"/>
          <w:szCs w:val="24"/>
          <w:highlight w:val="none"/>
          <w:shd w:val="clear" w:color="auto" w:fill="FFFFFF"/>
        </w:rPr>
        <w:t>年</w:t>
      </w:r>
      <w:r>
        <w:rPr>
          <w:rFonts w:hint="eastAsia" w:ascii="仿宋" w:hAnsi="仿宋" w:eastAsia="仿宋" w:cs="仿宋"/>
          <w:i w:val="0"/>
          <w:iCs w:val="0"/>
          <w:caps w:val="0"/>
          <w:color w:val="auto"/>
          <w:spacing w:val="0"/>
          <w:sz w:val="24"/>
          <w:szCs w:val="24"/>
          <w:highlight w:val="none"/>
          <w:shd w:val="clear" w:color="auto" w:fill="FFFFFF"/>
          <w:lang w:val="en-US" w:eastAsia="zh-CN"/>
        </w:rPr>
        <w:t>04</w:t>
      </w:r>
      <w:r>
        <w:rPr>
          <w:rFonts w:hint="eastAsia" w:ascii="仿宋" w:hAnsi="仿宋" w:eastAsia="仿宋" w:cs="仿宋"/>
          <w:i w:val="0"/>
          <w:iCs w:val="0"/>
          <w:caps w:val="0"/>
          <w:color w:val="auto"/>
          <w:spacing w:val="0"/>
          <w:sz w:val="24"/>
          <w:szCs w:val="24"/>
          <w:highlight w:val="none"/>
          <w:shd w:val="clear" w:color="auto" w:fill="FFFFFF"/>
        </w:rPr>
        <w:t>月</w:t>
      </w:r>
      <w:r>
        <w:rPr>
          <w:rFonts w:hint="eastAsia" w:ascii="仿宋" w:hAnsi="仿宋" w:eastAsia="仿宋" w:cs="仿宋"/>
          <w:i w:val="0"/>
          <w:iCs w:val="0"/>
          <w:caps w:val="0"/>
          <w:color w:val="auto"/>
          <w:spacing w:val="0"/>
          <w:sz w:val="24"/>
          <w:szCs w:val="24"/>
          <w:highlight w:val="none"/>
          <w:shd w:val="clear" w:color="auto" w:fill="FFFFFF"/>
          <w:lang w:val="en-US" w:eastAsia="zh-CN"/>
        </w:rPr>
        <w:t>22</w:t>
      </w:r>
      <w:r>
        <w:rPr>
          <w:rFonts w:hint="eastAsia" w:ascii="仿宋" w:hAnsi="仿宋" w:eastAsia="仿宋" w:cs="仿宋"/>
          <w:i w:val="0"/>
          <w:iCs w:val="0"/>
          <w:caps w:val="0"/>
          <w:color w:val="auto"/>
          <w:spacing w:val="0"/>
          <w:sz w:val="24"/>
          <w:szCs w:val="24"/>
          <w:highlight w:val="none"/>
          <w:shd w:val="clear" w:color="auto" w:fill="FFFFFF"/>
        </w:rPr>
        <w:t>日 至 202</w:t>
      </w:r>
      <w:r>
        <w:rPr>
          <w:rFonts w:hint="eastAsia" w:ascii="仿宋" w:hAnsi="仿宋" w:eastAsia="仿宋" w:cs="仿宋"/>
          <w:i w:val="0"/>
          <w:iCs w:val="0"/>
          <w:caps w:val="0"/>
          <w:color w:val="auto"/>
          <w:spacing w:val="0"/>
          <w:sz w:val="24"/>
          <w:szCs w:val="24"/>
          <w:highlight w:val="none"/>
          <w:shd w:val="clear" w:color="auto" w:fill="FFFFFF"/>
          <w:lang w:val="en-US" w:eastAsia="zh-CN"/>
        </w:rPr>
        <w:t>4</w:t>
      </w:r>
      <w:r>
        <w:rPr>
          <w:rFonts w:hint="eastAsia" w:ascii="仿宋" w:hAnsi="仿宋" w:eastAsia="仿宋" w:cs="仿宋"/>
          <w:i w:val="0"/>
          <w:iCs w:val="0"/>
          <w:caps w:val="0"/>
          <w:color w:val="auto"/>
          <w:spacing w:val="0"/>
          <w:sz w:val="24"/>
          <w:szCs w:val="24"/>
          <w:highlight w:val="none"/>
          <w:shd w:val="clear" w:color="auto" w:fill="FFFFFF"/>
        </w:rPr>
        <w:t>年</w:t>
      </w:r>
      <w:r>
        <w:rPr>
          <w:rFonts w:hint="eastAsia" w:ascii="仿宋" w:hAnsi="仿宋" w:eastAsia="仿宋" w:cs="仿宋"/>
          <w:i w:val="0"/>
          <w:iCs w:val="0"/>
          <w:caps w:val="0"/>
          <w:color w:val="auto"/>
          <w:spacing w:val="0"/>
          <w:sz w:val="24"/>
          <w:szCs w:val="24"/>
          <w:highlight w:val="none"/>
          <w:shd w:val="clear" w:color="auto" w:fill="FFFFFF"/>
          <w:lang w:val="en-US" w:eastAsia="zh-CN"/>
        </w:rPr>
        <w:t>04</w:t>
      </w:r>
      <w:r>
        <w:rPr>
          <w:rFonts w:hint="eastAsia" w:ascii="仿宋" w:hAnsi="仿宋" w:eastAsia="仿宋" w:cs="仿宋"/>
          <w:i w:val="0"/>
          <w:iCs w:val="0"/>
          <w:caps w:val="0"/>
          <w:color w:val="auto"/>
          <w:spacing w:val="0"/>
          <w:sz w:val="24"/>
          <w:szCs w:val="24"/>
          <w:highlight w:val="none"/>
          <w:shd w:val="clear" w:color="auto" w:fill="FFFFFF"/>
        </w:rPr>
        <w:t>月</w:t>
      </w:r>
      <w:r>
        <w:rPr>
          <w:rFonts w:hint="eastAsia" w:ascii="仿宋" w:hAnsi="仿宋" w:eastAsia="仿宋" w:cs="仿宋"/>
          <w:i w:val="0"/>
          <w:iCs w:val="0"/>
          <w:caps w:val="0"/>
          <w:color w:val="auto"/>
          <w:spacing w:val="0"/>
          <w:sz w:val="24"/>
          <w:szCs w:val="24"/>
          <w:highlight w:val="none"/>
          <w:shd w:val="clear" w:color="auto" w:fill="FFFFFF"/>
          <w:lang w:val="en-US" w:eastAsia="zh-CN"/>
        </w:rPr>
        <w:t>24</w:t>
      </w:r>
      <w:r>
        <w:rPr>
          <w:rFonts w:hint="eastAsia" w:ascii="仿宋" w:hAnsi="仿宋" w:eastAsia="仿宋" w:cs="仿宋"/>
          <w:i w:val="0"/>
          <w:iCs w:val="0"/>
          <w:caps w:val="0"/>
          <w:color w:val="auto"/>
          <w:spacing w:val="0"/>
          <w:sz w:val="24"/>
          <w:szCs w:val="24"/>
          <w:highlight w:val="none"/>
          <w:shd w:val="clear" w:color="auto" w:fill="FFFFFF"/>
        </w:rPr>
        <w:t>日 ，每天上午 00:00:00 至 12:00:00 ，下午 12:00:00 至 23:59:00 （北京时间,法定节假日除外）</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lang w:eastAsia="zh-CN"/>
        </w:rPr>
        <w:t>途径</w:t>
      </w:r>
      <w:r>
        <w:rPr>
          <w:rFonts w:hint="eastAsia" w:ascii="仿宋" w:hAnsi="仿宋" w:eastAsia="仿宋" w:cs="仿宋"/>
          <w:i w:val="0"/>
          <w:iCs w:val="0"/>
          <w:caps w:val="0"/>
          <w:color w:val="auto"/>
          <w:spacing w:val="0"/>
          <w:sz w:val="24"/>
          <w:szCs w:val="24"/>
          <w:shd w:val="clear" w:color="auto" w:fill="FFFFFF"/>
        </w:rPr>
        <w:t>：全国公共资源交易中心平台（陕西省）（http://www.sxggzyjy.cn/）</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方式：在线获取</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售价：免费获取</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120" w:beforeAutospacing="0" w:after="0" w:afterAutospacing="0" w:line="360" w:lineRule="auto"/>
        <w:ind w:left="0" w:right="0"/>
        <w:jc w:val="left"/>
        <w:rPr>
          <w:rFonts w:hint="eastAsia" w:ascii="仿宋" w:hAnsi="仿宋" w:eastAsia="仿宋" w:cs="仿宋"/>
          <w:b w:val="0"/>
          <w:bCs w:val="0"/>
          <w:color w:val="auto"/>
          <w:sz w:val="24"/>
          <w:szCs w:val="24"/>
        </w:rPr>
      </w:pPr>
      <w:r>
        <w:rPr>
          <w:rStyle w:val="54"/>
          <w:rFonts w:hint="eastAsia" w:ascii="仿宋" w:hAnsi="仿宋" w:eastAsia="仿宋" w:cs="仿宋"/>
          <w:b/>
          <w:bCs/>
          <w:i w:val="0"/>
          <w:iCs w:val="0"/>
          <w:caps w:val="0"/>
          <w:color w:val="auto"/>
          <w:spacing w:val="0"/>
          <w:sz w:val="24"/>
          <w:szCs w:val="24"/>
          <w:shd w:val="clear" w:color="auto" w:fill="FFFFFF"/>
        </w:rPr>
        <w:t>四、响应文件提交</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截止时间： 202</w:t>
      </w:r>
      <w:r>
        <w:rPr>
          <w:rFonts w:hint="eastAsia" w:ascii="仿宋" w:hAnsi="仿宋" w:eastAsia="仿宋" w:cs="仿宋"/>
          <w:i w:val="0"/>
          <w:iCs w:val="0"/>
          <w:caps w:val="0"/>
          <w:color w:val="auto"/>
          <w:spacing w:val="0"/>
          <w:sz w:val="24"/>
          <w:szCs w:val="24"/>
          <w:highlight w:val="none"/>
          <w:shd w:val="clear" w:color="auto" w:fill="FFFFFF"/>
          <w:lang w:val="en-US" w:eastAsia="zh-CN"/>
        </w:rPr>
        <w:t>4</w:t>
      </w:r>
      <w:r>
        <w:rPr>
          <w:rFonts w:hint="eastAsia" w:ascii="仿宋" w:hAnsi="仿宋" w:eastAsia="仿宋" w:cs="仿宋"/>
          <w:i w:val="0"/>
          <w:iCs w:val="0"/>
          <w:caps w:val="0"/>
          <w:color w:val="auto"/>
          <w:spacing w:val="0"/>
          <w:sz w:val="24"/>
          <w:szCs w:val="24"/>
          <w:highlight w:val="none"/>
          <w:shd w:val="clear" w:color="auto" w:fill="FFFFFF"/>
        </w:rPr>
        <w:t>年</w:t>
      </w:r>
      <w:r>
        <w:rPr>
          <w:rFonts w:hint="eastAsia" w:ascii="仿宋" w:hAnsi="仿宋" w:eastAsia="仿宋" w:cs="仿宋"/>
          <w:i w:val="0"/>
          <w:iCs w:val="0"/>
          <w:caps w:val="0"/>
          <w:color w:val="auto"/>
          <w:spacing w:val="0"/>
          <w:sz w:val="24"/>
          <w:szCs w:val="24"/>
          <w:highlight w:val="none"/>
          <w:shd w:val="clear" w:color="auto" w:fill="FFFFFF"/>
          <w:lang w:val="en-US" w:eastAsia="zh-CN"/>
        </w:rPr>
        <w:t>04月25日09</w:t>
      </w:r>
      <w:r>
        <w:rPr>
          <w:rFonts w:hint="eastAsia" w:ascii="仿宋" w:hAnsi="仿宋" w:eastAsia="仿宋" w:cs="仿宋"/>
          <w:i w:val="0"/>
          <w:iCs w:val="0"/>
          <w:caps w:val="0"/>
          <w:color w:val="auto"/>
          <w:spacing w:val="0"/>
          <w:sz w:val="24"/>
          <w:szCs w:val="24"/>
          <w:highlight w:val="none"/>
          <w:shd w:val="clear" w:color="auto" w:fill="FFFFFF"/>
        </w:rPr>
        <w:t>时30分00秒 （北京时间）</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highlight w:val="none"/>
          <w:lang w:eastAsia="zh-CN"/>
        </w:rPr>
      </w:pPr>
      <w:r>
        <w:rPr>
          <w:rFonts w:hint="eastAsia" w:ascii="仿宋" w:hAnsi="仿宋" w:eastAsia="仿宋" w:cs="仿宋"/>
          <w:i w:val="0"/>
          <w:iCs w:val="0"/>
          <w:caps w:val="0"/>
          <w:color w:val="auto"/>
          <w:spacing w:val="0"/>
          <w:sz w:val="24"/>
          <w:szCs w:val="24"/>
          <w:highlight w:val="none"/>
          <w:shd w:val="clear" w:color="auto" w:fill="FFFFFF"/>
        </w:rPr>
        <w:t>地点：</w:t>
      </w:r>
      <w:r>
        <w:rPr>
          <w:rFonts w:hint="eastAsia" w:ascii="仿宋" w:hAnsi="仿宋" w:eastAsia="仿宋" w:cs="仿宋"/>
          <w:i w:val="0"/>
          <w:iCs w:val="0"/>
          <w:caps w:val="0"/>
          <w:color w:val="auto"/>
          <w:spacing w:val="0"/>
          <w:sz w:val="24"/>
          <w:szCs w:val="24"/>
          <w:highlight w:val="none"/>
          <w:shd w:val="clear" w:color="auto" w:fill="FFFFFF"/>
          <w:lang w:eastAsia="zh-CN"/>
        </w:rPr>
        <w:t>线上递交</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120" w:beforeAutospacing="0" w:after="0" w:afterAutospacing="0" w:line="360" w:lineRule="auto"/>
        <w:ind w:left="0" w:right="0"/>
        <w:jc w:val="left"/>
        <w:rPr>
          <w:rFonts w:hint="eastAsia" w:ascii="仿宋" w:hAnsi="仿宋" w:eastAsia="仿宋" w:cs="仿宋"/>
          <w:b w:val="0"/>
          <w:bCs w:val="0"/>
          <w:color w:val="auto"/>
          <w:sz w:val="24"/>
          <w:szCs w:val="24"/>
          <w:highlight w:val="none"/>
        </w:rPr>
      </w:pPr>
      <w:r>
        <w:rPr>
          <w:rStyle w:val="54"/>
          <w:rFonts w:hint="eastAsia" w:ascii="仿宋" w:hAnsi="仿宋" w:eastAsia="仿宋" w:cs="仿宋"/>
          <w:b/>
          <w:bCs/>
          <w:i w:val="0"/>
          <w:iCs w:val="0"/>
          <w:caps w:val="0"/>
          <w:color w:val="auto"/>
          <w:spacing w:val="0"/>
          <w:sz w:val="24"/>
          <w:szCs w:val="24"/>
          <w:highlight w:val="none"/>
          <w:shd w:val="clear" w:color="auto" w:fill="FFFFFF"/>
        </w:rPr>
        <w:t>五、开启</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时间： 202</w:t>
      </w:r>
      <w:r>
        <w:rPr>
          <w:rFonts w:hint="eastAsia" w:ascii="仿宋" w:hAnsi="仿宋" w:eastAsia="仿宋" w:cs="仿宋"/>
          <w:i w:val="0"/>
          <w:iCs w:val="0"/>
          <w:caps w:val="0"/>
          <w:color w:val="auto"/>
          <w:spacing w:val="0"/>
          <w:sz w:val="24"/>
          <w:szCs w:val="24"/>
          <w:highlight w:val="none"/>
          <w:shd w:val="clear" w:color="auto" w:fill="FFFFFF"/>
          <w:lang w:val="en-US" w:eastAsia="zh-CN"/>
        </w:rPr>
        <w:t>4</w:t>
      </w:r>
      <w:r>
        <w:rPr>
          <w:rFonts w:hint="eastAsia" w:ascii="仿宋" w:hAnsi="仿宋" w:eastAsia="仿宋" w:cs="仿宋"/>
          <w:i w:val="0"/>
          <w:iCs w:val="0"/>
          <w:caps w:val="0"/>
          <w:color w:val="auto"/>
          <w:spacing w:val="0"/>
          <w:sz w:val="24"/>
          <w:szCs w:val="24"/>
          <w:highlight w:val="none"/>
          <w:shd w:val="clear" w:color="auto" w:fill="FFFFFF"/>
        </w:rPr>
        <w:t>年</w:t>
      </w:r>
      <w:r>
        <w:rPr>
          <w:rFonts w:hint="eastAsia" w:ascii="仿宋" w:hAnsi="仿宋" w:eastAsia="仿宋" w:cs="仿宋"/>
          <w:i w:val="0"/>
          <w:iCs w:val="0"/>
          <w:caps w:val="0"/>
          <w:color w:val="auto"/>
          <w:spacing w:val="0"/>
          <w:sz w:val="24"/>
          <w:szCs w:val="24"/>
          <w:highlight w:val="none"/>
          <w:shd w:val="clear" w:color="auto" w:fill="FFFFFF"/>
          <w:lang w:val="en-US" w:eastAsia="zh-CN"/>
        </w:rPr>
        <w:t>04</w:t>
      </w:r>
      <w:r>
        <w:rPr>
          <w:rFonts w:hint="eastAsia" w:ascii="仿宋" w:hAnsi="仿宋" w:eastAsia="仿宋" w:cs="仿宋"/>
          <w:i w:val="0"/>
          <w:iCs w:val="0"/>
          <w:caps w:val="0"/>
          <w:color w:val="auto"/>
          <w:spacing w:val="0"/>
          <w:sz w:val="24"/>
          <w:szCs w:val="24"/>
          <w:highlight w:val="none"/>
          <w:shd w:val="clear" w:color="auto" w:fill="FFFFFF"/>
          <w:lang w:eastAsia="zh-CN"/>
        </w:rPr>
        <w:t>月</w:t>
      </w:r>
      <w:r>
        <w:rPr>
          <w:rFonts w:hint="eastAsia" w:ascii="仿宋" w:hAnsi="仿宋" w:eastAsia="仿宋" w:cs="仿宋"/>
          <w:i w:val="0"/>
          <w:iCs w:val="0"/>
          <w:caps w:val="0"/>
          <w:color w:val="auto"/>
          <w:spacing w:val="0"/>
          <w:sz w:val="24"/>
          <w:szCs w:val="24"/>
          <w:highlight w:val="none"/>
          <w:shd w:val="clear" w:color="auto" w:fill="FFFFFF"/>
          <w:lang w:val="en-US" w:eastAsia="zh-CN"/>
        </w:rPr>
        <w:t>25</w:t>
      </w:r>
      <w:r>
        <w:rPr>
          <w:rFonts w:hint="eastAsia" w:ascii="仿宋" w:hAnsi="仿宋" w:eastAsia="仿宋" w:cs="仿宋"/>
          <w:i w:val="0"/>
          <w:iCs w:val="0"/>
          <w:caps w:val="0"/>
          <w:color w:val="auto"/>
          <w:spacing w:val="0"/>
          <w:sz w:val="24"/>
          <w:szCs w:val="24"/>
          <w:highlight w:val="none"/>
          <w:shd w:val="clear" w:color="auto" w:fill="FFFFFF"/>
          <w:lang w:eastAsia="zh-CN"/>
        </w:rPr>
        <w:t>日</w:t>
      </w:r>
      <w:r>
        <w:rPr>
          <w:rFonts w:hint="eastAsia" w:ascii="仿宋" w:hAnsi="仿宋" w:eastAsia="仿宋" w:cs="仿宋"/>
          <w:i w:val="0"/>
          <w:iCs w:val="0"/>
          <w:caps w:val="0"/>
          <w:color w:val="auto"/>
          <w:spacing w:val="0"/>
          <w:sz w:val="24"/>
          <w:szCs w:val="24"/>
          <w:highlight w:val="none"/>
          <w:shd w:val="clear" w:color="auto" w:fill="FFFFFF"/>
          <w:lang w:val="en-US" w:eastAsia="zh-CN"/>
        </w:rPr>
        <w:t>09</w:t>
      </w:r>
      <w:r>
        <w:rPr>
          <w:rFonts w:hint="eastAsia" w:ascii="仿宋" w:hAnsi="仿宋" w:eastAsia="仿宋" w:cs="仿宋"/>
          <w:i w:val="0"/>
          <w:iCs w:val="0"/>
          <w:caps w:val="0"/>
          <w:color w:val="auto"/>
          <w:spacing w:val="0"/>
          <w:sz w:val="24"/>
          <w:szCs w:val="24"/>
          <w:highlight w:val="none"/>
          <w:shd w:val="clear" w:color="auto" w:fill="FFFFFF"/>
        </w:rPr>
        <w:t>时30分00秒 （北京时间）</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highlight w:val="none"/>
          <w:lang w:eastAsia="zh-CN"/>
        </w:rPr>
      </w:pPr>
      <w:r>
        <w:rPr>
          <w:rFonts w:hint="eastAsia" w:ascii="仿宋" w:hAnsi="仿宋" w:eastAsia="仿宋" w:cs="仿宋"/>
          <w:i w:val="0"/>
          <w:iCs w:val="0"/>
          <w:caps w:val="0"/>
          <w:color w:val="auto"/>
          <w:spacing w:val="0"/>
          <w:sz w:val="24"/>
          <w:szCs w:val="24"/>
          <w:highlight w:val="none"/>
          <w:shd w:val="clear" w:color="auto" w:fill="FFFFFF"/>
        </w:rPr>
        <w:t>地点：</w:t>
      </w:r>
      <w:r>
        <w:rPr>
          <w:rFonts w:hint="eastAsia" w:ascii="仿宋" w:hAnsi="仿宋" w:eastAsia="仿宋" w:cs="仿宋"/>
          <w:i w:val="0"/>
          <w:iCs w:val="0"/>
          <w:caps w:val="0"/>
          <w:color w:val="auto"/>
          <w:spacing w:val="0"/>
          <w:sz w:val="24"/>
          <w:szCs w:val="24"/>
          <w:highlight w:val="none"/>
          <w:shd w:val="clear" w:color="auto" w:fill="FFFFFF"/>
          <w:lang w:eastAsia="zh-CN"/>
        </w:rPr>
        <w:t>线上开启</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120" w:beforeAutospacing="0" w:after="0" w:afterAutospacing="0" w:line="360" w:lineRule="auto"/>
        <w:ind w:left="0" w:right="0"/>
        <w:jc w:val="left"/>
        <w:rPr>
          <w:rFonts w:hint="eastAsia" w:ascii="仿宋" w:hAnsi="仿宋" w:eastAsia="仿宋" w:cs="仿宋"/>
          <w:b w:val="0"/>
          <w:bCs w:val="0"/>
          <w:color w:val="auto"/>
          <w:sz w:val="24"/>
          <w:szCs w:val="24"/>
          <w:highlight w:val="none"/>
        </w:rPr>
      </w:pPr>
      <w:r>
        <w:rPr>
          <w:rStyle w:val="54"/>
          <w:rFonts w:hint="eastAsia" w:ascii="仿宋" w:hAnsi="仿宋" w:eastAsia="仿宋" w:cs="仿宋"/>
          <w:b/>
          <w:bCs/>
          <w:i w:val="0"/>
          <w:iCs w:val="0"/>
          <w:caps w:val="0"/>
          <w:color w:val="auto"/>
          <w:spacing w:val="0"/>
          <w:sz w:val="24"/>
          <w:szCs w:val="24"/>
          <w:highlight w:val="none"/>
          <w:shd w:val="clear" w:color="auto" w:fill="FFFFFF"/>
        </w:rPr>
        <w:t>六、公告期限</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自本公告发布之日起3个工作日。</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120" w:beforeAutospacing="0" w:after="0" w:afterAutospacing="0" w:line="360" w:lineRule="auto"/>
        <w:ind w:left="0" w:right="0"/>
        <w:jc w:val="left"/>
        <w:rPr>
          <w:rFonts w:hint="eastAsia" w:ascii="仿宋" w:hAnsi="仿宋" w:eastAsia="仿宋" w:cs="仿宋"/>
          <w:b w:val="0"/>
          <w:bCs w:val="0"/>
          <w:color w:val="auto"/>
          <w:sz w:val="24"/>
          <w:szCs w:val="24"/>
        </w:rPr>
      </w:pPr>
      <w:r>
        <w:rPr>
          <w:rStyle w:val="54"/>
          <w:rFonts w:hint="eastAsia" w:ascii="仿宋" w:hAnsi="仿宋" w:eastAsia="仿宋" w:cs="仿宋"/>
          <w:b/>
          <w:bCs/>
          <w:i w:val="0"/>
          <w:iCs w:val="0"/>
          <w:caps w:val="0"/>
          <w:color w:val="auto"/>
          <w:spacing w:val="0"/>
          <w:sz w:val="24"/>
          <w:szCs w:val="24"/>
          <w:shd w:val="clear" w:color="auto" w:fill="FFFFFF"/>
        </w:rPr>
        <w:t>七、其他补充事宜</w:t>
      </w:r>
    </w:p>
    <w:p>
      <w:pPr>
        <w:widowControl/>
        <w:snapToGrid w:val="0"/>
        <w:spacing w:line="500" w:lineRule="exact"/>
        <w:ind w:right="-197" w:rightChars="-94" w:firstLine="480" w:firstLineChars="200"/>
        <w:jc w:val="left"/>
        <w:rPr>
          <w:rFonts w:hint="eastAsia" w:ascii="仿宋" w:hAnsi="仿宋" w:eastAsia="仿宋" w:cs="仿宋"/>
          <w:sz w:val="24"/>
        </w:rPr>
      </w:pPr>
      <w:r>
        <w:rPr>
          <w:rFonts w:hint="eastAsia" w:ascii="仿宋" w:hAnsi="仿宋" w:eastAsia="仿宋" w:cs="仿宋"/>
          <w:sz w:val="24"/>
        </w:rPr>
        <w:t>1、落实政府采购政策：</w:t>
      </w:r>
    </w:p>
    <w:p>
      <w:pPr>
        <w:spacing w:line="520" w:lineRule="exact"/>
        <w:ind w:firstLine="480" w:firstLineChars="200"/>
        <w:rPr>
          <w:rFonts w:hint="eastAsia" w:ascii="仿宋" w:hAnsi="仿宋" w:eastAsia="仿宋" w:cs="仿宋"/>
          <w:sz w:val="24"/>
        </w:rPr>
      </w:pPr>
      <w:r>
        <w:rPr>
          <w:rFonts w:hint="eastAsia" w:ascii="仿宋" w:hAnsi="仿宋" w:eastAsia="仿宋" w:cs="仿宋"/>
          <w:sz w:val="24"/>
        </w:rPr>
        <w:t>1.1《关于进一步加大政府采购支持中小企业力度的通知》（财库</w:t>
      </w:r>
      <w:r>
        <w:rPr>
          <w:rFonts w:hint="eastAsia" w:ascii="仿宋" w:hAnsi="仿宋" w:eastAsia="仿宋" w:cs="仿宋"/>
        </w:rPr>
        <w:t>〔</w:t>
      </w:r>
      <w:r>
        <w:rPr>
          <w:rFonts w:hint="eastAsia" w:ascii="仿宋" w:hAnsi="仿宋" w:eastAsia="仿宋" w:cs="仿宋"/>
          <w:sz w:val="24"/>
        </w:rPr>
        <w:t>2022</w:t>
      </w:r>
      <w:r>
        <w:rPr>
          <w:rFonts w:hint="eastAsia" w:ascii="仿宋" w:hAnsi="仿宋" w:eastAsia="仿宋" w:cs="仿宋"/>
        </w:rPr>
        <w:t>〕</w:t>
      </w:r>
      <w:r>
        <w:rPr>
          <w:rFonts w:hint="eastAsia" w:ascii="仿宋" w:hAnsi="仿宋" w:eastAsia="仿宋" w:cs="仿宋"/>
          <w:sz w:val="24"/>
        </w:rPr>
        <w:t>19号）、《政府采购促进中小企业发展管理办法》（财库〔2020〕46号）、《关于政府采购支持监狱企业发展有关问题的通知》（财库〔2014〕68号）、《关于促进残疾人就业政府采购政策的通知》（财库〔2017〕141号）。</w:t>
      </w:r>
    </w:p>
    <w:p>
      <w:pPr>
        <w:spacing w:line="520" w:lineRule="exact"/>
        <w:ind w:firstLine="480" w:firstLineChars="200"/>
        <w:rPr>
          <w:rFonts w:hint="eastAsia" w:ascii="仿宋" w:hAnsi="仿宋" w:eastAsia="仿宋" w:cs="仿宋"/>
          <w:sz w:val="24"/>
        </w:rPr>
      </w:pPr>
      <w:r>
        <w:rPr>
          <w:rFonts w:hint="eastAsia" w:ascii="仿宋" w:hAnsi="仿宋" w:eastAsia="仿宋" w:cs="仿宋"/>
          <w:sz w:val="24"/>
        </w:rPr>
        <w:t>1.2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改委、生态环境部、市场监督总局联合印发《关于调整优化节能产品、环境标志产品政府采购执行机制的通知》（财库〔2019〕9号）、《关于印发环境标志产品政府采购品目清单的通知》（财库〔2019〕18号）、《关于印发节能产品政府采购品目清单的通知》（财库〔2019〕19号）。</w:t>
      </w:r>
    </w:p>
    <w:p>
      <w:pPr>
        <w:pStyle w:val="2"/>
        <w:tabs>
          <w:tab w:val="left" w:pos="567"/>
        </w:tabs>
        <w:spacing w:before="0" w:line="520" w:lineRule="exact"/>
        <w:ind w:firstLine="48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1.3《财政部 农业农村部 国家乡村振兴局关于运用政府采购政策支持乡村产业振兴的通知》（财库〔2021〕19 号）、《财政部农业农村部国家乡村振兴局 中华全国供销合作总社关于印发&lt;关于深入开展政府采购脱贫地区农副产品工作推进乡村产业振兴的实施意见&gt;的通知》（财库〔2021〕20 号）。</w:t>
      </w:r>
    </w:p>
    <w:p>
      <w:pPr>
        <w:pStyle w:val="2"/>
        <w:tabs>
          <w:tab w:val="left" w:pos="567"/>
        </w:tabs>
        <w:spacing w:before="0" w:line="520" w:lineRule="exact"/>
        <w:ind w:firstLine="48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1.4财政部 国家发展改革委 信息产业部 关于印发无线局域网产品政府采购实施意见的通知》（财库〔2005〕366号）、《国家互联网信息办公室 工业和信息化部 公安部 财政部 国家认证认可监督管理委员会关于调整网络安全专用产品安全管理有关事项的公告》（2023年第1号）。</w:t>
      </w:r>
    </w:p>
    <w:p>
      <w:pPr>
        <w:pStyle w:val="2"/>
        <w:tabs>
          <w:tab w:val="left" w:pos="567"/>
        </w:tabs>
        <w:spacing w:before="0" w:line="520" w:lineRule="exact"/>
        <w:ind w:firstLine="48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1.5《陕西省财政厅关于加快推进我省中小企业政府采购信用融资工作的通知》（陕财办采〔2020〕15 号）。</w:t>
      </w:r>
    </w:p>
    <w:p>
      <w:pPr>
        <w:pStyle w:val="2"/>
        <w:pageBreakBefore w:val="0"/>
        <w:widowControl w:val="0"/>
        <w:tabs>
          <w:tab w:val="left" w:pos="567"/>
        </w:tabs>
        <w:kinsoku/>
        <w:wordWrap/>
        <w:overflowPunct/>
        <w:topLinePunct w:val="0"/>
        <w:autoSpaceDE/>
        <w:autoSpaceDN/>
        <w:bidi w:val="0"/>
        <w:spacing w:before="0" w:beforeAutospacing="0" w:afterAutospacing="0" w:line="520" w:lineRule="exact"/>
        <w:ind w:firstLine="480"/>
        <w:rPr>
          <w:rFonts w:hint="eastAsia" w:ascii="仿宋" w:hAnsi="仿宋" w:eastAsia="仿宋" w:cs="仿宋"/>
          <w:b w:val="0"/>
          <w:kern w:val="2"/>
          <w:sz w:val="24"/>
          <w:szCs w:val="24"/>
          <w:lang w:val="en-US" w:eastAsia="zh-CN" w:bidi="ar-SA"/>
        </w:rPr>
      </w:pPr>
      <w:r>
        <w:rPr>
          <w:rFonts w:hint="eastAsia" w:ascii="仿宋" w:hAnsi="仿宋" w:eastAsia="仿宋" w:cs="仿宋"/>
          <w:b w:val="0"/>
          <w:kern w:val="2"/>
          <w:sz w:val="24"/>
          <w:szCs w:val="24"/>
          <w:lang w:val="en-US" w:eastAsia="zh-CN" w:bidi="ar-SA"/>
        </w:rPr>
        <w:t>1.6《榆林市财政局关于进一步加大政府采购支持中小企业力度的通知》（榆政财采发〔2022〕10号）。</w:t>
      </w:r>
    </w:p>
    <w:p>
      <w:pPr>
        <w:pStyle w:val="2"/>
        <w:pageBreakBefore w:val="0"/>
        <w:widowControl w:val="0"/>
        <w:tabs>
          <w:tab w:val="left" w:pos="567"/>
        </w:tabs>
        <w:kinsoku/>
        <w:wordWrap/>
        <w:overflowPunct/>
        <w:topLinePunct w:val="0"/>
        <w:autoSpaceDE/>
        <w:autoSpaceDN/>
        <w:bidi w:val="0"/>
        <w:spacing w:before="0" w:beforeAutospacing="0" w:afterAutospacing="0" w:line="520" w:lineRule="exact"/>
        <w:ind w:firstLine="480"/>
        <w:rPr>
          <w:rFonts w:hint="eastAsia" w:ascii="仿宋" w:hAnsi="仿宋" w:eastAsia="仿宋" w:cs="仿宋"/>
          <w:b w:val="0"/>
          <w:kern w:val="2"/>
          <w:sz w:val="24"/>
          <w:szCs w:val="24"/>
          <w:lang w:val="en-US" w:eastAsia="zh-CN" w:bidi="ar-SA"/>
        </w:rPr>
      </w:pPr>
      <w:r>
        <w:rPr>
          <w:rFonts w:hint="eastAsia" w:ascii="仿宋" w:hAnsi="仿宋" w:eastAsia="仿宋" w:cs="仿宋"/>
          <w:b w:val="0"/>
          <w:kern w:val="2"/>
          <w:sz w:val="24"/>
          <w:szCs w:val="24"/>
          <w:lang w:val="en-US" w:eastAsia="zh-CN" w:bidi="ar-SA"/>
        </w:rPr>
        <w:t>1.7《陕西省财政厅关于印发&lt;陕西省中小企业政府采购信用融资办法&gt;的通知》（陕财办采〔2018〕23号）相关政策、业务流程、办理平台（http://www.ccgp-shaanxi.gov.cn/zcdservice/zcd/shanxi/）。</w:t>
      </w:r>
    </w:p>
    <w:p>
      <w:pPr>
        <w:pStyle w:val="2"/>
        <w:pageBreakBefore w:val="0"/>
        <w:widowControl w:val="0"/>
        <w:tabs>
          <w:tab w:val="left" w:pos="567"/>
        </w:tabs>
        <w:kinsoku/>
        <w:wordWrap/>
        <w:overflowPunct/>
        <w:topLinePunct w:val="0"/>
        <w:autoSpaceDE/>
        <w:autoSpaceDN/>
        <w:bidi w:val="0"/>
        <w:spacing w:before="0" w:beforeAutospacing="0" w:afterAutospacing="0" w:line="520" w:lineRule="exact"/>
        <w:ind w:firstLine="480"/>
        <w:rPr>
          <w:rFonts w:hint="eastAsia" w:ascii="仿宋" w:hAnsi="仿宋" w:eastAsia="仿宋" w:cs="仿宋"/>
          <w:b w:val="0"/>
          <w:kern w:val="2"/>
          <w:sz w:val="24"/>
          <w:szCs w:val="24"/>
          <w:lang w:val="en-US" w:eastAsia="zh-CN" w:bidi="ar-SA"/>
        </w:rPr>
      </w:pPr>
      <w:r>
        <w:rPr>
          <w:rFonts w:hint="eastAsia" w:ascii="仿宋" w:hAnsi="仿宋" w:eastAsia="仿宋" w:cs="仿宋"/>
          <w:b w:val="0"/>
          <w:kern w:val="2"/>
          <w:sz w:val="24"/>
          <w:szCs w:val="24"/>
          <w:lang w:val="en-US" w:eastAsia="zh-CN" w:bidi="ar-SA"/>
        </w:rPr>
        <w:t>若享受以上政策优惠的企业，提供相应声明函或品目清单范围内产品的有效认证证书。</w:t>
      </w:r>
    </w:p>
    <w:p>
      <w:pPr>
        <w:pStyle w:val="2"/>
        <w:tabs>
          <w:tab w:val="left" w:pos="567"/>
        </w:tabs>
        <w:spacing w:before="0" w:line="520" w:lineRule="exact"/>
        <w:ind w:firstLine="480"/>
        <w:rPr>
          <w:rFonts w:hint="eastAsia" w:ascii="仿宋" w:hAnsi="仿宋" w:eastAsia="仿宋" w:cs="仿宋"/>
          <w:kern w:val="2"/>
          <w:sz w:val="24"/>
          <w:szCs w:val="24"/>
          <w:lang w:val="en-US" w:eastAsia="zh-CN" w:bidi="ar-SA"/>
        </w:rPr>
      </w:pPr>
      <w:r>
        <w:rPr>
          <w:rFonts w:hint="eastAsia" w:ascii="仿宋" w:hAnsi="仿宋" w:eastAsia="仿宋" w:cs="仿宋"/>
          <w:b w:val="0"/>
          <w:kern w:val="2"/>
          <w:sz w:val="24"/>
          <w:szCs w:val="24"/>
          <w:lang w:val="en-US" w:eastAsia="zh-CN" w:bidi="ar-SA"/>
        </w:rPr>
        <w:t>2、谈判文件获取方式：投标人可登录全国公共资源交易中心平台（陕西省）（http://www.sxggzyjy.cn/）,选择“电子交易平台-陕西政府采购交易系统-陕西省公共资源交易平台-投标人”进行登录，登录后选择“交易乙方”身份进入投标人界面进</w:t>
      </w:r>
      <w:r>
        <w:rPr>
          <w:rFonts w:hint="eastAsia" w:ascii="仿宋" w:hAnsi="仿宋" w:eastAsia="仿宋" w:cs="仿宋"/>
          <w:kern w:val="2"/>
          <w:sz w:val="24"/>
          <w:szCs w:val="24"/>
          <w:lang w:val="en-US" w:eastAsia="zh-CN" w:bidi="ar-SA"/>
        </w:rPr>
        <w:t>行报名并免费下载采购文件。</w:t>
      </w:r>
    </w:p>
    <w:p>
      <w:pPr>
        <w:pStyle w:val="2"/>
        <w:tabs>
          <w:tab w:val="left" w:pos="567"/>
        </w:tabs>
        <w:spacing w:before="0" w:line="520" w:lineRule="exact"/>
        <w:ind w:firstLine="48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投标人初次使用交易平台，须先完成诚信入库登记、CA锁认证及企业信息绑定。相关操作流程详见全国公共资源交易平台（陕西省）网站【首页、服务指南、下载专区】中的《陕西省公共资源交易中心政府采购项目投标指南》。特别提醒：本项目采用电子化招投标的方式，电子响应文件制作软件技术支持热线：400-998-0000 CA 锁购买：榆林市市民大厦3楼，E18、E19窗口，联系电话：0912-3452148。</w:t>
      </w:r>
    </w:p>
    <w:p>
      <w:pPr>
        <w:pStyle w:val="2"/>
        <w:tabs>
          <w:tab w:val="left" w:pos="567"/>
        </w:tabs>
        <w:spacing w:before="0" w:line="520" w:lineRule="exact"/>
        <w:ind w:firstLine="48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4、请投标人按照陕西省财政厅关于政府采购投标人注册登记有关事项的通知中的要求，通过陕西省政府采购网（http://www.ccgp-shaanxi.gov.cn/）注册登记加入陕西省政府采购投标人库。</w:t>
      </w:r>
    </w:p>
    <w:p>
      <w:pPr>
        <w:pStyle w:val="2"/>
        <w:tabs>
          <w:tab w:val="left" w:pos="567"/>
        </w:tabs>
        <w:spacing w:before="0" w:line="520" w:lineRule="exact"/>
        <w:ind w:firstLine="48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5、本项目采用电子化不见面开标方式，投标供应商使用数字认证证书（CA锁）对响应文件进行签章、加密、上传、签到、解密。不见面开标系统的签到和投标文件解密事宜请登录全国公共资源交易平台（陕西省˙榆林市）（http://yl.sxggzyjy.cn/），选择“服务指南”，点击“下载专区”，点击榆林不见面开标系统操作手册（供应商）、榆林不见面开标大厅供应商询标操作手册V1.0，请投标供应商仔细阅读操作手册，了解操作流程，熟练掌握不见面开标、不见面询标操作相关事宜，若无法正常投标，投标供应商自行承担责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120" w:beforeAutospacing="0" w:after="0" w:afterAutospacing="0" w:line="360" w:lineRule="auto"/>
        <w:ind w:left="0" w:right="0"/>
        <w:jc w:val="left"/>
        <w:rPr>
          <w:rFonts w:hint="eastAsia" w:ascii="仿宋" w:hAnsi="仿宋" w:eastAsia="仿宋" w:cs="仿宋"/>
          <w:b w:val="0"/>
          <w:bCs w:val="0"/>
          <w:color w:val="auto"/>
          <w:sz w:val="24"/>
          <w:szCs w:val="24"/>
        </w:rPr>
      </w:pPr>
      <w:r>
        <w:rPr>
          <w:rStyle w:val="54"/>
          <w:rFonts w:hint="eastAsia" w:ascii="仿宋" w:hAnsi="仿宋" w:eastAsia="仿宋" w:cs="仿宋"/>
          <w:b/>
          <w:bCs/>
          <w:i w:val="0"/>
          <w:iCs w:val="0"/>
          <w:caps w:val="0"/>
          <w:color w:val="auto"/>
          <w:spacing w:val="0"/>
          <w:sz w:val="24"/>
          <w:szCs w:val="24"/>
          <w:shd w:val="clear" w:color="auto" w:fill="FFFFFF"/>
        </w:rPr>
        <w:t>八、凡对本次采购提出询问，请按以下方式联系。</w:t>
      </w:r>
    </w:p>
    <w:p>
      <w:pPr>
        <w:spacing w:line="520" w:lineRule="exact"/>
        <w:rPr>
          <w:rFonts w:hint="eastAsia" w:ascii="仿宋" w:hAnsi="仿宋" w:eastAsia="仿宋" w:cs="仿宋"/>
          <w:sz w:val="24"/>
          <w:highlight w:val="none"/>
        </w:rPr>
      </w:pPr>
      <w:r>
        <w:rPr>
          <w:rFonts w:hint="eastAsia" w:ascii="仿宋" w:hAnsi="仿宋" w:eastAsia="仿宋" w:cs="仿宋"/>
          <w:sz w:val="24"/>
          <w:highlight w:val="none"/>
        </w:rPr>
        <w:t>1、采购人信息</w:t>
      </w:r>
    </w:p>
    <w:p>
      <w:pPr>
        <w:spacing w:line="520" w:lineRule="exact"/>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rPr>
        <w:t>名称：榆林市生态环境局神木分局</w:t>
      </w:r>
    </w:p>
    <w:p>
      <w:pPr>
        <w:spacing w:line="520" w:lineRule="exact"/>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rPr>
        <w:t>地址：陕西省神木市东兴街北段</w:t>
      </w:r>
    </w:p>
    <w:p>
      <w:pPr>
        <w:spacing w:line="520" w:lineRule="exact"/>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rPr>
        <w:t>联系方式：15319652865</w:t>
      </w:r>
    </w:p>
    <w:p>
      <w:pPr>
        <w:spacing w:line="520" w:lineRule="exact"/>
        <w:rPr>
          <w:rFonts w:hint="eastAsia" w:ascii="仿宋" w:hAnsi="仿宋" w:eastAsia="仿宋" w:cs="仿宋"/>
          <w:sz w:val="24"/>
          <w:highlight w:val="none"/>
        </w:rPr>
      </w:pPr>
      <w:r>
        <w:rPr>
          <w:rFonts w:hint="eastAsia" w:ascii="仿宋" w:hAnsi="仿宋" w:eastAsia="仿宋" w:cs="仿宋"/>
          <w:sz w:val="24"/>
          <w:highlight w:val="none"/>
        </w:rPr>
        <w:t>2、采购代理机构信息</w:t>
      </w:r>
    </w:p>
    <w:p>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名称：陕西省采购招标有限责任公司</w:t>
      </w:r>
    </w:p>
    <w:p>
      <w:pPr>
        <w:spacing w:line="520" w:lineRule="exact"/>
        <w:ind w:firstLine="480" w:firstLineChars="200"/>
        <w:rPr>
          <w:rFonts w:hint="eastAsia" w:ascii="仿宋" w:hAnsi="仿宋" w:eastAsia="仿宋" w:cs="仿宋"/>
          <w:sz w:val="24"/>
        </w:rPr>
      </w:pPr>
      <w:r>
        <w:rPr>
          <w:rFonts w:hint="eastAsia" w:ascii="仿宋" w:hAnsi="仿宋" w:eastAsia="仿宋" w:cs="仿宋"/>
          <w:sz w:val="24"/>
        </w:rPr>
        <w:t>地址：西安市高新二路2号山西证券大厦21楼</w:t>
      </w:r>
    </w:p>
    <w:p>
      <w:pPr>
        <w:spacing w:line="520" w:lineRule="exact"/>
        <w:ind w:firstLine="480" w:firstLineChars="200"/>
        <w:rPr>
          <w:rFonts w:hint="eastAsia" w:ascii="仿宋" w:hAnsi="仿宋" w:eastAsia="仿宋" w:cs="仿宋"/>
          <w:sz w:val="24"/>
        </w:rPr>
      </w:pPr>
      <w:r>
        <w:rPr>
          <w:rFonts w:hint="eastAsia" w:ascii="仿宋" w:hAnsi="仿宋" w:eastAsia="仿宋" w:cs="仿宋"/>
          <w:sz w:val="24"/>
        </w:rPr>
        <w:t>联系方式：0912-3683703</w:t>
      </w:r>
    </w:p>
    <w:p>
      <w:pPr>
        <w:spacing w:line="520" w:lineRule="exact"/>
        <w:rPr>
          <w:rFonts w:hint="eastAsia" w:ascii="仿宋" w:hAnsi="仿宋" w:eastAsia="仿宋" w:cs="仿宋"/>
          <w:sz w:val="24"/>
        </w:rPr>
      </w:pPr>
      <w:r>
        <w:rPr>
          <w:rFonts w:hint="eastAsia" w:ascii="仿宋" w:hAnsi="仿宋" w:eastAsia="仿宋" w:cs="仿宋"/>
          <w:sz w:val="24"/>
        </w:rPr>
        <w:t>3、项目联系方式</w:t>
      </w:r>
    </w:p>
    <w:p>
      <w:pPr>
        <w:spacing w:line="520" w:lineRule="exact"/>
        <w:ind w:firstLine="480" w:firstLineChars="200"/>
        <w:rPr>
          <w:rFonts w:hint="eastAsia" w:ascii="仿宋" w:hAnsi="仿宋" w:eastAsia="仿宋" w:cs="仿宋"/>
          <w:sz w:val="24"/>
        </w:rPr>
      </w:pPr>
      <w:r>
        <w:rPr>
          <w:rFonts w:hint="eastAsia" w:ascii="仿宋" w:hAnsi="仿宋" w:eastAsia="仿宋" w:cs="仿宋"/>
          <w:sz w:val="24"/>
        </w:rPr>
        <w:t>项目联系人：</w:t>
      </w:r>
      <w:r>
        <w:rPr>
          <w:rFonts w:hint="eastAsia" w:ascii="仿宋" w:hAnsi="仿宋" w:eastAsia="仿宋" w:cs="仿宋"/>
          <w:sz w:val="24"/>
          <w:lang w:eastAsia="zh-CN"/>
        </w:rPr>
        <w:t>尚智</w:t>
      </w:r>
      <w:r>
        <w:rPr>
          <w:rFonts w:hint="eastAsia" w:ascii="仿宋" w:hAnsi="仿宋" w:eastAsia="仿宋" w:cs="仿宋"/>
          <w:sz w:val="24"/>
        </w:rPr>
        <w:t xml:space="preserve">     </w:t>
      </w:r>
    </w:p>
    <w:p>
      <w:pPr>
        <w:spacing w:line="520" w:lineRule="exact"/>
        <w:ind w:firstLine="480" w:firstLineChars="200"/>
        <w:rPr>
          <w:rFonts w:hint="default" w:ascii="仿宋" w:hAnsi="仿宋" w:eastAsia="仿宋" w:cs="仿宋"/>
          <w:sz w:val="24"/>
          <w:lang w:val="en-US" w:eastAsia="zh-CN"/>
        </w:rPr>
      </w:pPr>
      <w:r>
        <w:rPr>
          <w:rFonts w:hint="eastAsia" w:ascii="仿宋" w:hAnsi="仿宋" w:eastAsia="仿宋" w:cs="仿宋"/>
          <w:sz w:val="24"/>
        </w:rPr>
        <w:t>电 话：1</w:t>
      </w:r>
      <w:r>
        <w:rPr>
          <w:rFonts w:hint="eastAsia" w:ascii="仿宋" w:hAnsi="仿宋" w:eastAsia="仿宋" w:cs="仿宋"/>
          <w:sz w:val="24"/>
          <w:lang w:val="en-US" w:eastAsia="zh-CN"/>
        </w:rPr>
        <w:t>7349251183</w:t>
      </w:r>
    </w:p>
    <w:p>
      <w:pPr>
        <w:pStyle w:val="2"/>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br w:type="page"/>
      </w:r>
    </w:p>
    <w:bookmarkEnd w:id="3"/>
    <w:bookmarkEnd w:id="4"/>
    <w:bookmarkEnd w:id="5"/>
    <w:bookmarkEnd w:id="6"/>
    <w:bookmarkEnd w:id="7"/>
    <w:bookmarkEnd w:id="8"/>
    <w:bookmarkEnd w:id="9"/>
    <w:bookmarkEnd w:id="10"/>
    <w:bookmarkEnd w:id="11"/>
    <w:bookmarkEnd w:id="12"/>
    <w:bookmarkEnd w:id="13"/>
    <w:bookmarkEnd w:id="14"/>
    <w:bookmarkEnd w:id="15"/>
    <w:bookmarkEnd w:id="16"/>
    <w:p>
      <w:pPr>
        <w:pStyle w:val="4"/>
        <w:bidi w:val="0"/>
        <w:jc w:val="center"/>
        <w:rPr>
          <w:rFonts w:hint="eastAsia" w:ascii="仿宋" w:hAnsi="仿宋" w:eastAsia="仿宋" w:cs="仿宋"/>
          <w:sz w:val="28"/>
          <w:szCs w:val="48"/>
          <w:lang w:val="en-US" w:eastAsia="zh-CN"/>
        </w:rPr>
      </w:pPr>
      <w:bookmarkStart w:id="20" w:name="_Toc249515389"/>
      <w:bookmarkStart w:id="21" w:name="_Toc249525158"/>
      <w:bookmarkStart w:id="22" w:name="_Toc232176271"/>
      <w:bookmarkStart w:id="23" w:name="_Toc58504446"/>
      <w:bookmarkStart w:id="24" w:name="_Toc230013631"/>
      <w:bookmarkStart w:id="25" w:name="_Toc232395211"/>
      <w:bookmarkStart w:id="26" w:name="_Toc7430"/>
      <w:bookmarkStart w:id="27" w:name="_Toc184043011"/>
      <w:bookmarkStart w:id="28" w:name="_Toc256342142"/>
      <w:bookmarkStart w:id="29" w:name="_Toc21126"/>
      <w:bookmarkStart w:id="30" w:name="_Toc415499895"/>
      <w:bookmarkStart w:id="31" w:name="_Toc230099796"/>
      <w:bookmarkStart w:id="32" w:name="_Toc230583540"/>
      <w:bookmarkStart w:id="33" w:name="_Toc249515277"/>
      <w:bookmarkStart w:id="34" w:name="_Toc496324578"/>
      <w:bookmarkStart w:id="35" w:name="_Toc503063421"/>
      <w:bookmarkStart w:id="36" w:name="_Toc230583541"/>
      <w:bookmarkStart w:id="37" w:name="_Toc500746965"/>
      <w:bookmarkStart w:id="38" w:name="_Toc70687139"/>
      <w:bookmarkStart w:id="39" w:name="_Toc177995473"/>
      <w:bookmarkStart w:id="40" w:name="_Toc184043012"/>
      <w:bookmarkStart w:id="41" w:name="_Toc230099797"/>
      <w:bookmarkStart w:id="42" w:name="_Toc500747061"/>
      <w:bookmarkStart w:id="43" w:name="_Toc249515278"/>
      <w:bookmarkStart w:id="44" w:name="_Toc499711883"/>
      <w:bookmarkStart w:id="45" w:name="_Toc256342143"/>
      <w:bookmarkStart w:id="46" w:name="_Toc249515390"/>
      <w:bookmarkStart w:id="47" w:name="_Toc500747188"/>
      <w:bookmarkStart w:id="48" w:name="_Toc230013632"/>
      <w:bookmarkStart w:id="49" w:name="_Toc499711042"/>
      <w:bookmarkStart w:id="50" w:name="_Toc176882542"/>
      <w:bookmarkStart w:id="51" w:name="_Toc177189235"/>
      <w:bookmarkStart w:id="52" w:name="_Toc492955414"/>
      <w:bookmarkStart w:id="53" w:name="_Toc232176272"/>
      <w:bookmarkStart w:id="54" w:name="_Toc53722840"/>
      <w:bookmarkStart w:id="55" w:name="_Toc177817334"/>
      <w:bookmarkStart w:id="56" w:name="_Toc232395212"/>
      <w:bookmarkStart w:id="57" w:name="_Toc249525159"/>
      <w:r>
        <w:rPr>
          <w:rFonts w:hint="eastAsia" w:ascii="仿宋" w:hAnsi="仿宋" w:eastAsia="仿宋" w:cs="仿宋"/>
          <w:sz w:val="28"/>
          <w:szCs w:val="48"/>
          <w:lang w:val="en-US" w:eastAsia="zh-CN"/>
        </w:rPr>
        <w:t>第二章  供应商须知</w:t>
      </w:r>
      <w:bookmarkEnd w:id="20"/>
      <w:bookmarkEnd w:id="21"/>
      <w:bookmarkEnd w:id="22"/>
      <w:bookmarkEnd w:id="23"/>
      <w:bookmarkEnd w:id="24"/>
      <w:bookmarkEnd w:id="25"/>
      <w:bookmarkEnd w:id="26"/>
      <w:bookmarkEnd w:id="27"/>
      <w:bookmarkEnd w:id="28"/>
      <w:bookmarkEnd w:id="29"/>
      <w:bookmarkEnd w:id="30"/>
      <w:bookmarkEnd w:id="31"/>
      <w:bookmarkEnd w:id="32"/>
      <w:bookmarkEnd w:id="33"/>
    </w:p>
    <w:p>
      <w:pPr>
        <w:bidi w:val="0"/>
        <w:jc w:val="center"/>
        <w:rPr>
          <w:rFonts w:hint="eastAsia" w:ascii="仿宋" w:hAnsi="仿宋" w:eastAsia="仿宋" w:cs="仿宋"/>
          <w:b/>
          <w:bCs/>
          <w:kern w:val="2"/>
          <w:sz w:val="24"/>
          <w:szCs w:val="24"/>
          <w:lang w:val="en-US" w:eastAsia="zh-CN" w:bidi="ar-SA"/>
        </w:rPr>
      </w:pPr>
      <w:bookmarkStart w:id="58" w:name="_Toc58504661"/>
      <w:r>
        <w:rPr>
          <w:rFonts w:hint="eastAsia" w:ascii="仿宋" w:hAnsi="仿宋" w:eastAsia="仿宋" w:cs="仿宋"/>
          <w:b/>
          <w:bCs/>
          <w:kern w:val="2"/>
          <w:sz w:val="24"/>
          <w:szCs w:val="24"/>
          <w:lang w:val="en-US" w:eastAsia="zh-CN" w:bidi="ar-SA"/>
        </w:rPr>
        <w:t>（一）供应商须知前附表</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pP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本表是对供应商须知的具体补充和修改，如有矛盾，均以本表为准。</w:t>
      </w:r>
    </w:p>
    <w:p>
      <w:pPr>
        <w:ind w:left="720" w:hanging="720" w:hangingChars="343"/>
        <w:rPr>
          <w:rFonts w:hint="eastAsia" w:ascii="仿宋" w:hAnsi="仿宋" w:eastAsia="仿宋" w:cs="仿宋"/>
          <w:b/>
          <w:i w:val="0"/>
          <w:iCs w:val="0"/>
          <w:color w:val="auto"/>
          <w:sz w:val="20"/>
          <w:szCs w:val="20"/>
          <w:highlight w:val="none"/>
        </w:rPr>
      </w:pPr>
      <w:r>
        <w:rPr>
          <w:rFonts w:hint="eastAsia" w:ascii="仿宋" w:hAnsi="仿宋" w:eastAsia="仿宋" w:cs="仿宋"/>
          <w:i w:val="0"/>
          <w:iCs w:val="0"/>
          <w:color w:val="auto"/>
          <w:szCs w:val="21"/>
          <w:highlight w:val="none"/>
        </w:rPr>
        <w:t xml:space="preserve">   </w:t>
      </w:r>
    </w:p>
    <w:bookmarkEnd w:id="17"/>
    <w:tbl>
      <w:tblPr>
        <w:tblStyle w:val="51"/>
        <w:tblW w:w="87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7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blHeader/>
          <w:jc w:val="center"/>
        </w:trPr>
        <w:tc>
          <w:tcPr>
            <w:tcW w:w="1080" w:type="dxa"/>
            <w:vAlign w:val="center"/>
          </w:tcPr>
          <w:p>
            <w:pPr>
              <w:pStyle w:val="29"/>
              <w:adjustRightInd w:val="0"/>
              <w:snapToGrid w:val="0"/>
              <w:spacing w:line="240" w:lineRule="auto"/>
              <w:jc w:val="center"/>
              <w:rPr>
                <w:rFonts w:hint="eastAsia" w:ascii="仿宋" w:hAnsi="仿宋" w:eastAsia="仿宋" w:cs="仿宋"/>
                <w:b/>
                <w:i w:val="0"/>
                <w:iCs w:val="0"/>
                <w:color w:val="auto"/>
                <w:sz w:val="24"/>
                <w:szCs w:val="24"/>
                <w:highlight w:val="none"/>
              </w:rPr>
            </w:pPr>
            <w:bookmarkStart w:id="59" w:name="_Hlt14560610"/>
            <w:bookmarkEnd w:id="59"/>
            <w:bookmarkStart w:id="60" w:name="_Toc499711885"/>
            <w:bookmarkStart w:id="61" w:name="_Toc503063423"/>
            <w:bookmarkStart w:id="62" w:name="_Toc385992326"/>
            <w:bookmarkStart w:id="63" w:name="_Toc500747190"/>
            <w:bookmarkStart w:id="64" w:name="_Toc499711044"/>
            <w:bookmarkStart w:id="65" w:name="_Toc500747063"/>
            <w:bookmarkStart w:id="66" w:name="_Toc496324580"/>
            <w:bookmarkStart w:id="67" w:name="_Toc500746967"/>
            <w:bookmarkStart w:id="68" w:name="_Toc389620165"/>
            <w:bookmarkStart w:id="69" w:name="_Toc492955416"/>
            <w:r>
              <w:rPr>
                <w:rFonts w:hint="eastAsia" w:ascii="仿宋" w:hAnsi="仿宋" w:eastAsia="仿宋" w:cs="仿宋"/>
                <w:b/>
                <w:i w:val="0"/>
                <w:iCs w:val="0"/>
                <w:color w:val="auto"/>
                <w:sz w:val="24"/>
                <w:szCs w:val="24"/>
                <w:highlight w:val="none"/>
              </w:rPr>
              <w:t>条款号</w:t>
            </w:r>
          </w:p>
        </w:tc>
        <w:tc>
          <w:tcPr>
            <w:tcW w:w="7650" w:type="dxa"/>
            <w:vAlign w:val="center"/>
          </w:tcPr>
          <w:p>
            <w:pPr>
              <w:pStyle w:val="29"/>
              <w:adjustRightInd w:val="0"/>
              <w:snapToGrid w:val="0"/>
              <w:spacing w:line="240" w:lineRule="auto"/>
              <w:jc w:val="center"/>
              <w:rPr>
                <w:rFonts w:hint="eastAsia" w:ascii="仿宋" w:hAnsi="仿宋" w:eastAsia="仿宋" w:cs="仿宋"/>
                <w:b/>
                <w:i w:val="0"/>
                <w:iCs w:val="0"/>
                <w:color w:val="auto"/>
                <w:sz w:val="24"/>
                <w:szCs w:val="24"/>
                <w:highlight w:val="none"/>
              </w:rPr>
            </w:pPr>
            <w:r>
              <w:rPr>
                <w:rFonts w:hint="eastAsia" w:ascii="仿宋" w:hAnsi="仿宋" w:eastAsia="仿宋" w:cs="仿宋"/>
                <w:b/>
                <w:i w:val="0"/>
                <w:iCs w:val="0"/>
                <w:color w:val="auto"/>
                <w:sz w:val="24"/>
                <w:szCs w:val="24"/>
                <w:highlight w:val="none"/>
              </w:rPr>
              <w:t>内容说明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3" w:hRule="atLeast"/>
          <w:jc w:val="center"/>
        </w:trPr>
        <w:tc>
          <w:tcPr>
            <w:tcW w:w="1080" w:type="dxa"/>
            <w:vAlign w:val="center"/>
          </w:tcPr>
          <w:p>
            <w:pPr>
              <w:pStyle w:val="29"/>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1.1</w:t>
            </w:r>
          </w:p>
        </w:tc>
        <w:tc>
          <w:tcPr>
            <w:tcW w:w="765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i w:val="0"/>
                <w:iCs w:val="0"/>
                <w:color w:val="auto"/>
                <w:sz w:val="24"/>
                <w:szCs w:val="24"/>
                <w:highlight w:val="none"/>
                <w:lang w:eastAsia="zh-CN"/>
              </w:rPr>
            </w:pPr>
            <w:r>
              <w:rPr>
                <w:rFonts w:hint="eastAsia" w:ascii="仿宋" w:hAnsi="仿宋" w:eastAsia="仿宋" w:cs="仿宋"/>
                <w:i w:val="0"/>
                <w:iCs w:val="0"/>
                <w:color w:val="auto"/>
                <w:sz w:val="24"/>
                <w:szCs w:val="24"/>
                <w:highlight w:val="none"/>
              </w:rPr>
              <w:t>项目名称：</w:t>
            </w:r>
            <w:r>
              <w:rPr>
                <w:rFonts w:hint="eastAsia" w:ascii="仿宋" w:hAnsi="仿宋" w:eastAsia="仿宋" w:cs="仿宋"/>
                <w:i w:val="0"/>
                <w:iCs w:val="0"/>
                <w:color w:val="auto"/>
                <w:sz w:val="24"/>
                <w:szCs w:val="24"/>
                <w:highlight w:val="none"/>
                <w:lang w:eastAsia="zh-CN"/>
              </w:rPr>
              <w:t>榆林市生态环境局神木分局关于神木市农村生活污水治理专项规划中期评估服务项目</w:t>
            </w:r>
          </w:p>
          <w:p>
            <w:pPr>
              <w:pStyle w:val="29"/>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i w:val="0"/>
                <w:iCs w:val="0"/>
                <w:color w:val="auto"/>
                <w:sz w:val="24"/>
                <w:szCs w:val="24"/>
                <w:highlight w:val="none"/>
                <w:lang w:eastAsia="zh-CN"/>
              </w:rPr>
            </w:pPr>
            <w:r>
              <w:rPr>
                <w:rFonts w:hint="eastAsia" w:ascii="仿宋" w:hAnsi="仿宋" w:eastAsia="仿宋" w:cs="仿宋"/>
                <w:i w:val="0"/>
                <w:iCs w:val="0"/>
                <w:color w:val="auto"/>
                <w:sz w:val="24"/>
                <w:szCs w:val="24"/>
                <w:highlight w:val="none"/>
              </w:rPr>
              <w:t>项目编号：</w:t>
            </w:r>
            <w:r>
              <w:rPr>
                <w:rFonts w:hint="eastAsia" w:ascii="仿宋" w:hAnsi="仿宋" w:eastAsia="仿宋" w:cs="仿宋"/>
                <w:i w:val="0"/>
                <w:iCs w:val="0"/>
                <w:color w:val="auto"/>
                <w:sz w:val="24"/>
                <w:szCs w:val="24"/>
                <w:highlight w:val="none"/>
                <w:lang w:eastAsia="zh-CN"/>
              </w:rPr>
              <w:t>SCZK2024-JT-0503/001R</w:t>
            </w:r>
          </w:p>
          <w:p>
            <w:pPr>
              <w:pStyle w:val="29"/>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资金来源：财政资金</w:t>
            </w:r>
          </w:p>
          <w:p>
            <w:pPr>
              <w:pStyle w:val="29"/>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i w:val="0"/>
                <w:iCs w:val="0"/>
                <w:color w:val="auto"/>
                <w:sz w:val="24"/>
                <w:szCs w:val="24"/>
                <w:highlight w:val="none"/>
                <w:lang w:val="en-US" w:eastAsia="zh-CN"/>
              </w:rPr>
            </w:pPr>
            <w:r>
              <w:rPr>
                <w:rFonts w:hint="eastAsia" w:ascii="仿宋" w:hAnsi="仿宋" w:eastAsia="仿宋" w:cs="仿宋"/>
                <w:i w:val="0"/>
                <w:iCs w:val="0"/>
                <w:color w:val="auto"/>
                <w:sz w:val="24"/>
                <w:szCs w:val="24"/>
                <w:highlight w:val="none"/>
              </w:rPr>
              <w:t>预算金额：</w:t>
            </w:r>
            <w:r>
              <w:rPr>
                <w:rFonts w:hint="eastAsia" w:ascii="仿宋" w:hAnsi="仿宋" w:eastAsia="仿宋" w:cs="仿宋"/>
                <w:i w:val="0"/>
                <w:iCs w:val="0"/>
                <w:caps w:val="0"/>
                <w:color w:val="auto"/>
                <w:spacing w:val="0"/>
                <w:sz w:val="24"/>
                <w:szCs w:val="24"/>
                <w:highlight w:val="none"/>
                <w:shd w:val="clear" w:color="auto" w:fill="FFFFFF"/>
                <w:lang w:val="en-US" w:eastAsia="zh-CN"/>
              </w:rPr>
              <w:t>1000000.00</w:t>
            </w:r>
            <w:r>
              <w:rPr>
                <w:rFonts w:hint="eastAsia" w:ascii="仿宋" w:hAnsi="仿宋" w:eastAsia="仿宋" w:cs="仿宋"/>
                <w:i w:val="0"/>
                <w:iCs w:val="0"/>
                <w:color w:val="auto"/>
                <w:sz w:val="24"/>
                <w:szCs w:val="24"/>
                <w:highlight w:val="none"/>
                <w:lang w:val="en-US" w:eastAsia="zh-CN"/>
              </w:rPr>
              <w:t>元</w:t>
            </w:r>
          </w:p>
          <w:p>
            <w:pPr>
              <w:pStyle w:val="29"/>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采购方式：竞争性谈判</w:t>
            </w:r>
          </w:p>
          <w:p>
            <w:pPr>
              <w:pStyle w:val="29"/>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采购内容：详见本谈判文件第四章</w:t>
            </w:r>
          </w:p>
          <w:p>
            <w:pPr>
              <w:pStyle w:val="29"/>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仿宋" w:hAnsi="仿宋" w:eastAsia="仿宋" w:cs="仿宋"/>
                <w:i w:val="0"/>
                <w:iCs w:val="0"/>
                <w:color w:val="auto"/>
                <w:sz w:val="24"/>
                <w:szCs w:val="24"/>
                <w:highlight w:val="none"/>
                <w:lang w:val="en-US" w:eastAsia="zh-CN"/>
              </w:rPr>
            </w:pPr>
            <w:r>
              <w:rPr>
                <w:rFonts w:hint="eastAsia" w:ascii="仿宋" w:hAnsi="仿宋" w:eastAsia="仿宋" w:cs="仿宋"/>
                <w:i w:val="0"/>
                <w:iCs w:val="0"/>
                <w:color w:val="auto"/>
                <w:sz w:val="24"/>
                <w:szCs w:val="24"/>
                <w:highlight w:val="none"/>
                <w:lang w:val="en-US" w:eastAsia="zh-CN"/>
              </w:rPr>
              <w:t>项目所属行业：</w:t>
            </w:r>
            <w:r>
              <w:rPr>
                <w:rFonts w:hint="eastAsia" w:ascii="仿宋" w:hAnsi="仿宋" w:eastAsia="仿宋" w:cs="仿宋"/>
                <w:i w:val="0"/>
                <w:iCs w:val="0"/>
                <w:color w:val="auto"/>
                <w:sz w:val="24"/>
                <w:szCs w:val="24"/>
                <w:highlight w:val="none"/>
                <w:u w:val="single"/>
                <w:lang w:val="en-US" w:eastAsia="zh-CN"/>
              </w:rPr>
              <w:t>其他未列明行业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080" w:type="dxa"/>
            <w:vAlign w:val="center"/>
          </w:tcPr>
          <w:p>
            <w:pPr>
              <w:pStyle w:val="29"/>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2.1</w:t>
            </w:r>
          </w:p>
        </w:tc>
        <w:tc>
          <w:tcPr>
            <w:tcW w:w="7650" w:type="dxa"/>
            <w:vAlign w:val="center"/>
          </w:tcPr>
          <w:p>
            <w:pPr>
              <w:pStyle w:val="29"/>
              <w:adjustRightInd w:val="0"/>
              <w:snapToGrid w:val="0"/>
              <w:spacing w:line="240" w:lineRule="auto"/>
              <w:rPr>
                <w:rFonts w:hint="default" w:ascii="仿宋" w:hAnsi="仿宋" w:eastAsia="仿宋" w:cs="仿宋"/>
                <w:i w:val="0"/>
                <w:iCs w:val="0"/>
                <w:color w:val="auto"/>
                <w:sz w:val="24"/>
                <w:szCs w:val="24"/>
                <w:highlight w:val="none"/>
                <w:lang w:val="en-US" w:eastAsia="zh-CN"/>
              </w:rPr>
            </w:pPr>
            <w:r>
              <w:rPr>
                <w:rFonts w:hint="eastAsia" w:ascii="仿宋" w:hAnsi="仿宋" w:eastAsia="仿宋" w:cs="仿宋"/>
                <w:i w:val="0"/>
                <w:iCs w:val="0"/>
                <w:color w:val="auto"/>
                <w:sz w:val="24"/>
                <w:szCs w:val="24"/>
                <w:highlight w:val="none"/>
              </w:rPr>
              <w:t>采购人：榆林市生态环境局神木分局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080" w:type="dxa"/>
            <w:vAlign w:val="center"/>
          </w:tcPr>
          <w:p>
            <w:pPr>
              <w:pStyle w:val="29"/>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2.2</w:t>
            </w:r>
          </w:p>
        </w:tc>
        <w:tc>
          <w:tcPr>
            <w:tcW w:w="7650" w:type="dxa"/>
            <w:vAlign w:val="center"/>
          </w:tcPr>
          <w:p>
            <w:pPr>
              <w:pStyle w:val="29"/>
              <w:adjustRightInd w:val="0"/>
              <w:snapToGrid w:val="0"/>
              <w:spacing w:line="240" w:lineRule="auto"/>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采购代理机构：陕西省采购招标有限责任公司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1080" w:type="dxa"/>
            <w:vAlign w:val="center"/>
          </w:tcPr>
          <w:p>
            <w:pPr>
              <w:pStyle w:val="29"/>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2.3</w:t>
            </w:r>
          </w:p>
        </w:tc>
        <w:tc>
          <w:tcPr>
            <w:tcW w:w="7650" w:type="dxa"/>
            <w:vAlign w:val="center"/>
          </w:tcPr>
          <w:p>
            <w:pPr>
              <w:pStyle w:val="29"/>
              <w:adjustRightInd w:val="0"/>
              <w:snapToGrid w:val="0"/>
              <w:spacing w:line="240" w:lineRule="auto"/>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邀请供应商的方式：</w:t>
            </w:r>
            <w:r>
              <w:rPr>
                <w:rFonts w:hint="eastAsia" w:ascii="仿宋" w:hAnsi="仿宋" w:eastAsia="仿宋" w:cs="仿宋"/>
                <w:sz w:val="24"/>
                <w:szCs w:val="24"/>
                <w:highlight w:val="none"/>
              </w:rPr>
              <w:t>发布谈判公告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1080" w:type="dxa"/>
            <w:vAlign w:val="center"/>
          </w:tcPr>
          <w:p>
            <w:pPr>
              <w:pStyle w:val="29"/>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3.1</w:t>
            </w:r>
          </w:p>
        </w:tc>
        <w:tc>
          <w:tcPr>
            <w:tcW w:w="7650" w:type="dxa"/>
            <w:vAlign w:val="center"/>
          </w:tcPr>
          <w:p>
            <w:pPr>
              <w:pStyle w:val="15"/>
              <w:keepNext w:val="0"/>
              <w:keepLines w:val="0"/>
              <w:pageBreakBefore w:val="0"/>
              <w:widowControl w:val="0"/>
              <w:kinsoku/>
              <w:wordWrap/>
              <w:overflowPunct/>
              <w:topLinePunct w:val="0"/>
              <w:bidi w:val="0"/>
              <w:adjustRightInd w:val="0"/>
              <w:spacing w:line="240" w:lineRule="auto"/>
              <w:textAlignment w:val="auto"/>
              <w:rPr>
                <w:rFonts w:hint="eastAsia" w:ascii="仿宋" w:hAnsi="仿宋" w:eastAsia="仿宋" w:cs="仿宋"/>
                <w:i w:val="0"/>
                <w:iCs w:val="0"/>
                <w:color w:val="auto"/>
                <w:highlight w:val="none"/>
              </w:rPr>
            </w:pPr>
            <w:r>
              <w:rPr>
                <w:rFonts w:hint="eastAsia" w:ascii="仿宋" w:hAnsi="仿宋" w:eastAsia="仿宋" w:cs="仿宋"/>
                <w:i w:val="0"/>
                <w:iCs w:val="0"/>
                <w:color w:val="auto"/>
                <w:kern w:val="2"/>
                <w:highlight w:val="none"/>
              </w:rPr>
              <w:t>对供应商的资格要求：</w:t>
            </w:r>
            <w:r>
              <w:rPr>
                <w:rFonts w:hint="eastAsia" w:ascii="仿宋" w:hAnsi="仿宋" w:eastAsia="仿宋" w:cs="仿宋"/>
                <w:i w:val="0"/>
                <w:iCs w:val="0"/>
                <w:color w:val="auto"/>
                <w:kern w:val="2"/>
                <w:highlight w:val="none"/>
                <w:u w:val="single"/>
              </w:rPr>
              <w:t>详见谈判响应文件格式中第六部分资格证明文件内容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pPr>
              <w:pStyle w:val="29"/>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仿宋" w:hAnsi="仿宋" w:eastAsia="仿宋" w:cs="仿宋"/>
                <w:i w:val="0"/>
                <w:iCs w:val="0"/>
                <w:color w:val="auto"/>
                <w:kern w:val="2"/>
                <w:sz w:val="24"/>
                <w:szCs w:val="24"/>
                <w:highlight w:val="none"/>
                <w:lang w:val="en-US" w:eastAsia="zh-CN" w:bidi="ar-SA"/>
              </w:rPr>
            </w:pPr>
            <w:r>
              <w:rPr>
                <w:rFonts w:hint="eastAsia" w:ascii="仿宋" w:hAnsi="仿宋" w:eastAsia="仿宋" w:cs="仿宋"/>
                <w:i w:val="0"/>
                <w:iCs w:val="0"/>
                <w:color w:val="auto"/>
                <w:sz w:val="24"/>
                <w:szCs w:val="24"/>
                <w:highlight w:val="none"/>
              </w:rPr>
              <w:t>3.</w:t>
            </w:r>
            <w:r>
              <w:rPr>
                <w:rFonts w:hint="eastAsia" w:ascii="仿宋" w:hAnsi="仿宋" w:eastAsia="仿宋" w:cs="仿宋"/>
                <w:i w:val="0"/>
                <w:iCs w:val="0"/>
                <w:color w:val="auto"/>
                <w:sz w:val="24"/>
                <w:szCs w:val="24"/>
                <w:highlight w:val="none"/>
                <w:lang w:val="en-US" w:eastAsia="zh-CN"/>
              </w:rPr>
              <w:t>5</w:t>
            </w:r>
          </w:p>
        </w:tc>
        <w:tc>
          <w:tcPr>
            <w:tcW w:w="7650" w:type="dxa"/>
            <w:vAlign w:val="center"/>
          </w:tcPr>
          <w:p>
            <w:pPr>
              <w:pStyle w:val="15"/>
              <w:keepNext w:val="0"/>
              <w:keepLines w:val="0"/>
              <w:pageBreakBefore w:val="0"/>
              <w:widowControl w:val="0"/>
              <w:kinsoku/>
              <w:wordWrap/>
              <w:overflowPunct/>
              <w:topLinePunct w:val="0"/>
              <w:bidi w:val="0"/>
              <w:adjustRightInd w:val="0"/>
              <w:spacing w:line="240" w:lineRule="auto"/>
              <w:textAlignment w:val="auto"/>
              <w:rPr>
                <w:rFonts w:hint="eastAsia" w:ascii="仿宋" w:hAnsi="仿宋" w:eastAsia="仿宋" w:cs="仿宋"/>
                <w:i w:val="0"/>
                <w:iCs w:val="0"/>
                <w:color w:val="auto"/>
                <w:kern w:val="2"/>
                <w:sz w:val="24"/>
                <w:szCs w:val="24"/>
                <w:highlight w:val="none"/>
                <w:lang w:val="en-US" w:eastAsia="zh-CN" w:bidi="ar-SA"/>
              </w:rPr>
            </w:pPr>
            <w:r>
              <w:rPr>
                <w:rFonts w:hint="eastAsia" w:ascii="仿宋" w:hAnsi="仿宋" w:eastAsia="仿宋" w:cs="仿宋"/>
                <w:i w:val="0"/>
                <w:iCs w:val="0"/>
                <w:color w:val="auto"/>
                <w:kern w:val="2"/>
                <w:highlight w:val="none"/>
              </w:rPr>
              <w:t>是否允许采购进口产品：</w:t>
            </w:r>
            <w:r>
              <w:rPr>
                <w:rFonts w:hint="eastAsia" w:ascii="仿宋" w:hAnsi="仿宋" w:eastAsia="仿宋" w:cs="仿宋"/>
                <w:i w:val="0"/>
                <w:iCs w:val="0"/>
                <w:color w:val="auto"/>
                <w:kern w:val="2"/>
                <w:highlight w:val="none"/>
                <w:u w:val="singl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080" w:type="dxa"/>
            <w:vAlign w:val="center"/>
          </w:tcPr>
          <w:p>
            <w:pPr>
              <w:pStyle w:val="29"/>
              <w:adjustRightInd w:val="0"/>
              <w:snapToGrid w:val="0"/>
              <w:spacing w:line="240" w:lineRule="auto"/>
              <w:jc w:val="center"/>
              <w:rPr>
                <w:rFonts w:hint="eastAsia" w:ascii="仿宋" w:hAnsi="仿宋" w:eastAsia="仿宋" w:cs="仿宋"/>
                <w:i w:val="0"/>
                <w:iCs w:val="0"/>
                <w:color w:val="auto"/>
                <w:kern w:val="2"/>
                <w:sz w:val="24"/>
                <w:szCs w:val="24"/>
                <w:highlight w:val="none"/>
                <w:lang w:val="en-US" w:eastAsia="zh-CN" w:bidi="ar-SA"/>
              </w:rPr>
            </w:pPr>
            <w:r>
              <w:rPr>
                <w:rFonts w:hint="eastAsia" w:ascii="仿宋" w:hAnsi="仿宋" w:eastAsia="仿宋" w:cs="仿宋"/>
                <w:i w:val="0"/>
                <w:iCs w:val="0"/>
                <w:color w:val="auto"/>
                <w:sz w:val="24"/>
                <w:szCs w:val="24"/>
                <w:highlight w:val="none"/>
              </w:rPr>
              <w:t>3.</w:t>
            </w:r>
            <w:r>
              <w:rPr>
                <w:rFonts w:hint="eastAsia" w:ascii="仿宋" w:hAnsi="仿宋" w:eastAsia="仿宋" w:cs="仿宋"/>
                <w:i w:val="0"/>
                <w:iCs w:val="0"/>
                <w:color w:val="auto"/>
                <w:sz w:val="24"/>
                <w:szCs w:val="24"/>
                <w:highlight w:val="none"/>
                <w:lang w:val="en-US" w:eastAsia="zh-CN"/>
              </w:rPr>
              <w:t>6</w:t>
            </w:r>
          </w:p>
        </w:tc>
        <w:tc>
          <w:tcPr>
            <w:tcW w:w="7650" w:type="dxa"/>
            <w:vAlign w:val="center"/>
          </w:tcPr>
          <w:p>
            <w:pPr>
              <w:pStyle w:val="15"/>
              <w:spacing w:line="360" w:lineRule="auto"/>
              <w:rPr>
                <w:rFonts w:hint="eastAsia" w:ascii="仿宋" w:hAnsi="仿宋" w:eastAsia="仿宋" w:cs="仿宋"/>
                <w:i w:val="0"/>
                <w:iCs w:val="0"/>
                <w:color w:val="auto"/>
                <w:kern w:val="2"/>
                <w:sz w:val="24"/>
                <w:szCs w:val="24"/>
                <w:highlight w:val="none"/>
                <w:lang w:val="en-US" w:eastAsia="zh-CN" w:bidi="ar-SA"/>
              </w:rPr>
            </w:pPr>
            <w:r>
              <w:rPr>
                <w:rFonts w:hint="eastAsia" w:ascii="仿宋" w:hAnsi="仿宋" w:eastAsia="仿宋" w:cs="仿宋"/>
                <w:i w:val="0"/>
                <w:iCs w:val="0"/>
                <w:color w:val="auto"/>
                <w:kern w:val="2"/>
                <w:highlight w:val="none"/>
              </w:rPr>
              <w:t>是否允许联合体</w:t>
            </w:r>
            <w:r>
              <w:rPr>
                <w:rFonts w:hint="eastAsia" w:ascii="仿宋" w:hAnsi="仿宋" w:eastAsia="仿宋" w:cs="仿宋"/>
                <w:i w:val="0"/>
                <w:iCs w:val="0"/>
                <w:color w:val="auto"/>
                <w:kern w:val="2"/>
                <w:highlight w:val="none"/>
                <w:lang w:val="en-US" w:eastAsia="zh-CN"/>
              </w:rPr>
              <w:t>谈判</w:t>
            </w:r>
            <w:r>
              <w:rPr>
                <w:rFonts w:hint="eastAsia" w:ascii="仿宋" w:hAnsi="仿宋" w:eastAsia="仿宋" w:cs="仿宋"/>
                <w:i w:val="0"/>
                <w:iCs w:val="0"/>
                <w:color w:val="auto"/>
                <w:kern w:val="2"/>
                <w:highlight w:val="none"/>
              </w:rPr>
              <w:t>：</w:t>
            </w:r>
            <w:r>
              <w:rPr>
                <w:rFonts w:hint="eastAsia" w:ascii="仿宋" w:hAnsi="仿宋" w:eastAsia="仿宋" w:cs="仿宋"/>
                <w:i w:val="0"/>
                <w:iCs w:val="0"/>
                <w:color w:val="auto"/>
                <w:kern w:val="2"/>
                <w:highlight w:val="none"/>
                <w:u w:val="singl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pPr>
              <w:pStyle w:val="29"/>
              <w:adjustRightInd w:val="0"/>
              <w:snapToGrid w:val="0"/>
              <w:spacing w:line="240" w:lineRule="auto"/>
              <w:jc w:val="center"/>
              <w:rPr>
                <w:rFonts w:hint="eastAsia" w:ascii="仿宋" w:hAnsi="仿宋" w:eastAsia="仿宋" w:cs="仿宋"/>
                <w:i w:val="0"/>
                <w:iCs w:val="0"/>
                <w:color w:val="auto"/>
                <w:sz w:val="24"/>
                <w:szCs w:val="24"/>
                <w:highlight w:val="none"/>
                <w:lang w:val="en-US" w:eastAsia="zh-CN"/>
              </w:rPr>
            </w:pPr>
            <w:r>
              <w:rPr>
                <w:rFonts w:hint="eastAsia" w:ascii="仿宋" w:hAnsi="仿宋" w:eastAsia="仿宋" w:cs="仿宋"/>
                <w:i w:val="0"/>
                <w:iCs w:val="0"/>
                <w:color w:val="auto"/>
                <w:sz w:val="24"/>
                <w:szCs w:val="24"/>
                <w:highlight w:val="none"/>
                <w:lang w:val="en-US" w:eastAsia="zh-CN"/>
              </w:rPr>
              <w:t>3.7</w:t>
            </w:r>
          </w:p>
        </w:tc>
        <w:tc>
          <w:tcPr>
            <w:tcW w:w="7650" w:type="dxa"/>
            <w:vAlign w:val="center"/>
          </w:tcPr>
          <w:p>
            <w:pPr>
              <w:pStyle w:val="15"/>
              <w:spacing w:line="360" w:lineRule="auto"/>
              <w:rPr>
                <w:rFonts w:hint="eastAsia" w:ascii="仿宋" w:hAnsi="仿宋" w:eastAsia="仿宋" w:cs="仿宋"/>
                <w:i w:val="0"/>
                <w:iCs w:val="0"/>
                <w:color w:val="auto"/>
                <w:highlight w:val="none"/>
                <w:lang w:val="en-US" w:eastAsia="zh-CN"/>
              </w:rPr>
            </w:pPr>
            <w:r>
              <w:rPr>
                <w:rFonts w:hint="eastAsia" w:ascii="仿宋" w:hAnsi="仿宋" w:eastAsia="仿宋" w:cs="仿宋"/>
                <w:i w:val="0"/>
                <w:iCs w:val="0"/>
                <w:color w:val="auto"/>
                <w:sz w:val="24"/>
                <w:highlight w:val="none"/>
              </w:rPr>
              <w:t>是否为专门面向</w:t>
            </w:r>
            <w:r>
              <w:rPr>
                <w:rFonts w:hint="eastAsia" w:ascii="仿宋" w:hAnsi="仿宋" w:eastAsia="仿宋" w:cs="仿宋"/>
                <w:i w:val="0"/>
                <w:iCs w:val="0"/>
                <w:color w:val="auto"/>
                <w:sz w:val="24"/>
                <w:highlight w:val="none"/>
                <w:lang w:eastAsia="zh-CN"/>
              </w:rPr>
              <w:t>中小或小微</w:t>
            </w:r>
            <w:r>
              <w:rPr>
                <w:rFonts w:hint="eastAsia" w:ascii="仿宋" w:hAnsi="仿宋" w:eastAsia="仿宋" w:cs="仿宋"/>
                <w:i w:val="0"/>
                <w:iCs w:val="0"/>
                <w:color w:val="auto"/>
                <w:sz w:val="24"/>
                <w:highlight w:val="none"/>
              </w:rPr>
              <w:t>企业采购：</w:t>
            </w:r>
            <w:r>
              <w:rPr>
                <w:rFonts w:hint="eastAsia" w:ascii="仿宋" w:hAnsi="仿宋" w:eastAsia="仿宋" w:cs="仿宋"/>
                <w:i w:val="0"/>
                <w:iCs w:val="0"/>
                <w:color w:val="auto"/>
                <w:sz w:val="24"/>
                <w:highlight w:val="none"/>
                <w:u w:val="singl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1080" w:type="dxa"/>
            <w:vAlign w:val="center"/>
          </w:tcPr>
          <w:p>
            <w:pPr>
              <w:pStyle w:val="29"/>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12.1</w:t>
            </w:r>
          </w:p>
        </w:tc>
        <w:tc>
          <w:tcPr>
            <w:tcW w:w="765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300" w:lineRule="auto"/>
              <w:textAlignment w:val="auto"/>
              <w:rPr>
                <w:rFonts w:hint="eastAsia" w:ascii="仿宋" w:hAnsi="仿宋" w:eastAsia="仿宋" w:cs="仿宋"/>
                <w:sz w:val="24"/>
              </w:rPr>
            </w:pPr>
            <w:r>
              <w:rPr>
                <w:rFonts w:hint="eastAsia" w:ascii="仿宋" w:hAnsi="仿宋" w:eastAsia="仿宋" w:cs="仿宋"/>
                <w:sz w:val="24"/>
              </w:rPr>
              <w:t>服务响应报价为完成本项目并达到</w:t>
            </w:r>
            <w:r>
              <w:rPr>
                <w:rFonts w:hint="eastAsia" w:ascii="仿宋" w:hAnsi="仿宋" w:eastAsia="仿宋" w:cs="仿宋"/>
                <w:sz w:val="24"/>
                <w:lang w:eastAsia="zh-CN"/>
              </w:rPr>
              <w:t>磋商</w:t>
            </w:r>
            <w:r>
              <w:rPr>
                <w:rFonts w:hint="eastAsia" w:ascii="仿宋" w:hAnsi="仿宋" w:eastAsia="仿宋" w:cs="仿宋"/>
                <w:sz w:val="24"/>
              </w:rPr>
              <w:t>文件要求所需要的全部费用。包括</w:t>
            </w:r>
            <w:r>
              <w:rPr>
                <w:rFonts w:hint="eastAsia" w:ascii="仿宋" w:hAnsi="仿宋" w:eastAsia="仿宋" w:cs="仿宋"/>
                <w:sz w:val="24"/>
                <w:lang w:eastAsia="zh-CN"/>
              </w:rPr>
              <w:t>评估报告编制费、踏勘产生的费用、</w:t>
            </w:r>
            <w:r>
              <w:rPr>
                <w:rFonts w:hint="eastAsia" w:ascii="仿宋" w:hAnsi="仿宋" w:eastAsia="仿宋" w:cs="仿宋"/>
                <w:sz w:val="24"/>
              </w:rPr>
              <w:t>会议费、差旅费、现场协调费、</w:t>
            </w:r>
            <w:r>
              <w:rPr>
                <w:rFonts w:hint="eastAsia" w:ascii="仿宋" w:hAnsi="仿宋" w:eastAsia="仿宋" w:cs="仿宋"/>
                <w:sz w:val="24"/>
                <w:lang w:eastAsia="zh-CN"/>
              </w:rPr>
              <w:t>专家费、</w:t>
            </w:r>
            <w:r>
              <w:rPr>
                <w:rFonts w:hint="eastAsia" w:ascii="仿宋" w:hAnsi="仿宋" w:eastAsia="仿宋" w:cs="仿宋"/>
                <w:sz w:val="24"/>
              </w:rPr>
              <w:t>增值税等相关一切费用。</w:t>
            </w:r>
          </w:p>
          <w:p>
            <w:pPr>
              <w:pStyle w:val="2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（1）报价货币：人民币；</w:t>
            </w:r>
          </w:p>
          <w:p>
            <w:pPr>
              <w:pStyle w:val="2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（2）严格按照分项报价表进行分项报价。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atLeast"/>
          <w:jc w:val="center"/>
        </w:trPr>
        <w:tc>
          <w:tcPr>
            <w:tcW w:w="1080" w:type="dxa"/>
            <w:vAlign w:val="center"/>
          </w:tcPr>
          <w:p>
            <w:pPr>
              <w:pStyle w:val="29"/>
              <w:adjustRightInd w:val="0"/>
              <w:snapToGrid w:val="0"/>
              <w:spacing w:line="240" w:lineRule="auto"/>
              <w:jc w:val="center"/>
              <w:rPr>
                <w:rFonts w:hint="eastAsia" w:ascii="仿宋" w:hAnsi="仿宋" w:eastAsia="仿宋" w:cs="仿宋"/>
                <w:i w:val="0"/>
                <w:iCs w:val="0"/>
                <w:color w:val="auto"/>
                <w:sz w:val="24"/>
                <w:szCs w:val="24"/>
                <w:highlight w:val="none"/>
              </w:rPr>
            </w:pPr>
          </w:p>
          <w:p>
            <w:pPr>
              <w:pStyle w:val="29"/>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14.1</w:t>
            </w:r>
          </w:p>
          <w:p>
            <w:pPr>
              <w:pStyle w:val="29"/>
              <w:adjustRightInd w:val="0"/>
              <w:snapToGrid w:val="0"/>
              <w:spacing w:line="240" w:lineRule="auto"/>
              <w:rPr>
                <w:rFonts w:hint="eastAsia" w:ascii="仿宋" w:hAnsi="仿宋" w:eastAsia="仿宋" w:cs="仿宋"/>
                <w:i w:val="0"/>
                <w:iCs w:val="0"/>
                <w:color w:val="auto"/>
                <w:sz w:val="24"/>
                <w:szCs w:val="24"/>
                <w:highlight w:val="none"/>
              </w:rPr>
            </w:pPr>
          </w:p>
        </w:tc>
        <w:tc>
          <w:tcPr>
            <w:tcW w:w="7650"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 w:hAnsi="仿宋" w:eastAsia="仿宋" w:cs="仿宋"/>
                <w:kern w:val="2"/>
                <w:sz w:val="24"/>
                <w:szCs w:val="21"/>
                <w:lang w:val="en-US" w:eastAsia="zh-CN" w:bidi="ar-SA"/>
              </w:rPr>
            </w:pPr>
            <w:r>
              <w:rPr>
                <w:rFonts w:hint="eastAsia" w:ascii="仿宋" w:hAnsi="仿宋" w:eastAsia="仿宋" w:cs="仿宋"/>
                <w:kern w:val="2"/>
                <w:sz w:val="24"/>
                <w:szCs w:val="21"/>
                <w:lang w:val="en-US" w:eastAsia="zh-CN" w:bidi="ar-SA"/>
              </w:rPr>
              <w:t>本项目采用“投标信用承诺书”代替投标保证金，投标人须在投标截止时间前在“信用中国（陕西榆林）”网站进行注册、登录、自主上报投标信用承诺书（网址：https://credit.yl.gov.cn/）。</w:t>
            </w:r>
          </w:p>
          <w:p>
            <w:pPr>
              <w:pStyle w:val="29"/>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i w:val="0"/>
                <w:iCs w:val="0"/>
                <w:color w:val="auto"/>
                <w:sz w:val="24"/>
                <w:highlight w:val="none"/>
              </w:rPr>
            </w:pPr>
            <w:r>
              <w:rPr>
                <w:rFonts w:hint="eastAsia" w:ascii="仿宋" w:hAnsi="仿宋" w:eastAsia="仿宋" w:cs="仿宋"/>
                <w:sz w:val="24"/>
              </w:rPr>
              <w:t>各投标人注册、登录后根据承诺事项选择相应的模板填写对应的投标信用(保证金）承诺书，并载明承诺事由，投标人、投标人委托代理人员、投标信用的承诺事由为“项目名称及标段+投标保证金”（例：×××××项目-××标段+投标保证金）。如信用承诺公示迟报、漏报所产生的负面影响由投标人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pPr>
              <w:pStyle w:val="29"/>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15.1</w:t>
            </w:r>
          </w:p>
        </w:tc>
        <w:tc>
          <w:tcPr>
            <w:tcW w:w="7650" w:type="dxa"/>
            <w:vAlign w:val="center"/>
          </w:tcPr>
          <w:p>
            <w:pPr>
              <w:pStyle w:val="29"/>
              <w:adjustRightInd w:val="0"/>
              <w:snapToGrid w:val="0"/>
              <w:spacing w:line="240" w:lineRule="auto"/>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谈判有效期：自响应文件递交之日起</w:t>
            </w:r>
            <w:r>
              <w:rPr>
                <w:rFonts w:hint="eastAsia" w:ascii="仿宋" w:hAnsi="仿宋" w:eastAsia="仿宋" w:cs="仿宋"/>
                <w:i w:val="0"/>
                <w:iCs w:val="0"/>
                <w:color w:val="auto"/>
                <w:sz w:val="24"/>
                <w:szCs w:val="24"/>
                <w:highlight w:val="none"/>
                <w:u w:val="single"/>
              </w:rPr>
              <w:t xml:space="preserve">  60  </w:t>
            </w:r>
            <w:r>
              <w:rPr>
                <w:rFonts w:hint="eastAsia" w:ascii="仿宋" w:hAnsi="仿宋" w:eastAsia="仿宋" w:cs="仿宋"/>
                <w:i w:val="0"/>
                <w:iCs w:val="0"/>
                <w:color w:val="auto"/>
                <w:sz w:val="24"/>
                <w:szCs w:val="24"/>
                <w:highlight w:val="none"/>
              </w:rPr>
              <w:t>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080" w:type="dxa"/>
            <w:vAlign w:val="center"/>
          </w:tcPr>
          <w:p>
            <w:pPr>
              <w:pStyle w:val="29"/>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16.1</w:t>
            </w:r>
          </w:p>
        </w:tc>
        <w:tc>
          <w:tcPr>
            <w:tcW w:w="7650" w:type="dxa"/>
            <w:vAlign w:val="center"/>
          </w:tcPr>
          <w:p>
            <w:pPr>
              <w:spacing w:line="360" w:lineRule="auto"/>
              <w:rPr>
                <w:rFonts w:hint="eastAsia" w:ascii="仿宋" w:hAnsi="仿宋" w:eastAsia="仿宋" w:cs="仿宋"/>
                <w:i w:val="0"/>
                <w:iCs w:val="0"/>
                <w:color w:val="auto"/>
                <w:sz w:val="24"/>
                <w:szCs w:val="24"/>
                <w:highlight w:val="none"/>
              </w:rPr>
            </w:pPr>
            <w:r>
              <w:rPr>
                <w:rFonts w:hint="eastAsia" w:ascii="仿宋" w:hAnsi="仿宋" w:eastAsia="仿宋" w:cs="仿宋"/>
                <w:sz w:val="24"/>
                <w:lang w:val="en-US" w:eastAsia="zh-CN"/>
              </w:rPr>
              <w:t>为积极响应榆林市公共资源交易中心的相关政策，本项目采用</w:t>
            </w:r>
            <w:r>
              <w:rPr>
                <w:rFonts w:hint="eastAsia" w:ascii="仿宋" w:hAnsi="仿宋" w:eastAsia="仿宋" w:cs="仿宋"/>
                <w:sz w:val="24"/>
                <w:lang w:val="zh-CN"/>
              </w:rPr>
              <w:t>电子化招</w:t>
            </w:r>
            <w:r>
              <w:rPr>
                <w:rFonts w:hint="eastAsia" w:ascii="仿宋" w:hAnsi="仿宋" w:eastAsia="仿宋" w:cs="仿宋"/>
                <w:sz w:val="24"/>
                <w:lang w:val="zh-CN" w:eastAsia="zh-CN"/>
              </w:rPr>
              <w:t>投标，电子投标</w:t>
            </w:r>
            <w:r>
              <w:rPr>
                <w:rFonts w:hint="eastAsia" w:ascii="仿宋" w:hAnsi="仿宋" w:eastAsia="仿宋" w:cs="仿宋"/>
                <w:sz w:val="24"/>
                <w:lang w:val="zh-CN"/>
              </w:rPr>
              <w:t>文件需在投标截止时间之前在陕西省公共资源交易中心平台（http://xxxq.sxggzyjy.cn/）递交；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Align w:val="center"/>
          </w:tcPr>
          <w:p>
            <w:pPr>
              <w:pStyle w:val="29"/>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17.3</w:t>
            </w:r>
          </w:p>
        </w:tc>
        <w:tc>
          <w:tcPr>
            <w:tcW w:w="7650" w:type="dxa"/>
            <w:vAlign w:val="center"/>
          </w:tcPr>
          <w:p>
            <w:pPr>
              <w:pStyle w:val="29"/>
              <w:adjustRightInd w:val="0"/>
              <w:snapToGrid w:val="0"/>
              <w:ind w:firstLine="120" w:firstLineChars="5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sym w:font="Wingdings 2" w:char="0052"/>
            </w:r>
            <w:r>
              <w:rPr>
                <w:rFonts w:hint="eastAsia" w:ascii="仿宋" w:hAnsi="仿宋" w:eastAsia="仿宋" w:cs="仿宋"/>
                <w:i w:val="0"/>
                <w:iCs w:val="0"/>
                <w:color w:val="auto"/>
                <w:sz w:val="24"/>
                <w:szCs w:val="24"/>
                <w:highlight w:val="none"/>
              </w:rPr>
              <w:t xml:space="preserve"> 本项目不要求提交样品。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Align w:val="center"/>
          </w:tcPr>
          <w:p>
            <w:pPr>
              <w:pStyle w:val="29"/>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18.1</w:t>
            </w:r>
          </w:p>
        </w:tc>
        <w:tc>
          <w:tcPr>
            <w:tcW w:w="7650" w:type="dxa"/>
            <w:vAlign w:val="center"/>
          </w:tcPr>
          <w:p>
            <w:pPr>
              <w:tabs>
                <w:tab w:val="left" w:pos="588"/>
              </w:tabs>
              <w:spacing w:line="360" w:lineRule="auto"/>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响应文件递交截止时间：20</w:t>
            </w:r>
            <w:r>
              <w:rPr>
                <w:rFonts w:hint="eastAsia" w:ascii="仿宋" w:hAnsi="仿宋" w:eastAsia="仿宋" w:cs="仿宋"/>
                <w:i w:val="0"/>
                <w:iCs w:val="0"/>
                <w:color w:val="auto"/>
                <w:kern w:val="24"/>
                <w:sz w:val="24"/>
                <w:szCs w:val="21"/>
                <w:highlight w:val="none"/>
                <w:lang w:val="en-US" w:eastAsia="zh-CN"/>
              </w:rPr>
              <w:t>24</w:t>
            </w:r>
            <w:r>
              <w:rPr>
                <w:rFonts w:hint="eastAsia" w:ascii="仿宋" w:hAnsi="仿宋" w:eastAsia="仿宋" w:cs="仿宋"/>
                <w:i w:val="0"/>
                <w:iCs w:val="0"/>
                <w:color w:val="auto"/>
                <w:kern w:val="24"/>
                <w:sz w:val="24"/>
                <w:szCs w:val="21"/>
                <w:highlight w:val="none"/>
              </w:rPr>
              <w:t>年</w:t>
            </w:r>
            <w:r>
              <w:rPr>
                <w:rFonts w:hint="eastAsia" w:ascii="仿宋" w:hAnsi="仿宋" w:eastAsia="仿宋" w:cs="仿宋"/>
                <w:i w:val="0"/>
                <w:iCs w:val="0"/>
                <w:color w:val="auto"/>
                <w:kern w:val="24"/>
                <w:sz w:val="24"/>
                <w:szCs w:val="21"/>
                <w:highlight w:val="none"/>
                <w:lang w:val="en-US" w:eastAsia="zh-CN"/>
              </w:rPr>
              <w:t>04月19日09</w:t>
            </w:r>
            <w:r>
              <w:rPr>
                <w:rFonts w:hint="eastAsia" w:ascii="仿宋" w:hAnsi="仿宋" w:eastAsia="仿宋" w:cs="仿宋"/>
                <w:i w:val="0"/>
                <w:iCs w:val="0"/>
                <w:color w:val="auto"/>
                <w:kern w:val="24"/>
                <w:sz w:val="24"/>
                <w:szCs w:val="21"/>
                <w:highlight w:val="none"/>
              </w:rPr>
              <w:t>:</w:t>
            </w:r>
            <w:r>
              <w:rPr>
                <w:rFonts w:hint="eastAsia" w:ascii="仿宋" w:hAnsi="仿宋" w:eastAsia="仿宋" w:cs="仿宋"/>
                <w:i w:val="0"/>
                <w:iCs w:val="0"/>
                <w:color w:val="auto"/>
                <w:kern w:val="24"/>
                <w:sz w:val="24"/>
                <w:szCs w:val="21"/>
                <w:highlight w:val="none"/>
                <w:lang w:val="en-US" w:eastAsia="zh-CN"/>
              </w:rPr>
              <w:t>3</w:t>
            </w:r>
            <w:r>
              <w:rPr>
                <w:rFonts w:hint="eastAsia" w:ascii="仿宋" w:hAnsi="仿宋" w:eastAsia="仿宋" w:cs="仿宋"/>
                <w:i w:val="0"/>
                <w:iCs w:val="0"/>
                <w:color w:val="auto"/>
                <w:kern w:val="24"/>
                <w:sz w:val="24"/>
                <w:szCs w:val="21"/>
                <w:highlight w:val="none"/>
              </w:rPr>
              <w:t>0（北京时间）。</w:t>
            </w:r>
          </w:p>
          <w:p>
            <w:pPr>
              <w:tabs>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kern w:val="24"/>
                <w:sz w:val="24"/>
                <w:szCs w:val="21"/>
                <w:highlight w:val="none"/>
              </w:rPr>
              <w:t>响应文件递交地点：</w:t>
            </w:r>
            <w:r>
              <w:rPr>
                <w:rFonts w:hint="eastAsia" w:ascii="仿宋" w:hAnsi="仿宋" w:eastAsia="仿宋" w:cs="仿宋"/>
                <w:i w:val="0"/>
                <w:iCs w:val="0"/>
                <w:color w:val="auto"/>
                <w:kern w:val="24"/>
                <w:sz w:val="24"/>
                <w:szCs w:val="21"/>
                <w:highlight w:val="none"/>
                <w:lang w:eastAsia="zh-CN"/>
              </w:rPr>
              <w:t>线上递交</w:t>
            </w:r>
            <w:r>
              <w:rPr>
                <w:rFonts w:hint="eastAsia" w:ascii="仿宋" w:hAnsi="仿宋" w:eastAsia="仿宋" w:cs="仿宋"/>
                <w:i w:val="0"/>
                <w:iCs w:val="0"/>
                <w:color w:val="auto"/>
                <w:kern w:val="24"/>
                <w:sz w:val="24"/>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Align w:val="center"/>
          </w:tcPr>
          <w:p>
            <w:pPr>
              <w:pStyle w:val="29"/>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21.1</w:t>
            </w:r>
          </w:p>
        </w:tc>
        <w:tc>
          <w:tcPr>
            <w:tcW w:w="7650" w:type="dxa"/>
            <w:vAlign w:val="center"/>
          </w:tcPr>
          <w:p>
            <w:pPr>
              <w:spacing w:line="360" w:lineRule="exact"/>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谈判小组由</w:t>
            </w:r>
            <w:r>
              <w:rPr>
                <w:rFonts w:hint="eastAsia" w:ascii="仿宋" w:hAnsi="仿宋" w:eastAsia="仿宋" w:cs="仿宋"/>
                <w:i w:val="0"/>
                <w:iCs w:val="0"/>
                <w:color w:val="auto"/>
                <w:sz w:val="24"/>
                <w:highlight w:val="none"/>
                <w:u w:val="single"/>
                <w:lang w:val="en-US" w:eastAsia="zh-CN"/>
              </w:rPr>
              <w:t xml:space="preserve"> </w:t>
            </w:r>
            <w:r>
              <w:rPr>
                <w:rFonts w:hint="eastAsia" w:ascii="仿宋" w:hAnsi="仿宋" w:eastAsia="仿宋" w:cs="仿宋"/>
                <w:i w:val="0"/>
                <w:iCs w:val="0"/>
                <w:color w:val="auto"/>
                <w:sz w:val="24"/>
                <w:highlight w:val="none"/>
                <w:u w:val="single"/>
              </w:rPr>
              <w:t xml:space="preserve">3 </w:t>
            </w:r>
            <w:r>
              <w:rPr>
                <w:rFonts w:hint="eastAsia" w:ascii="仿宋" w:hAnsi="仿宋" w:eastAsia="仿宋" w:cs="仿宋"/>
                <w:i w:val="0"/>
                <w:iCs w:val="0"/>
                <w:color w:val="auto"/>
                <w:sz w:val="24"/>
                <w:highlight w:val="none"/>
              </w:rPr>
              <w:t>人组成，其中评审专家</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u w:val="single"/>
                <w:lang w:val="en-US" w:eastAsia="zh-CN"/>
              </w:rPr>
              <w:t>2</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人，采购人代表</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u w:val="single"/>
                <w:lang w:val="en-US" w:eastAsia="zh-CN"/>
              </w:rPr>
              <w:t>1</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Align w:val="center"/>
          </w:tcPr>
          <w:p>
            <w:pPr>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28.1</w:t>
            </w:r>
          </w:p>
        </w:tc>
        <w:tc>
          <w:tcPr>
            <w:tcW w:w="765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 w:hAnsi="仿宋" w:eastAsia="仿宋" w:cs="仿宋"/>
                <w:i w:val="0"/>
                <w:iCs w:val="0"/>
                <w:color w:val="auto"/>
                <w:highlight w:val="none"/>
              </w:rPr>
            </w:pPr>
            <w:r>
              <w:rPr>
                <w:rFonts w:hint="eastAsia" w:ascii="仿宋" w:hAnsi="仿宋" w:eastAsia="仿宋" w:cs="仿宋"/>
                <w:i w:val="0"/>
                <w:iCs w:val="0"/>
                <w:color w:val="auto"/>
                <w:sz w:val="24"/>
                <w:highlight w:val="none"/>
              </w:rPr>
              <w:t>□ 本项目要求履约保证金，金额为成交合同金额的</w:t>
            </w:r>
            <w:r>
              <w:rPr>
                <w:rFonts w:hint="eastAsia" w:ascii="仿宋" w:hAnsi="仿宋" w:eastAsia="仿宋" w:cs="仿宋"/>
                <w:i w:val="0"/>
                <w:iCs w:val="0"/>
                <w:color w:val="auto"/>
                <w:sz w:val="24"/>
                <w:highlight w:val="none"/>
                <w:u w:val="singl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 w:hAnsi="仿宋" w:eastAsia="仿宋" w:cs="仿宋"/>
                <w:i w:val="0"/>
                <w:iCs w:val="0"/>
                <w:color w:val="auto"/>
                <w:highlight w:val="none"/>
              </w:rPr>
            </w:pPr>
            <w:r>
              <w:rPr>
                <w:rFonts w:hint="eastAsia" w:ascii="仿宋" w:hAnsi="仿宋" w:eastAsia="仿宋" w:cs="仿宋"/>
                <w:i w:val="0"/>
                <w:iCs w:val="0"/>
                <w:color w:val="auto"/>
                <w:sz w:val="24"/>
                <w:highlight w:val="none"/>
                <w:lang w:eastAsia="zh-CN"/>
              </w:rPr>
              <w:t>☑</w:t>
            </w:r>
            <w:r>
              <w:rPr>
                <w:rFonts w:hint="eastAsia" w:ascii="仿宋" w:hAnsi="仿宋" w:eastAsia="仿宋" w:cs="仿宋"/>
                <w:i w:val="0"/>
                <w:iCs w:val="0"/>
                <w:color w:val="auto"/>
                <w:sz w:val="24"/>
                <w:highlight w:val="none"/>
              </w:rPr>
              <w:t>本项目不要求履约保证金。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1080" w:type="dxa"/>
            <w:vAlign w:val="center"/>
          </w:tcPr>
          <w:p>
            <w:pPr>
              <w:jc w:val="center"/>
              <w:rPr>
                <w:rFonts w:hint="eastAsia" w:ascii="仿宋" w:hAnsi="仿宋" w:eastAsia="仿宋" w:cs="仿宋"/>
                <w:i w:val="0"/>
                <w:iCs w:val="0"/>
                <w:color w:val="auto"/>
                <w:sz w:val="24"/>
                <w:highlight w:val="none"/>
                <w:lang w:val="en-US" w:eastAsia="zh-CN"/>
              </w:rPr>
            </w:pPr>
            <w:r>
              <w:rPr>
                <w:rFonts w:hint="eastAsia" w:ascii="仿宋" w:hAnsi="仿宋" w:eastAsia="仿宋" w:cs="仿宋"/>
                <w:i w:val="0"/>
                <w:iCs w:val="0"/>
                <w:color w:val="auto"/>
                <w:sz w:val="24"/>
                <w:highlight w:val="none"/>
                <w:lang w:val="en-US" w:eastAsia="zh-CN"/>
              </w:rPr>
              <w:t>32</w:t>
            </w:r>
          </w:p>
        </w:tc>
        <w:tc>
          <w:tcPr>
            <w:tcW w:w="7650" w:type="dxa"/>
            <w:vAlign w:val="center"/>
          </w:tcPr>
          <w:p>
            <w:pPr>
              <w:tabs>
                <w:tab w:val="left" w:pos="588"/>
              </w:tabs>
              <w:spacing w:line="360" w:lineRule="auto"/>
              <w:rPr>
                <w:rFonts w:hint="eastAsia" w:ascii="仿宋" w:hAnsi="仿宋" w:eastAsia="仿宋" w:cs="仿宋"/>
                <w:i w:val="0"/>
                <w:iCs w:val="0"/>
                <w:color w:val="auto"/>
                <w:kern w:val="24"/>
                <w:sz w:val="24"/>
                <w:szCs w:val="21"/>
                <w:highlight w:val="none"/>
                <w:lang w:eastAsia="zh-CN"/>
              </w:rPr>
            </w:pPr>
            <w:r>
              <w:rPr>
                <w:rFonts w:hint="eastAsia" w:ascii="仿宋" w:hAnsi="仿宋" w:eastAsia="仿宋" w:cs="仿宋"/>
                <w:i w:val="0"/>
                <w:iCs w:val="0"/>
                <w:color w:val="auto"/>
                <w:kern w:val="24"/>
                <w:sz w:val="24"/>
                <w:szCs w:val="21"/>
                <w:highlight w:val="none"/>
                <w:lang w:eastAsia="zh-CN"/>
              </w:rPr>
              <w:t>进入公共资源交易平台的各投标人，均应在“信用中国（陕西榆林）”网站进行注册、登录、自主上报信用承诺书（网址：https://credit.yl.gov.cn/）。各投标人注册、登录后根据承诺事项选择相应的模板填写《信用承诺书》，并载明承诺事由，投标人、投标人委托代理人员、投标信用的承诺事由为“项目名称及标段”。操作指南见附件。如信用承诺公示迟报、漏报的列入不良行为记录。</w:t>
            </w:r>
          </w:p>
          <w:p>
            <w:pPr>
              <w:tabs>
                <w:tab w:val="left" w:pos="588"/>
              </w:tabs>
              <w:spacing w:line="360" w:lineRule="auto"/>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kern w:val="24"/>
                <w:sz w:val="24"/>
                <w:szCs w:val="21"/>
                <w:highlight w:val="none"/>
                <w:lang w:eastAsia="zh-CN"/>
              </w:rPr>
              <w:t>投标人请将申报截图附在投标文件中。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Align w:val="center"/>
          </w:tcPr>
          <w:p>
            <w:pPr>
              <w:jc w:val="center"/>
              <w:rPr>
                <w:rFonts w:hint="eastAsia" w:ascii="仿宋" w:hAnsi="仿宋" w:eastAsia="仿宋" w:cs="仿宋"/>
                <w:i w:val="0"/>
                <w:iCs w:val="0"/>
                <w:color w:val="auto"/>
                <w:sz w:val="24"/>
                <w:highlight w:val="none"/>
                <w:lang w:val="en-US" w:eastAsia="zh-CN"/>
              </w:rPr>
            </w:pPr>
            <w:r>
              <w:rPr>
                <w:rFonts w:hint="eastAsia" w:ascii="仿宋" w:hAnsi="仿宋" w:eastAsia="仿宋" w:cs="仿宋"/>
                <w:i w:val="0"/>
                <w:iCs w:val="0"/>
                <w:color w:val="auto"/>
                <w:sz w:val="24"/>
                <w:highlight w:val="none"/>
                <w:lang w:val="en-US" w:eastAsia="zh-CN"/>
              </w:rPr>
              <w:t>33.1</w:t>
            </w:r>
          </w:p>
        </w:tc>
        <w:tc>
          <w:tcPr>
            <w:tcW w:w="7650" w:type="dxa"/>
            <w:vAlign w:val="center"/>
          </w:tcPr>
          <w:p>
            <w:pPr>
              <w:numPr>
                <w:ilvl w:val="0"/>
                <w:numId w:val="0"/>
              </w:numPr>
              <w:spacing w:line="360" w:lineRule="auto"/>
              <w:ind w:leftChars="0"/>
              <w:rPr>
                <w:rFonts w:hint="eastAsia" w:ascii="仿宋" w:hAnsi="仿宋" w:eastAsia="仿宋" w:cs="仿宋"/>
                <w:sz w:val="24"/>
              </w:rPr>
            </w:pPr>
            <w:r>
              <w:rPr>
                <w:rFonts w:hint="eastAsia" w:ascii="仿宋" w:hAnsi="仿宋" w:eastAsia="仿宋" w:cs="仿宋"/>
                <w:sz w:val="24"/>
              </w:rPr>
              <w:t>本项目</w:t>
            </w:r>
            <w:r>
              <w:rPr>
                <w:rFonts w:hint="eastAsia" w:ascii="仿宋" w:hAnsi="仿宋" w:eastAsia="仿宋" w:cs="仿宋"/>
                <w:sz w:val="24"/>
                <w:lang w:eastAsia="zh-CN"/>
              </w:rPr>
              <w:t>是否为不见面开标：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lang w:eastAsia="zh-CN"/>
              </w:rPr>
            </w:pPr>
            <w:r>
              <w:rPr>
                <w:rFonts w:hint="eastAsia" w:ascii="仿宋" w:hAnsi="仿宋" w:eastAsia="仿宋" w:cs="仿宋"/>
                <w:sz w:val="24"/>
                <w:lang w:eastAsia="zh-CN"/>
              </w:rPr>
              <w:t>☑是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lang w:eastAsia="zh-CN"/>
              </w:rPr>
            </w:pPr>
            <w:r>
              <w:rPr>
                <w:rFonts w:hint="eastAsia" w:ascii="仿宋" w:hAnsi="仿宋" w:eastAsia="仿宋" w:cs="仿宋"/>
                <w:sz w:val="24"/>
                <w:lang w:eastAsia="zh-CN"/>
              </w:rPr>
              <w:t>□否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lang w:eastAsia="zh-CN"/>
              </w:rPr>
            </w:pPr>
            <w:r>
              <w:rPr>
                <w:rFonts w:hint="eastAsia" w:ascii="仿宋" w:hAnsi="仿宋" w:eastAsia="仿宋" w:cs="仿宋"/>
                <w:sz w:val="24"/>
                <w:lang w:eastAsia="zh-CN"/>
              </w:rPr>
              <w:t>若为不见面开标，须严格按照以下要求及内容进行执行，因供应商自身原因导致在开标现场无法顺利进行的，后果自负。</w:t>
            </w:r>
          </w:p>
          <w:p>
            <w:pPr>
              <w:spacing w:line="360" w:lineRule="auto"/>
              <w:rPr>
                <w:rFonts w:hint="eastAsia" w:ascii="仿宋" w:hAnsi="仿宋" w:eastAsia="仿宋" w:cs="仿宋"/>
                <w:b/>
                <w:sz w:val="24"/>
              </w:rPr>
            </w:pPr>
            <w:r>
              <w:rPr>
                <w:rFonts w:hint="eastAsia" w:ascii="仿宋" w:hAnsi="仿宋" w:eastAsia="仿宋" w:cs="仿宋"/>
                <w:b/>
                <w:sz w:val="24"/>
              </w:rPr>
              <w:t>采用不见面</w:t>
            </w:r>
            <w:r>
              <w:rPr>
                <w:rFonts w:hint="eastAsia" w:ascii="仿宋" w:hAnsi="仿宋" w:eastAsia="仿宋" w:cs="仿宋"/>
                <w:b/>
                <w:sz w:val="24"/>
                <w:lang w:eastAsia="zh-CN"/>
              </w:rPr>
              <w:t>开标</w:t>
            </w:r>
            <w:r>
              <w:rPr>
                <w:rFonts w:hint="eastAsia" w:ascii="仿宋" w:hAnsi="仿宋" w:eastAsia="仿宋" w:cs="仿宋"/>
                <w:b/>
                <w:sz w:val="24"/>
              </w:rPr>
              <w:t>的方式进行；</w:t>
            </w:r>
          </w:p>
          <w:p>
            <w:pPr>
              <w:numPr>
                <w:ilvl w:val="0"/>
                <w:numId w:val="6"/>
              </w:numPr>
              <w:spacing w:line="360" w:lineRule="auto"/>
              <w:rPr>
                <w:rFonts w:hint="eastAsia" w:ascii="仿宋" w:hAnsi="仿宋" w:eastAsia="仿宋" w:cs="仿宋"/>
                <w:sz w:val="24"/>
              </w:rPr>
            </w:pPr>
            <w:r>
              <w:rPr>
                <w:rFonts w:hint="eastAsia" w:ascii="仿宋" w:hAnsi="仿宋" w:eastAsia="仿宋" w:cs="仿宋"/>
                <w:sz w:val="24"/>
              </w:rPr>
              <w:t>供应商应于提交</w:t>
            </w:r>
            <w:r>
              <w:rPr>
                <w:rFonts w:hint="eastAsia" w:ascii="仿宋" w:hAnsi="仿宋" w:eastAsia="仿宋" w:cs="仿宋"/>
                <w:sz w:val="24"/>
                <w:lang w:eastAsia="zh-CN"/>
              </w:rPr>
              <w:t>响应</w:t>
            </w:r>
            <w:r>
              <w:rPr>
                <w:rFonts w:hint="eastAsia" w:ascii="仿宋" w:hAnsi="仿宋" w:eastAsia="仿宋" w:cs="仿宋"/>
                <w:sz w:val="24"/>
              </w:rPr>
              <w:t>文件截止时间前任意时段登录交易平台〖首页〉电子交易平台〉企业端〗在线提交</w:t>
            </w:r>
            <w:r>
              <w:rPr>
                <w:rFonts w:hint="eastAsia" w:ascii="仿宋" w:hAnsi="仿宋" w:eastAsia="仿宋" w:cs="仿宋"/>
                <w:sz w:val="24"/>
                <w:lang w:eastAsia="zh-CN"/>
              </w:rPr>
              <w:t>响应</w:t>
            </w:r>
            <w:r>
              <w:rPr>
                <w:rFonts w:hint="eastAsia" w:ascii="仿宋" w:hAnsi="仿宋" w:eastAsia="仿宋" w:cs="仿宋"/>
                <w:sz w:val="24"/>
              </w:rPr>
              <w:t>文件，逾期提交系统将拒绝接收。</w:t>
            </w:r>
          </w:p>
          <w:p>
            <w:pPr>
              <w:numPr>
                <w:ilvl w:val="0"/>
                <w:numId w:val="6"/>
              </w:numPr>
              <w:spacing w:line="360" w:lineRule="auto"/>
              <w:rPr>
                <w:rFonts w:hint="eastAsia" w:ascii="仿宋" w:hAnsi="仿宋" w:eastAsia="仿宋" w:cs="仿宋"/>
                <w:sz w:val="24"/>
              </w:rPr>
            </w:pPr>
            <w:r>
              <w:rPr>
                <w:rFonts w:hint="eastAsia" w:ascii="仿宋" w:hAnsi="仿宋" w:eastAsia="仿宋" w:cs="仿宋"/>
                <w:sz w:val="24"/>
              </w:rPr>
              <w:t>供应商可登录榆林交易平台〖首页〉不见面开标〗在线参与开评标过程，详见文件以及交易平台〖首页〉服务指南〉下载专区〗中的《榆林市不见面开标大厅操作手册（供应商）》</w:t>
            </w:r>
          </w:p>
          <w:p>
            <w:pPr>
              <w:numPr>
                <w:ilvl w:val="0"/>
                <w:numId w:val="6"/>
              </w:numPr>
              <w:spacing w:line="360" w:lineRule="auto"/>
              <w:rPr>
                <w:rFonts w:hint="eastAsia" w:ascii="仿宋" w:hAnsi="仿宋" w:eastAsia="仿宋" w:cs="仿宋"/>
                <w:b/>
                <w:sz w:val="24"/>
              </w:rPr>
            </w:pPr>
            <w:r>
              <w:rPr>
                <w:rFonts w:hint="eastAsia" w:ascii="仿宋" w:hAnsi="仿宋" w:eastAsia="仿宋" w:cs="仿宋"/>
                <w:b/>
                <w:sz w:val="24"/>
              </w:rPr>
              <w:t>不见面开标流程</w:t>
            </w:r>
          </w:p>
          <w:p>
            <w:pPr>
              <w:spacing w:line="360" w:lineRule="auto"/>
              <w:rPr>
                <w:rFonts w:hint="eastAsia" w:ascii="仿宋" w:hAnsi="仿宋" w:eastAsia="仿宋" w:cs="仿宋"/>
                <w:sz w:val="24"/>
              </w:rPr>
            </w:pPr>
            <w:r>
              <w:rPr>
                <w:rFonts w:hint="eastAsia" w:ascii="仿宋" w:hAnsi="仿宋" w:eastAsia="仿宋" w:cs="仿宋"/>
                <w:sz w:val="24"/>
              </w:rPr>
              <w:t>该项目将采取“不见面”开标的形式，供应商无须到达开标现场，即可在网上直接参与开标活动。相关注意事项如下：</w:t>
            </w:r>
          </w:p>
          <w:p>
            <w:pPr>
              <w:spacing w:line="360" w:lineRule="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.1开标当日，请各供应商在开标截止时间前至少提前半小时登录“不见面”开标系统登录方式有以下几种：</w:t>
            </w:r>
          </w:p>
          <w:p>
            <w:pPr>
              <w:spacing w:line="360" w:lineRule="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.2 IE浏览器输入网址：</w:t>
            </w:r>
          </w:p>
          <w:p>
            <w:pPr>
              <w:spacing w:line="360" w:lineRule="auto"/>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HYPERLINK "http://219.145.120.168:8082/BidOpeningHall/bidhall/default/login），" </w:instrText>
            </w:r>
            <w:r>
              <w:rPr>
                <w:rFonts w:hint="eastAsia" w:ascii="仿宋" w:hAnsi="仿宋" w:eastAsia="仿宋" w:cs="仿宋"/>
                <w:sz w:val="24"/>
              </w:rPr>
              <w:fldChar w:fldCharType="separate"/>
            </w:r>
            <w:r>
              <w:rPr>
                <w:rFonts w:hint="eastAsia" w:ascii="仿宋" w:hAnsi="仿宋" w:eastAsia="仿宋" w:cs="仿宋"/>
              </w:rPr>
              <w:t>http://111.20.184.126:8081/BidOpeningHallCS/bidhall/default/login；</w:t>
            </w:r>
            <w:r>
              <w:rPr>
                <w:rFonts w:hint="eastAsia" w:ascii="仿宋" w:hAnsi="仿宋" w:eastAsia="仿宋" w:cs="仿宋"/>
                <w:sz w:val="24"/>
              </w:rPr>
              <w:fldChar w:fldCharType="end"/>
            </w:r>
          </w:p>
          <w:p>
            <w:pPr>
              <w:spacing w:line="360" w:lineRule="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.3在【全国公共资源交易平台（陕西省·榆林市）】网站首页点击不见面开标模块进入；</w:t>
            </w:r>
          </w:p>
          <w:p>
            <w:pPr>
              <w:spacing w:line="360" w:lineRule="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.4在【全国公共资源交易平台（陕西省）】网站首页点击不见面开标模块选择榆林市进入。</w:t>
            </w:r>
          </w:p>
          <w:p>
            <w:pPr>
              <w:spacing w:line="360" w:lineRule="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.5注：登录不见面开标系统请选择IE11浏览器</w:t>
            </w:r>
          </w:p>
          <w:p>
            <w:pPr>
              <w:spacing w:line="360" w:lineRule="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.6供应商应按要求及时签到</w:t>
            </w:r>
            <w:r>
              <w:rPr>
                <w:rFonts w:hint="eastAsia" w:ascii="仿宋" w:hAnsi="仿宋" w:eastAsia="仿宋" w:cs="仿宋"/>
                <w:b/>
                <w:sz w:val="24"/>
              </w:rPr>
              <w:t>（签到时间为投标截止时间前1小时内，如果未签到将视为放弃投标资格）</w:t>
            </w:r>
            <w:r>
              <w:rPr>
                <w:rFonts w:hint="eastAsia" w:ascii="仿宋" w:hAnsi="仿宋" w:eastAsia="仿宋" w:cs="仿宋"/>
                <w:sz w:val="24"/>
              </w:rPr>
              <w:t>，评审过程中，评标委员会可能会就某些问题要求供应商进行在线澄清，请供应商保持在线直到评审结束；</w:t>
            </w:r>
          </w:p>
          <w:p>
            <w:pPr>
              <w:spacing w:line="360" w:lineRule="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.7开标过程中，供应商在收到工作人员“开始解密”指令后，请及时使用CA对电子</w:t>
            </w:r>
            <w:r>
              <w:rPr>
                <w:rFonts w:hint="eastAsia" w:ascii="仿宋" w:hAnsi="仿宋" w:eastAsia="仿宋" w:cs="仿宋"/>
                <w:sz w:val="24"/>
                <w:lang w:eastAsia="zh-CN"/>
              </w:rPr>
              <w:t>响应</w:t>
            </w:r>
            <w:r>
              <w:rPr>
                <w:rFonts w:hint="eastAsia" w:ascii="仿宋" w:hAnsi="仿宋" w:eastAsia="仿宋" w:cs="仿宋"/>
                <w:sz w:val="24"/>
              </w:rPr>
              <w:t>文件进行解密。解密时所用CA应与加密</w:t>
            </w:r>
            <w:r>
              <w:rPr>
                <w:rFonts w:hint="eastAsia" w:ascii="仿宋" w:hAnsi="仿宋" w:eastAsia="仿宋" w:cs="仿宋"/>
                <w:sz w:val="24"/>
                <w:lang w:eastAsia="zh-CN"/>
              </w:rPr>
              <w:t>响应</w:t>
            </w:r>
            <w:r>
              <w:rPr>
                <w:rFonts w:hint="eastAsia" w:ascii="仿宋" w:hAnsi="仿宋" w:eastAsia="仿宋" w:cs="仿宋"/>
                <w:sz w:val="24"/>
              </w:rPr>
              <w:t>文件时所用CA相同；注：解密时间为30分钟，在解密时间内供应商全部解密完成后，可提前进入开标下一阶段。</w:t>
            </w:r>
          </w:p>
          <w:p>
            <w:pPr>
              <w:spacing w:line="360" w:lineRule="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.8相关技术问题，请咨询软件开发商：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rPr>
              <w:t>（1）技术支持热线：400-998-0000/400-928-0095</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 w:hAnsi="仿宋" w:eastAsia="仿宋" w:cs="仿宋"/>
                <w:i w:val="0"/>
                <w:iCs w:val="0"/>
                <w:color w:val="auto"/>
                <w:sz w:val="24"/>
                <w:highlight w:val="none"/>
                <w:lang w:eastAsia="zh-CN"/>
              </w:rPr>
            </w:pPr>
            <w:r>
              <w:rPr>
                <w:rFonts w:hint="eastAsia" w:ascii="仿宋" w:hAnsi="仿宋" w:eastAsia="仿宋" w:cs="仿宋"/>
                <w:sz w:val="24"/>
              </w:rPr>
              <w:t>（2）榆林不见面开标系统操作手册下载方式：登录【全国公共资源交易平台（陕西省·榆林市）】网站首页选择【服务指南】-【下载专区】-点击【</w:t>
            </w:r>
            <w:r>
              <w:rPr>
                <w:rFonts w:hint="eastAsia" w:ascii="仿宋" w:hAnsi="仿宋" w:eastAsia="仿宋" w:cs="仿宋"/>
                <w:sz w:val="24"/>
              </w:rPr>
              <w:fldChar w:fldCharType="begin"/>
            </w:r>
            <w:r>
              <w:rPr>
                <w:rFonts w:hint="eastAsia" w:ascii="仿宋" w:hAnsi="仿宋" w:eastAsia="仿宋" w:cs="仿宋"/>
                <w:sz w:val="24"/>
              </w:rPr>
              <w:instrText xml:space="preserve"> HYPERLINK "http://yl.sxggzyjy.cn/BigFileUpLoadStorage/temp/2021-12-10/2583610f-1c5d-49b2-a314-0c1c4faeec6a/%E6%A6%86%E6%9E%97%E4%B8%8D%E8%A7%81%E9%9D%A2%E5%BC%80%E6%A0%87%E5%A4%A7%E5%8E%85%E6%93%8D%E4%BD%9C%E6%89%8B%E5%86%8C%EF%BC%88%E6%8A%95%E6%A0%87%E4%BA%BA%EF%BC%89.docx" \o "榆林不见面开标系统操作手册（投标人）" \t "http://yl.sxggzyjy.cn/fwzn/_blank" </w:instrText>
            </w:r>
            <w:r>
              <w:rPr>
                <w:rFonts w:hint="eastAsia" w:ascii="仿宋" w:hAnsi="仿宋" w:eastAsia="仿宋" w:cs="仿宋"/>
                <w:sz w:val="24"/>
              </w:rPr>
              <w:fldChar w:fldCharType="separate"/>
            </w:r>
            <w:r>
              <w:rPr>
                <w:rFonts w:hint="eastAsia" w:ascii="仿宋" w:hAnsi="仿宋" w:eastAsia="仿宋" w:cs="仿宋"/>
                <w:sz w:val="24"/>
              </w:rPr>
              <w:t>榆林不见面开标系统操作手册（供应商）</w:t>
            </w:r>
            <w:r>
              <w:rPr>
                <w:rFonts w:hint="eastAsia" w:ascii="仿宋" w:hAnsi="仿宋" w:eastAsia="仿宋" w:cs="仿宋"/>
                <w:sz w:val="24"/>
              </w:rPr>
              <w:fldChar w:fldCharType="end"/>
            </w:r>
            <w:r>
              <w:rPr>
                <w:rFonts w:hint="eastAsia" w:ascii="仿宋" w:hAnsi="仿宋" w:eastAsia="仿宋" w:cs="仿宋"/>
                <w:sz w:val="24"/>
              </w:rPr>
              <w:t>】进行下载。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1080" w:type="dxa"/>
            <w:vAlign w:val="center"/>
          </w:tcPr>
          <w:p>
            <w:pPr>
              <w:keepNext w:val="0"/>
              <w:keepLines w:val="0"/>
              <w:suppressLineNumbers w:val="0"/>
              <w:spacing w:before="0" w:beforeAutospacing="0" w:after="0" w:afterAutospacing="0"/>
              <w:ind w:left="0" w:leftChars="0" w:right="0" w:rightChars="0"/>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34</w:t>
            </w:r>
          </w:p>
        </w:tc>
        <w:tc>
          <w:tcPr>
            <w:tcW w:w="7650" w:type="dxa"/>
            <w:vAlign w:val="center"/>
          </w:tcPr>
          <w:p>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b/>
                <w:bCs/>
                <w:sz w:val="24"/>
              </w:rPr>
            </w:pPr>
            <w:r>
              <w:rPr>
                <w:rFonts w:hint="eastAsia" w:ascii="仿宋" w:hAnsi="仿宋" w:eastAsia="仿宋" w:cs="仿宋"/>
                <w:b/>
                <w:bCs/>
                <w:sz w:val="24"/>
              </w:rPr>
              <w:t>中小企业规模的划分标准：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lang w:eastAsia="zh-CN"/>
              </w:rPr>
            </w:pPr>
            <w:r>
              <w:rPr>
                <w:rFonts w:hint="eastAsia" w:ascii="仿宋" w:hAnsi="仿宋" w:eastAsia="仿宋" w:cs="仿宋"/>
                <w:sz w:val="24"/>
                <w:lang w:eastAsia="zh-CN"/>
              </w:rPr>
              <w:t>（一）中小企业行业类型：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pPr>
              <w:snapToGrid w:val="0"/>
              <w:spacing w:line="360" w:lineRule="auto"/>
              <w:rPr>
                <w:rFonts w:hint="eastAsia" w:ascii="仿宋" w:hAnsi="仿宋" w:eastAsia="仿宋" w:cs="仿宋"/>
                <w:sz w:val="24"/>
              </w:rPr>
            </w:pPr>
            <w:r>
              <w:rPr>
                <w:rFonts w:hint="eastAsia" w:ascii="仿宋" w:hAnsi="仿宋" w:eastAsia="仿宋" w:cs="仿宋"/>
                <w:sz w:val="24"/>
                <w:lang w:eastAsia="zh-CN"/>
              </w:rPr>
              <w:t>（二）</w:t>
            </w:r>
            <w:r>
              <w:rPr>
                <w:rFonts w:hint="eastAsia" w:ascii="仿宋" w:hAnsi="仿宋" w:eastAsia="仿宋" w:cs="仿宋"/>
                <w:sz w:val="24"/>
              </w:rPr>
              <w:t>各行业划分标准具体为：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ascii="仿宋" w:hAnsi="仿宋" w:eastAsia="仿宋" w:cs="仿宋"/>
                <w:kern w:val="2"/>
                <w:sz w:val="24"/>
                <w:szCs w:val="24"/>
                <w:lang w:val="en-US" w:eastAsia="zh-CN" w:bidi="ar-SA"/>
              </w:rPr>
            </w:pPr>
            <w:r>
              <w:rPr>
                <w:rFonts w:hint="eastAsia" w:ascii="仿宋" w:hAnsi="仿宋" w:eastAsia="仿宋" w:cs="仿宋"/>
                <w:sz w:val="24"/>
              </w:rPr>
              <w:t>其他未列明行业。从业人员300人以下的为中小微型企业。其中，从业人员100人及以上的为中型企业;从业人员10人及以上的为小型企业；从业人员10人以下的为微型企业。　</w:t>
            </w:r>
          </w:p>
        </w:tc>
      </w:tr>
    </w:tbl>
    <w:p>
      <w:pPr>
        <w:adjustRightInd w:val="0"/>
        <w:spacing w:before="240" w:beforeLines="100" w:line="360" w:lineRule="auto"/>
        <w:ind w:right="-22"/>
        <w:jc w:val="center"/>
        <w:textAlignment w:val="baseline"/>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br w:type="page"/>
      </w:r>
      <w:bookmarkStart w:id="70" w:name="_Toc249525160"/>
      <w:bookmarkStart w:id="71" w:name="_Toc230013633"/>
      <w:bookmarkStart w:id="72" w:name="_Toc58504662"/>
      <w:bookmarkStart w:id="73" w:name="_Toc232176273"/>
      <w:bookmarkStart w:id="74" w:name="_Toc184043013"/>
      <w:bookmarkStart w:id="75" w:name="_Toc230583542"/>
      <w:bookmarkStart w:id="76" w:name="_Toc176882543"/>
      <w:bookmarkStart w:id="77" w:name="_Toc177189236"/>
      <w:bookmarkStart w:id="78" w:name="_Toc249515391"/>
      <w:bookmarkStart w:id="79" w:name="_Toc232395213"/>
      <w:bookmarkStart w:id="80" w:name="_Toc70687140"/>
      <w:bookmarkStart w:id="81" w:name="_Toc53722841"/>
      <w:bookmarkStart w:id="82" w:name="_Toc230099798"/>
      <w:bookmarkStart w:id="83" w:name="_Toc177995474"/>
      <w:bookmarkStart w:id="84" w:name="_Toc249515279"/>
      <w:bookmarkStart w:id="85" w:name="_Toc256342144"/>
      <w:bookmarkStart w:id="86" w:name="_Toc177817335"/>
    </w:p>
    <w:p>
      <w:pPr>
        <w:bidi w:val="0"/>
        <w:jc w:val="center"/>
        <w:rPr>
          <w:rFonts w:hint="eastAsia"/>
          <w:b/>
          <w:bCs/>
        </w:rPr>
      </w:pPr>
      <w:r>
        <w:rPr>
          <w:rFonts w:hint="eastAsia"/>
          <w:b/>
          <w:bCs/>
        </w:rPr>
        <w:t>（二）供应商须知</w:t>
      </w:r>
    </w:p>
    <w:p>
      <w:pPr>
        <w:bidi w:val="0"/>
        <w:jc w:val="center"/>
        <w:rPr>
          <w:rFonts w:hint="eastAsia"/>
          <w:b/>
          <w:bCs/>
        </w:rPr>
      </w:pPr>
      <w:r>
        <w:rPr>
          <w:rFonts w:hint="eastAsia"/>
          <w:b/>
          <w:bCs/>
        </w:rPr>
        <w:t>一、总则</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pPr>
        <w:pStyle w:val="6"/>
        <w:rPr>
          <w:rFonts w:hint="eastAsia" w:ascii="仿宋" w:hAnsi="仿宋" w:eastAsia="仿宋" w:cs="仿宋"/>
          <w:b/>
          <w:bCs/>
          <w:i w:val="0"/>
          <w:iCs w:val="0"/>
          <w:color w:val="auto"/>
          <w:sz w:val="24"/>
          <w:szCs w:val="21"/>
          <w:highlight w:val="none"/>
        </w:rPr>
      </w:pPr>
      <w:bookmarkStart w:id="87" w:name="_Hlt14560612"/>
      <w:bookmarkEnd w:id="87"/>
      <w:bookmarkStart w:id="88" w:name="_Toc249515392"/>
      <w:bookmarkStart w:id="89" w:name="_Toc249525161"/>
      <w:bookmarkStart w:id="90" w:name="_Toc25504"/>
      <w:bookmarkStart w:id="91" w:name="_Toc184043014"/>
      <w:bookmarkStart w:id="92" w:name="_Toc249515280"/>
      <w:r>
        <w:rPr>
          <w:rFonts w:hint="eastAsia" w:ascii="仿宋" w:hAnsi="仿宋" w:eastAsia="仿宋" w:cs="仿宋"/>
          <w:b/>
          <w:bCs/>
          <w:i w:val="0"/>
          <w:iCs w:val="0"/>
          <w:color w:val="auto"/>
          <w:sz w:val="24"/>
          <w:szCs w:val="21"/>
          <w:highlight w:val="none"/>
        </w:rPr>
        <w:t>1.     项目说明</w:t>
      </w:r>
      <w:bookmarkEnd w:id="88"/>
      <w:bookmarkEnd w:id="89"/>
      <w:bookmarkEnd w:id="90"/>
      <w:bookmarkEnd w:id="91"/>
      <w:bookmarkEnd w:id="92"/>
    </w:p>
    <w:p>
      <w:pPr>
        <w:pStyle w:val="66"/>
        <w:widowControl w:val="0"/>
        <w:numPr>
          <w:ilvl w:val="1"/>
          <w:numId w:val="7"/>
        </w:numPr>
        <w:tabs>
          <w:tab w:val="left" w:pos="588"/>
        </w:tabs>
        <w:spacing w:before="0" w:beforeAutospacing="0" w:after="0" w:afterAutospacing="0"/>
        <w:textAlignment w:val="auto"/>
        <w:rPr>
          <w:rFonts w:hint="eastAsia" w:ascii="仿宋" w:hAnsi="仿宋" w:eastAsia="仿宋" w:cs="仿宋"/>
          <w:i w:val="0"/>
          <w:iCs w:val="0"/>
          <w:color w:val="auto"/>
          <w:kern w:val="24"/>
          <w:szCs w:val="21"/>
          <w:highlight w:val="none"/>
        </w:rPr>
      </w:pPr>
      <w:r>
        <w:rPr>
          <w:rFonts w:hint="eastAsia" w:ascii="仿宋" w:hAnsi="仿宋" w:eastAsia="仿宋" w:cs="仿宋"/>
          <w:i w:val="0"/>
          <w:iCs w:val="0"/>
          <w:color w:val="auto"/>
          <w:kern w:val="24"/>
          <w:szCs w:val="21"/>
          <w:highlight w:val="none"/>
        </w:rPr>
        <w:t xml:space="preserve">    项目说明：</w:t>
      </w:r>
      <w:r>
        <w:rPr>
          <w:rFonts w:hint="eastAsia" w:ascii="仿宋" w:hAnsi="仿宋" w:eastAsia="仿宋" w:cs="仿宋"/>
          <w:b/>
          <w:i w:val="0"/>
          <w:iCs w:val="0"/>
          <w:color w:val="auto"/>
          <w:kern w:val="24"/>
          <w:szCs w:val="21"/>
          <w:highlight w:val="none"/>
        </w:rPr>
        <w:t>见供应商须知前附表</w:t>
      </w:r>
      <w:r>
        <w:rPr>
          <w:rFonts w:hint="eastAsia" w:ascii="仿宋" w:hAnsi="仿宋" w:eastAsia="仿宋" w:cs="仿宋"/>
          <w:i w:val="0"/>
          <w:iCs w:val="0"/>
          <w:color w:val="auto"/>
          <w:kern w:val="24"/>
          <w:szCs w:val="21"/>
          <w:highlight w:val="none"/>
        </w:rPr>
        <w:t>。</w:t>
      </w:r>
    </w:p>
    <w:p>
      <w:pPr>
        <w:pStyle w:val="6"/>
        <w:rPr>
          <w:rFonts w:hint="eastAsia" w:ascii="仿宋" w:hAnsi="仿宋" w:eastAsia="仿宋" w:cs="仿宋"/>
          <w:b/>
          <w:i w:val="0"/>
          <w:iCs w:val="0"/>
          <w:color w:val="auto"/>
          <w:sz w:val="24"/>
          <w:szCs w:val="21"/>
          <w:highlight w:val="none"/>
        </w:rPr>
      </w:pPr>
      <w:bookmarkStart w:id="93" w:name="_Toc249515393"/>
      <w:bookmarkStart w:id="94" w:name="_Toc249515281"/>
      <w:bookmarkStart w:id="95" w:name="_Toc70687142"/>
      <w:bookmarkStart w:id="96" w:name="_Toc31509"/>
      <w:bookmarkStart w:id="97" w:name="_Toc184043015"/>
      <w:bookmarkStart w:id="98" w:name="_Toc249525162"/>
      <w:r>
        <w:rPr>
          <w:rFonts w:hint="eastAsia" w:ascii="仿宋" w:hAnsi="仿宋" w:eastAsia="仿宋" w:cs="仿宋"/>
          <w:b/>
          <w:i w:val="0"/>
          <w:iCs w:val="0"/>
          <w:color w:val="auto"/>
          <w:sz w:val="24"/>
          <w:szCs w:val="21"/>
          <w:highlight w:val="none"/>
        </w:rPr>
        <w:t>2.     定义</w:t>
      </w:r>
      <w:bookmarkEnd w:id="93"/>
      <w:bookmarkEnd w:id="94"/>
      <w:bookmarkEnd w:id="95"/>
      <w:bookmarkEnd w:id="96"/>
      <w:bookmarkEnd w:id="97"/>
      <w:bookmarkEnd w:id="98"/>
    </w:p>
    <w:p>
      <w:pPr>
        <w:tabs>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2.1    采购人：</w:t>
      </w:r>
      <w:r>
        <w:rPr>
          <w:rFonts w:hint="eastAsia" w:ascii="仿宋" w:hAnsi="仿宋" w:eastAsia="仿宋" w:cs="仿宋"/>
          <w:b/>
          <w:i w:val="0"/>
          <w:iCs w:val="0"/>
          <w:color w:val="auto"/>
          <w:sz w:val="24"/>
          <w:highlight w:val="none"/>
        </w:rPr>
        <w:t>见供应商须知前附表</w:t>
      </w:r>
      <w:r>
        <w:rPr>
          <w:rFonts w:hint="eastAsia" w:ascii="仿宋" w:hAnsi="仿宋" w:eastAsia="仿宋" w:cs="仿宋"/>
          <w:i w:val="0"/>
          <w:iCs w:val="0"/>
          <w:color w:val="auto"/>
          <w:sz w:val="24"/>
          <w:highlight w:val="none"/>
        </w:rPr>
        <w:t>。</w:t>
      </w:r>
    </w:p>
    <w:p>
      <w:pPr>
        <w:pStyle w:val="2"/>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2.2    采购代理机构：</w:t>
      </w:r>
      <w:r>
        <w:rPr>
          <w:rFonts w:hint="eastAsia" w:ascii="仿宋" w:hAnsi="仿宋" w:eastAsia="仿宋" w:cs="仿宋"/>
          <w:b/>
          <w:i w:val="0"/>
          <w:iCs w:val="0"/>
          <w:color w:val="auto"/>
          <w:kern w:val="24"/>
          <w:sz w:val="24"/>
          <w:szCs w:val="21"/>
          <w:highlight w:val="none"/>
        </w:rPr>
        <w:t>见供应商须知前附表</w:t>
      </w:r>
      <w:r>
        <w:rPr>
          <w:rFonts w:hint="eastAsia" w:ascii="仿宋" w:hAnsi="仿宋" w:eastAsia="仿宋" w:cs="仿宋"/>
          <w:i w:val="0"/>
          <w:iCs w:val="0"/>
          <w:color w:val="auto"/>
          <w:kern w:val="24"/>
          <w:sz w:val="24"/>
          <w:szCs w:val="21"/>
          <w:highlight w:val="none"/>
        </w:rPr>
        <w:t>。</w:t>
      </w:r>
    </w:p>
    <w:p>
      <w:pPr>
        <w:pStyle w:val="2"/>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2.3    供应商：指响应谈判文件要求、参加竞争性谈判采购的法人、其他组织或者自然人。本次政府采购项目邀请供应商方式</w:t>
      </w:r>
      <w:r>
        <w:rPr>
          <w:rFonts w:hint="eastAsia" w:ascii="仿宋" w:hAnsi="仿宋" w:eastAsia="仿宋" w:cs="仿宋"/>
          <w:b/>
          <w:bCs/>
          <w:i w:val="0"/>
          <w:iCs w:val="0"/>
          <w:color w:val="auto"/>
          <w:kern w:val="24"/>
          <w:sz w:val="24"/>
          <w:szCs w:val="21"/>
          <w:highlight w:val="none"/>
        </w:rPr>
        <w:t>见供应商须知前附表</w:t>
      </w:r>
      <w:r>
        <w:rPr>
          <w:rFonts w:hint="eastAsia" w:ascii="仿宋" w:hAnsi="仿宋" w:eastAsia="仿宋" w:cs="仿宋"/>
          <w:i w:val="0"/>
          <w:iCs w:val="0"/>
          <w:color w:val="auto"/>
          <w:kern w:val="24"/>
          <w:sz w:val="24"/>
          <w:szCs w:val="21"/>
          <w:highlight w:val="none"/>
        </w:rPr>
        <w:t>。</w:t>
      </w:r>
    </w:p>
    <w:p>
      <w:pPr>
        <w:pStyle w:val="2"/>
        <w:tabs>
          <w:tab w:val="left" w:pos="360"/>
        </w:tabs>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2.4    谈判小组：指依据《中华人民共和国政府采购法》和财政部《政府采购非招标采购方式管理办法》有关规定组建，依法依规履行其职责和义务的机构。</w:t>
      </w:r>
    </w:p>
    <w:p>
      <w:pPr>
        <w:pStyle w:val="6"/>
        <w:rPr>
          <w:rFonts w:hint="eastAsia" w:ascii="仿宋" w:hAnsi="仿宋" w:eastAsia="仿宋" w:cs="仿宋"/>
          <w:b/>
          <w:i w:val="0"/>
          <w:iCs w:val="0"/>
          <w:color w:val="auto"/>
          <w:sz w:val="24"/>
          <w:szCs w:val="21"/>
          <w:highlight w:val="none"/>
        </w:rPr>
      </w:pPr>
      <w:bookmarkStart w:id="99" w:name="_Toc70687143"/>
      <w:bookmarkStart w:id="100" w:name="_Toc249515394"/>
      <w:bookmarkStart w:id="101" w:name="_Toc249525163"/>
      <w:bookmarkStart w:id="102" w:name="_Toc389620168"/>
      <w:bookmarkStart w:id="103" w:name="_Toc23705"/>
      <w:bookmarkStart w:id="104" w:name="_Toc385992329"/>
      <w:bookmarkStart w:id="105" w:name="_Toc184043016"/>
      <w:bookmarkStart w:id="106" w:name="_Toc249515282"/>
      <w:r>
        <w:rPr>
          <w:rFonts w:hint="eastAsia" w:ascii="仿宋" w:hAnsi="仿宋" w:eastAsia="仿宋" w:cs="仿宋"/>
          <w:b/>
          <w:i w:val="0"/>
          <w:iCs w:val="0"/>
          <w:color w:val="auto"/>
          <w:sz w:val="24"/>
          <w:szCs w:val="21"/>
          <w:highlight w:val="none"/>
        </w:rPr>
        <w:t>3.     合格的供应商</w:t>
      </w:r>
      <w:bookmarkEnd w:id="99"/>
      <w:bookmarkEnd w:id="100"/>
      <w:bookmarkEnd w:id="101"/>
      <w:bookmarkEnd w:id="102"/>
      <w:bookmarkEnd w:id="103"/>
      <w:bookmarkEnd w:id="104"/>
      <w:bookmarkEnd w:id="105"/>
      <w:bookmarkEnd w:id="106"/>
    </w:p>
    <w:p>
      <w:pPr>
        <w:tabs>
          <w:tab w:val="left" w:pos="588"/>
        </w:tabs>
        <w:spacing w:line="360" w:lineRule="auto"/>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3.1    供应商基本资质要求详见</w:t>
      </w:r>
      <w:r>
        <w:rPr>
          <w:rFonts w:hint="eastAsia" w:ascii="仿宋" w:hAnsi="仿宋" w:eastAsia="仿宋" w:cs="仿宋"/>
          <w:b/>
          <w:i w:val="0"/>
          <w:iCs w:val="0"/>
          <w:color w:val="auto"/>
          <w:kern w:val="24"/>
          <w:sz w:val="24"/>
          <w:szCs w:val="21"/>
          <w:highlight w:val="none"/>
        </w:rPr>
        <w:t>供应商须知前附表</w:t>
      </w:r>
      <w:r>
        <w:rPr>
          <w:rFonts w:hint="eastAsia" w:ascii="仿宋" w:hAnsi="仿宋" w:eastAsia="仿宋" w:cs="仿宋"/>
          <w:i w:val="0"/>
          <w:iCs w:val="0"/>
          <w:color w:val="auto"/>
          <w:kern w:val="24"/>
          <w:sz w:val="24"/>
          <w:szCs w:val="21"/>
          <w:highlight w:val="none"/>
        </w:rPr>
        <w:t>。</w:t>
      </w:r>
    </w:p>
    <w:p>
      <w:pPr>
        <w:tabs>
          <w:tab w:val="left" w:pos="588"/>
        </w:tabs>
        <w:spacing w:line="360" w:lineRule="auto"/>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3.2    本项目将执行在政府采购活动中查询及使用信用记录的规定，具体要求为：</w:t>
      </w:r>
    </w:p>
    <w:p>
      <w:pPr>
        <w:tabs>
          <w:tab w:val="left" w:pos="588"/>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3.2.1  供应商应当未被列入失信被执行人、</w:t>
      </w:r>
      <w:r>
        <w:rPr>
          <w:rFonts w:hint="eastAsia" w:ascii="仿宋" w:hAnsi="仿宋" w:eastAsia="仿宋" w:cs="仿宋"/>
          <w:i w:val="0"/>
          <w:iCs w:val="0"/>
          <w:color w:val="auto"/>
          <w:sz w:val="24"/>
          <w:highlight w:val="none"/>
        </w:rPr>
        <w:t>税收违法黑名单</w:t>
      </w:r>
      <w:r>
        <w:rPr>
          <w:rFonts w:hint="eastAsia" w:ascii="仿宋" w:hAnsi="仿宋" w:eastAsia="仿宋" w:cs="仿宋"/>
          <w:i w:val="0"/>
          <w:iCs w:val="0"/>
          <w:color w:val="auto"/>
          <w:kern w:val="24"/>
          <w:sz w:val="24"/>
          <w:szCs w:val="21"/>
          <w:highlight w:val="none"/>
        </w:rPr>
        <w:t>、政府采购严重违法失信行为记录名单，否则不得参与政府采购活动。</w:t>
      </w:r>
    </w:p>
    <w:p>
      <w:pPr>
        <w:tabs>
          <w:tab w:val="left" w:pos="588"/>
        </w:tabs>
        <w:spacing w:line="360" w:lineRule="auto"/>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3.2.2  信用信息查询的时间：响应文件递交截止时间之后至谈判</w:t>
      </w:r>
      <w:r>
        <w:rPr>
          <w:rFonts w:hint="eastAsia" w:ascii="仿宋" w:hAnsi="仿宋" w:eastAsia="仿宋" w:cs="仿宋"/>
          <w:i w:val="0"/>
          <w:iCs w:val="0"/>
          <w:color w:val="auto"/>
          <w:sz w:val="24"/>
          <w:highlight w:val="none"/>
        </w:rPr>
        <w:t>资格性检查结束</w:t>
      </w:r>
      <w:r>
        <w:rPr>
          <w:rFonts w:hint="eastAsia" w:ascii="仿宋" w:hAnsi="仿宋" w:eastAsia="仿宋" w:cs="仿宋"/>
          <w:i w:val="0"/>
          <w:iCs w:val="0"/>
          <w:color w:val="auto"/>
          <w:kern w:val="24"/>
          <w:sz w:val="24"/>
          <w:szCs w:val="21"/>
          <w:highlight w:val="none"/>
        </w:rPr>
        <w:t xml:space="preserve">。 </w:t>
      </w:r>
    </w:p>
    <w:p>
      <w:pPr>
        <w:tabs>
          <w:tab w:val="left" w:pos="588"/>
        </w:tabs>
        <w:spacing w:line="360" w:lineRule="auto"/>
        <w:ind w:left="840" w:leftChars="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3.2.3  查询渠道：“信用中国”网站（www.creditchina.gov.cn）和中国政府采购网（www.ccgp.gov.cn）。</w:t>
      </w:r>
    </w:p>
    <w:p>
      <w:pPr>
        <w:tabs>
          <w:tab w:val="left" w:pos="588"/>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2</w:t>
      </w:r>
      <w:r>
        <w:rPr>
          <w:rFonts w:hint="eastAsia" w:ascii="仿宋" w:hAnsi="仿宋" w:eastAsia="仿宋" w:cs="仿宋"/>
          <w:i w:val="0"/>
          <w:iCs w:val="0"/>
          <w:color w:val="auto"/>
          <w:kern w:val="24"/>
          <w:sz w:val="24"/>
          <w:szCs w:val="21"/>
          <w:highlight w:val="none"/>
        </w:rPr>
        <w:t>.4  信用信息查询记录和证据留存具体方式：将经查询存在不良信用记录的潜在供应商的查询结果网页截图作为查询记录和证据，与其他采购文件一并保存。</w:t>
      </w:r>
    </w:p>
    <w:p>
      <w:pPr>
        <w:tabs>
          <w:tab w:val="left" w:pos="588"/>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2</w:t>
      </w:r>
      <w:r>
        <w:rPr>
          <w:rFonts w:hint="eastAsia" w:ascii="仿宋" w:hAnsi="仿宋" w:eastAsia="仿宋" w:cs="仿宋"/>
          <w:i w:val="0"/>
          <w:iCs w:val="0"/>
          <w:color w:val="auto"/>
          <w:kern w:val="24"/>
          <w:sz w:val="24"/>
          <w:szCs w:val="21"/>
          <w:highlight w:val="none"/>
        </w:rPr>
        <w:t>.5  信用信息的使用规则：采购人或采购代理机构若发现参与本项目政府采购活动的供应商在存在不良信用记录的，将信用信息查询记录提交给谈判小组，作无效文件进行处理。</w:t>
      </w:r>
    </w:p>
    <w:p>
      <w:pPr>
        <w:tabs>
          <w:tab w:val="left" w:pos="588"/>
        </w:tabs>
        <w:spacing w:line="360" w:lineRule="auto"/>
        <w:ind w:left="840" w:leftChars="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3.3    供应商必须</w:t>
      </w:r>
      <w:r>
        <w:rPr>
          <w:rFonts w:hint="eastAsia" w:ascii="仿宋" w:hAnsi="仿宋" w:eastAsia="仿宋" w:cs="仿宋"/>
          <w:i w:val="0"/>
          <w:iCs w:val="0"/>
          <w:color w:val="auto"/>
          <w:kern w:val="24"/>
          <w:sz w:val="24"/>
          <w:szCs w:val="21"/>
          <w:highlight w:val="none"/>
          <w:lang w:eastAsia="zh-CN"/>
        </w:rPr>
        <w:t>按照谈判文件要求</w:t>
      </w:r>
      <w:r>
        <w:rPr>
          <w:rFonts w:hint="eastAsia" w:ascii="仿宋" w:hAnsi="仿宋" w:eastAsia="仿宋" w:cs="仿宋"/>
          <w:i w:val="0"/>
          <w:iCs w:val="0"/>
          <w:color w:val="auto"/>
          <w:kern w:val="24"/>
          <w:sz w:val="24"/>
          <w:szCs w:val="21"/>
          <w:highlight w:val="none"/>
          <w:lang w:val="en-US" w:eastAsia="zh-CN"/>
        </w:rPr>
        <w:t>获取</w:t>
      </w:r>
      <w:r>
        <w:rPr>
          <w:rFonts w:hint="eastAsia" w:ascii="仿宋" w:hAnsi="仿宋" w:eastAsia="仿宋" w:cs="仿宋"/>
          <w:i w:val="0"/>
          <w:iCs w:val="0"/>
          <w:color w:val="auto"/>
          <w:kern w:val="24"/>
          <w:sz w:val="24"/>
          <w:szCs w:val="21"/>
          <w:highlight w:val="none"/>
        </w:rPr>
        <w:t>谈判文件。</w:t>
      </w:r>
    </w:p>
    <w:p>
      <w:pPr>
        <w:tabs>
          <w:tab w:val="left" w:pos="588"/>
        </w:tabs>
        <w:spacing w:line="360" w:lineRule="auto"/>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4</w:t>
      </w:r>
      <w:r>
        <w:rPr>
          <w:rFonts w:hint="eastAsia" w:ascii="仿宋" w:hAnsi="仿宋" w:eastAsia="仿宋" w:cs="仿宋"/>
          <w:i w:val="0"/>
          <w:iCs w:val="0"/>
          <w:color w:val="auto"/>
          <w:kern w:val="24"/>
          <w:sz w:val="24"/>
          <w:szCs w:val="21"/>
          <w:highlight w:val="none"/>
        </w:rPr>
        <w:t xml:space="preserve">    供应商应遵守《中华人民共和国政府采购法》及其它有关的中国法律和法规。</w:t>
      </w:r>
    </w:p>
    <w:p>
      <w:pPr>
        <w:pStyle w:val="2"/>
        <w:ind w:left="840" w:leftChars="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5</w:t>
      </w:r>
      <w:r>
        <w:rPr>
          <w:rFonts w:hint="eastAsia" w:ascii="仿宋" w:hAnsi="仿宋" w:eastAsia="仿宋" w:cs="仿宋"/>
          <w:i w:val="0"/>
          <w:iCs w:val="0"/>
          <w:color w:val="auto"/>
          <w:kern w:val="24"/>
          <w:sz w:val="24"/>
          <w:szCs w:val="21"/>
          <w:highlight w:val="none"/>
        </w:rPr>
        <w:t xml:space="preserve">    若前附表中写明允许采购进口产品，供应商应保证所投产品可履行合法报通关手续进入中国关境内。</w:t>
      </w:r>
    </w:p>
    <w:p>
      <w:pPr>
        <w:pStyle w:val="2"/>
        <w:ind w:left="838" w:leftChars="399" w:firstLine="0" w:firstLineChars="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若前附表中不允许采购进口产品，如供应商所投产品为进口产品，其响应文件将被认定为无效。</w:t>
      </w:r>
    </w:p>
    <w:p>
      <w:pPr>
        <w:pStyle w:val="2"/>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6</w:t>
      </w:r>
      <w:r>
        <w:rPr>
          <w:rFonts w:hint="eastAsia" w:ascii="仿宋" w:hAnsi="仿宋" w:eastAsia="仿宋" w:cs="仿宋"/>
          <w:i w:val="0"/>
          <w:iCs w:val="0"/>
          <w:color w:val="auto"/>
          <w:kern w:val="24"/>
          <w:sz w:val="24"/>
          <w:szCs w:val="21"/>
          <w:highlight w:val="none"/>
        </w:rPr>
        <w:t xml:space="preserve">    如须知前附表中允许联合体投标，对联合体规定如下：</w:t>
      </w:r>
    </w:p>
    <w:p>
      <w:pPr>
        <w:pStyle w:val="2"/>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6</w:t>
      </w:r>
      <w:r>
        <w:rPr>
          <w:rFonts w:hint="eastAsia" w:ascii="仿宋" w:hAnsi="仿宋" w:eastAsia="仿宋" w:cs="仿宋"/>
          <w:i w:val="0"/>
          <w:iCs w:val="0"/>
          <w:color w:val="auto"/>
          <w:kern w:val="24"/>
          <w:sz w:val="24"/>
          <w:szCs w:val="21"/>
          <w:highlight w:val="none"/>
        </w:rPr>
        <w:t>.1  两个及以上供应商可以组成一个投标联合体，以一个供应商的身份投标。</w:t>
      </w:r>
    </w:p>
    <w:p>
      <w:pPr>
        <w:pStyle w:val="2"/>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6</w:t>
      </w:r>
      <w:r>
        <w:rPr>
          <w:rFonts w:hint="eastAsia" w:ascii="仿宋" w:hAnsi="仿宋" w:eastAsia="仿宋" w:cs="仿宋"/>
          <w:i w:val="0"/>
          <w:iCs w:val="0"/>
          <w:color w:val="auto"/>
          <w:kern w:val="24"/>
          <w:sz w:val="24"/>
          <w:szCs w:val="21"/>
          <w:highlight w:val="none"/>
        </w:rPr>
        <w:t>.2  联合体各方均应符合本须知规定。</w:t>
      </w:r>
    </w:p>
    <w:p>
      <w:pPr>
        <w:pStyle w:val="2"/>
        <w:ind w:left="840" w:leftChars="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6</w:t>
      </w:r>
      <w:r>
        <w:rPr>
          <w:rFonts w:hint="eastAsia" w:ascii="仿宋" w:hAnsi="仿宋" w:eastAsia="仿宋" w:cs="仿宋"/>
          <w:i w:val="0"/>
          <w:iCs w:val="0"/>
          <w:color w:val="auto"/>
          <w:kern w:val="24"/>
          <w:sz w:val="24"/>
          <w:szCs w:val="21"/>
          <w:highlight w:val="none"/>
        </w:rPr>
        <w:t>.3  采购人根据采购项目对供应商的特殊要求，联合体中至少应当有一方符合相关规定。</w:t>
      </w:r>
    </w:p>
    <w:p>
      <w:pPr>
        <w:pStyle w:val="2"/>
        <w:ind w:left="840" w:leftChars="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6</w:t>
      </w:r>
      <w:r>
        <w:rPr>
          <w:rFonts w:hint="eastAsia" w:ascii="仿宋" w:hAnsi="仿宋" w:eastAsia="仿宋" w:cs="仿宋"/>
          <w:i w:val="0"/>
          <w:iCs w:val="0"/>
          <w:color w:val="auto"/>
          <w:kern w:val="24"/>
          <w:sz w:val="24"/>
          <w:szCs w:val="21"/>
          <w:highlight w:val="none"/>
        </w:rPr>
        <w:t>.4  联合体各方应签订共同</w:t>
      </w:r>
      <w:r>
        <w:rPr>
          <w:rFonts w:hint="eastAsia" w:ascii="仿宋" w:hAnsi="仿宋" w:eastAsia="仿宋" w:cs="仿宋"/>
          <w:i w:val="0"/>
          <w:iCs w:val="0"/>
          <w:color w:val="auto"/>
          <w:kern w:val="24"/>
          <w:sz w:val="24"/>
          <w:szCs w:val="21"/>
          <w:highlight w:val="none"/>
          <w:lang w:val="en-US" w:eastAsia="zh-CN"/>
        </w:rPr>
        <w:t>谈判</w:t>
      </w:r>
      <w:r>
        <w:rPr>
          <w:rFonts w:hint="eastAsia" w:ascii="仿宋" w:hAnsi="仿宋" w:eastAsia="仿宋" w:cs="仿宋"/>
          <w:i w:val="0"/>
          <w:iCs w:val="0"/>
          <w:color w:val="auto"/>
          <w:kern w:val="24"/>
          <w:sz w:val="24"/>
          <w:szCs w:val="21"/>
          <w:highlight w:val="none"/>
        </w:rPr>
        <w:t>响应协议，明确约定联合体各方承担的工作和相应的责任，并将共同响应协议作为响应文件的内容提交。</w:t>
      </w:r>
    </w:p>
    <w:p>
      <w:pPr>
        <w:pStyle w:val="2"/>
        <w:ind w:left="840" w:leftChars="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6</w:t>
      </w:r>
      <w:r>
        <w:rPr>
          <w:rFonts w:hint="eastAsia" w:ascii="仿宋" w:hAnsi="仿宋" w:eastAsia="仿宋" w:cs="仿宋"/>
          <w:i w:val="0"/>
          <w:iCs w:val="0"/>
          <w:color w:val="auto"/>
          <w:kern w:val="24"/>
          <w:sz w:val="24"/>
          <w:szCs w:val="21"/>
          <w:highlight w:val="none"/>
        </w:rPr>
        <w:t>.5  大中型企业、其他自然人、法人或者其他组织与小型、微型企业组成联合体共同参加磋商，共同响应协议中应写明小型、微型企业的协议合同金额占到共同响应协议报价总金额的比例。</w:t>
      </w:r>
    </w:p>
    <w:p>
      <w:pPr>
        <w:pStyle w:val="2"/>
        <w:ind w:left="840" w:leftChars="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6</w:t>
      </w:r>
      <w:r>
        <w:rPr>
          <w:rFonts w:hint="eastAsia" w:ascii="仿宋" w:hAnsi="仿宋" w:eastAsia="仿宋" w:cs="仿宋"/>
          <w:i w:val="0"/>
          <w:iCs w:val="0"/>
          <w:color w:val="auto"/>
          <w:kern w:val="24"/>
          <w:sz w:val="24"/>
          <w:szCs w:val="21"/>
          <w:highlight w:val="none"/>
        </w:rPr>
        <w:t>.6  以联合体形式参加政府采购活动的，联合体各方不得再单独参加或者与其他供应商另外组成联合体参加本项目同一合同项下的</w:t>
      </w:r>
      <w:r>
        <w:rPr>
          <w:rFonts w:hint="eastAsia" w:ascii="仿宋" w:hAnsi="仿宋" w:eastAsia="仿宋" w:cs="仿宋"/>
          <w:i w:val="0"/>
          <w:iCs w:val="0"/>
          <w:color w:val="auto"/>
          <w:kern w:val="24"/>
          <w:sz w:val="24"/>
          <w:szCs w:val="21"/>
          <w:highlight w:val="none"/>
          <w:lang w:val="en-US" w:eastAsia="zh-CN"/>
        </w:rPr>
        <w:t>谈判</w:t>
      </w:r>
      <w:r>
        <w:rPr>
          <w:rFonts w:hint="eastAsia" w:ascii="仿宋" w:hAnsi="仿宋" w:eastAsia="仿宋" w:cs="仿宋"/>
          <w:i w:val="0"/>
          <w:iCs w:val="0"/>
          <w:color w:val="auto"/>
          <w:kern w:val="24"/>
          <w:sz w:val="24"/>
          <w:szCs w:val="21"/>
          <w:highlight w:val="none"/>
        </w:rPr>
        <w:t>，否则相关响应文件将被认定为无效。</w:t>
      </w:r>
    </w:p>
    <w:p>
      <w:pPr>
        <w:pStyle w:val="2"/>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6</w:t>
      </w:r>
      <w:r>
        <w:rPr>
          <w:rFonts w:hint="eastAsia" w:ascii="仿宋" w:hAnsi="仿宋" w:eastAsia="仿宋" w:cs="仿宋"/>
          <w:i w:val="0"/>
          <w:iCs w:val="0"/>
          <w:color w:val="auto"/>
          <w:kern w:val="24"/>
          <w:sz w:val="24"/>
          <w:szCs w:val="21"/>
          <w:highlight w:val="none"/>
        </w:rPr>
        <w:t>.7  对联合体</w:t>
      </w:r>
      <w:r>
        <w:rPr>
          <w:rFonts w:hint="eastAsia" w:ascii="仿宋" w:hAnsi="仿宋" w:eastAsia="仿宋" w:cs="仿宋"/>
          <w:i w:val="0"/>
          <w:iCs w:val="0"/>
          <w:color w:val="auto"/>
          <w:kern w:val="24"/>
          <w:sz w:val="24"/>
          <w:szCs w:val="21"/>
          <w:highlight w:val="none"/>
          <w:lang w:val="en-US" w:eastAsia="zh-CN"/>
        </w:rPr>
        <w:t>谈判</w:t>
      </w:r>
      <w:r>
        <w:rPr>
          <w:rFonts w:hint="eastAsia" w:ascii="仿宋" w:hAnsi="仿宋" w:eastAsia="仿宋" w:cs="仿宋"/>
          <w:i w:val="0"/>
          <w:iCs w:val="0"/>
          <w:color w:val="auto"/>
          <w:kern w:val="24"/>
          <w:sz w:val="24"/>
          <w:szCs w:val="21"/>
          <w:highlight w:val="none"/>
        </w:rPr>
        <w:t>的其他资格要求见须知前附表。</w:t>
      </w:r>
    </w:p>
    <w:p>
      <w:pPr>
        <w:pStyle w:val="2"/>
        <w:ind w:left="840" w:leftChars="0" w:hanging="840" w:hangingChars="350"/>
        <w:rPr>
          <w:rFonts w:hint="eastAsia" w:ascii="仿宋" w:hAnsi="仿宋" w:eastAsia="仿宋" w:cs="仿宋"/>
          <w:i w:val="0"/>
          <w:iCs w:val="0"/>
          <w:color w:val="auto"/>
          <w:highlight w:val="none"/>
        </w:rPr>
      </w:pPr>
      <w:r>
        <w:rPr>
          <w:rFonts w:hint="eastAsia" w:ascii="仿宋" w:hAnsi="仿宋" w:eastAsia="仿宋" w:cs="仿宋"/>
          <w:i w:val="0"/>
          <w:iCs w:val="0"/>
          <w:color w:val="auto"/>
          <w:kern w:val="24"/>
          <w:sz w:val="24"/>
          <w:szCs w:val="21"/>
          <w:highlight w:val="none"/>
          <w:lang w:val="en-US" w:eastAsia="zh-CN"/>
        </w:rPr>
        <w:t xml:space="preserve">3.7    </w:t>
      </w:r>
      <w:r>
        <w:rPr>
          <w:rFonts w:hint="eastAsia" w:ascii="仿宋" w:hAnsi="仿宋" w:eastAsia="仿宋" w:cs="仿宋"/>
          <w:i w:val="0"/>
          <w:iCs w:val="0"/>
          <w:color w:val="auto"/>
          <w:sz w:val="24"/>
          <w:highlight w:val="none"/>
        </w:rPr>
        <w:t>若</w:t>
      </w:r>
      <w:r>
        <w:rPr>
          <w:rFonts w:hint="eastAsia" w:ascii="仿宋" w:hAnsi="仿宋" w:eastAsia="仿宋" w:cs="仿宋"/>
          <w:i w:val="0"/>
          <w:iCs w:val="0"/>
          <w:color w:val="auto"/>
          <w:sz w:val="24"/>
          <w:highlight w:val="none"/>
          <w:u w:val="none"/>
        </w:rPr>
        <w:t>前附表</w:t>
      </w:r>
      <w:r>
        <w:rPr>
          <w:rFonts w:hint="eastAsia" w:ascii="仿宋" w:hAnsi="仿宋" w:eastAsia="仿宋" w:cs="仿宋"/>
          <w:i w:val="0"/>
          <w:iCs w:val="0"/>
          <w:color w:val="auto"/>
          <w:sz w:val="24"/>
          <w:highlight w:val="none"/>
        </w:rPr>
        <w:t>中写明专门面向</w:t>
      </w:r>
      <w:r>
        <w:rPr>
          <w:rFonts w:hint="eastAsia" w:ascii="仿宋" w:hAnsi="仿宋" w:eastAsia="仿宋" w:cs="仿宋"/>
          <w:i w:val="0"/>
          <w:iCs w:val="0"/>
          <w:color w:val="auto"/>
          <w:sz w:val="24"/>
          <w:highlight w:val="none"/>
          <w:lang w:eastAsia="zh-CN"/>
        </w:rPr>
        <w:t>中</w:t>
      </w:r>
      <w:r>
        <w:rPr>
          <w:rFonts w:hint="eastAsia" w:ascii="仿宋" w:hAnsi="仿宋" w:eastAsia="仿宋" w:cs="仿宋"/>
          <w:i w:val="0"/>
          <w:iCs w:val="0"/>
          <w:color w:val="auto"/>
          <w:sz w:val="24"/>
          <w:highlight w:val="none"/>
        </w:rPr>
        <w:t>小</w:t>
      </w:r>
      <w:r>
        <w:rPr>
          <w:rFonts w:hint="eastAsia" w:ascii="仿宋" w:hAnsi="仿宋" w:eastAsia="仿宋" w:cs="仿宋"/>
          <w:i w:val="0"/>
          <w:iCs w:val="0"/>
          <w:color w:val="auto"/>
          <w:sz w:val="24"/>
          <w:highlight w:val="none"/>
          <w:lang w:eastAsia="zh-CN"/>
        </w:rPr>
        <w:t>或小微</w:t>
      </w:r>
      <w:r>
        <w:rPr>
          <w:rFonts w:hint="eastAsia" w:ascii="仿宋" w:hAnsi="仿宋" w:eastAsia="仿宋" w:cs="仿宋"/>
          <w:i w:val="0"/>
          <w:iCs w:val="0"/>
          <w:color w:val="auto"/>
          <w:sz w:val="24"/>
          <w:highlight w:val="none"/>
        </w:rPr>
        <w:t>企业采购的，如</w:t>
      </w:r>
      <w:r>
        <w:rPr>
          <w:rFonts w:hint="eastAsia" w:ascii="仿宋" w:hAnsi="仿宋" w:eastAsia="仿宋" w:cs="仿宋"/>
          <w:i w:val="0"/>
          <w:iCs w:val="0"/>
          <w:color w:val="auto"/>
          <w:sz w:val="24"/>
          <w:highlight w:val="none"/>
          <w:lang w:eastAsia="zh-CN"/>
        </w:rPr>
        <w:t>供应商</w:t>
      </w:r>
      <w:r>
        <w:rPr>
          <w:rFonts w:hint="eastAsia" w:ascii="仿宋" w:hAnsi="仿宋" w:eastAsia="仿宋" w:cs="仿宋"/>
          <w:i w:val="0"/>
          <w:iCs w:val="0"/>
          <w:color w:val="auto"/>
          <w:sz w:val="24"/>
          <w:highlight w:val="none"/>
        </w:rPr>
        <w:t>为非中小企业或所投产品为非中小企业产品，其</w:t>
      </w:r>
      <w:r>
        <w:rPr>
          <w:rFonts w:hint="eastAsia" w:ascii="仿宋" w:hAnsi="仿宋" w:eastAsia="仿宋" w:cs="仿宋"/>
          <w:i w:val="0"/>
          <w:iCs w:val="0"/>
          <w:color w:val="auto"/>
          <w:sz w:val="24"/>
          <w:highlight w:val="none"/>
          <w:lang w:eastAsia="zh-CN"/>
        </w:rPr>
        <w:t>响应文件</w:t>
      </w:r>
      <w:r>
        <w:rPr>
          <w:rFonts w:hint="eastAsia" w:ascii="仿宋" w:hAnsi="仿宋" w:eastAsia="仿宋" w:cs="仿宋"/>
          <w:i w:val="0"/>
          <w:iCs w:val="0"/>
          <w:color w:val="auto"/>
          <w:sz w:val="24"/>
          <w:highlight w:val="none"/>
        </w:rPr>
        <w:t>将被认定为</w:t>
      </w:r>
      <w:r>
        <w:rPr>
          <w:rFonts w:hint="eastAsia" w:ascii="仿宋" w:hAnsi="仿宋" w:eastAsia="仿宋" w:cs="仿宋"/>
          <w:b w:val="0"/>
          <w:bCs w:val="0"/>
          <w:i w:val="0"/>
          <w:iCs w:val="0"/>
          <w:color w:val="auto"/>
          <w:sz w:val="24"/>
          <w:highlight w:val="none"/>
        </w:rPr>
        <w:t>无效。</w:t>
      </w:r>
    </w:p>
    <w:p>
      <w:pPr>
        <w:pStyle w:val="6"/>
        <w:rPr>
          <w:rFonts w:hint="eastAsia" w:ascii="仿宋" w:hAnsi="仿宋" w:eastAsia="仿宋" w:cs="仿宋"/>
          <w:b/>
          <w:i w:val="0"/>
          <w:iCs w:val="0"/>
          <w:color w:val="auto"/>
          <w:sz w:val="24"/>
          <w:szCs w:val="21"/>
          <w:highlight w:val="none"/>
        </w:rPr>
      </w:pPr>
      <w:bookmarkStart w:id="107" w:name="_Toc26580"/>
      <w:bookmarkStart w:id="108" w:name="_Toc249515283"/>
      <w:bookmarkStart w:id="109" w:name="_Toc385992330"/>
      <w:bookmarkStart w:id="110" w:name="_Toc389620169"/>
      <w:bookmarkStart w:id="111" w:name="_Toc249525164"/>
      <w:bookmarkStart w:id="112" w:name="_Toc184043017"/>
      <w:bookmarkStart w:id="113" w:name="_Toc70687144"/>
      <w:bookmarkStart w:id="114" w:name="_Toc249515395"/>
      <w:r>
        <w:rPr>
          <w:rFonts w:hint="eastAsia" w:ascii="仿宋" w:hAnsi="仿宋" w:eastAsia="仿宋" w:cs="仿宋"/>
          <w:b/>
          <w:i w:val="0"/>
          <w:iCs w:val="0"/>
          <w:color w:val="auto"/>
          <w:sz w:val="24"/>
          <w:szCs w:val="21"/>
          <w:highlight w:val="none"/>
        </w:rPr>
        <w:t>4.     响应费用</w:t>
      </w:r>
      <w:bookmarkEnd w:id="107"/>
      <w:bookmarkEnd w:id="108"/>
      <w:bookmarkEnd w:id="109"/>
      <w:bookmarkEnd w:id="110"/>
      <w:bookmarkEnd w:id="111"/>
      <w:bookmarkEnd w:id="112"/>
      <w:bookmarkEnd w:id="113"/>
      <w:bookmarkEnd w:id="114"/>
    </w:p>
    <w:p>
      <w:pPr>
        <w:tabs>
          <w:tab w:val="left" w:pos="588"/>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4.1    供应商应承担所有与编写和提交响应文件有关的费用，无论响应过程和结果如何，采购人在任何情况下均无义务和责任承担这些费用。</w:t>
      </w:r>
    </w:p>
    <w:p>
      <w:pPr>
        <w:bidi w:val="0"/>
        <w:jc w:val="center"/>
        <w:rPr>
          <w:rFonts w:hint="eastAsia" w:ascii="仿宋" w:hAnsi="仿宋" w:eastAsia="仿宋" w:cs="仿宋"/>
          <w:b/>
          <w:bCs/>
          <w:sz w:val="28"/>
          <w:szCs w:val="28"/>
        </w:rPr>
      </w:pPr>
      <w:bookmarkStart w:id="115" w:name="_Toc177995475"/>
      <w:bookmarkStart w:id="116" w:name="_Toc249515284"/>
      <w:bookmarkStart w:id="117" w:name="_Toc70687145"/>
      <w:bookmarkStart w:id="118" w:name="_Toc499711045"/>
      <w:bookmarkStart w:id="119" w:name="_Toc230013634"/>
      <w:bookmarkStart w:id="120" w:name="_Toc230099799"/>
      <w:bookmarkStart w:id="121" w:name="_Toc177189237"/>
      <w:bookmarkStart w:id="122" w:name="_Toc184043018"/>
      <w:bookmarkStart w:id="123" w:name="_Toc503063424"/>
      <w:bookmarkStart w:id="124" w:name="_Toc249515396"/>
      <w:bookmarkStart w:id="125" w:name="_Toc249525165"/>
      <w:bookmarkStart w:id="126" w:name="_Toc53722842"/>
      <w:bookmarkStart w:id="127" w:name="_Toc500747191"/>
      <w:bookmarkStart w:id="128" w:name="_Toc232395214"/>
      <w:bookmarkStart w:id="129" w:name="_Toc230583543"/>
      <w:bookmarkStart w:id="130" w:name="_Toc176882544"/>
      <w:bookmarkStart w:id="131" w:name="_Toc500747064"/>
      <w:bookmarkStart w:id="132" w:name="_Toc492955417"/>
      <w:bookmarkStart w:id="133" w:name="_Toc500746968"/>
      <w:bookmarkStart w:id="134" w:name="_Toc389620170"/>
      <w:bookmarkStart w:id="135" w:name="_Toc385992331"/>
      <w:bookmarkStart w:id="136" w:name="_Toc177817336"/>
      <w:bookmarkStart w:id="137" w:name="_Toc232176274"/>
      <w:bookmarkStart w:id="138" w:name="_Toc496324581"/>
      <w:bookmarkStart w:id="139" w:name="_Toc499711886"/>
      <w:bookmarkStart w:id="140" w:name="_Toc256342145"/>
      <w:bookmarkStart w:id="141" w:name="_Toc58504663"/>
      <w:r>
        <w:rPr>
          <w:rFonts w:hint="eastAsia" w:ascii="仿宋" w:hAnsi="仿宋" w:eastAsia="仿宋" w:cs="仿宋"/>
          <w:b/>
          <w:bCs/>
          <w:sz w:val="28"/>
          <w:szCs w:val="28"/>
        </w:rPr>
        <w:t>二、</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rPr>
          <w:rFonts w:hint="eastAsia" w:ascii="仿宋" w:hAnsi="仿宋" w:eastAsia="仿宋" w:cs="仿宋"/>
          <w:b/>
          <w:bCs/>
          <w:sz w:val="28"/>
          <w:szCs w:val="28"/>
        </w:rPr>
        <w:t>谈判文件说明</w:t>
      </w:r>
      <w:bookmarkEnd w:id="141"/>
    </w:p>
    <w:p>
      <w:pPr>
        <w:pStyle w:val="6"/>
        <w:rPr>
          <w:rFonts w:hint="eastAsia" w:ascii="仿宋" w:hAnsi="仿宋" w:eastAsia="仿宋" w:cs="仿宋"/>
          <w:b/>
          <w:i w:val="0"/>
          <w:iCs w:val="0"/>
          <w:color w:val="auto"/>
          <w:sz w:val="24"/>
          <w:szCs w:val="21"/>
          <w:highlight w:val="none"/>
        </w:rPr>
      </w:pPr>
      <w:bookmarkStart w:id="142" w:name="_Toc128"/>
      <w:bookmarkStart w:id="143" w:name="_Toc249525166"/>
      <w:bookmarkStart w:id="144" w:name="_Toc184043019"/>
      <w:bookmarkStart w:id="145" w:name="_Toc389620171"/>
      <w:bookmarkStart w:id="146" w:name="_Toc249515397"/>
      <w:bookmarkStart w:id="147" w:name="_Toc385992332"/>
      <w:bookmarkStart w:id="148" w:name="_Toc70687146"/>
      <w:bookmarkStart w:id="149" w:name="_Toc249515285"/>
      <w:r>
        <w:rPr>
          <w:rFonts w:hint="eastAsia" w:ascii="仿宋" w:hAnsi="仿宋" w:eastAsia="仿宋" w:cs="仿宋"/>
          <w:b/>
          <w:i w:val="0"/>
          <w:iCs w:val="0"/>
          <w:color w:val="auto"/>
          <w:sz w:val="24"/>
          <w:szCs w:val="21"/>
          <w:highlight w:val="none"/>
        </w:rPr>
        <w:t>5.     通知</w:t>
      </w:r>
      <w:bookmarkEnd w:id="142"/>
    </w:p>
    <w:p>
      <w:pPr>
        <w:tabs>
          <w:tab w:val="left" w:pos="588"/>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5.1    对与本项目有关的通知，采购人或采购代理机构将以书面（包括书面材料、信函、传真、电子邮件等，下同）的形式，送达所有与通知有关的已</w:t>
      </w:r>
      <w:r>
        <w:rPr>
          <w:rFonts w:hint="eastAsia" w:ascii="仿宋" w:hAnsi="仿宋" w:eastAsia="仿宋" w:cs="仿宋"/>
          <w:i w:val="0"/>
          <w:iCs w:val="0"/>
          <w:color w:val="auto"/>
          <w:kern w:val="24"/>
          <w:sz w:val="24"/>
          <w:szCs w:val="21"/>
          <w:highlight w:val="none"/>
          <w:lang w:val="en-US" w:eastAsia="zh-CN"/>
        </w:rPr>
        <w:t>获取</w:t>
      </w:r>
      <w:r>
        <w:rPr>
          <w:rFonts w:hint="eastAsia" w:ascii="仿宋" w:hAnsi="仿宋" w:eastAsia="仿宋" w:cs="仿宋"/>
          <w:i w:val="0"/>
          <w:iCs w:val="0"/>
          <w:color w:val="auto"/>
          <w:kern w:val="24"/>
          <w:sz w:val="24"/>
          <w:szCs w:val="21"/>
          <w:highlight w:val="none"/>
        </w:rPr>
        <w:t>了谈判文件的供应商（潜在供应商）。供应商应于收到通知后按规定时间以书面方式予以回复确认。因登记有误或传真线路故障导致通知延迟送达或无法送达，采购人或采购代理机构不承担责任。</w:t>
      </w:r>
    </w:p>
    <w:p>
      <w:pPr>
        <w:pStyle w:val="6"/>
        <w:rPr>
          <w:rFonts w:hint="eastAsia" w:ascii="仿宋" w:hAnsi="仿宋" w:eastAsia="仿宋" w:cs="仿宋"/>
          <w:b/>
          <w:i w:val="0"/>
          <w:iCs w:val="0"/>
          <w:color w:val="auto"/>
          <w:sz w:val="24"/>
          <w:szCs w:val="21"/>
          <w:highlight w:val="none"/>
        </w:rPr>
      </w:pPr>
      <w:bookmarkStart w:id="150" w:name="_Toc27223"/>
      <w:r>
        <w:rPr>
          <w:rFonts w:hint="eastAsia" w:ascii="仿宋" w:hAnsi="仿宋" w:eastAsia="仿宋" w:cs="仿宋"/>
          <w:b/>
          <w:i w:val="0"/>
          <w:iCs w:val="0"/>
          <w:color w:val="auto"/>
          <w:sz w:val="24"/>
          <w:szCs w:val="21"/>
          <w:highlight w:val="none"/>
        </w:rPr>
        <w:t>6.     谈判文件的构成</w:t>
      </w:r>
      <w:bookmarkEnd w:id="143"/>
      <w:bookmarkEnd w:id="144"/>
      <w:bookmarkEnd w:id="145"/>
      <w:bookmarkEnd w:id="146"/>
      <w:bookmarkEnd w:id="147"/>
      <w:bookmarkEnd w:id="148"/>
      <w:bookmarkEnd w:id="149"/>
      <w:bookmarkEnd w:id="150"/>
    </w:p>
    <w:p>
      <w:pPr>
        <w:tabs>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6.1    谈判文件用以阐明供应商所需提供的服务以及其它类似的义务、采购响应程序和合同条款。谈判文件包括如下五章内容：</w:t>
      </w:r>
    </w:p>
    <w:p>
      <w:pPr>
        <w:pStyle w:val="2"/>
        <w:ind w:left="838" w:leftChars="399"/>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rPr>
        <w:t>第一章 谈判</w:t>
      </w:r>
      <w:r>
        <w:rPr>
          <w:rFonts w:hint="eastAsia" w:ascii="仿宋" w:hAnsi="仿宋" w:eastAsia="仿宋" w:cs="仿宋"/>
          <w:i w:val="0"/>
          <w:iCs w:val="0"/>
          <w:color w:val="auto"/>
          <w:sz w:val="24"/>
          <w:highlight w:val="none"/>
          <w:lang w:eastAsia="zh-CN"/>
        </w:rPr>
        <w:t>公告</w:t>
      </w:r>
    </w:p>
    <w:p>
      <w:pPr>
        <w:pStyle w:val="2"/>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第二章 供应商须知</w:t>
      </w:r>
    </w:p>
    <w:p>
      <w:pPr>
        <w:pStyle w:val="2"/>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第三章 合同草案条款</w:t>
      </w:r>
    </w:p>
    <w:p>
      <w:pPr>
        <w:pStyle w:val="2"/>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第四章 采购内容及要求</w:t>
      </w:r>
    </w:p>
    <w:p>
      <w:pPr>
        <w:pStyle w:val="2"/>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第五章 谈判响应文件格式</w:t>
      </w:r>
    </w:p>
    <w:p>
      <w:pPr>
        <w:tabs>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6.2    供应商应认真阅读谈判文件中所有的事项、格式条款和规范要求等。供应商没有对谈判文件做出全面的实质性响应是供应商的风险。采购人有权拒绝没有对谈判文件要求做出实质性响应的响应文件。</w:t>
      </w:r>
    </w:p>
    <w:p>
      <w:pPr>
        <w:pStyle w:val="6"/>
        <w:rPr>
          <w:rFonts w:hint="eastAsia" w:ascii="仿宋" w:hAnsi="仿宋" w:eastAsia="仿宋" w:cs="仿宋"/>
          <w:b/>
          <w:i w:val="0"/>
          <w:iCs w:val="0"/>
          <w:color w:val="auto"/>
          <w:sz w:val="24"/>
          <w:szCs w:val="21"/>
          <w:highlight w:val="none"/>
        </w:rPr>
      </w:pPr>
      <w:bookmarkStart w:id="151" w:name="_Toc249515398"/>
      <w:bookmarkStart w:id="152" w:name="_Toc389620172"/>
      <w:bookmarkStart w:id="153" w:name="_Toc184043020"/>
      <w:bookmarkStart w:id="154" w:name="_Toc70687147"/>
      <w:bookmarkStart w:id="155" w:name="_Toc249515286"/>
      <w:bookmarkStart w:id="156" w:name="_Toc385992333"/>
      <w:bookmarkStart w:id="157" w:name="_Toc249525167"/>
      <w:bookmarkStart w:id="158" w:name="_Toc10350"/>
      <w:r>
        <w:rPr>
          <w:rFonts w:hint="eastAsia" w:ascii="仿宋" w:hAnsi="仿宋" w:eastAsia="仿宋" w:cs="仿宋"/>
          <w:b/>
          <w:i w:val="0"/>
          <w:iCs w:val="0"/>
          <w:color w:val="auto"/>
          <w:sz w:val="24"/>
          <w:szCs w:val="21"/>
          <w:highlight w:val="none"/>
        </w:rPr>
        <w:t xml:space="preserve">7.    </w:t>
      </w:r>
      <w:r>
        <w:rPr>
          <w:rFonts w:hint="eastAsia" w:ascii="仿宋" w:hAnsi="仿宋" w:eastAsia="仿宋" w:cs="仿宋"/>
          <w:b/>
          <w:i w:val="0"/>
          <w:iCs w:val="0"/>
          <w:color w:val="auto"/>
          <w:sz w:val="24"/>
          <w:szCs w:val="21"/>
          <w:highlight w:val="none"/>
          <w:lang w:val="en-US" w:eastAsia="zh-CN"/>
        </w:rPr>
        <w:t xml:space="preserve"> </w:t>
      </w:r>
      <w:r>
        <w:rPr>
          <w:rFonts w:hint="eastAsia" w:ascii="仿宋" w:hAnsi="仿宋" w:eastAsia="仿宋" w:cs="仿宋"/>
          <w:b/>
          <w:i w:val="0"/>
          <w:iCs w:val="0"/>
          <w:color w:val="auto"/>
          <w:sz w:val="24"/>
          <w:szCs w:val="21"/>
          <w:highlight w:val="none"/>
        </w:rPr>
        <w:t>谈判文件的澄清</w:t>
      </w:r>
      <w:bookmarkEnd w:id="151"/>
      <w:bookmarkEnd w:id="152"/>
      <w:bookmarkEnd w:id="153"/>
      <w:bookmarkEnd w:id="154"/>
      <w:bookmarkEnd w:id="155"/>
      <w:bookmarkEnd w:id="156"/>
      <w:bookmarkEnd w:id="157"/>
      <w:r>
        <w:rPr>
          <w:rFonts w:hint="eastAsia" w:ascii="仿宋" w:hAnsi="仿宋" w:eastAsia="仿宋" w:cs="仿宋"/>
          <w:b/>
          <w:i w:val="0"/>
          <w:iCs w:val="0"/>
          <w:color w:val="auto"/>
          <w:sz w:val="24"/>
          <w:szCs w:val="21"/>
          <w:highlight w:val="none"/>
        </w:rPr>
        <w:t>和修改</w:t>
      </w:r>
      <w:bookmarkEnd w:id="158"/>
    </w:p>
    <w:p>
      <w:pPr>
        <w:tabs>
          <w:tab w:val="left" w:pos="588"/>
        </w:tabs>
        <w:spacing w:line="360" w:lineRule="auto"/>
        <w:ind w:left="840" w:hanging="840" w:hangingChars="350"/>
        <w:rPr>
          <w:rFonts w:hint="eastAsia" w:ascii="仿宋" w:hAnsi="仿宋" w:eastAsia="仿宋" w:cs="仿宋"/>
          <w:i w:val="0"/>
          <w:iCs w:val="0"/>
          <w:color w:val="auto"/>
          <w:sz w:val="24"/>
          <w:highlight w:val="none"/>
        </w:rPr>
      </w:pPr>
      <w:bookmarkStart w:id="159" w:name="_Toc385992334"/>
      <w:bookmarkStart w:id="160" w:name="_Toc389620173"/>
      <w:bookmarkStart w:id="161" w:name="_Toc70687148"/>
      <w:r>
        <w:rPr>
          <w:rFonts w:hint="eastAsia" w:ascii="仿宋" w:hAnsi="仿宋" w:eastAsia="仿宋" w:cs="仿宋"/>
          <w:i w:val="0"/>
          <w:iCs w:val="0"/>
          <w:color w:val="auto"/>
          <w:sz w:val="24"/>
          <w:highlight w:val="none"/>
        </w:rPr>
        <w:t xml:space="preserve">7.1   </w:t>
      </w:r>
      <w:bookmarkEnd w:id="159"/>
      <w:bookmarkEnd w:id="160"/>
      <w:bookmarkEnd w:id="161"/>
      <w:bookmarkStart w:id="162" w:name="_Hlt497729436"/>
      <w:bookmarkEnd w:id="162"/>
      <w:bookmarkStart w:id="163" w:name="_Hlt491765710"/>
      <w:bookmarkEnd w:id="163"/>
      <w:bookmarkStart w:id="164" w:name="_Toc389620174"/>
      <w:bookmarkStart w:id="165" w:name="_Toc500747065"/>
      <w:bookmarkStart w:id="166" w:name="_Toc500746969"/>
      <w:bookmarkStart w:id="167" w:name="_Toc492955418"/>
      <w:bookmarkStart w:id="168" w:name="_Toc70687149"/>
      <w:bookmarkStart w:id="169" w:name="_Toc499711046"/>
      <w:bookmarkStart w:id="170" w:name="_Toc503063425"/>
      <w:bookmarkStart w:id="171" w:name="_Toc500747192"/>
      <w:bookmarkStart w:id="172" w:name="_Toc496324582"/>
      <w:bookmarkStart w:id="173" w:name="_Toc53722843"/>
      <w:bookmarkStart w:id="174" w:name="_Toc499711887"/>
      <w:bookmarkStart w:id="175" w:name="_Toc385992335"/>
      <w:r>
        <w:rPr>
          <w:rFonts w:hint="eastAsia" w:ascii="仿宋" w:hAnsi="仿宋" w:eastAsia="仿宋" w:cs="仿宋"/>
          <w:i w:val="0"/>
          <w:iCs w:val="0"/>
          <w:color w:val="auto"/>
          <w:sz w:val="24"/>
          <w:highlight w:val="none"/>
        </w:rPr>
        <w:t xml:space="preserve"> 在首次响应文件递交截止时间前，采购人或采购代理机构可主动地或在解答供应商提出的澄清问题时对谈判文件进行必要的澄清或修改，澄清或修改的内容为谈判文件的组成部分。</w:t>
      </w:r>
    </w:p>
    <w:p>
      <w:pPr>
        <w:tabs>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7.2    谈判文件的修改将以书面形式通知所有</w:t>
      </w:r>
      <w:r>
        <w:rPr>
          <w:rFonts w:hint="eastAsia" w:ascii="仿宋" w:hAnsi="仿宋" w:eastAsia="仿宋" w:cs="仿宋"/>
          <w:i w:val="0"/>
          <w:iCs w:val="0"/>
          <w:color w:val="auto"/>
          <w:sz w:val="24"/>
          <w:highlight w:val="none"/>
          <w:lang w:val="en-US" w:eastAsia="zh-CN"/>
        </w:rPr>
        <w:t>获取</w:t>
      </w:r>
      <w:r>
        <w:rPr>
          <w:rFonts w:hint="eastAsia" w:ascii="仿宋" w:hAnsi="仿宋" w:eastAsia="仿宋" w:cs="仿宋"/>
          <w:i w:val="0"/>
          <w:iCs w:val="0"/>
          <w:color w:val="auto"/>
          <w:sz w:val="24"/>
          <w:highlight w:val="none"/>
        </w:rPr>
        <w:t>谈判文件的供应商，并对其具有约束力。供应商在收到上述通知后，应立即向采购人回函确认。</w:t>
      </w:r>
    </w:p>
    <w:p>
      <w:pPr>
        <w:tabs>
          <w:tab w:val="left" w:pos="588"/>
        </w:tabs>
        <w:spacing w:line="360" w:lineRule="auto"/>
        <w:ind w:left="840" w:hanging="840" w:hangingChars="350"/>
        <w:rPr>
          <w:rFonts w:hint="eastAsia" w:ascii="仿宋" w:hAnsi="仿宋" w:eastAsia="仿宋" w:cs="仿宋"/>
          <w:i w:val="0"/>
          <w:iCs w:val="0"/>
          <w:color w:val="auto"/>
          <w:highlight w:val="none"/>
        </w:rPr>
      </w:pPr>
      <w:r>
        <w:rPr>
          <w:rFonts w:hint="eastAsia" w:ascii="仿宋" w:hAnsi="仿宋" w:eastAsia="仿宋" w:cs="仿宋"/>
          <w:i w:val="0"/>
          <w:iCs w:val="0"/>
          <w:color w:val="auto"/>
          <w:sz w:val="24"/>
          <w:highlight w:val="none"/>
        </w:rPr>
        <w:t>7.3    澄清或修改的内容可能影响响应文件编制的，采购人或采购代理机构可适当延长首次响应文件递交截止时间，并以书面形式通知所有</w:t>
      </w:r>
      <w:r>
        <w:rPr>
          <w:rFonts w:hint="eastAsia" w:ascii="仿宋" w:hAnsi="仿宋" w:eastAsia="仿宋" w:cs="仿宋"/>
          <w:i w:val="0"/>
          <w:iCs w:val="0"/>
          <w:color w:val="auto"/>
          <w:sz w:val="24"/>
          <w:highlight w:val="none"/>
          <w:lang w:val="en-US" w:eastAsia="zh-CN"/>
        </w:rPr>
        <w:t>获取</w:t>
      </w:r>
      <w:r>
        <w:rPr>
          <w:rFonts w:hint="eastAsia" w:ascii="仿宋" w:hAnsi="仿宋" w:eastAsia="仿宋" w:cs="仿宋"/>
          <w:i w:val="0"/>
          <w:iCs w:val="0"/>
          <w:color w:val="auto"/>
          <w:sz w:val="24"/>
          <w:highlight w:val="none"/>
        </w:rPr>
        <w:t>谈判文件的供应商。</w:t>
      </w:r>
    </w:p>
    <w:p>
      <w:pPr>
        <w:bidi w:val="0"/>
        <w:jc w:val="center"/>
        <w:rPr>
          <w:rFonts w:hint="eastAsia" w:ascii="仿宋" w:hAnsi="仿宋" w:eastAsia="仿宋" w:cs="仿宋"/>
          <w:b/>
          <w:bCs/>
          <w:sz w:val="28"/>
          <w:szCs w:val="28"/>
        </w:rPr>
      </w:pPr>
      <w:bookmarkStart w:id="176" w:name="_Toc184043022"/>
      <w:bookmarkStart w:id="177" w:name="_Toc256342146"/>
      <w:bookmarkStart w:id="178" w:name="_Toc176882545"/>
      <w:bookmarkStart w:id="179" w:name="_Toc232176275"/>
      <w:bookmarkStart w:id="180" w:name="_Toc177189238"/>
      <w:bookmarkStart w:id="181" w:name="_Toc249515400"/>
      <w:bookmarkStart w:id="182" w:name="_Toc230099800"/>
      <w:bookmarkStart w:id="183" w:name="_Toc230013635"/>
      <w:bookmarkStart w:id="184" w:name="_Toc177817337"/>
      <w:bookmarkStart w:id="185" w:name="_Toc58504664"/>
      <w:bookmarkStart w:id="186" w:name="_Toc177995476"/>
      <w:bookmarkStart w:id="187" w:name="_Toc249515288"/>
      <w:bookmarkStart w:id="188" w:name="_Toc249525169"/>
      <w:bookmarkStart w:id="189" w:name="_Toc232395215"/>
      <w:bookmarkStart w:id="190" w:name="_Toc230583544"/>
      <w:r>
        <w:rPr>
          <w:rFonts w:hint="eastAsia" w:ascii="仿宋" w:hAnsi="仿宋" w:eastAsia="仿宋" w:cs="仿宋"/>
          <w:b/>
          <w:bCs/>
          <w:sz w:val="28"/>
          <w:szCs w:val="28"/>
        </w:rPr>
        <w:t>三、响应文件的编写</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pPr>
        <w:pStyle w:val="6"/>
        <w:tabs>
          <w:tab w:val="left" w:pos="360"/>
        </w:tabs>
        <w:rPr>
          <w:rFonts w:hint="eastAsia" w:ascii="仿宋" w:hAnsi="仿宋" w:eastAsia="仿宋" w:cs="仿宋"/>
          <w:b/>
          <w:i w:val="0"/>
          <w:iCs w:val="0"/>
          <w:color w:val="auto"/>
          <w:sz w:val="24"/>
          <w:szCs w:val="21"/>
          <w:highlight w:val="none"/>
        </w:rPr>
      </w:pPr>
      <w:bookmarkStart w:id="191" w:name="_Toc249515289"/>
      <w:bookmarkStart w:id="192" w:name="_Toc30150"/>
      <w:bookmarkStart w:id="193" w:name="_Toc249515401"/>
      <w:bookmarkStart w:id="194" w:name="_Toc184043023"/>
      <w:bookmarkStart w:id="195" w:name="_Toc249525170"/>
      <w:bookmarkStart w:id="196" w:name="_Toc70687150"/>
      <w:bookmarkStart w:id="197" w:name="_Toc385992337"/>
      <w:bookmarkStart w:id="198" w:name="_Toc389620176"/>
      <w:r>
        <w:rPr>
          <w:rFonts w:hint="eastAsia" w:ascii="仿宋" w:hAnsi="仿宋" w:eastAsia="仿宋" w:cs="仿宋"/>
          <w:b/>
          <w:i w:val="0"/>
          <w:iCs w:val="0"/>
          <w:color w:val="auto"/>
          <w:sz w:val="24"/>
          <w:szCs w:val="21"/>
          <w:highlight w:val="none"/>
        </w:rPr>
        <w:t>8.     响应文件语言</w:t>
      </w:r>
      <w:bookmarkEnd w:id="191"/>
      <w:bookmarkEnd w:id="192"/>
      <w:bookmarkEnd w:id="193"/>
      <w:bookmarkEnd w:id="194"/>
      <w:bookmarkEnd w:id="195"/>
      <w:bookmarkEnd w:id="196"/>
    </w:p>
    <w:p>
      <w:pPr>
        <w:tabs>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8.1    响应文件及与响应相关的所有文件均应以中文书写。</w:t>
      </w:r>
    </w:p>
    <w:p>
      <w:pPr>
        <w:pStyle w:val="6"/>
        <w:tabs>
          <w:tab w:val="left" w:pos="360"/>
        </w:tabs>
        <w:rPr>
          <w:rFonts w:hint="eastAsia" w:ascii="仿宋" w:hAnsi="仿宋" w:eastAsia="仿宋" w:cs="仿宋"/>
          <w:b/>
          <w:i w:val="0"/>
          <w:iCs w:val="0"/>
          <w:color w:val="auto"/>
          <w:sz w:val="24"/>
          <w:szCs w:val="21"/>
          <w:highlight w:val="none"/>
        </w:rPr>
      </w:pPr>
      <w:bookmarkStart w:id="199" w:name="_Toc184043024"/>
      <w:bookmarkStart w:id="200" w:name="_Toc249515290"/>
      <w:bookmarkStart w:id="201" w:name="_Toc249515402"/>
      <w:bookmarkStart w:id="202" w:name="_Toc249525171"/>
      <w:bookmarkStart w:id="203" w:name="_Toc18327"/>
      <w:bookmarkStart w:id="204" w:name="_Toc70687151"/>
      <w:r>
        <w:rPr>
          <w:rFonts w:hint="eastAsia" w:ascii="仿宋" w:hAnsi="仿宋" w:eastAsia="仿宋" w:cs="仿宋"/>
          <w:b/>
          <w:i w:val="0"/>
          <w:iCs w:val="0"/>
          <w:color w:val="auto"/>
          <w:sz w:val="24"/>
          <w:szCs w:val="21"/>
          <w:highlight w:val="none"/>
        </w:rPr>
        <w:t>9.     计量单位</w:t>
      </w:r>
      <w:bookmarkEnd w:id="197"/>
      <w:bookmarkEnd w:id="198"/>
      <w:bookmarkEnd w:id="199"/>
      <w:bookmarkEnd w:id="200"/>
      <w:bookmarkEnd w:id="201"/>
      <w:bookmarkEnd w:id="202"/>
      <w:bookmarkEnd w:id="203"/>
      <w:bookmarkEnd w:id="204"/>
    </w:p>
    <w:p>
      <w:pPr>
        <w:tabs>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9.1    除在谈判文件的技术规格中另有规定外，计量单位应使用中华人民共和国法定计量单位。</w:t>
      </w:r>
    </w:p>
    <w:p>
      <w:pPr>
        <w:pStyle w:val="6"/>
        <w:tabs>
          <w:tab w:val="left" w:pos="360"/>
        </w:tabs>
        <w:rPr>
          <w:rFonts w:hint="eastAsia" w:ascii="仿宋" w:hAnsi="仿宋" w:eastAsia="仿宋" w:cs="仿宋"/>
          <w:b/>
          <w:i w:val="0"/>
          <w:iCs w:val="0"/>
          <w:color w:val="auto"/>
          <w:sz w:val="24"/>
          <w:szCs w:val="21"/>
          <w:highlight w:val="none"/>
        </w:rPr>
      </w:pPr>
      <w:bookmarkStart w:id="205" w:name="_Toc70687152"/>
      <w:bookmarkStart w:id="206" w:name="_Toc249515403"/>
      <w:bookmarkStart w:id="207" w:name="_Toc249525172"/>
      <w:bookmarkStart w:id="208" w:name="_Toc389620177"/>
      <w:bookmarkStart w:id="209" w:name="_Toc249515291"/>
      <w:bookmarkStart w:id="210" w:name="_Toc29318"/>
      <w:bookmarkStart w:id="211" w:name="_Toc184043025"/>
      <w:bookmarkStart w:id="212" w:name="_Toc385992338"/>
      <w:r>
        <w:rPr>
          <w:rFonts w:hint="eastAsia" w:ascii="仿宋" w:hAnsi="仿宋" w:eastAsia="仿宋" w:cs="仿宋"/>
          <w:b/>
          <w:i w:val="0"/>
          <w:iCs w:val="0"/>
          <w:color w:val="auto"/>
          <w:sz w:val="24"/>
          <w:szCs w:val="21"/>
          <w:highlight w:val="none"/>
        </w:rPr>
        <w:t>10.    响应文件的组成</w:t>
      </w:r>
      <w:bookmarkEnd w:id="205"/>
      <w:bookmarkEnd w:id="206"/>
      <w:bookmarkEnd w:id="207"/>
      <w:bookmarkEnd w:id="208"/>
      <w:bookmarkEnd w:id="209"/>
      <w:bookmarkEnd w:id="210"/>
      <w:bookmarkEnd w:id="211"/>
      <w:bookmarkEnd w:id="212"/>
    </w:p>
    <w:p>
      <w:pPr>
        <w:tabs>
          <w:tab w:val="left" w:pos="588"/>
        </w:tabs>
        <w:spacing w:line="360" w:lineRule="auto"/>
        <w:ind w:left="840" w:leftChars="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10.1   供应商编写的响应文件</w:t>
      </w:r>
      <w:r>
        <w:rPr>
          <w:rFonts w:hint="eastAsia" w:ascii="仿宋" w:hAnsi="仿宋" w:eastAsia="仿宋" w:cs="仿宋"/>
          <w:b/>
          <w:i w:val="0"/>
          <w:iCs w:val="0"/>
          <w:color w:val="auto"/>
          <w:sz w:val="24"/>
          <w:highlight w:val="none"/>
        </w:rPr>
        <w:t>由《</w:t>
      </w:r>
      <w:r>
        <w:rPr>
          <w:rFonts w:hint="eastAsia" w:ascii="仿宋" w:hAnsi="仿宋" w:eastAsia="仿宋" w:cs="仿宋"/>
          <w:b/>
          <w:i w:val="0"/>
          <w:iCs w:val="0"/>
          <w:color w:val="auto"/>
          <w:sz w:val="24"/>
          <w:highlight w:val="none"/>
          <w:lang w:eastAsia="zh-CN"/>
        </w:rPr>
        <w:t>谈判响应文件</w:t>
      </w:r>
      <w:r>
        <w:rPr>
          <w:rFonts w:hint="eastAsia" w:ascii="仿宋" w:hAnsi="仿宋" w:eastAsia="仿宋" w:cs="仿宋"/>
          <w:b/>
          <w:i w:val="0"/>
          <w:iCs w:val="0"/>
          <w:color w:val="auto"/>
          <w:sz w:val="24"/>
          <w:highlight w:val="none"/>
        </w:rPr>
        <w:t>》</w:t>
      </w:r>
      <w:r>
        <w:rPr>
          <w:rFonts w:hint="eastAsia" w:ascii="仿宋" w:hAnsi="仿宋" w:eastAsia="仿宋" w:cs="仿宋"/>
          <w:i w:val="0"/>
          <w:iCs w:val="0"/>
          <w:color w:val="auto"/>
          <w:sz w:val="24"/>
          <w:highlight w:val="none"/>
        </w:rPr>
        <w:t>组成。供应商应完整地按照</w:t>
      </w:r>
      <w:r>
        <w:rPr>
          <w:rFonts w:hint="eastAsia" w:ascii="仿宋" w:hAnsi="仿宋" w:eastAsia="仿宋" w:cs="仿宋"/>
          <w:i w:val="0"/>
          <w:iCs w:val="0"/>
          <w:color w:val="auto"/>
          <w:sz w:val="24"/>
          <w:highlight w:val="none"/>
          <w:lang w:eastAsia="zh-CN"/>
        </w:rPr>
        <w:t>谈判</w:t>
      </w:r>
      <w:r>
        <w:rPr>
          <w:rFonts w:hint="eastAsia" w:ascii="仿宋" w:hAnsi="仿宋" w:eastAsia="仿宋" w:cs="仿宋"/>
          <w:i w:val="0"/>
          <w:iCs w:val="0"/>
          <w:color w:val="auto"/>
          <w:sz w:val="24"/>
          <w:highlight w:val="none"/>
        </w:rPr>
        <w:t>文件提供的响应文件格式及要求编写响应文件。响应文件中资格审查和符合性审查涉及的事项不满足要求的，其响应文件将被认定为无效。</w:t>
      </w:r>
    </w:p>
    <w:p>
      <w:pPr>
        <w:tabs>
          <w:tab w:val="left" w:pos="360"/>
          <w:tab w:val="left" w:pos="502"/>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en-US" w:eastAsia="zh-CN"/>
        </w:rPr>
        <w:t xml:space="preserve">10.2    </w:t>
      </w:r>
      <w:r>
        <w:rPr>
          <w:rFonts w:hint="eastAsia" w:ascii="仿宋" w:hAnsi="仿宋" w:eastAsia="仿宋" w:cs="仿宋"/>
          <w:i w:val="0"/>
          <w:iCs w:val="0"/>
          <w:color w:val="auto"/>
          <w:sz w:val="24"/>
          <w:highlight w:val="none"/>
        </w:rPr>
        <w:t>供应商编写的响应文件由以下</w:t>
      </w:r>
      <w:r>
        <w:rPr>
          <w:rFonts w:hint="eastAsia" w:ascii="仿宋" w:hAnsi="仿宋" w:eastAsia="仿宋" w:cs="仿宋"/>
          <w:i w:val="0"/>
          <w:iCs w:val="0"/>
          <w:color w:val="auto"/>
          <w:sz w:val="24"/>
          <w:highlight w:val="none"/>
          <w:lang w:eastAsia="zh-CN"/>
        </w:rPr>
        <w:t>七</w:t>
      </w:r>
      <w:r>
        <w:rPr>
          <w:rFonts w:hint="eastAsia" w:ascii="仿宋" w:hAnsi="仿宋" w:eastAsia="仿宋" w:cs="仿宋"/>
          <w:i w:val="0"/>
          <w:iCs w:val="0"/>
          <w:color w:val="auto"/>
          <w:sz w:val="24"/>
          <w:highlight w:val="none"/>
        </w:rPr>
        <w:t>部分组成，应包括但不限于以下内容：</w:t>
      </w:r>
    </w:p>
    <w:p>
      <w:pPr>
        <w:pStyle w:val="2"/>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第一部分  谈判响应函</w:t>
      </w:r>
    </w:p>
    <w:p>
      <w:pPr>
        <w:pStyle w:val="2"/>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第二部分  谈判响应报价表 </w:t>
      </w:r>
    </w:p>
    <w:p>
      <w:pPr>
        <w:pStyle w:val="2"/>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第三部分  偏离表</w:t>
      </w:r>
    </w:p>
    <w:p>
      <w:pPr>
        <w:pStyle w:val="2"/>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第四部分  响应方案说明</w:t>
      </w:r>
    </w:p>
    <w:p>
      <w:pPr>
        <w:pStyle w:val="2"/>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第五部分  授权委托书及法定代表人证明</w:t>
      </w:r>
    </w:p>
    <w:p>
      <w:pPr>
        <w:pStyle w:val="2"/>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第六部分  资格证明文件</w:t>
      </w:r>
    </w:p>
    <w:p>
      <w:pPr>
        <w:pStyle w:val="2"/>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第七部分 </w:t>
      </w:r>
      <w:r>
        <w:rPr>
          <w:rFonts w:hint="eastAsia" w:ascii="仿宋" w:hAnsi="仿宋" w:eastAsia="仿宋" w:cs="仿宋"/>
          <w:i w:val="0"/>
          <w:iCs w:val="0"/>
          <w:color w:val="auto"/>
          <w:sz w:val="24"/>
          <w:highlight w:val="none"/>
          <w:lang w:val="en-US" w:eastAsia="zh-CN"/>
        </w:rPr>
        <w:t xml:space="preserve"> </w:t>
      </w:r>
      <w:r>
        <w:rPr>
          <w:rFonts w:hint="eastAsia" w:ascii="仿宋" w:hAnsi="仿宋" w:eastAsia="仿宋" w:cs="仿宋"/>
          <w:i w:val="0"/>
          <w:iCs w:val="0"/>
          <w:color w:val="auto"/>
          <w:sz w:val="24"/>
          <w:highlight w:val="none"/>
        </w:rPr>
        <w:t>小微企业、监狱企业、残疾人福利单位声明函或证明</w:t>
      </w:r>
    </w:p>
    <w:p>
      <w:pPr>
        <w:tabs>
          <w:tab w:val="left" w:pos="360"/>
          <w:tab w:val="left" w:pos="502"/>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10.</w:t>
      </w:r>
      <w:r>
        <w:rPr>
          <w:rFonts w:hint="eastAsia" w:ascii="仿宋" w:hAnsi="仿宋" w:eastAsia="仿宋" w:cs="仿宋"/>
          <w:i w:val="0"/>
          <w:iCs w:val="0"/>
          <w:color w:val="auto"/>
          <w:sz w:val="24"/>
          <w:highlight w:val="none"/>
          <w:lang w:val="en-US" w:eastAsia="zh-CN"/>
        </w:rPr>
        <w:t>3</w:t>
      </w:r>
      <w:r>
        <w:rPr>
          <w:rFonts w:hint="eastAsia" w:ascii="仿宋" w:hAnsi="仿宋" w:eastAsia="仿宋" w:cs="仿宋"/>
          <w:i w:val="0"/>
          <w:iCs w:val="0"/>
          <w:color w:val="auto"/>
          <w:sz w:val="24"/>
          <w:highlight w:val="none"/>
        </w:rPr>
        <w:t xml:space="preserve">   供应商提供的以上材料必须真实有效，任何一项的虚假将导致其响应被拒绝。</w:t>
      </w:r>
    </w:p>
    <w:p>
      <w:pPr>
        <w:pStyle w:val="6"/>
        <w:tabs>
          <w:tab w:val="left" w:pos="360"/>
        </w:tabs>
        <w:rPr>
          <w:rFonts w:hint="eastAsia" w:ascii="仿宋" w:hAnsi="仿宋" w:eastAsia="仿宋" w:cs="仿宋"/>
          <w:b/>
          <w:i w:val="0"/>
          <w:iCs w:val="0"/>
          <w:color w:val="auto"/>
          <w:sz w:val="24"/>
          <w:szCs w:val="21"/>
          <w:highlight w:val="none"/>
        </w:rPr>
      </w:pPr>
      <w:bookmarkStart w:id="213" w:name="_Toc184043026"/>
      <w:bookmarkStart w:id="214" w:name="_Toc385992339"/>
      <w:bookmarkStart w:id="215" w:name="_Toc70687153"/>
      <w:bookmarkStart w:id="216" w:name="_Toc249525173"/>
      <w:bookmarkStart w:id="217" w:name="_Toc249515292"/>
      <w:bookmarkStart w:id="218" w:name="_Toc389620178"/>
      <w:bookmarkStart w:id="219" w:name="_Toc249515404"/>
      <w:bookmarkStart w:id="220" w:name="_Toc26312"/>
      <w:r>
        <w:rPr>
          <w:rFonts w:hint="eastAsia" w:ascii="仿宋" w:hAnsi="仿宋" w:eastAsia="仿宋" w:cs="仿宋"/>
          <w:b/>
          <w:i w:val="0"/>
          <w:iCs w:val="0"/>
          <w:color w:val="auto"/>
          <w:sz w:val="24"/>
          <w:highlight w:val="none"/>
        </w:rPr>
        <w:t>11.    响应文件格式</w:t>
      </w:r>
      <w:bookmarkEnd w:id="213"/>
      <w:bookmarkEnd w:id="214"/>
      <w:bookmarkEnd w:id="215"/>
      <w:bookmarkEnd w:id="216"/>
      <w:bookmarkEnd w:id="217"/>
      <w:bookmarkEnd w:id="218"/>
      <w:bookmarkEnd w:id="219"/>
      <w:bookmarkEnd w:id="220"/>
    </w:p>
    <w:p>
      <w:pPr>
        <w:tabs>
          <w:tab w:val="left" w:pos="588"/>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11.1   对于谈判文件第五章中已经提供了格式的响应文件内容，供应商必须按提供的响应文件格式进行填写和编制，没有提供格式的可自行设计。</w:t>
      </w:r>
    </w:p>
    <w:p>
      <w:pPr>
        <w:pStyle w:val="6"/>
        <w:tabs>
          <w:tab w:val="left" w:pos="360"/>
        </w:tabs>
        <w:rPr>
          <w:rFonts w:hint="eastAsia" w:ascii="仿宋" w:hAnsi="仿宋" w:eastAsia="仿宋" w:cs="仿宋"/>
          <w:b/>
          <w:i w:val="0"/>
          <w:iCs w:val="0"/>
          <w:color w:val="auto"/>
          <w:sz w:val="24"/>
          <w:szCs w:val="21"/>
          <w:highlight w:val="none"/>
        </w:rPr>
      </w:pPr>
      <w:bookmarkStart w:id="221" w:name="_Toc26688"/>
      <w:r>
        <w:rPr>
          <w:rFonts w:hint="eastAsia" w:ascii="仿宋" w:hAnsi="仿宋" w:eastAsia="仿宋" w:cs="仿宋"/>
          <w:b/>
          <w:i w:val="0"/>
          <w:iCs w:val="0"/>
          <w:color w:val="auto"/>
          <w:sz w:val="24"/>
          <w:szCs w:val="21"/>
          <w:highlight w:val="none"/>
        </w:rPr>
        <w:t>12.    响应报价</w:t>
      </w:r>
      <w:bookmarkEnd w:id="221"/>
    </w:p>
    <w:p>
      <w:pPr>
        <w:tabs>
          <w:tab w:val="left" w:pos="540"/>
          <w:tab w:val="left" w:pos="720"/>
        </w:tabs>
        <w:spacing w:line="360" w:lineRule="auto"/>
        <w:ind w:left="840" w:hanging="840" w:hangingChars="350"/>
        <w:rPr>
          <w:rFonts w:hint="eastAsia" w:ascii="仿宋" w:hAnsi="仿宋" w:eastAsia="仿宋" w:cs="仿宋"/>
          <w:i w:val="0"/>
          <w:iCs w:val="0"/>
          <w:color w:val="auto"/>
          <w:highlight w:val="none"/>
        </w:rPr>
      </w:pPr>
      <w:r>
        <w:rPr>
          <w:rFonts w:hint="eastAsia" w:ascii="仿宋" w:hAnsi="仿宋" w:eastAsia="仿宋" w:cs="仿宋"/>
          <w:i w:val="0"/>
          <w:iCs w:val="0"/>
          <w:color w:val="auto"/>
          <w:kern w:val="24"/>
          <w:sz w:val="24"/>
          <w:szCs w:val="21"/>
          <w:highlight w:val="none"/>
        </w:rPr>
        <w:t>12.1   响应报价应包括供应商为完成谈判文件中规定的本项目采购内容和范围所需要的全部费用，以及与所报货物、服务相关的所有税费，具体包括但不限于第四章列出的内容。供应商估算错误或漏项的风险一律由供应商承担。见</w:t>
      </w:r>
      <w:r>
        <w:rPr>
          <w:rFonts w:hint="eastAsia" w:ascii="仿宋" w:hAnsi="仿宋" w:eastAsia="仿宋" w:cs="仿宋"/>
          <w:b/>
          <w:i w:val="0"/>
          <w:iCs w:val="0"/>
          <w:color w:val="auto"/>
          <w:kern w:val="24"/>
          <w:sz w:val="24"/>
          <w:szCs w:val="21"/>
          <w:highlight w:val="none"/>
        </w:rPr>
        <w:t>供应商须知前附表。</w:t>
      </w:r>
    </w:p>
    <w:p>
      <w:pPr>
        <w:tabs>
          <w:tab w:val="left" w:pos="540"/>
          <w:tab w:val="left" w:pos="840"/>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12.2   供应商应在响应分项报价表中详细列出所报货物和</w:t>
      </w:r>
      <w:r>
        <w:rPr>
          <w:rFonts w:hint="eastAsia" w:ascii="仿宋" w:hAnsi="仿宋" w:eastAsia="仿宋" w:cs="仿宋"/>
          <w:i w:val="0"/>
          <w:iCs w:val="0"/>
          <w:color w:val="auto"/>
          <w:sz w:val="24"/>
          <w:highlight w:val="none"/>
        </w:rPr>
        <w:t>服务</w:t>
      </w:r>
      <w:r>
        <w:rPr>
          <w:rFonts w:hint="eastAsia" w:ascii="仿宋" w:hAnsi="仿宋" w:eastAsia="仿宋" w:cs="仿宋"/>
          <w:i w:val="0"/>
          <w:iCs w:val="0"/>
          <w:color w:val="auto"/>
          <w:kern w:val="24"/>
          <w:sz w:val="24"/>
          <w:szCs w:val="21"/>
          <w:highlight w:val="none"/>
        </w:rPr>
        <w:t>的单价（如适用）和总价，并由法定代表人或其授权代表签署并加盖公章。响应分项报价表上的价格应按谈判文件第五章的格式填写。</w:t>
      </w:r>
    </w:p>
    <w:p>
      <w:pPr>
        <w:tabs>
          <w:tab w:val="left" w:pos="180"/>
          <w:tab w:val="left" w:pos="540"/>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12.3   响应分项报价表的总价应和响应报价一览表的响应报价相一致，也包括供应商为完成本项目所发生的一切费用且已包括与所报服务相关的所有税费。若响应分项报价表的总价和响应报价一览表的响应报价不一致，则供应商的报价以《响应报价一览表》的响应报价为准。</w:t>
      </w:r>
    </w:p>
    <w:p>
      <w:pPr>
        <w:tabs>
          <w:tab w:val="left" w:pos="180"/>
          <w:tab w:val="left" w:pos="540"/>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12.4   供应商的所报单价在合同执行过程中是固定不变的，未经采购人许可不得以任何理由予以变更。以可调整的价格提交的响应文件将作为非实质性响应而予以拒绝。</w:t>
      </w:r>
    </w:p>
    <w:p>
      <w:pPr>
        <w:tabs>
          <w:tab w:val="left" w:pos="588"/>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12.5   供应商每次对每种</w:t>
      </w:r>
      <w:r>
        <w:rPr>
          <w:rFonts w:hint="eastAsia" w:ascii="仿宋" w:hAnsi="仿宋" w:eastAsia="仿宋" w:cs="仿宋"/>
          <w:i w:val="0"/>
          <w:iCs w:val="0"/>
          <w:color w:val="auto"/>
          <w:kern w:val="24"/>
          <w:sz w:val="24"/>
          <w:szCs w:val="21"/>
          <w:highlight w:val="none"/>
          <w:u w:val="single"/>
        </w:rPr>
        <w:t>产品（或服务）</w:t>
      </w:r>
      <w:r>
        <w:rPr>
          <w:rFonts w:hint="eastAsia" w:ascii="仿宋" w:hAnsi="仿宋" w:eastAsia="仿宋" w:cs="仿宋"/>
          <w:i w:val="0"/>
          <w:iCs w:val="0"/>
          <w:color w:val="auto"/>
          <w:kern w:val="24"/>
          <w:sz w:val="24"/>
          <w:szCs w:val="21"/>
          <w:highlight w:val="none"/>
        </w:rPr>
        <w:t>只允许有一个报价，采购人不接受有任何选择的报价。</w:t>
      </w:r>
    </w:p>
    <w:p>
      <w:pPr>
        <w:tabs>
          <w:tab w:val="left" w:pos="180"/>
          <w:tab w:val="left" w:pos="540"/>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sz w:val="24"/>
          <w:highlight w:val="none"/>
        </w:rPr>
        <w:t>12.6   供应商根据本须知12.2条规定将响应报价分成几部分并按</w:t>
      </w:r>
      <w:r>
        <w:rPr>
          <w:rFonts w:hint="eastAsia" w:ascii="仿宋" w:hAnsi="仿宋" w:eastAsia="仿宋" w:cs="仿宋"/>
          <w:i w:val="0"/>
          <w:iCs w:val="0"/>
          <w:color w:val="auto"/>
          <w:kern w:val="24"/>
          <w:sz w:val="24"/>
          <w:szCs w:val="21"/>
          <w:highlight w:val="none"/>
        </w:rPr>
        <w:t>谈判文件第五章提供的格式填写“响应分项报价表”，只是为了方便采购人对响应文件进行比较，并不限制采购人以其它方式签订合同的权力。</w:t>
      </w:r>
    </w:p>
    <w:p>
      <w:pPr>
        <w:pStyle w:val="6"/>
        <w:tabs>
          <w:tab w:val="left" w:pos="360"/>
        </w:tabs>
        <w:rPr>
          <w:rFonts w:hint="eastAsia" w:ascii="仿宋" w:hAnsi="仿宋" w:eastAsia="仿宋" w:cs="仿宋"/>
          <w:b/>
          <w:i w:val="0"/>
          <w:iCs w:val="0"/>
          <w:color w:val="auto"/>
          <w:sz w:val="24"/>
          <w:szCs w:val="21"/>
          <w:highlight w:val="none"/>
        </w:rPr>
      </w:pPr>
      <w:bookmarkStart w:id="222" w:name="_Toc184043028"/>
      <w:bookmarkStart w:id="223" w:name="_Toc249525175"/>
      <w:bookmarkStart w:id="224" w:name="_Toc70687155"/>
      <w:bookmarkStart w:id="225" w:name="_Toc20687"/>
      <w:bookmarkStart w:id="226" w:name="_Toc249515294"/>
      <w:bookmarkStart w:id="227" w:name="_Toc249515406"/>
      <w:bookmarkStart w:id="228" w:name="_Toc385992341"/>
      <w:bookmarkStart w:id="229" w:name="_Toc389620180"/>
      <w:r>
        <w:rPr>
          <w:rFonts w:hint="eastAsia" w:ascii="仿宋" w:hAnsi="仿宋" w:eastAsia="仿宋" w:cs="仿宋"/>
          <w:b/>
          <w:i w:val="0"/>
          <w:iCs w:val="0"/>
          <w:color w:val="auto"/>
          <w:sz w:val="24"/>
          <w:szCs w:val="21"/>
          <w:highlight w:val="none"/>
        </w:rPr>
        <w:t>13.    报价货币</w:t>
      </w:r>
      <w:bookmarkEnd w:id="222"/>
      <w:bookmarkEnd w:id="223"/>
      <w:bookmarkEnd w:id="224"/>
      <w:bookmarkEnd w:id="225"/>
      <w:bookmarkEnd w:id="226"/>
      <w:bookmarkEnd w:id="227"/>
      <w:bookmarkEnd w:id="228"/>
      <w:bookmarkEnd w:id="229"/>
    </w:p>
    <w:p>
      <w:pPr>
        <w:tabs>
          <w:tab w:val="left" w:pos="180"/>
          <w:tab w:val="left" w:pos="540"/>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13.1   谈判响应函、响应报价一览表、响应分项报价表、最后报价表等所有报价一律用人民币填报。采购人不接受任何非人民币币种的报价。</w:t>
      </w:r>
      <w:bookmarkStart w:id="230" w:name="_Toc385992342"/>
      <w:bookmarkStart w:id="231" w:name="_Toc389620181"/>
    </w:p>
    <w:bookmarkEnd w:id="230"/>
    <w:bookmarkEnd w:id="231"/>
    <w:p>
      <w:pPr>
        <w:pStyle w:val="6"/>
        <w:rPr>
          <w:rFonts w:hint="eastAsia" w:ascii="仿宋" w:hAnsi="仿宋" w:eastAsia="仿宋" w:cs="仿宋"/>
          <w:b/>
          <w:kern w:val="24"/>
          <w:sz w:val="24"/>
          <w:szCs w:val="21"/>
          <w:lang w:eastAsia="zh-CN"/>
        </w:rPr>
      </w:pPr>
      <w:bookmarkStart w:id="232" w:name="止观"/>
      <w:bookmarkEnd w:id="232"/>
      <w:r>
        <w:rPr>
          <w:rFonts w:hint="eastAsia" w:ascii="仿宋" w:hAnsi="仿宋" w:eastAsia="仿宋" w:cs="仿宋"/>
          <w:b/>
          <w:i w:val="0"/>
          <w:iCs w:val="0"/>
          <w:color w:val="auto"/>
          <w:sz w:val="24"/>
          <w:szCs w:val="21"/>
          <w:highlight w:val="none"/>
        </w:rPr>
        <w:t xml:space="preserve">14.    </w:t>
      </w:r>
      <w:r>
        <w:rPr>
          <w:rFonts w:hint="eastAsia" w:ascii="仿宋" w:hAnsi="仿宋" w:eastAsia="仿宋" w:cs="仿宋"/>
          <w:b/>
          <w:sz w:val="24"/>
          <w:szCs w:val="21"/>
          <w:lang w:eastAsia="zh-CN"/>
        </w:rPr>
        <w:t>投标信用承诺书</w:t>
      </w:r>
    </w:p>
    <w:p>
      <w:pPr>
        <w:keepNext w:val="0"/>
        <w:keepLines w:val="0"/>
        <w:pageBreakBefore w:val="0"/>
        <w:widowControl w:val="0"/>
        <w:numPr>
          <w:ilvl w:val="0"/>
          <w:numId w:val="0"/>
        </w:numPr>
        <w:tabs>
          <w:tab w:val="left" w:pos="425"/>
          <w:tab w:val="left" w:pos="588"/>
        </w:tabs>
        <w:kinsoku/>
        <w:wordWrap/>
        <w:overflowPunct/>
        <w:topLinePunct w:val="0"/>
        <w:autoSpaceDE/>
        <w:autoSpaceDN/>
        <w:bidi w:val="0"/>
        <w:adjustRightInd/>
        <w:snapToGrid/>
        <w:spacing w:line="360" w:lineRule="auto"/>
        <w:ind w:left="840" w:hanging="840" w:hangingChars="350"/>
        <w:textAlignment w:val="auto"/>
        <w:rPr>
          <w:rFonts w:hint="eastAsia" w:ascii="仿宋" w:hAnsi="仿宋" w:eastAsia="仿宋" w:cs="仿宋"/>
          <w:i w:val="0"/>
          <w:iCs w:val="0"/>
          <w:color w:val="auto"/>
          <w:kern w:val="24"/>
          <w:sz w:val="24"/>
          <w:szCs w:val="21"/>
          <w:highlight w:val="none"/>
        </w:rPr>
      </w:pPr>
      <w:r>
        <w:rPr>
          <w:rFonts w:hint="eastAsia" w:ascii="仿宋" w:hAnsi="仿宋" w:eastAsia="仿宋" w:cs="仿宋"/>
          <w:sz w:val="24"/>
          <w:szCs w:val="21"/>
        </w:rPr>
        <w:t xml:space="preserve">14.1   </w:t>
      </w:r>
      <w:r>
        <w:rPr>
          <w:rFonts w:hint="eastAsia" w:ascii="仿宋" w:hAnsi="仿宋" w:eastAsia="仿宋" w:cs="仿宋"/>
          <w:sz w:val="24"/>
          <w:szCs w:val="24"/>
          <w:lang w:eastAsia="zh-CN"/>
        </w:rPr>
        <w:t>投标人须在投标截止时间前在</w:t>
      </w:r>
      <w:r>
        <w:rPr>
          <w:rFonts w:hint="eastAsia" w:ascii="仿宋" w:hAnsi="仿宋" w:eastAsia="仿宋" w:cs="仿宋"/>
          <w:sz w:val="24"/>
          <w:szCs w:val="24"/>
        </w:rPr>
        <w:t>“信用中国（陕西榆林）”网站进行注册、登录、自主上报</w:t>
      </w:r>
      <w:r>
        <w:rPr>
          <w:rFonts w:hint="eastAsia" w:ascii="仿宋" w:hAnsi="仿宋" w:eastAsia="仿宋" w:cs="仿宋"/>
          <w:sz w:val="24"/>
          <w:szCs w:val="24"/>
          <w:lang w:eastAsia="zh-CN"/>
        </w:rPr>
        <w:t>投标</w:t>
      </w:r>
      <w:r>
        <w:rPr>
          <w:rFonts w:hint="eastAsia" w:ascii="仿宋" w:hAnsi="仿宋" w:eastAsia="仿宋" w:cs="仿宋"/>
          <w:sz w:val="24"/>
          <w:szCs w:val="24"/>
        </w:rPr>
        <w:t>信用承诺书（网址：</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"https://credit.yl.gov.cn/）。" </w:instrText>
      </w:r>
      <w:r>
        <w:rPr>
          <w:rFonts w:hint="eastAsia" w:ascii="仿宋" w:hAnsi="仿宋" w:eastAsia="仿宋" w:cs="仿宋"/>
          <w:sz w:val="24"/>
          <w:szCs w:val="24"/>
        </w:rPr>
        <w:fldChar w:fldCharType="separate"/>
      </w:r>
      <w:r>
        <w:rPr>
          <w:rFonts w:hint="eastAsia" w:ascii="仿宋" w:hAnsi="仿宋" w:eastAsia="仿宋" w:cs="仿宋"/>
          <w:sz w:val="24"/>
          <w:szCs w:val="24"/>
        </w:rPr>
        <w:t>https://credit.yl.gov.cn/）。</w:t>
      </w:r>
      <w:r>
        <w:rPr>
          <w:rFonts w:hint="eastAsia" w:ascii="仿宋" w:hAnsi="仿宋" w:eastAsia="仿宋" w:cs="仿宋"/>
          <w:sz w:val="24"/>
          <w:szCs w:val="24"/>
        </w:rPr>
        <w:fldChar w:fldCharType="end"/>
      </w:r>
    </w:p>
    <w:p>
      <w:pPr>
        <w:pStyle w:val="6"/>
        <w:numPr>
          <w:ilvl w:val="0"/>
          <w:numId w:val="8"/>
        </w:numPr>
        <w:tabs>
          <w:tab w:val="left" w:pos="360"/>
        </w:tabs>
        <w:rPr>
          <w:rFonts w:hint="eastAsia" w:ascii="仿宋" w:hAnsi="仿宋" w:eastAsia="仿宋" w:cs="仿宋"/>
          <w:b/>
          <w:i w:val="0"/>
          <w:iCs w:val="0"/>
          <w:color w:val="auto"/>
          <w:sz w:val="24"/>
          <w:szCs w:val="21"/>
          <w:highlight w:val="none"/>
        </w:rPr>
      </w:pPr>
      <w:bookmarkStart w:id="233" w:name="_Toc7949"/>
      <w:bookmarkStart w:id="234" w:name="_Toc249515296"/>
      <w:bookmarkStart w:id="235" w:name="_Toc249525177"/>
      <w:bookmarkStart w:id="236" w:name="_Toc249515408"/>
      <w:r>
        <w:rPr>
          <w:rFonts w:hint="eastAsia" w:ascii="仿宋" w:hAnsi="仿宋" w:eastAsia="仿宋" w:cs="仿宋"/>
          <w:b/>
          <w:i w:val="0"/>
          <w:iCs w:val="0"/>
          <w:color w:val="auto"/>
          <w:sz w:val="24"/>
          <w:szCs w:val="21"/>
          <w:highlight w:val="none"/>
        </w:rPr>
        <w:t xml:space="preserve">   谈判有效期</w:t>
      </w:r>
      <w:bookmarkEnd w:id="233"/>
      <w:bookmarkEnd w:id="234"/>
      <w:bookmarkEnd w:id="235"/>
      <w:bookmarkEnd w:id="236"/>
    </w:p>
    <w:p>
      <w:pPr>
        <w:tabs>
          <w:tab w:val="left" w:pos="588"/>
        </w:tabs>
        <w:spacing w:line="360" w:lineRule="auto"/>
        <w:ind w:left="840" w:hanging="840" w:hangingChars="350"/>
        <w:rPr>
          <w:rFonts w:hint="eastAsia" w:ascii="仿宋" w:hAnsi="仿宋" w:eastAsia="仿宋" w:cs="仿宋"/>
          <w:sz w:val="24"/>
        </w:rPr>
      </w:pPr>
      <w:bookmarkStart w:id="237" w:name="_Toc385992346"/>
      <w:bookmarkStart w:id="238" w:name="_Toc249525178"/>
      <w:bookmarkStart w:id="239" w:name="_Toc249515409"/>
      <w:bookmarkStart w:id="240" w:name="_Toc249515297"/>
      <w:bookmarkStart w:id="241" w:name="_Toc389620185"/>
      <w:bookmarkStart w:id="242" w:name="_Toc184043033"/>
      <w:bookmarkStart w:id="243" w:name="_Toc16612"/>
      <w:bookmarkStart w:id="244" w:name="_Toc70687160"/>
      <w:r>
        <w:rPr>
          <w:rFonts w:hint="eastAsia" w:ascii="仿宋" w:hAnsi="仿宋" w:eastAsia="仿宋" w:cs="仿宋"/>
          <w:sz w:val="24"/>
        </w:rPr>
        <w:t>15.1   磋商有效期见</w:t>
      </w:r>
      <w:r>
        <w:rPr>
          <w:rFonts w:hint="eastAsia" w:ascii="仿宋" w:hAnsi="仿宋" w:eastAsia="仿宋" w:cs="仿宋"/>
          <w:b/>
          <w:sz w:val="24"/>
        </w:rPr>
        <w:t>本须知前附表</w:t>
      </w:r>
      <w:r>
        <w:rPr>
          <w:rFonts w:hint="eastAsia" w:ascii="仿宋" w:hAnsi="仿宋" w:eastAsia="仿宋" w:cs="仿宋"/>
          <w:sz w:val="24"/>
        </w:rPr>
        <w:t>。在磋商有效期内，所有响应文件均保持有效。响应文件的有效期比本须知规定的有效期短的，将被视为非实质响应，采购人有权拒绝。</w:t>
      </w:r>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15.2   特殊情况下，采购人可于原磋商有效期满之前要求供应商同意延长有效期，要求与答复均应为书面形式。</w:t>
      </w:r>
    </w:p>
    <w:p>
      <w:pPr>
        <w:pStyle w:val="6"/>
        <w:tabs>
          <w:tab w:val="left" w:pos="360"/>
        </w:tabs>
        <w:rPr>
          <w:rFonts w:hint="eastAsia" w:ascii="仿宋" w:hAnsi="仿宋" w:eastAsia="仿宋" w:cs="仿宋"/>
          <w:b/>
          <w:i w:val="0"/>
          <w:iCs w:val="0"/>
          <w:color w:val="auto"/>
          <w:sz w:val="24"/>
          <w:szCs w:val="21"/>
          <w:highlight w:val="none"/>
          <w:lang w:eastAsia="zh-CN"/>
        </w:rPr>
      </w:pPr>
      <w:r>
        <w:rPr>
          <w:rFonts w:hint="eastAsia" w:ascii="仿宋" w:hAnsi="仿宋" w:eastAsia="仿宋" w:cs="仿宋"/>
          <w:b/>
          <w:i w:val="0"/>
          <w:iCs w:val="0"/>
          <w:color w:val="auto"/>
          <w:sz w:val="24"/>
          <w:szCs w:val="21"/>
          <w:highlight w:val="none"/>
        </w:rPr>
        <w:t>16.    响应文件的制作和签署</w:t>
      </w:r>
      <w:bookmarkEnd w:id="237"/>
      <w:bookmarkEnd w:id="238"/>
      <w:bookmarkEnd w:id="239"/>
      <w:bookmarkEnd w:id="240"/>
      <w:bookmarkEnd w:id="241"/>
      <w:bookmarkEnd w:id="242"/>
      <w:bookmarkEnd w:id="243"/>
      <w:bookmarkEnd w:id="244"/>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rPr>
        <w:t xml:space="preserve">16.1   </w:t>
      </w:r>
      <w:r>
        <w:rPr>
          <w:rFonts w:hint="eastAsia" w:ascii="仿宋" w:hAnsi="仿宋" w:eastAsia="仿宋" w:cs="仿宋"/>
          <w:i w:val="0"/>
          <w:iCs w:val="0"/>
          <w:color w:val="auto"/>
          <w:sz w:val="24"/>
          <w:highlight w:val="none"/>
          <w:lang w:eastAsia="zh-CN"/>
        </w:rPr>
        <w:t>供应商需上传电子版响应文件，无需递交纸质版响应文件。</w:t>
      </w:r>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rPr>
        <w:t>16.2   响应文件须用中文编写</w:t>
      </w:r>
      <w:r>
        <w:rPr>
          <w:rFonts w:hint="eastAsia" w:ascii="仿宋" w:hAnsi="仿宋" w:eastAsia="仿宋" w:cs="仿宋"/>
          <w:i w:val="0"/>
          <w:iCs w:val="0"/>
          <w:color w:val="auto"/>
          <w:sz w:val="24"/>
          <w:highlight w:val="none"/>
          <w:lang w:eastAsia="zh-CN"/>
        </w:rPr>
        <w:t>。</w:t>
      </w:r>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16.3   由供应商的法定代表人或其授权的代理人签署。</w:t>
      </w:r>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16.4   任何行间插字、涂改或增删，必须由响应文件签字人将姓或首字母在旁边签字才有效。</w:t>
      </w:r>
    </w:p>
    <w:p>
      <w:pPr>
        <w:tabs>
          <w:tab w:val="left" w:pos="360"/>
          <w:tab w:val="left" w:pos="502"/>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16.5   采购人不接受以电报、电话、传真、电子邮件形式递交的响应文件。</w:t>
      </w:r>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16.6   供应商在谈判过程中，签订、履行、通知等事项的文件中的单位盖章、印章、公章等处均应使用与供应商全称相一致的公章，不得使用其他形式（如带有“专用章”等字样）的印章。如响应过程中供应商使用专用章，须提供特别说明函，明确该专用章作为相关响应文件的盖章，其效力等同于公章（该特别说明函须同时加盖供应商公章和供应商专用章）。</w:t>
      </w:r>
    </w:p>
    <w:p>
      <w:pPr>
        <w:bidi w:val="0"/>
        <w:jc w:val="center"/>
        <w:rPr>
          <w:rFonts w:hint="eastAsia" w:ascii="仿宋" w:hAnsi="仿宋" w:eastAsia="仿宋" w:cs="仿宋"/>
          <w:b/>
          <w:bCs/>
          <w:sz w:val="28"/>
          <w:szCs w:val="28"/>
        </w:rPr>
      </w:pPr>
      <w:bookmarkStart w:id="245" w:name="_Hlt491765640"/>
      <w:bookmarkEnd w:id="245"/>
      <w:bookmarkStart w:id="246" w:name="_Toc492955419"/>
      <w:bookmarkStart w:id="247" w:name="_Toc249515298"/>
      <w:bookmarkStart w:id="248" w:name="_Toc385992347"/>
      <w:bookmarkStart w:id="249" w:name="_Toc503063426"/>
      <w:bookmarkStart w:id="250" w:name="_Toc249525179"/>
      <w:bookmarkStart w:id="251" w:name="_Toc184043034"/>
      <w:bookmarkStart w:id="252" w:name="_Toc500747066"/>
      <w:bookmarkStart w:id="253" w:name="_Toc53722844"/>
      <w:bookmarkStart w:id="254" w:name="_Toc70687161"/>
      <w:bookmarkStart w:id="255" w:name="_Toc499711047"/>
      <w:bookmarkStart w:id="256" w:name="_Toc256342147"/>
      <w:bookmarkStart w:id="257" w:name="_Toc249515410"/>
      <w:bookmarkStart w:id="258" w:name="_Toc230099801"/>
      <w:bookmarkStart w:id="259" w:name="_Toc389620186"/>
      <w:bookmarkStart w:id="260" w:name="_Toc177189239"/>
      <w:bookmarkStart w:id="261" w:name="_Toc176882546"/>
      <w:bookmarkStart w:id="262" w:name="_Toc499711888"/>
      <w:bookmarkStart w:id="263" w:name="_Toc500746970"/>
      <w:bookmarkStart w:id="264" w:name="_Toc230583545"/>
      <w:bookmarkStart w:id="265" w:name="_Toc500747193"/>
      <w:bookmarkStart w:id="266" w:name="_Toc232395216"/>
      <w:bookmarkStart w:id="267" w:name="_Toc177817338"/>
      <w:bookmarkStart w:id="268" w:name="_Toc496324583"/>
      <w:bookmarkStart w:id="269" w:name="_Toc177995477"/>
      <w:bookmarkStart w:id="270" w:name="_Toc232176276"/>
      <w:bookmarkStart w:id="271" w:name="_Toc58504665"/>
      <w:bookmarkStart w:id="272" w:name="_Toc230013636"/>
      <w:r>
        <w:rPr>
          <w:rFonts w:hint="eastAsia" w:ascii="仿宋" w:hAnsi="仿宋" w:eastAsia="仿宋" w:cs="仿宋"/>
          <w:b/>
          <w:bCs/>
          <w:sz w:val="28"/>
          <w:szCs w:val="28"/>
        </w:rPr>
        <w:t>四、响应文件的密封和递交</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p>
      <w:pPr>
        <w:pStyle w:val="6"/>
        <w:tabs>
          <w:tab w:val="left" w:pos="360"/>
        </w:tabs>
        <w:rPr>
          <w:rFonts w:hint="eastAsia" w:ascii="仿宋" w:hAnsi="仿宋" w:eastAsia="仿宋" w:cs="仿宋"/>
          <w:b/>
          <w:i w:val="0"/>
          <w:iCs w:val="0"/>
          <w:color w:val="auto"/>
          <w:sz w:val="24"/>
          <w:szCs w:val="21"/>
          <w:highlight w:val="none"/>
        </w:rPr>
      </w:pPr>
      <w:bookmarkStart w:id="273" w:name="_Toc70687162"/>
      <w:bookmarkStart w:id="274" w:name="_Toc249515299"/>
      <w:bookmarkStart w:id="275" w:name="_Toc184043035"/>
      <w:bookmarkStart w:id="276" w:name="_Toc249515411"/>
      <w:bookmarkStart w:id="277" w:name="_Toc249525180"/>
      <w:bookmarkStart w:id="278" w:name="_Toc389620187"/>
      <w:bookmarkStart w:id="279" w:name="_Toc4042"/>
      <w:bookmarkStart w:id="280" w:name="_Toc385992348"/>
      <w:r>
        <w:rPr>
          <w:rFonts w:hint="eastAsia" w:ascii="仿宋" w:hAnsi="仿宋" w:eastAsia="仿宋" w:cs="仿宋"/>
          <w:b/>
          <w:i w:val="0"/>
          <w:iCs w:val="0"/>
          <w:color w:val="auto"/>
          <w:sz w:val="24"/>
          <w:szCs w:val="21"/>
          <w:highlight w:val="none"/>
        </w:rPr>
        <w:t>17.    响应文件的密封和标记</w:t>
      </w:r>
      <w:bookmarkEnd w:id="273"/>
      <w:bookmarkEnd w:id="274"/>
      <w:bookmarkEnd w:id="275"/>
      <w:bookmarkEnd w:id="276"/>
      <w:bookmarkEnd w:id="277"/>
      <w:bookmarkEnd w:id="278"/>
      <w:bookmarkEnd w:id="279"/>
      <w:bookmarkEnd w:id="280"/>
    </w:p>
    <w:p>
      <w:pPr>
        <w:pStyle w:val="2"/>
        <w:ind w:left="840" w:hanging="840" w:hangingChars="350"/>
        <w:rPr>
          <w:rFonts w:hint="eastAsia" w:ascii="仿宋" w:hAnsi="仿宋" w:eastAsia="仿宋" w:cs="仿宋"/>
          <w:i w:val="0"/>
          <w:iCs w:val="0"/>
          <w:color w:val="auto"/>
          <w:sz w:val="24"/>
          <w:highlight w:val="none"/>
        </w:rPr>
      </w:pPr>
      <w:bookmarkStart w:id="281" w:name="_Toc389620188"/>
      <w:bookmarkStart w:id="282" w:name="_Toc385992349"/>
      <w:bookmarkStart w:id="283" w:name="_Toc70687163"/>
      <w:bookmarkStart w:id="284" w:name="_Toc184043036"/>
      <w:r>
        <w:rPr>
          <w:rFonts w:hint="eastAsia" w:ascii="仿宋" w:hAnsi="仿宋" w:eastAsia="仿宋" w:cs="仿宋"/>
          <w:i w:val="0"/>
          <w:iCs w:val="0"/>
          <w:color w:val="auto"/>
          <w:kern w:val="0"/>
          <w:sz w:val="24"/>
          <w:szCs w:val="21"/>
          <w:highlight w:val="none"/>
        </w:rPr>
        <w:t xml:space="preserve">17.1   </w:t>
      </w:r>
      <w:r>
        <w:rPr>
          <w:rFonts w:hint="eastAsia" w:ascii="仿宋" w:hAnsi="仿宋" w:eastAsia="仿宋" w:cs="仿宋"/>
          <w:i w:val="0"/>
          <w:iCs w:val="0"/>
          <w:color w:val="auto"/>
          <w:sz w:val="24"/>
          <w:highlight w:val="none"/>
        </w:rPr>
        <w:t>书面方式不能准确描述采购需求或者需要对样品进行主观判断以确认是否满足采购需求的情况下需提交样品。成交单位样品不予退还，成为合同内容的一部分，做为验收依据。样品的要求见</w:t>
      </w:r>
      <w:r>
        <w:rPr>
          <w:rFonts w:hint="eastAsia" w:ascii="仿宋" w:hAnsi="仿宋" w:eastAsia="仿宋" w:cs="仿宋"/>
          <w:b/>
          <w:i w:val="0"/>
          <w:iCs w:val="0"/>
          <w:color w:val="auto"/>
          <w:sz w:val="24"/>
          <w:highlight w:val="none"/>
        </w:rPr>
        <w:t>供应商须知前附表</w:t>
      </w:r>
      <w:r>
        <w:rPr>
          <w:rFonts w:hint="eastAsia" w:ascii="仿宋" w:hAnsi="仿宋" w:eastAsia="仿宋" w:cs="仿宋"/>
          <w:i w:val="0"/>
          <w:iCs w:val="0"/>
          <w:color w:val="auto"/>
          <w:sz w:val="24"/>
          <w:highlight w:val="none"/>
        </w:rPr>
        <w:t>。</w:t>
      </w:r>
    </w:p>
    <w:bookmarkEnd w:id="281"/>
    <w:bookmarkEnd w:id="282"/>
    <w:p>
      <w:pPr>
        <w:pStyle w:val="6"/>
        <w:tabs>
          <w:tab w:val="left" w:pos="360"/>
        </w:tabs>
        <w:rPr>
          <w:rFonts w:hint="eastAsia" w:ascii="仿宋" w:hAnsi="仿宋" w:eastAsia="仿宋" w:cs="仿宋"/>
          <w:b/>
          <w:i w:val="0"/>
          <w:iCs w:val="0"/>
          <w:color w:val="auto"/>
          <w:sz w:val="24"/>
          <w:szCs w:val="21"/>
          <w:highlight w:val="none"/>
        </w:rPr>
      </w:pPr>
      <w:bookmarkStart w:id="285" w:name="_Toc31171"/>
      <w:bookmarkStart w:id="286" w:name="_Toc249515300"/>
      <w:bookmarkStart w:id="287" w:name="_Toc249525181"/>
      <w:bookmarkStart w:id="288" w:name="_Toc249515412"/>
      <w:r>
        <w:rPr>
          <w:rFonts w:hint="eastAsia" w:ascii="仿宋" w:hAnsi="仿宋" w:eastAsia="仿宋" w:cs="仿宋"/>
          <w:b/>
          <w:i w:val="0"/>
          <w:iCs w:val="0"/>
          <w:color w:val="auto"/>
          <w:sz w:val="24"/>
          <w:szCs w:val="21"/>
          <w:highlight w:val="none"/>
        </w:rPr>
        <w:t>18.    响应文件递交截止时间</w:t>
      </w:r>
      <w:bookmarkEnd w:id="283"/>
      <w:bookmarkEnd w:id="284"/>
      <w:bookmarkEnd w:id="285"/>
      <w:bookmarkEnd w:id="286"/>
      <w:bookmarkEnd w:id="287"/>
      <w:bookmarkEnd w:id="288"/>
    </w:p>
    <w:p>
      <w:pPr>
        <w:tabs>
          <w:tab w:val="left" w:pos="360"/>
          <w:tab w:val="left" w:pos="502"/>
          <w:tab w:val="left" w:pos="588"/>
        </w:tabs>
        <w:spacing w:line="360" w:lineRule="auto"/>
        <w:rPr>
          <w:rFonts w:hint="eastAsia" w:ascii="仿宋" w:hAnsi="仿宋" w:eastAsia="仿宋" w:cs="仿宋"/>
          <w:i w:val="0"/>
          <w:iCs w:val="0"/>
          <w:color w:val="auto"/>
          <w:sz w:val="24"/>
          <w:highlight w:val="none"/>
        </w:rPr>
      </w:pPr>
      <w:bookmarkStart w:id="289" w:name="_Toc389620189"/>
      <w:bookmarkStart w:id="290" w:name="_Toc385992350"/>
      <w:bookmarkStart w:id="291" w:name="_Toc70687164"/>
      <w:bookmarkStart w:id="292" w:name="_Toc184043037"/>
      <w:r>
        <w:rPr>
          <w:rFonts w:hint="eastAsia" w:ascii="仿宋" w:hAnsi="仿宋" w:eastAsia="仿宋" w:cs="仿宋"/>
          <w:i w:val="0"/>
          <w:iCs w:val="0"/>
          <w:color w:val="auto"/>
          <w:sz w:val="24"/>
          <w:highlight w:val="none"/>
        </w:rPr>
        <w:t>18.1   响应文件递交截止时间和地点见</w:t>
      </w:r>
      <w:r>
        <w:rPr>
          <w:rFonts w:hint="eastAsia" w:ascii="仿宋" w:hAnsi="仿宋" w:eastAsia="仿宋" w:cs="仿宋"/>
          <w:b/>
          <w:i w:val="0"/>
          <w:iCs w:val="0"/>
          <w:color w:val="auto"/>
          <w:sz w:val="24"/>
          <w:highlight w:val="none"/>
        </w:rPr>
        <w:t>供应商须知前附表</w:t>
      </w:r>
      <w:r>
        <w:rPr>
          <w:rFonts w:hint="eastAsia" w:ascii="仿宋" w:hAnsi="仿宋" w:eastAsia="仿宋" w:cs="仿宋"/>
          <w:i w:val="0"/>
          <w:iCs w:val="0"/>
          <w:color w:val="auto"/>
          <w:sz w:val="24"/>
          <w:highlight w:val="none"/>
        </w:rPr>
        <w:t>。</w:t>
      </w:r>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18.2   供应商须由其合法的授权人在响应文件递交截止时间之前将响应文件在响应文件递交地点送达采购人并签字确认。供应商须承担因未送达并签字所造成的一切责任。</w:t>
      </w:r>
    </w:p>
    <w:p>
      <w:pPr>
        <w:tabs>
          <w:tab w:val="left" w:pos="360"/>
          <w:tab w:val="left" w:pos="502"/>
          <w:tab w:val="left" w:pos="588"/>
        </w:tabs>
        <w:spacing w:line="360" w:lineRule="auto"/>
        <w:ind w:left="854" w:hanging="854"/>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18.3   采购人可以按本须知第7条规定，通知修改谈判文件，适当延长响应文件递交截止时间。在此情况下，采购人和供应商受响应文件递交截止时间制约的所有权利和义务均应延长至新的截止期。</w:t>
      </w:r>
    </w:p>
    <w:p>
      <w:pPr>
        <w:pStyle w:val="6"/>
        <w:tabs>
          <w:tab w:val="left" w:pos="360"/>
        </w:tabs>
        <w:rPr>
          <w:rFonts w:hint="eastAsia" w:ascii="仿宋" w:hAnsi="仿宋" w:eastAsia="仿宋" w:cs="仿宋"/>
          <w:b/>
          <w:i w:val="0"/>
          <w:iCs w:val="0"/>
          <w:color w:val="auto"/>
          <w:sz w:val="24"/>
          <w:szCs w:val="21"/>
          <w:highlight w:val="none"/>
        </w:rPr>
      </w:pPr>
      <w:bookmarkStart w:id="293" w:name="_Toc7175"/>
      <w:bookmarkStart w:id="294" w:name="_Toc249515413"/>
      <w:bookmarkStart w:id="295" w:name="_Toc249515301"/>
      <w:bookmarkStart w:id="296" w:name="_Toc249525182"/>
      <w:r>
        <w:rPr>
          <w:rFonts w:hint="eastAsia" w:ascii="仿宋" w:hAnsi="仿宋" w:eastAsia="仿宋" w:cs="仿宋"/>
          <w:b/>
          <w:i w:val="0"/>
          <w:iCs w:val="0"/>
          <w:color w:val="auto"/>
          <w:sz w:val="24"/>
          <w:szCs w:val="21"/>
          <w:highlight w:val="none"/>
        </w:rPr>
        <w:t>19.    迟交的响应文件</w:t>
      </w:r>
      <w:bookmarkEnd w:id="289"/>
      <w:bookmarkEnd w:id="290"/>
      <w:bookmarkEnd w:id="291"/>
      <w:bookmarkEnd w:id="292"/>
      <w:bookmarkEnd w:id="293"/>
      <w:bookmarkEnd w:id="294"/>
      <w:bookmarkEnd w:id="295"/>
      <w:bookmarkEnd w:id="296"/>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19.1   采购人将拒绝接收第18条规定的响应文件</w:t>
      </w:r>
      <w:r>
        <w:rPr>
          <w:rFonts w:hint="eastAsia" w:ascii="仿宋" w:hAnsi="仿宋" w:eastAsia="仿宋" w:cs="仿宋"/>
          <w:i w:val="0"/>
          <w:iCs w:val="0"/>
          <w:color w:val="auto"/>
          <w:sz w:val="24"/>
          <w:highlight w:val="none"/>
          <w:lang w:eastAsia="zh-CN"/>
        </w:rPr>
        <w:t>上传</w:t>
      </w:r>
      <w:r>
        <w:rPr>
          <w:rFonts w:hint="eastAsia" w:ascii="仿宋" w:hAnsi="仿宋" w:eastAsia="仿宋" w:cs="仿宋"/>
          <w:i w:val="0"/>
          <w:iCs w:val="0"/>
          <w:color w:val="auto"/>
          <w:sz w:val="24"/>
          <w:highlight w:val="none"/>
        </w:rPr>
        <w:t>截止时间后递交的任何响应文件。</w:t>
      </w:r>
    </w:p>
    <w:p>
      <w:pPr>
        <w:pStyle w:val="6"/>
        <w:tabs>
          <w:tab w:val="left" w:pos="360"/>
        </w:tabs>
        <w:rPr>
          <w:rFonts w:hint="eastAsia" w:ascii="仿宋" w:hAnsi="仿宋" w:eastAsia="仿宋" w:cs="仿宋"/>
          <w:b/>
          <w:i w:val="0"/>
          <w:iCs w:val="0"/>
          <w:color w:val="auto"/>
          <w:sz w:val="24"/>
          <w:szCs w:val="21"/>
          <w:highlight w:val="none"/>
        </w:rPr>
      </w:pPr>
      <w:bookmarkStart w:id="297" w:name="_Toc70687165"/>
      <w:bookmarkStart w:id="298" w:name="_Toc10272"/>
      <w:bookmarkStart w:id="299" w:name="_Toc249525183"/>
      <w:bookmarkStart w:id="300" w:name="_Toc184043038"/>
      <w:bookmarkStart w:id="301" w:name="_Toc249515302"/>
      <w:bookmarkStart w:id="302" w:name="_Toc389620190"/>
      <w:bookmarkStart w:id="303" w:name="_Toc385992351"/>
      <w:bookmarkStart w:id="304" w:name="_Toc249515414"/>
      <w:r>
        <w:rPr>
          <w:rFonts w:hint="eastAsia" w:ascii="仿宋" w:hAnsi="仿宋" w:eastAsia="仿宋" w:cs="仿宋"/>
          <w:b/>
          <w:i w:val="0"/>
          <w:iCs w:val="0"/>
          <w:color w:val="auto"/>
          <w:sz w:val="24"/>
          <w:szCs w:val="21"/>
          <w:highlight w:val="none"/>
        </w:rPr>
        <w:t>20.    响应文件的修改和撤</w:t>
      </w:r>
      <w:bookmarkEnd w:id="297"/>
      <w:bookmarkEnd w:id="298"/>
      <w:bookmarkEnd w:id="299"/>
      <w:bookmarkEnd w:id="300"/>
      <w:bookmarkEnd w:id="301"/>
      <w:bookmarkEnd w:id="302"/>
      <w:bookmarkEnd w:id="303"/>
      <w:bookmarkEnd w:id="304"/>
      <w:r>
        <w:rPr>
          <w:rFonts w:hint="eastAsia" w:ascii="仿宋" w:hAnsi="仿宋" w:eastAsia="仿宋" w:cs="仿宋"/>
          <w:b/>
          <w:i w:val="0"/>
          <w:iCs w:val="0"/>
          <w:color w:val="auto"/>
          <w:sz w:val="24"/>
          <w:szCs w:val="21"/>
          <w:highlight w:val="none"/>
        </w:rPr>
        <w:t>回</w:t>
      </w:r>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20.1   供应商在提交响应文件后可对其响应文件进行修改或撤回，但该修改或撤回的书面通知须在响应文件递交截止时间之前送达响应文件递交地点，且该通知需其法定代表人或经正式授权的供应商代表签字方为有效。</w:t>
      </w:r>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20.2   供应商对响应文件修改的书面材料或撤回的通知应按第16和17条规定进行编写、密封、标注和递送，并注明“修改响应文件”或“撤回响应文件”字样。</w:t>
      </w:r>
    </w:p>
    <w:p>
      <w:pPr>
        <w:tabs>
          <w:tab w:val="left" w:pos="360"/>
          <w:tab w:val="left" w:pos="502"/>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20.3   在响应文件递交截止时间之后，供应商不得对其响应文件做任何修改。</w:t>
      </w:r>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20.4   供应商不得在响应文件递交截止时间起至响应文件有效期期满前撤销其响应文件。</w:t>
      </w:r>
    </w:p>
    <w:p>
      <w:pPr>
        <w:bidi w:val="0"/>
        <w:jc w:val="center"/>
        <w:rPr>
          <w:rFonts w:hint="eastAsia" w:ascii="仿宋" w:hAnsi="仿宋" w:eastAsia="仿宋" w:cs="仿宋"/>
          <w:b/>
          <w:bCs/>
          <w:sz w:val="28"/>
          <w:szCs w:val="28"/>
        </w:rPr>
      </w:pPr>
      <w:bookmarkStart w:id="305" w:name="_Hlt497729441"/>
      <w:bookmarkEnd w:id="305"/>
      <w:bookmarkStart w:id="306" w:name="_Hlt491765712"/>
      <w:bookmarkEnd w:id="306"/>
      <w:bookmarkStart w:id="307" w:name="_Toc214357452"/>
      <w:bookmarkStart w:id="308" w:name="_Toc232176277"/>
      <w:bookmarkStart w:id="309" w:name="_Toc232395217"/>
      <w:bookmarkStart w:id="310" w:name="_Toc249515303"/>
      <w:bookmarkStart w:id="311" w:name="_Toc249515415"/>
      <w:bookmarkStart w:id="312" w:name="_Toc256342148"/>
      <w:bookmarkStart w:id="313" w:name="_Toc249525184"/>
      <w:bookmarkStart w:id="314" w:name="_Toc58504666"/>
      <w:bookmarkStart w:id="315" w:name="_Toc176882547"/>
      <w:bookmarkStart w:id="316" w:name="_Toc53722845"/>
      <w:bookmarkStart w:id="317" w:name="_Toc177817339"/>
      <w:bookmarkStart w:id="318" w:name="_Toc492955420"/>
      <w:bookmarkStart w:id="319" w:name="_Toc184043039"/>
      <w:bookmarkStart w:id="320" w:name="_Toc385992352"/>
      <w:bookmarkStart w:id="321" w:name="_Toc499711889"/>
      <w:bookmarkStart w:id="322" w:name="_Toc500747194"/>
      <w:bookmarkStart w:id="323" w:name="_Toc503063427"/>
      <w:bookmarkStart w:id="324" w:name="_Toc177995478"/>
      <w:bookmarkStart w:id="325" w:name="_Toc70687166"/>
      <w:bookmarkStart w:id="326" w:name="_Toc499711048"/>
      <w:bookmarkStart w:id="327" w:name="_Toc389620191"/>
      <w:bookmarkStart w:id="328" w:name="_Toc500746971"/>
      <w:bookmarkStart w:id="329" w:name="_Toc177189240"/>
      <w:bookmarkStart w:id="330" w:name="_Toc500747067"/>
      <w:bookmarkStart w:id="331" w:name="_Toc496324584"/>
      <w:r>
        <w:rPr>
          <w:rFonts w:hint="eastAsia" w:ascii="仿宋" w:hAnsi="仿宋" w:eastAsia="仿宋" w:cs="仿宋"/>
          <w:b/>
          <w:bCs/>
          <w:sz w:val="28"/>
          <w:szCs w:val="28"/>
        </w:rPr>
        <w:t>五、</w:t>
      </w:r>
      <w:bookmarkEnd w:id="307"/>
      <w:bookmarkEnd w:id="308"/>
      <w:bookmarkEnd w:id="309"/>
      <w:r>
        <w:rPr>
          <w:rFonts w:hint="eastAsia" w:ascii="仿宋" w:hAnsi="仿宋" w:eastAsia="仿宋" w:cs="仿宋"/>
          <w:b/>
          <w:bCs/>
          <w:sz w:val="28"/>
          <w:szCs w:val="28"/>
        </w:rPr>
        <w:t>评审与</w:t>
      </w:r>
      <w:bookmarkEnd w:id="310"/>
      <w:bookmarkEnd w:id="311"/>
      <w:bookmarkEnd w:id="312"/>
      <w:bookmarkEnd w:id="313"/>
      <w:r>
        <w:rPr>
          <w:rFonts w:hint="eastAsia" w:ascii="仿宋" w:hAnsi="仿宋" w:eastAsia="仿宋" w:cs="仿宋"/>
          <w:b/>
          <w:bCs/>
          <w:sz w:val="28"/>
          <w:szCs w:val="28"/>
        </w:rPr>
        <w:t>谈判</w:t>
      </w:r>
      <w:bookmarkEnd w:id="314"/>
    </w:p>
    <w:p>
      <w:pPr>
        <w:pStyle w:val="6"/>
        <w:tabs>
          <w:tab w:val="left" w:pos="360"/>
        </w:tabs>
        <w:rPr>
          <w:rFonts w:hint="eastAsia" w:ascii="仿宋" w:hAnsi="仿宋" w:eastAsia="仿宋" w:cs="仿宋"/>
          <w:b/>
          <w:i w:val="0"/>
          <w:iCs w:val="0"/>
          <w:color w:val="auto"/>
          <w:sz w:val="24"/>
          <w:szCs w:val="21"/>
          <w:highlight w:val="none"/>
        </w:rPr>
      </w:pPr>
      <w:r>
        <w:rPr>
          <w:rFonts w:hint="eastAsia" w:ascii="仿宋" w:hAnsi="仿宋" w:eastAsia="仿宋" w:cs="仿宋"/>
          <w:b/>
          <w:i w:val="0"/>
          <w:iCs w:val="0"/>
          <w:color w:val="auto"/>
          <w:sz w:val="24"/>
          <w:szCs w:val="21"/>
          <w:highlight w:val="none"/>
        </w:rPr>
        <w:t>21.    谈判小组</w:t>
      </w:r>
    </w:p>
    <w:p>
      <w:pPr>
        <w:pStyle w:val="29"/>
        <w:adjustRightInd w:val="0"/>
        <w:snapToGrid w:val="0"/>
        <w:ind w:left="840" w:hanging="840" w:hangingChars="35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21.1   在谈判开始前组建谈判小组，谈判小组由采购人代表及有关专家组成。专家从政府采购评审专家库相关专业中随机抽取。谈判小组组成见</w:t>
      </w:r>
      <w:r>
        <w:rPr>
          <w:rFonts w:hint="eastAsia" w:ascii="仿宋" w:hAnsi="仿宋" w:eastAsia="仿宋" w:cs="仿宋"/>
          <w:b/>
          <w:i w:val="0"/>
          <w:iCs w:val="0"/>
          <w:color w:val="auto"/>
          <w:sz w:val="24"/>
          <w:highlight w:val="none"/>
        </w:rPr>
        <w:t>供应商须知前附表。</w:t>
      </w:r>
    </w:p>
    <w:p>
      <w:pPr>
        <w:pStyle w:val="29"/>
        <w:adjustRightInd w:val="0"/>
        <w:snapToGrid w:val="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21.2   谈判小组职责</w:t>
      </w:r>
    </w:p>
    <w:p>
      <w:pPr>
        <w:pStyle w:val="29"/>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（1）确认竞争性谈判文件。审阅谈判文件，无修改进行签字确认。有修改，修改内容经采购人确认后，谈判小组以书面形式通知所有供应商。</w:t>
      </w:r>
    </w:p>
    <w:p>
      <w:pPr>
        <w:pStyle w:val="29"/>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（2）确定符合要求的供应商参加谈判；</w:t>
      </w:r>
    </w:p>
    <w:p>
      <w:pPr>
        <w:pStyle w:val="29"/>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（3）审查供应商的响应文件并做出评价；</w:t>
      </w:r>
    </w:p>
    <w:p>
      <w:pPr>
        <w:pStyle w:val="29"/>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（4）要求供应商解释或者澄清其响应文件；</w:t>
      </w:r>
    </w:p>
    <w:p>
      <w:pPr>
        <w:pStyle w:val="29"/>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（5）编写评审报告；</w:t>
      </w:r>
    </w:p>
    <w:p>
      <w:pPr>
        <w:pStyle w:val="29"/>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（6）告知采购人、采购代理机构在评审过程中发现的供应商的违法违规行为。</w:t>
      </w:r>
    </w:p>
    <w:p>
      <w:pPr>
        <w:pStyle w:val="29"/>
        <w:adjustRightInd w:val="0"/>
        <w:snapToGrid w:val="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21.3   谈判小组义务</w:t>
      </w:r>
    </w:p>
    <w:p>
      <w:pPr>
        <w:pStyle w:val="29"/>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（1）遵纪守法、客观、公正、廉洁地履行职责；</w:t>
      </w:r>
    </w:p>
    <w:p>
      <w:pPr>
        <w:pStyle w:val="29"/>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（2）根据谈判文件的规定独立进行评审，对个人的评审意见承担法律责任；</w:t>
      </w:r>
    </w:p>
    <w:p>
      <w:pPr>
        <w:pStyle w:val="29"/>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（3）参与评审报告的起草；</w:t>
      </w:r>
    </w:p>
    <w:p>
      <w:pPr>
        <w:pStyle w:val="29"/>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（4）配合采购人、采购代理机构答复供应商提出的质疑；</w:t>
      </w:r>
    </w:p>
    <w:p>
      <w:pPr>
        <w:pStyle w:val="29"/>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（5）配合财政部门的投诉处理和监督检查工作。</w:t>
      </w:r>
    </w:p>
    <w:p>
      <w:pPr>
        <w:pStyle w:val="29"/>
        <w:adjustRightInd w:val="0"/>
        <w:snapToGrid w:val="0"/>
        <w:rPr>
          <w:rFonts w:hint="eastAsia" w:ascii="仿宋" w:hAnsi="仿宋" w:eastAsia="仿宋" w:cs="仿宋"/>
          <w:i w:val="0"/>
          <w:iCs w:val="0"/>
          <w:color w:val="auto"/>
          <w:sz w:val="24"/>
          <w:szCs w:val="24"/>
          <w:highlight w:val="none"/>
        </w:rPr>
      </w:pPr>
      <w:bookmarkStart w:id="332" w:name="_Toc83547667"/>
      <w:r>
        <w:rPr>
          <w:rFonts w:hint="eastAsia" w:ascii="仿宋" w:hAnsi="仿宋" w:eastAsia="仿宋" w:cs="仿宋"/>
          <w:i w:val="0"/>
          <w:iCs w:val="0"/>
          <w:color w:val="auto"/>
          <w:sz w:val="24"/>
          <w:szCs w:val="24"/>
          <w:highlight w:val="none"/>
        </w:rPr>
        <w:t>21.4   谈判小组成员有下列情形之一的，应当回避：</w:t>
      </w:r>
    </w:p>
    <w:p>
      <w:pPr>
        <w:pStyle w:val="29"/>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（1）参加采购活动前3年内与供应商存在劳动关系；</w:t>
      </w:r>
    </w:p>
    <w:p>
      <w:pPr>
        <w:pStyle w:val="29"/>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（2）参加采购活动前3年内担任供应商的董事、监事；</w:t>
      </w:r>
    </w:p>
    <w:p>
      <w:pPr>
        <w:pStyle w:val="29"/>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（3）参加采购活动前3年内是供应商的控股股东或者实际控制人；</w:t>
      </w:r>
    </w:p>
    <w:p>
      <w:pPr>
        <w:pStyle w:val="29"/>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（4）与供应商的法定代表人或者负责人有夫妻、直系血亲、三代以内旁系血亲或者近姻亲关系；</w:t>
      </w:r>
    </w:p>
    <w:p>
      <w:pPr>
        <w:pStyle w:val="29"/>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（5）与供应商有其他可能影响政府采购活动公平、公正进行的关系。</w:t>
      </w:r>
    </w:p>
    <w:p>
      <w:pPr>
        <w:pStyle w:val="6"/>
        <w:tabs>
          <w:tab w:val="left" w:pos="360"/>
        </w:tabs>
        <w:rPr>
          <w:rFonts w:hint="eastAsia" w:ascii="仿宋" w:hAnsi="仿宋" w:eastAsia="仿宋" w:cs="仿宋"/>
          <w:b/>
          <w:i w:val="0"/>
          <w:iCs w:val="0"/>
          <w:color w:val="auto"/>
          <w:sz w:val="24"/>
          <w:szCs w:val="21"/>
          <w:highlight w:val="none"/>
        </w:rPr>
      </w:pPr>
      <w:bookmarkStart w:id="333" w:name="_Toc249515418"/>
      <w:bookmarkStart w:id="334" w:name="_Toc249525187"/>
      <w:bookmarkStart w:id="335" w:name="_Toc20608"/>
      <w:bookmarkStart w:id="336" w:name="_Toc249515306"/>
      <w:r>
        <w:rPr>
          <w:rFonts w:hint="eastAsia" w:ascii="仿宋" w:hAnsi="仿宋" w:eastAsia="仿宋" w:cs="仿宋"/>
          <w:b/>
          <w:i w:val="0"/>
          <w:iCs w:val="0"/>
          <w:color w:val="auto"/>
          <w:sz w:val="24"/>
          <w:szCs w:val="21"/>
          <w:highlight w:val="none"/>
        </w:rPr>
        <w:t>22.    谈判程序</w:t>
      </w:r>
    </w:p>
    <w:p>
      <w:pPr>
        <w:pStyle w:val="6"/>
        <w:tabs>
          <w:tab w:val="left" w:pos="360"/>
        </w:tabs>
        <w:rPr>
          <w:rFonts w:hint="eastAsia" w:ascii="仿宋" w:hAnsi="仿宋" w:eastAsia="仿宋" w:cs="仿宋"/>
          <w:b/>
          <w:i w:val="0"/>
          <w:iCs w:val="0"/>
          <w:color w:val="auto"/>
          <w:sz w:val="24"/>
          <w:szCs w:val="21"/>
          <w:highlight w:val="none"/>
        </w:rPr>
      </w:pPr>
      <w:bookmarkStart w:id="337" w:name="_Toc58504507"/>
      <w:r>
        <w:rPr>
          <w:rFonts w:hint="eastAsia" w:ascii="仿宋" w:hAnsi="仿宋" w:eastAsia="仿宋" w:cs="仿宋"/>
          <w:b/>
          <w:i w:val="0"/>
          <w:iCs w:val="0"/>
          <w:color w:val="auto"/>
          <w:sz w:val="24"/>
          <w:szCs w:val="21"/>
          <w:highlight w:val="none"/>
        </w:rPr>
        <w:t>22.1   谈判会议</w:t>
      </w:r>
      <w:bookmarkEnd w:id="337"/>
    </w:p>
    <w:p>
      <w:pPr>
        <w:pStyle w:val="2"/>
        <w:ind w:left="840" w:leftChars="400"/>
        <w:rPr>
          <w:rFonts w:hint="eastAsia" w:ascii="仿宋" w:hAnsi="仿宋" w:eastAsia="仿宋" w:cs="仿宋"/>
          <w:i w:val="0"/>
          <w:iCs w:val="0"/>
          <w:color w:val="auto"/>
          <w:sz w:val="24"/>
          <w:highlight w:val="none"/>
          <w:lang w:eastAsia="zh-CN"/>
        </w:rPr>
      </w:pPr>
      <w:bookmarkStart w:id="338" w:name="_Toc58504508"/>
      <w:r>
        <w:rPr>
          <w:rFonts w:hint="eastAsia" w:ascii="仿宋" w:hAnsi="仿宋" w:eastAsia="仿宋" w:cs="仿宋"/>
          <w:i w:val="0"/>
          <w:iCs w:val="0"/>
          <w:color w:val="auto"/>
          <w:sz w:val="24"/>
          <w:highlight w:val="none"/>
        </w:rPr>
        <w:t>在谈判文件规定的时间和地点，由采购代理机构组织谈判工作，</w:t>
      </w:r>
      <w:bookmarkEnd w:id="338"/>
      <w:r>
        <w:rPr>
          <w:rFonts w:hint="eastAsia" w:ascii="仿宋" w:hAnsi="仿宋" w:eastAsia="仿宋" w:cs="仿宋"/>
          <w:i w:val="0"/>
          <w:iCs w:val="0"/>
          <w:color w:val="auto"/>
          <w:sz w:val="24"/>
          <w:highlight w:val="none"/>
          <w:lang w:eastAsia="zh-CN"/>
        </w:rPr>
        <w:t>供应商根据采购代理机构所述流程进行谈判会议的开标工作。</w:t>
      </w:r>
    </w:p>
    <w:p>
      <w:pPr>
        <w:pStyle w:val="6"/>
        <w:tabs>
          <w:tab w:val="left" w:pos="360"/>
        </w:tabs>
        <w:rPr>
          <w:rFonts w:hint="eastAsia" w:ascii="仿宋" w:hAnsi="仿宋" w:eastAsia="仿宋" w:cs="仿宋"/>
          <w:b/>
          <w:i w:val="0"/>
          <w:iCs w:val="0"/>
          <w:color w:val="auto"/>
          <w:sz w:val="24"/>
          <w:szCs w:val="21"/>
          <w:highlight w:val="none"/>
        </w:rPr>
      </w:pPr>
      <w:bookmarkStart w:id="339" w:name="_Toc58504511"/>
      <w:r>
        <w:rPr>
          <w:rFonts w:hint="eastAsia" w:ascii="仿宋" w:hAnsi="仿宋" w:eastAsia="仿宋" w:cs="仿宋"/>
          <w:b/>
          <w:i w:val="0"/>
          <w:iCs w:val="0"/>
          <w:color w:val="auto"/>
          <w:sz w:val="24"/>
          <w:szCs w:val="21"/>
          <w:highlight w:val="none"/>
        </w:rPr>
        <w:t>22.2   响应文件</w:t>
      </w:r>
      <w:bookmarkEnd w:id="332"/>
      <w:bookmarkEnd w:id="333"/>
      <w:bookmarkEnd w:id="334"/>
      <w:bookmarkEnd w:id="335"/>
      <w:bookmarkEnd w:id="336"/>
      <w:r>
        <w:rPr>
          <w:rFonts w:hint="eastAsia" w:ascii="仿宋" w:hAnsi="仿宋" w:eastAsia="仿宋" w:cs="仿宋"/>
          <w:b/>
          <w:i w:val="0"/>
          <w:iCs w:val="0"/>
          <w:color w:val="auto"/>
          <w:sz w:val="24"/>
          <w:szCs w:val="21"/>
          <w:highlight w:val="none"/>
        </w:rPr>
        <w:t>评审</w:t>
      </w:r>
      <w:bookmarkEnd w:id="339"/>
    </w:p>
    <w:p>
      <w:pPr>
        <w:tabs>
          <w:tab w:val="left" w:pos="360"/>
          <w:tab w:val="left" w:pos="588"/>
        </w:tabs>
        <w:spacing w:line="360" w:lineRule="auto"/>
        <w:ind w:left="843" w:hanging="843" w:hangingChars="350"/>
        <w:rPr>
          <w:rFonts w:hint="eastAsia" w:ascii="仿宋" w:hAnsi="仿宋" w:eastAsia="仿宋" w:cs="仿宋"/>
          <w:i w:val="0"/>
          <w:iCs w:val="0"/>
          <w:color w:val="auto"/>
          <w:sz w:val="24"/>
          <w:highlight w:val="none"/>
        </w:rPr>
      </w:pPr>
      <w:bookmarkStart w:id="340" w:name="_Toc83547671"/>
      <w:r>
        <w:rPr>
          <w:rFonts w:hint="eastAsia" w:ascii="仿宋" w:hAnsi="仿宋" w:eastAsia="仿宋" w:cs="仿宋"/>
          <w:b/>
          <w:i w:val="0"/>
          <w:iCs w:val="0"/>
          <w:color w:val="auto"/>
          <w:sz w:val="24"/>
          <w:highlight w:val="none"/>
        </w:rPr>
        <w:t>22.2.1 响应文件的资格性审查</w:t>
      </w:r>
      <w:r>
        <w:rPr>
          <w:rFonts w:hint="eastAsia" w:ascii="仿宋" w:hAnsi="仿宋" w:eastAsia="仿宋" w:cs="仿宋"/>
          <w:i w:val="0"/>
          <w:iCs w:val="0"/>
          <w:color w:val="auto"/>
          <w:sz w:val="24"/>
          <w:highlight w:val="none"/>
        </w:rPr>
        <w:t>。依据《政府采购法》第二十三条和谈判文件的规定，</w:t>
      </w:r>
      <w:r>
        <w:rPr>
          <w:rFonts w:hint="eastAsia" w:ascii="仿宋" w:hAnsi="仿宋" w:eastAsia="仿宋" w:cs="仿宋"/>
          <w:b/>
          <w:i w:val="0"/>
          <w:iCs w:val="0"/>
          <w:color w:val="auto"/>
          <w:sz w:val="24"/>
          <w:highlight w:val="none"/>
        </w:rPr>
        <w:t>采购人或采购代理机构</w:t>
      </w:r>
      <w:r>
        <w:rPr>
          <w:rFonts w:hint="eastAsia" w:ascii="仿宋" w:hAnsi="仿宋" w:eastAsia="仿宋" w:cs="仿宋"/>
          <w:i w:val="0"/>
          <w:iCs w:val="0"/>
          <w:color w:val="auto"/>
          <w:sz w:val="24"/>
          <w:highlight w:val="none"/>
        </w:rPr>
        <w:t>负责对响应文件中的资格证明文件、信用查询记录等进行审查，以确认供应商具备相应资格。资格性审查出现下列情况者（但不限于），按无效文件处理：</w:t>
      </w:r>
    </w:p>
    <w:p>
      <w:pPr>
        <w:pStyle w:val="2"/>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（1）供应商资格不符合《中华人民共和国政府采购法》第二十二条的规定和特定资格条件要求的。</w:t>
      </w:r>
    </w:p>
    <w:p>
      <w:pPr>
        <w:pStyle w:val="2"/>
        <w:ind w:left="840" w:leftChars="400"/>
        <w:rPr>
          <w:rFonts w:hint="eastAsia" w:ascii="仿宋" w:hAnsi="仿宋" w:eastAsia="仿宋" w:cs="仿宋"/>
          <w:i w:val="0"/>
          <w:iCs w:val="0"/>
          <w:color w:val="auto"/>
          <w:sz w:val="24"/>
          <w:szCs w:val="32"/>
          <w:highlight w:val="none"/>
        </w:rPr>
      </w:pPr>
      <w:r>
        <w:rPr>
          <w:rFonts w:hint="eastAsia" w:ascii="仿宋" w:hAnsi="仿宋" w:eastAsia="仿宋" w:cs="仿宋"/>
          <w:i w:val="0"/>
          <w:iCs w:val="0"/>
          <w:color w:val="auto"/>
          <w:sz w:val="24"/>
          <w:szCs w:val="32"/>
          <w:highlight w:val="none"/>
        </w:rPr>
        <w:t>（2）供应商没有经过正常渠道</w:t>
      </w:r>
      <w:r>
        <w:rPr>
          <w:rFonts w:hint="eastAsia" w:ascii="仿宋" w:hAnsi="仿宋" w:eastAsia="仿宋" w:cs="仿宋"/>
          <w:i w:val="0"/>
          <w:iCs w:val="0"/>
          <w:color w:val="auto"/>
          <w:sz w:val="24"/>
          <w:szCs w:val="32"/>
          <w:highlight w:val="none"/>
          <w:lang w:eastAsia="zh-CN"/>
        </w:rPr>
        <w:t>获取</w:t>
      </w:r>
      <w:r>
        <w:rPr>
          <w:rFonts w:hint="eastAsia" w:ascii="仿宋" w:hAnsi="仿宋" w:eastAsia="仿宋" w:cs="仿宋"/>
          <w:i w:val="0"/>
          <w:iCs w:val="0"/>
          <w:color w:val="auto"/>
          <w:sz w:val="24"/>
          <w:szCs w:val="32"/>
          <w:highlight w:val="none"/>
        </w:rPr>
        <w:t>谈判文件或供应商的名称与</w:t>
      </w:r>
      <w:r>
        <w:rPr>
          <w:rFonts w:hint="eastAsia" w:ascii="仿宋" w:hAnsi="仿宋" w:eastAsia="仿宋" w:cs="仿宋"/>
          <w:i w:val="0"/>
          <w:iCs w:val="0"/>
          <w:color w:val="auto"/>
          <w:sz w:val="24"/>
          <w:szCs w:val="32"/>
          <w:highlight w:val="none"/>
          <w:lang w:val="en-US" w:eastAsia="zh-CN"/>
        </w:rPr>
        <w:t>获取</w:t>
      </w:r>
      <w:r>
        <w:rPr>
          <w:rFonts w:hint="eastAsia" w:ascii="仿宋" w:hAnsi="仿宋" w:eastAsia="仿宋" w:cs="仿宋"/>
          <w:i w:val="0"/>
          <w:iCs w:val="0"/>
          <w:color w:val="auto"/>
          <w:sz w:val="24"/>
          <w:szCs w:val="32"/>
          <w:highlight w:val="none"/>
        </w:rPr>
        <w:t>谈判文件单位的名称不符。</w:t>
      </w:r>
    </w:p>
    <w:p>
      <w:pPr>
        <w:pStyle w:val="2"/>
        <w:ind w:left="840" w:leftChars="400"/>
        <w:rPr>
          <w:rFonts w:hint="eastAsia" w:ascii="仿宋" w:hAnsi="仿宋" w:eastAsia="仿宋" w:cs="仿宋"/>
          <w:i w:val="0"/>
          <w:iCs w:val="0"/>
          <w:color w:val="auto"/>
          <w:sz w:val="24"/>
          <w:szCs w:val="32"/>
          <w:highlight w:val="none"/>
        </w:rPr>
      </w:pPr>
      <w:r>
        <w:rPr>
          <w:rFonts w:hint="eastAsia" w:ascii="仿宋" w:hAnsi="仿宋" w:eastAsia="仿宋" w:cs="仿宋"/>
          <w:i w:val="0"/>
          <w:iCs w:val="0"/>
          <w:color w:val="auto"/>
          <w:sz w:val="24"/>
          <w:szCs w:val="32"/>
          <w:highlight w:val="none"/>
        </w:rPr>
        <w:t>（3）谈判响应文件中未提交法定代表人授权书（法定代表人直接参加谈判未按要求提交其有效身份证）或授权书的合法性或有效性不符合谈判文件规定。授权代表本单位证明的有效性或符合性不符合要求的。</w:t>
      </w:r>
    </w:p>
    <w:p>
      <w:pPr>
        <w:pStyle w:val="2"/>
        <w:ind w:left="840" w:leftChars="400"/>
        <w:rPr>
          <w:rFonts w:hint="eastAsia" w:ascii="仿宋" w:hAnsi="仿宋" w:eastAsia="仿宋" w:cs="仿宋"/>
          <w:i w:val="0"/>
          <w:iCs w:val="0"/>
          <w:color w:val="auto"/>
          <w:sz w:val="24"/>
          <w:szCs w:val="32"/>
          <w:highlight w:val="none"/>
        </w:rPr>
      </w:pPr>
      <w:r>
        <w:rPr>
          <w:rFonts w:hint="eastAsia" w:ascii="仿宋" w:hAnsi="仿宋" w:eastAsia="仿宋" w:cs="仿宋"/>
          <w:i w:val="0"/>
          <w:iCs w:val="0"/>
          <w:color w:val="auto"/>
          <w:sz w:val="24"/>
          <w:szCs w:val="32"/>
          <w:highlight w:val="none"/>
        </w:rPr>
        <w:t>（4）信用查询中列入失信被执行人、</w:t>
      </w:r>
      <w:r>
        <w:rPr>
          <w:rFonts w:hint="eastAsia" w:ascii="仿宋" w:hAnsi="仿宋" w:eastAsia="仿宋" w:cs="仿宋"/>
          <w:i w:val="0"/>
          <w:iCs w:val="0"/>
          <w:color w:val="auto"/>
          <w:sz w:val="24"/>
          <w:szCs w:val="32"/>
          <w:highlight w:val="none"/>
          <w:lang w:eastAsia="zh-CN"/>
        </w:rPr>
        <w:t>重大税收违法失信主体</w:t>
      </w:r>
      <w:r>
        <w:rPr>
          <w:rFonts w:hint="eastAsia" w:ascii="仿宋" w:hAnsi="仿宋" w:eastAsia="仿宋" w:cs="仿宋"/>
          <w:i w:val="0"/>
          <w:iCs w:val="0"/>
          <w:color w:val="auto"/>
          <w:sz w:val="24"/>
          <w:szCs w:val="32"/>
          <w:highlight w:val="none"/>
        </w:rPr>
        <w:t>、政府采购严重违法失信行为记录名单及其他不符合《中华人民共和国政府采购法》第二十二条规定条件的供应商，拒绝参与政府采购活动。</w:t>
      </w:r>
    </w:p>
    <w:p>
      <w:pPr>
        <w:pStyle w:val="2"/>
        <w:ind w:left="840" w:leftChars="400"/>
        <w:rPr>
          <w:rFonts w:hint="eastAsia" w:ascii="仿宋" w:hAnsi="仿宋" w:eastAsia="仿宋" w:cs="仿宋"/>
          <w:i w:val="0"/>
          <w:iCs w:val="0"/>
          <w:color w:val="auto"/>
          <w:sz w:val="24"/>
          <w:szCs w:val="32"/>
          <w:highlight w:val="none"/>
        </w:rPr>
      </w:pPr>
      <w:r>
        <w:rPr>
          <w:rFonts w:hint="eastAsia" w:ascii="仿宋" w:hAnsi="仿宋" w:eastAsia="仿宋" w:cs="仿宋"/>
          <w:i w:val="0"/>
          <w:iCs w:val="0"/>
          <w:color w:val="auto"/>
          <w:sz w:val="24"/>
          <w:szCs w:val="32"/>
          <w:highlight w:val="none"/>
        </w:rPr>
        <w:t>（</w:t>
      </w:r>
      <w:r>
        <w:rPr>
          <w:rFonts w:hint="eastAsia" w:ascii="仿宋" w:hAnsi="仿宋" w:eastAsia="仿宋" w:cs="仿宋"/>
          <w:i w:val="0"/>
          <w:iCs w:val="0"/>
          <w:color w:val="auto"/>
          <w:sz w:val="24"/>
          <w:szCs w:val="32"/>
          <w:highlight w:val="none"/>
          <w:lang w:val="en-US" w:eastAsia="zh-CN"/>
        </w:rPr>
        <w:t>5</w:t>
      </w:r>
      <w:r>
        <w:rPr>
          <w:rFonts w:hint="eastAsia" w:ascii="仿宋" w:hAnsi="仿宋" w:eastAsia="仿宋" w:cs="仿宋"/>
          <w:i w:val="0"/>
          <w:iCs w:val="0"/>
          <w:color w:val="auto"/>
          <w:sz w:val="24"/>
          <w:szCs w:val="32"/>
          <w:highlight w:val="none"/>
        </w:rPr>
        <w:t>）采购人或采购代理机构通过“信用中国”网站(www.creditchina.gov.cn)、中国政府采购网(www.ccgp.gov.cn) 等查询相关主体信用记录，并将查询网页打印、存档备查。</w:t>
      </w:r>
    </w:p>
    <w:p>
      <w:pPr>
        <w:pStyle w:val="2"/>
        <w:ind w:left="840" w:leftChars="400"/>
        <w:rPr>
          <w:rFonts w:hint="eastAsia" w:ascii="仿宋" w:hAnsi="仿宋" w:eastAsia="仿宋" w:cs="仿宋"/>
          <w:i w:val="0"/>
          <w:iCs w:val="0"/>
          <w:color w:val="auto"/>
          <w:sz w:val="24"/>
          <w:szCs w:val="32"/>
          <w:highlight w:val="none"/>
        </w:rPr>
      </w:pPr>
      <w:r>
        <w:rPr>
          <w:rFonts w:hint="eastAsia" w:ascii="仿宋" w:hAnsi="仿宋" w:eastAsia="仿宋" w:cs="仿宋"/>
          <w:i w:val="0"/>
          <w:iCs w:val="0"/>
          <w:color w:val="auto"/>
          <w:sz w:val="24"/>
          <w:szCs w:val="32"/>
          <w:highlight w:val="none"/>
        </w:rPr>
        <w:t>（</w:t>
      </w:r>
      <w:r>
        <w:rPr>
          <w:rFonts w:hint="eastAsia" w:ascii="仿宋" w:hAnsi="仿宋" w:eastAsia="仿宋" w:cs="仿宋"/>
          <w:i w:val="0"/>
          <w:iCs w:val="0"/>
          <w:color w:val="auto"/>
          <w:sz w:val="24"/>
          <w:szCs w:val="32"/>
          <w:highlight w:val="none"/>
          <w:lang w:val="en-US" w:eastAsia="zh-CN"/>
        </w:rPr>
        <w:t>6</w:t>
      </w:r>
      <w:r>
        <w:rPr>
          <w:rFonts w:hint="eastAsia" w:ascii="仿宋" w:hAnsi="仿宋" w:eastAsia="仿宋" w:cs="仿宋"/>
          <w:i w:val="0"/>
          <w:iCs w:val="0"/>
          <w:color w:val="auto"/>
          <w:sz w:val="24"/>
          <w:szCs w:val="32"/>
          <w:highlight w:val="none"/>
        </w:rPr>
        <w:t>）查询时间为谈判文件发售期至评审截止时间前，此段时间段外，网站信息发生的任何变更均不作为资格审查依据。</w:t>
      </w:r>
    </w:p>
    <w:p>
      <w:pPr>
        <w:pStyle w:val="2"/>
        <w:ind w:left="840" w:leftChars="400"/>
        <w:rPr>
          <w:rFonts w:hint="eastAsia" w:ascii="仿宋" w:hAnsi="仿宋" w:eastAsia="仿宋" w:cs="仿宋"/>
          <w:i w:val="0"/>
          <w:iCs w:val="0"/>
          <w:color w:val="auto"/>
          <w:sz w:val="24"/>
          <w:szCs w:val="32"/>
          <w:highlight w:val="none"/>
        </w:rPr>
      </w:pPr>
      <w:r>
        <w:rPr>
          <w:rFonts w:hint="eastAsia" w:ascii="仿宋" w:hAnsi="仿宋" w:eastAsia="仿宋" w:cs="仿宋"/>
          <w:i w:val="0"/>
          <w:iCs w:val="0"/>
          <w:color w:val="auto"/>
          <w:sz w:val="24"/>
          <w:szCs w:val="32"/>
          <w:highlight w:val="none"/>
        </w:rPr>
        <w:t>供应商不良信用记录以采购人或采购代理机构查询结果为准。供应商自行提供的与网站信息不一致的其他证明材料亦不作为资格审查依据。</w:t>
      </w:r>
    </w:p>
    <w:p>
      <w:pPr>
        <w:pStyle w:val="2"/>
        <w:ind w:left="840" w:leftChars="400"/>
        <w:rPr>
          <w:rFonts w:hint="eastAsia" w:ascii="仿宋" w:hAnsi="仿宋" w:eastAsia="仿宋" w:cs="仿宋"/>
          <w:i w:val="0"/>
          <w:iCs w:val="0"/>
          <w:color w:val="auto"/>
          <w:sz w:val="24"/>
          <w:szCs w:val="32"/>
          <w:highlight w:val="none"/>
        </w:rPr>
      </w:pPr>
      <w:r>
        <w:rPr>
          <w:rFonts w:hint="eastAsia" w:ascii="仿宋" w:hAnsi="仿宋" w:eastAsia="仿宋" w:cs="仿宋"/>
          <w:i w:val="0"/>
          <w:iCs w:val="0"/>
          <w:color w:val="auto"/>
          <w:sz w:val="24"/>
          <w:szCs w:val="32"/>
          <w:highlight w:val="none"/>
        </w:rPr>
        <w:t>（</w:t>
      </w:r>
      <w:r>
        <w:rPr>
          <w:rFonts w:hint="eastAsia" w:ascii="仿宋" w:hAnsi="仿宋" w:eastAsia="仿宋" w:cs="仿宋"/>
          <w:i w:val="0"/>
          <w:iCs w:val="0"/>
          <w:color w:val="auto"/>
          <w:sz w:val="24"/>
          <w:szCs w:val="32"/>
          <w:highlight w:val="none"/>
          <w:lang w:val="en-US" w:eastAsia="zh-CN"/>
        </w:rPr>
        <w:t>7</w:t>
      </w:r>
      <w:r>
        <w:rPr>
          <w:rFonts w:hint="eastAsia" w:ascii="仿宋" w:hAnsi="仿宋" w:eastAsia="仿宋" w:cs="仿宋"/>
          <w:i w:val="0"/>
          <w:iCs w:val="0"/>
          <w:color w:val="auto"/>
          <w:sz w:val="24"/>
          <w:szCs w:val="32"/>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pStyle w:val="2"/>
        <w:ind w:left="843" w:hanging="843" w:hangingChars="350"/>
        <w:rPr>
          <w:rFonts w:hint="eastAsia" w:ascii="仿宋" w:hAnsi="仿宋" w:eastAsia="仿宋" w:cs="仿宋"/>
          <w:i w:val="0"/>
          <w:iCs w:val="0"/>
          <w:color w:val="auto"/>
          <w:sz w:val="24"/>
          <w:highlight w:val="none"/>
        </w:rPr>
      </w:pPr>
      <w:r>
        <w:rPr>
          <w:rFonts w:hint="eastAsia" w:ascii="仿宋" w:hAnsi="仿宋" w:eastAsia="仿宋" w:cs="仿宋"/>
          <w:b/>
          <w:i w:val="0"/>
          <w:iCs w:val="0"/>
          <w:color w:val="auto"/>
          <w:sz w:val="24"/>
          <w:highlight w:val="none"/>
        </w:rPr>
        <w:t>22.2.2 谈判响应文件有效性、完整性和响应程度审查：谈判小组</w:t>
      </w:r>
      <w:r>
        <w:rPr>
          <w:rFonts w:hint="eastAsia" w:ascii="仿宋" w:hAnsi="仿宋" w:eastAsia="仿宋" w:cs="仿宋"/>
          <w:i w:val="0"/>
          <w:iCs w:val="0"/>
          <w:color w:val="auto"/>
          <w:sz w:val="24"/>
          <w:highlight w:val="none"/>
        </w:rPr>
        <w:t>依据谈判文件的规定，对响应文件的有效性、完整性和响应性进行审查，以确定是否满足谈判文件要求，出现下列情况者（但不限于），按无效文件处理。</w:t>
      </w:r>
    </w:p>
    <w:p>
      <w:pPr>
        <w:pStyle w:val="2"/>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（1）供应商未按谈判文件要求加盖单位公章；</w:t>
      </w:r>
    </w:p>
    <w:p>
      <w:pPr>
        <w:pStyle w:val="2"/>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（2）谈判响应文件未按谈判文件要求法定代表人或其授权代表签字</w:t>
      </w:r>
      <w:r>
        <w:rPr>
          <w:rFonts w:hint="eastAsia" w:ascii="仿宋" w:hAnsi="仿宋" w:eastAsia="仿宋" w:cs="仿宋"/>
          <w:i w:val="0"/>
          <w:iCs w:val="0"/>
          <w:color w:val="auto"/>
          <w:sz w:val="24"/>
          <w:highlight w:val="none"/>
          <w:lang w:eastAsia="zh-CN"/>
        </w:rPr>
        <w:t>或盖章的</w:t>
      </w:r>
      <w:r>
        <w:rPr>
          <w:rFonts w:hint="eastAsia" w:ascii="仿宋" w:hAnsi="仿宋" w:eastAsia="仿宋" w:cs="仿宋"/>
          <w:i w:val="0"/>
          <w:iCs w:val="0"/>
          <w:color w:val="auto"/>
          <w:sz w:val="24"/>
          <w:highlight w:val="none"/>
        </w:rPr>
        <w:t>；</w:t>
      </w:r>
    </w:p>
    <w:p>
      <w:pPr>
        <w:pStyle w:val="2"/>
        <w:ind w:left="840" w:leftChars="400"/>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rPr>
        <w:t>（3）无有效期或有效期达不到谈判文件的要求</w:t>
      </w:r>
      <w:r>
        <w:rPr>
          <w:rFonts w:hint="eastAsia" w:ascii="仿宋" w:hAnsi="仿宋" w:eastAsia="仿宋" w:cs="仿宋"/>
          <w:i w:val="0"/>
          <w:iCs w:val="0"/>
          <w:color w:val="auto"/>
          <w:sz w:val="24"/>
          <w:highlight w:val="none"/>
          <w:lang w:eastAsia="zh-CN"/>
        </w:rPr>
        <w:t>；</w:t>
      </w:r>
    </w:p>
    <w:p>
      <w:pPr>
        <w:pStyle w:val="2"/>
        <w:ind w:left="840" w:leftChars="400"/>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rPr>
        <w:t>（4）供应商首次谈判报价出现选择性报价</w:t>
      </w:r>
      <w:r>
        <w:rPr>
          <w:rFonts w:hint="eastAsia" w:ascii="仿宋" w:hAnsi="仿宋" w:eastAsia="仿宋" w:cs="仿宋"/>
          <w:i w:val="0"/>
          <w:iCs w:val="0"/>
          <w:color w:val="auto"/>
          <w:sz w:val="24"/>
          <w:highlight w:val="none"/>
          <w:lang w:eastAsia="zh-CN"/>
        </w:rPr>
        <w:t>；</w:t>
      </w:r>
    </w:p>
    <w:p>
      <w:pPr>
        <w:pStyle w:val="2"/>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（5）首次谈判报价超出采购预算；</w:t>
      </w:r>
    </w:p>
    <w:p>
      <w:pPr>
        <w:pStyle w:val="2"/>
        <w:ind w:left="840" w:leftChars="400"/>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rPr>
        <w:t>（6）响应文件中对合同草案条款附加了采购人难以接受的条件</w:t>
      </w:r>
      <w:r>
        <w:rPr>
          <w:rFonts w:hint="eastAsia" w:ascii="仿宋" w:hAnsi="仿宋" w:eastAsia="仿宋" w:cs="仿宋"/>
          <w:i w:val="0"/>
          <w:iCs w:val="0"/>
          <w:color w:val="auto"/>
          <w:sz w:val="24"/>
          <w:highlight w:val="none"/>
          <w:lang w:eastAsia="zh-CN"/>
        </w:rPr>
        <w:t>；</w:t>
      </w:r>
    </w:p>
    <w:p>
      <w:pPr>
        <w:pStyle w:val="2"/>
        <w:ind w:left="840" w:leftChars="400"/>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rPr>
        <w:t>（7）谈判内容出现漏项或数量与要求不符，出现重大负偏差</w:t>
      </w:r>
      <w:r>
        <w:rPr>
          <w:rFonts w:hint="eastAsia" w:ascii="仿宋" w:hAnsi="仿宋" w:eastAsia="仿宋" w:cs="仿宋"/>
          <w:i w:val="0"/>
          <w:iCs w:val="0"/>
          <w:color w:val="auto"/>
          <w:sz w:val="24"/>
          <w:highlight w:val="none"/>
          <w:lang w:eastAsia="zh-CN"/>
        </w:rPr>
        <w:t>；</w:t>
      </w:r>
    </w:p>
    <w:p>
      <w:pPr>
        <w:pStyle w:val="2"/>
        <w:ind w:left="840" w:leftChars="400"/>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rPr>
        <w:t>（8）响应文件</w:t>
      </w:r>
      <w:r>
        <w:rPr>
          <w:rFonts w:hint="eastAsia" w:ascii="仿宋" w:hAnsi="仿宋" w:eastAsia="仿宋" w:cs="仿宋"/>
          <w:i w:val="0"/>
          <w:iCs w:val="0"/>
          <w:color w:val="auto"/>
          <w:sz w:val="24"/>
          <w:highlight w:val="none"/>
          <w:lang w:eastAsia="zh-CN"/>
        </w:rPr>
        <w:t>服务要求</w:t>
      </w:r>
      <w:r>
        <w:rPr>
          <w:rFonts w:hint="eastAsia" w:ascii="仿宋" w:hAnsi="仿宋" w:eastAsia="仿宋" w:cs="仿宋"/>
          <w:i w:val="0"/>
          <w:iCs w:val="0"/>
          <w:color w:val="auto"/>
          <w:sz w:val="24"/>
          <w:highlight w:val="none"/>
        </w:rPr>
        <w:t>达不到采购</w:t>
      </w:r>
      <w:r>
        <w:rPr>
          <w:rFonts w:hint="eastAsia" w:ascii="仿宋" w:hAnsi="仿宋" w:eastAsia="仿宋" w:cs="仿宋"/>
          <w:i w:val="0"/>
          <w:iCs w:val="0"/>
          <w:color w:val="auto"/>
          <w:sz w:val="24"/>
          <w:highlight w:val="none"/>
          <w:lang w:eastAsia="zh-CN"/>
        </w:rPr>
        <w:t>内容</w:t>
      </w:r>
      <w:r>
        <w:rPr>
          <w:rFonts w:hint="eastAsia" w:ascii="仿宋" w:hAnsi="仿宋" w:eastAsia="仿宋" w:cs="仿宋"/>
          <w:i w:val="0"/>
          <w:iCs w:val="0"/>
          <w:color w:val="auto"/>
          <w:sz w:val="24"/>
          <w:highlight w:val="none"/>
        </w:rPr>
        <w:t>要求</w:t>
      </w:r>
      <w:r>
        <w:rPr>
          <w:rFonts w:hint="eastAsia" w:ascii="仿宋" w:hAnsi="仿宋" w:eastAsia="仿宋" w:cs="仿宋"/>
          <w:i w:val="0"/>
          <w:iCs w:val="0"/>
          <w:color w:val="auto"/>
          <w:sz w:val="24"/>
          <w:highlight w:val="none"/>
          <w:lang w:eastAsia="zh-CN"/>
        </w:rPr>
        <w:t>的；</w:t>
      </w:r>
    </w:p>
    <w:p>
      <w:pPr>
        <w:pStyle w:val="2"/>
        <w:ind w:left="840" w:leftChars="400"/>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rPr>
        <w:t>（9）响应报价与市场价偏离较大，低于成本，形成不正当竞争</w:t>
      </w:r>
      <w:r>
        <w:rPr>
          <w:rFonts w:hint="eastAsia" w:ascii="仿宋" w:hAnsi="仿宋" w:eastAsia="仿宋" w:cs="仿宋"/>
          <w:i w:val="0"/>
          <w:iCs w:val="0"/>
          <w:color w:val="auto"/>
          <w:sz w:val="24"/>
          <w:highlight w:val="none"/>
          <w:lang w:eastAsia="zh-CN"/>
        </w:rPr>
        <w:t>；</w:t>
      </w:r>
    </w:p>
    <w:p>
      <w:pPr>
        <w:pStyle w:val="2"/>
        <w:ind w:left="840" w:leftChars="400"/>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rPr>
        <w:t>（10）供应商提供虚假证明，开具虚假资质，出现虚假应答或故意隐瞒行为</w:t>
      </w:r>
      <w:r>
        <w:rPr>
          <w:rFonts w:hint="eastAsia" w:ascii="仿宋" w:hAnsi="仿宋" w:eastAsia="仿宋" w:cs="仿宋"/>
          <w:i w:val="0"/>
          <w:iCs w:val="0"/>
          <w:color w:val="auto"/>
          <w:sz w:val="24"/>
          <w:highlight w:val="none"/>
          <w:lang w:eastAsia="zh-CN"/>
        </w:rPr>
        <w:t>；</w:t>
      </w:r>
    </w:p>
    <w:p>
      <w:pPr>
        <w:pStyle w:val="2"/>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eastAsia="zh-CN"/>
        </w:rPr>
        <w:t>（</w:t>
      </w:r>
      <w:r>
        <w:rPr>
          <w:rFonts w:hint="eastAsia" w:ascii="仿宋" w:hAnsi="仿宋" w:eastAsia="仿宋" w:cs="仿宋"/>
          <w:i w:val="0"/>
          <w:iCs w:val="0"/>
          <w:color w:val="auto"/>
          <w:sz w:val="24"/>
          <w:highlight w:val="none"/>
          <w:lang w:val="en-US" w:eastAsia="zh-CN"/>
        </w:rPr>
        <w:t>11</w:t>
      </w:r>
      <w:r>
        <w:rPr>
          <w:rFonts w:hint="eastAsia" w:ascii="仿宋" w:hAnsi="仿宋" w:eastAsia="仿宋" w:cs="仿宋"/>
          <w:i w:val="0"/>
          <w:iCs w:val="0"/>
          <w:color w:val="auto"/>
          <w:sz w:val="24"/>
          <w:highlight w:val="none"/>
          <w:lang w:eastAsia="zh-CN"/>
        </w:rPr>
        <w:t>）</w:t>
      </w:r>
      <w:r>
        <w:rPr>
          <w:rFonts w:hint="eastAsia" w:ascii="仿宋" w:hAnsi="仿宋" w:eastAsia="仿宋" w:cs="仿宋"/>
          <w:i w:val="0"/>
          <w:iCs w:val="0"/>
          <w:color w:val="auto"/>
          <w:sz w:val="24"/>
          <w:highlight w:val="none"/>
        </w:rPr>
        <w:t>按照</w:t>
      </w:r>
      <w:r>
        <w:rPr>
          <w:rFonts w:hint="eastAsia" w:ascii="仿宋" w:hAnsi="仿宋" w:eastAsia="仿宋" w:cs="仿宋"/>
          <w:i w:val="0"/>
          <w:iCs w:val="0"/>
          <w:color w:val="auto"/>
          <w:sz w:val="24"/>
          <w:highlight w:val="none"/>
          <w:lang w:eastAsia="zh-CN"/>
        </w:rPr>
        <w:t>谈判</w:t>
      </w:r>
      <w:r>
        <w:rPr>
          <w:rFonts w:hint="eastAsia" w:ascii="仿宋" w:hAnsi="仿宋" w:eastAsia="仿宋" w:cs="仿宋"/>
          <w:i w:val="0"/>
          <w:iCs w:val="0"/>
          <w:color w:val="auto"/>
          <w:sz w:val="24"/>
          <w:highlight w:val="none"/>
        </w:rPr>
        <w:t>文件给出格式填写投标保证金信用承诺书；</w:t>
      </w:r>
    </w:p>
    <w:p>
      <w:pPr>
        <w:pStyle w:val="6"/>
        <w:tabs>
          <w:tab w:val="left" w:pos="360"/>
        </w:tabs>
        <w:rPr>
          <w:rFonts w:hint="eastAsia" w:ascii="仿宋" w:hAnsi="仿宋" w:eastAsia="仿宋" w:cs="仿宋"/>
          <w:b/>
          <w:i w:val="0"/>
          <w:iCs w:val="0"/>
          <w:color w:val="auto"/>
          <w:sz w:val="24"/>
          <w:szCs w:val="21"/>
          <w:highlight w:val="none"/>
        </w:rPr>
      </w:pPr>
      <w:bookmarkStart w:id="341" w:name="_Toc58504512"/>
      <w:r>
        <w:rPr>
          <w:rFonts w:hint="eastAsia" w:ascii="仿宋" w:hAnsi="仿宋" w:eastAsia="仿宋" w:cs="仿宋"/>
          <w:b/>
          <w:i w:val="0"/>
          <w:iCs w:val="0"/>
          <w:color w:val="auto"/>
          <w:sz w:val="24"/>
          <w:szCs w:val="21"/>
          <w:highlight w:val="none"/>
        </w:rPr>
        <w:t>23.    谈判</w:t>
      </w:r>
      <w:bookmarkEnd w:id="341"/>
    </w:p>
    <w:p>
      <w:pPr>
        <w:pStyle w:val="2"/>
        <w:ind w:left="840" w:hanging="840" w:hangingChars="350"/>
        <w:rPr>
          <w:rFonts w:hint="eastAsia" w:ascii="仿宋" w:hAnsi="仿宋" w:eastAsia="仿宋" w:cs="仿宋"/>
          <w:i w:val="0"/>
          <w:iCs w:val="0"/>
          <w:color w:val="auto"/>
          <w:sz w:val="24"/>
          <w:highlight w:val="none"/>
        </w:rPr>
      </w:pPr>
      <w:bookmarkStart w:id="342" w:name="_Toc58504513"/>
      <w:r>
        <w:rPr>
          <w:rFonts w:hint="eastAsia" w:ascii="仿宋" w:hAnsi="仿宋" w:eastAsia="仿宋" w:cs="仿宋"/>
          <w:i w:val="0"/>
          <w:iCs w:val="0"/>
          <w:color w:val="auto"/>
          <w:sz w:val="24"/>
          <w:highlight w:val="none"/>
        </w:rPr>
        <w:t>23.3.1 谈判小组集中与各供应商分别进行谈判，并给所有参加谈判供应商平等的谈判机会。</w:t>
      </w:r>
      <w:bookmarkEnd w:id="342"/>
    </w:p>
    <w:p>
      <w:pPr>
        <w:pStyle w:val="2"/>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23.3.2 谈判小组在对响应文件的有效性、完整性和响应程度进行审核时，以书面形式要求供应商对响应文件中含义不明确、同类问题表述不一致、或者明显文字和计算错误的内容在约定时间内做出必要的澄清、说明或更正。供应商澄清、说明或者更正应当由法定代表人或者授权代表签字或者加盖公章。澄清、说明或者更正不得超出响应范围，或者改变响应文件的实质性内容。</w:t>
      </w:r>
    </w:p>
    <w:p>
      <w:pPr>
        <w:pStyle w:val="2"/>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23.3.3 谈判过程中，谈判小组可以根据谈判文件和谈判情况实质性变动采购需求中的技术、服务要求以及合同草案条款，但不得变动谈判文件中的其他内容。实质性变动的内容，须经采购人代表确认，并成为谈判文件的有效组成部分。</w:t>
      </w:r>
    </w:p>
    <w:p>
      <w:pPr>
        <w:pStyle w:val="2"/>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23.3.4 如出现下述情形之一的，视为供应商主动退出谈判，其响应将被拒绝：</w:t>
      </w:r>
    </w:p>
    <w:p>
      <w:pPr>
        <w:pStyle w:val="2"/>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（1）供应商未按要求确认谈判小组确定的本项目最终技术需求的；</w:t>
      </w:r>
    </w:p>
    <w:p>
      <w:pPr>
        <w:pStyle w:val="2"/>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（2）最后报价未实质性响应谈判小组确定的本项目最终技术需求的，或附有采购人无法接受的条件的。</w:t>
      </w:r>
    </w:p>
    <w:p>
      <w:pPr>
        <w:pStyle w:val="2"/>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23.3.5 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pPr>
        <w:pStyle w:val="2"/>
        <w:rPr>
          <w:rFonts w:hint="eastAsia" w:ascii="仿宋" w:hAnsi="仿宋" w:eastAsia="仿宋" w:cs="仿宋"/>
          <w:b/>
          <w:i w:val="0"/>
          <w:iCs w:val="0"/>
          <w:color w:val="auto"/>
          <w:sz w:val="24"/>
          <w:szCs w:val="21"/>
          <w:highlight w:val="none"/>
        </w:rPr>
      </w:pPr>
      <w:r>
        <w:rPr>
          <w:rFonts w:hint="eastAsia" w:ascii="仿宋" w:hAnsi="仿宋" w:eastAsia="仿宋" w:cs="仿宋"/>
          <w:b/>
          <w:i w:val="0"/>
          <w:iCs w:val="0"/>
          <w:color w:val="auto"/>
          <w:sz w:val="24"/>
          <w:szCs w:val="21"/>
          <w:highlight w:val="none"/>
        </w:rPr>
        <w:t>23.4   最后报价</w:t>
      </w:r>
    </w:p>
    <w:p>
      <w:pPr>
        <w:pStyle w:val="2"/>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23.4.1 谈判结束后，有效响应供应商不少于3家。谈判小组要求供应商在规定时间内提交最后报价，最后报价是供应商响应文件的有效组成部分。</w:t>
      </w:r>
    </w:p>
    <w:p>
      <w:pPr>
        <w:pStyle w:val="2"/>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23.4.2 最后报价应按附件中报价的格式内容填写，并且同时提交最后响应报价表、最后报价明细表、最后节能、环境标志产品明细表等内容。各供应商在提交响应文件时，应对最后报价加盖供应商红色公章，且由法定代表人（或授权代表人）签字。</w:t>
      </w:r>
    </w:p>
    <w:p>
      <w:pPr>
        <w:pStyle w:val="6"/>
        <w:tabs>
          <w:tab w:val="left" w:pos="360"/>
        </w:tabs>
        <w:rPr>
          <w:rFonts w:hint="eastAsia" w:ascii="仿宋" w:hAnsi="仿宋" w:eastAsia="仿宋" w:cs="仿宋"/>
          <w:b/>
          <w:bCs/>
          <w:i w:val="0"/>
          <w:iCs w:val="0"/>
          <w:color w:val="auto"/>
          <w:sz w:val="24"/>
          <w:szCs w:val="21"/>
          <w:highlight w:val="none"/>
        </w:rPr>
      </w:pPr>
      <w:bookmarkStart w:id="343" w:name="_Toc249515422"/>
      <w:bookmarkStart w:id="344" w:name="_Ref467307010"/>
      <w:bookmarkStart w:id="345" w:name="_Toc127151546"/>
      <w:bookmarkStart w:id="346" w:name="_Toc164608815"/>
      <w:bookmarkStart w:id="347" w:name="_Toc150480784"/>
      <w:bookmarkStart w:id="348" w:name="_Toc249515310"/>
      <w:bookmarkStart w:id="349" w:name="_Toc151190173"/>
      <w:bookmarkStart w:id="350" w:name="_Toc151193860"/>
      <w:bookmarkStart w:id="351" w:name="_Toc195842911"/>
      <w:bookmarkStart w:id="352" w:name="_Toc150774646"/>
      <w:bookmarkStart w:id="353" w:name="_Toc127161460"/>
      <w:bookmarkStart w:id="354" w:name="_Toc149720839"/>
      <w:bookmarkStart w:id="355" w:name="_Toc249525191"/>
      <w:bookmarkStart w:id="356" w:name="_Toc142311048"/>
      <w:bookmarkStart w:id="357" w:name="_Toc164351640"/>
      <w:bookmarkStart w:id="358" w:name="_Toc151193644"/>
      <w:bookmarkStart w:id="359" w:name="_Toc520356170"/>
      <w:bookmarkStart w:id="360" w:name="_Toc151193716"/>
      <w:bookmarkStart w:id="361" w:name="_Toc164229387"/>
      <w:bookmarkStart w:id="362" w:name="_Toc13753"/>
      <w:bookmarkStart w:id="363" w:name="_Toc164608660"/>
      <w:bookmarkStart w:id="364" w:name="_Toc150774751"/>
      <w:bookmarkStart w:id="365" w:name="_Toc151193934"/>
      <w:bookmarkStart w:id="366" w:name="_Toc150509297"/>
      <w:bookmarkStart w:id="367" w:name="_Toc151193788"/>
      <w:bookmarkStart w:id="368" w:name="_Toc127151747"/>
      <w:bookmarkStart w:id="369" w:name="_Toc164229241"/>
      <w:r>
        <w:rPr>
          <w:rFonts w:hint="eastAsia" w:ascii="仿宋" w:hAnsi="仿宋" w:eastAsia="仿宋" w:cs="仿宋"/>
          <w:b/>
          <w:bCs/>
          <w:i w:val="0"/>
          <w:iCs w:val="0"/>
          <w:color w:val="auto"/>
          <w:sz w:val="24"/>
          <w:szCs w:val="21"/>
          <w:highlight w:val="none"/>
        </w:rPr>
        <w:t>24.    评审办法及</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r>
        <w:rPr>
          <w:rFonts w:hint="eastAsia" w:ascii="仿宋" w:hAnsi="仿宋" w:eastAsia="仿宋" w:cs="仿宋"/>
          <w:b/>
          <w:bCs/>
          <w:i w:val="0"/>
          <w:iCs w:val="0"/>
          <w:color w:val="auto"/>
          <w:sz w:val="24"/>
          <w:szCs w:val="21"/>
          <w:highlight w:val="none"/>
        </w:rPr>
        <w:t>落实政府采购政策</w:t>
      </w:r>
    </w:p>
    <w:bookmarkEnd w:id="340"/>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24.1   谈判小组按照谈判文件规定的评审方法和标准，对审查合格的文件进行商务和技术评审，比较和评价。</w:t>
      </w:r>
    </w:p>
    <w:p>
      <w:pPr>
        <w:pStyle w:val="70"/>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24.2   评审办法：比照最低评标价法，在质量和服务均能满足谈判文件实质性响应要求的供应商中，按照最后报价由低到高的顺序提出3名以上成交候选人，并编写评审报告。</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840" w:right="0" w:hanging="840" w:hangingChars="350"/>
        <w:jc w:val="both"/>
        <w:textAlignment w:val="auto"/>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rPr>
        <w:t xml:space="preserve">24.3  </w:t>
      </w:r>
      <w:r>
        <w:rPr>
          <w:rFonts w:hint="eastAsia" w:ascii="仿宋" w:hAnsi="仿宋" w:eastAsia="仿宋" w:cs="仿宋"/>
          <w:i w:val="0"/>
          <w:iCs w:val="0"/>
          <w:color w:val="auto"/>
          <w:sz w:val="24"/>
          <w:highlight w:val="none"/>
          <w:lang w:val="en-US" w:eastAsia="zh-CN"/>
        </w:rPr>
        <w:t xml:space="preserve"> </w:t>
      </w:r>
      <w:r>
        <w:rPr>
          <w:rFonts w:hint="eastAsia" w:ascii="仿宋" w:hAnsi="仿宋" w:eastAsia="仿宋" w:cs="仿宋"/>
          <w:i w:val="0"/>
          <w:iCs w:val="0"/>
          <w:color w:val="auto"/>
          <w:kern w:val="2"/>
          <w:sz w:val="24"/>
          <w:szCs w:val="22"/>
          <w:highlight w:val="none"/>
          <w:lang w:val="en-US" w:eastAsia="zh-CN" w:bidi="ar-SA"/>
        </w:rPr>
        <w:t>本项目为专门面向小微企业的项目，供应商应为小微企业、监狱企业或残疾人福利性单位。</w:t>
      </w:r>
    </w:p>
    <w:p>
      <w:pPr>
        <w:pStyle w:val="2"/>
        <w:tabs>
          <w:tab w:val="left" w:pos="840"/>
        </w:tabs>
        <w:ind w:left="840" w:leftChars="400" w:firstLine="0" w:firstLineChars="0"/>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rPr>
        <w:t>（1）为缓解中小企业融资困难，</w:t>
      </w:r>
      <w:r>
        <w:rPr>
          <w:rFonts w:hint="eastAsia" w:ascii="仿宋" w:hAnsi="仿宋" w:eastAsia="仿宋" w:cs="仿宋"/>
          <w:i w:val="0"/>
          <w:iCs w:val="0"/>
          <w:color w:val="auto"/>
          <w:sz w:val="24"/>
          <w:highlight w:val="none"/>
          <w:lang w:eastAsia="zh-CN"/>
        </w:rPr>
        <w:t>陕西省财政厅</w:t>
      </w:r>
      <w:r>
        <w:rPr>
          <w:rFonts w:hint="eastAsia" w:ascii="仿宋" w:hAnsi="仿宋" w:eastAsia="仿宋" w:cs="仿宋"/>
          <w:i w:val="0"/>
          <w:iCs w:val="0"/>
          <w:color w:val="auto"/>
          <w:sz w:val="24"/>
          <w:highlight w:val="none"/>
        </w:rPr>
        <w:t>出台了</w:t>
      </w:r>
      <w:r>
        <w:rPr>
          <w:rFonts w:hint="eastAsia" w:ascii="仿宋" w:hAnsi="仿宋" w:eastAsia="仿宋" w:cs="仿宋"/>
          <w:i w:val="0"/>
          <w:iCs w:val="0"/>
          <w:color w:val="auto"/>
          <w:sz w:val="24"/>
          <w:highlight w:val="none"/>
          <w:lang w:eastAsia="zh-CN"/>
        </w:rPr>
        <w:t>《陕西省中小企业政府采购信用融资办法》（陕财办采﹝</w:t>
      </w:r>
      <w:r>
        <w:rPr>
          <w:rFonts w:hint="eastAsia" w:ascii="仿宋" w:hAnsi="仿宋" w:eastAsia="仿宋" w:cs="仿宋"/>
          <w:i w:val="0"/>
          <w:iCs w:val="0"/>
          <w:color w:val="auto"/>
          <w:sz w:val="24"/>
          <w:highlight w:val="none"/>
          <w:lang w:val="en-US" w:eastAsia="zh-CN"/>
        </w:rPr>
        <w:t>2018</w:t>
      </w:r>
      <w:r>
        <w:rPr>
          <w:rFonts w:hint="eastAsia" w:ascii="仿宋" w:hAnsi="仿宋" w:eastAsia="仿宋" w:cs="仿宋"/>
          <w:i w:val="0"/>
          <w:iCs w:val="0"/>
          <w:color w:val="auto"/>
          <w:sz w:val="24"/>
          <w:highlight w:val="none"/>
          <w:lang w:eastAsia="zh-CN"/>
        </w:rPr>
        <w:t>﹞</w:t>
      </w:r>
      <w:r>
        <w:rPr>
          <w:rFonts w:hint="eastAsia" w:ascii="仿宋" w:hAnsi="仿宋" w:eastAsia="仿宋" w:cs="仿宋"/>
          <w:i w:val="0"/>
          <w:iCs w:val="0"/>
          <w:color w:val="auto"/>
          <w:sz w:val="24"/>
          <w:highlight w:val="none"/>
          <w:lang w:val="en-US" w:eastAsia="zh-CN"/>
        </w:rPr>
        <w:t>23号</w:t>
      </w:r>
      <w:r>
        <w:rPr>
          <w:rFonts w:hint="eastAsia" w:ascii="仿宋" w:hAnsi="仿宋" w:eastAsia="仿宋" w:cs="仿宋"/>
          <w:i w:val="0"/>
          <w:iCs w:val="0"/>
          <w:color w:val="auto"/>
          <w:sz w:val="24"/>
          <w:highlight w:val="none"/>
          <w:lang w:eastAsia="zh-CN"/>
        </w:rPr>
        <w:t>）</w:t>
      </w:r>
      <w:r>
        <w:rPr>
          <w:rFonts w:hint="eastAsia" w:ascii="仿宋" w:hAnsi="仿宋" w:eastAsia="仿宋" w:cs="仿宋"/>
          <w:i w:val="0"/>
          <w:iCs w:val="0"/>
          <w:color w:val="auto"/>
          <w:sz w:val="24"/>
          <w:highlight w:val="none"/>
        </w:rPr>
        <w:t>，成交供应商如有融资需求，可登录“陕西省政府采购网-陕西省政府采购信用融资平台”了解详情。</w:t>
      </w:r>
    </w:p>
    <w:p>
      <w:pPr>
        <w:tabs>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24.4   谈判产品为节能、环境标志产品，符合谈判文件要求的，可优先采购，价格扣除百分比计算公式为：节能、环境标志产品清单中的产品价格占谈判响应总价的</w:t>
      </w:r>
      <w:r>
        <w:rPr>
          <w:rFonts w:hint="eastAsia" w:ascii="仿宋" w:hAnsi="仿宋" w:eastAsia="仿宋" w:cs="仿宋"/>
          <w:b/>
          <w:i w:val="0"/>
          <w:iCs w:val="0"/>
          <w:color w:val="auto"/>
          <w:sz w:val="24"/>
          <w:highlight w:val="none"/>
        </w:rPr>
        <w:t>百分比×5%</w:t>
      </w:r>
      <w:r>
        <w:rPr>
          <w:rFonts w:hint="eastAsia" w:ascii="仿宋" w:hAnsi="仿宋" w:eastAsia="仿宋" w:cs="仿宋"/>
          <w:i w:val="0"/>
          <w:iCs w:val="0"/>
          <w:color w:val="auto"/>
          <w:sz w:val="24"/>
          <w:highlight w:val="none"/>
        </w:rPr>
        <w:t>，用扣除后的价格参与评审。</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根据《关于调整优化节能产品、环境标志产品政府采购执行机制的通知》（财库〔2019〕9号）、《国务院办公厅关于建立政府强制采购节能产品制度的通知》（国办发〔2007〕51号）、环境标志产品根据《环境标志产品政府采购实施的意见》（财库〔2006〕90号）的规定，节能</w:t>
      </w:r>
      <w:r>
        <w:rPr>
          <w:rFonts w:hint="eastAsia" w:ascii="仿宋" w:hAnsi="仿宋" w:eastAsia="仿宋" w:cs="仿宋"/>
          <w:i w:val="0"/>
          <w:iCs w:val="0"/>
          <w:color w:val="auto"/>
          <w:sz w:val="24"/>
          <w:highlight w:val="none"/>
          <w:lang w:eastAsia="zh-CN"/>
        </w:rPr>
        <w:t>、</w:t>
      </w:r>
      <w:r>
        <w:rPr>
          <w:rFonts w:hint="eastAsia" w:ascii="仿宋" w:hAnsi="仿宋" w:eastAsia="仿宋" w:cs="仿宋"/>
          <w:i w:val="0"/>
          <w:iCs w:val="0"/>
          <w:color w:val="auto"/>
          <w:sz w:val="24"/>
          <w:highlight w:val="none"/>
          <w:lang w:val="en-US" w:eastAsia="zh-CN"/>
        </w:rPr>
        <w:t>环境标志</w:t>
      </w:r>
      <w:r>
        <w:rPr>
          <w:rFonts w:hint="eastAsia" w:ascii="仿宋" w:hAnsi="仿宋" w:eastAsia="仿宋" w:cs="仿宋"/>
          <w:i w:val="0"/>
          <w:iCs w:val="0"/>
          <w:color w:val="auto"/>
          <w:sz w:val="24"/>
          <w:highlight w:val="none"/>
        </w:rPr>
        <w:t>产品依据品目清单和认证证书实施政府采购优先采购和强制采购。</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（2）以在有效期之内的，国家确定的认证机构出具的节能产品、环境标志产品认证证书为依据，复印件须加盖供应商公章，否则不予扣除。</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（3）供应商在响应文件中对所响应产品为节能、环境标志</w:t>
      </w:r>
      <w:r>
        <w:rPr>
          <w:rFonts w:hint="eastAsia" w:ascii="仿宋" w:hAnsi="仿宋" w:eastAsia="仿宋" w:cs="仿宋"/>
          <w:i w:val="0"/>
          <w:iCs w:val="0"/>
          <w:color w:val="auto"/>
          <w:sz w:val="24"/>
          <w:highlight w:val="none"/>
          <w:lang w:val="en-US" w:eastAsia="zh-CN"/>
        </w:rPr>
        <w:t>品目</w:t>
      </w:r>
      <w:r>
        <w:rPr>
          <w:rFonts w:hint="eastAsia" w:ascii="仿宋" w:hAnsi="仿宋" w:eastAsia="仿宋" w:cs="仿宋"/>
          <w:i w:val="0"/>
          <w:iCs w:val="0"/>
          <w:color w:val="auto"/>
          <w:sz w:val="24"/>
          <w:highlight w:val="none"/>
        </w:rPr>
        <w:t>清单中的产品，在谈判报价时必须对此类产品单独分项报价，未提供节能、环境标志产品计分明细表不予扣除。 </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（4）若节能、环境标志清单内的产品仅是构成响应产品的部件、组件或零件的，则该产品不享受鼓励优惠政策。</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（5）同一包内的节能、环境标志产品部分计分只对属于清单内的非强制类产品进行计分，强制类产品不给予扣除。 </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（6）节能、环境标志产品不重复扣除；同时列入国家级清单和省级清单的产品不重复扣除。</w:t>
      </w:r>
    </w:p>
    <w:p>
      <w:pPr>
        <w:tabs>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24.5   响应文件出现下列情况之一者，谈判小组在评审过程中按以下原则修正：</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（1）大写金额与小写金额不一致的，以大写金额为准；</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（2）总价金额与按单价汇总金额不一致的，以单价金额计算结果为准；</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（3）单价金额小数点有明显错位的，应以总价为准，并修改单价；</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（4）对不同文字文本响应文件的解释发生异议的，以中文文本为准；</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（5）文字与图表不一致的，以文字为准；</w:t>
      </w:r>
    </w:p>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pPr>
        <w:bidi w:val="0"/>
        <w:jc w:val="center"/>
        <w:rPr>
          <w:rFonts w:hint="eastAsia" w:ascii="仿宋" w:hAnsi="仿宋" w:eastAsia="仿宋" w:cs="仿宋"/>
          <w:b/>
          <w:bCs/>
          <w:sz w:val="28"/>
          <w:szCs w:val="28"/>
        </w:rPr>
      </w:pPr>
      <w:bookmarkStart w:id="370" w:name="_Hlt497729446"/>
      <w:bookmarkEnd w:id="370"/>
      <w:bookmarkStart w:id="371" w:name="_Hlt491765714"/>
      <w:bookmarkEnd w:id="371"/>
      <w:bookmarkStart w:id="372" w:name="_Toc249515311"/>
      <w:bookmarkStart w:id="373" w:name="_Toc256342149"/>
      <w:bookmarkStart w:id="374" w:name="_Toc232176278"/>
      <w:bookmarkStart w:id="375" w:name="_Toc249515423"/>
      <w:bookmarkStart w:id="376" w:name="_Toc232395218"/>
      <w:bookmarkStart w:id="377" w:name="_Toc249525192"/>
      <w:bookmarkStart w:id="378" w:name="_Toc58504667"/>
      <w:bookmarkStart w:id="379" w:name="_Toc500746972"/>
      <w:bookmarkStart w:id="380" w:name="_Toc492955421"/>
      <w:bookmarkStart w:id="381" w:name="_Toc499711049"/>
      <w:bookmarkStart w:id="382" w:name="_Toc385992360"/>
      <w:bookmarkStart w:id="383" w:name="_Toc389620199"/>
      <w:bookmarkStart w:id="384" w:name="_Toc177189241"/>
      <w:bookmarkStart w:id="385" w:name="_Toc499711890"/>
      <w:bookmarkStart w:id="386" w:name="_Toc500747068"/>
      <w:bookmarkStart w:id="387" w:name="_Toc176882548"/>
      <w:bookmarkStart w:id="388" w:name="_Toc500747195"/>
      <w:bookmarkStart w:id="389" w:name="_Toc503063428"/>
      <w:bookmarkStart w:id="390" w:name="_Toc177817340"/>
      <w:bookmarkStart w:id="391" w:name="_Toc177995479"/>
      <w:bookmarkStart w:id="392" w:name="_Toc70687174"/>
      <w:bookmarkStart w:id="393" w:name="_Toc496324585"/>
      <w:bookmarkStart w:id="394" w:name="_Toc184043047"/>
      <w:bookmarkStart w:id="395" w:name="_Toc53722846"/>
      <w:r>
        <w:rPr>
          <w:rFonts w:hint="eastAsia" w:ascii="仿宋" w:hAnsi="仿宋" w:eastAsia="仿宋" w:cs="仿宋"/>
          <w:b/>
          <w:bCs/>
          <w:sz w:val="28"/>
          <w:szCs w:val="28"/>
        </w:rPr>
        <w:t>六、确定成交单位、授予合同</w:t>
      </w:r>
      <w:bookmarkEnd w:id="372"/>
      <w:bookmarkEnd w:id="373"/>
      <w:bookmarkEnd w:id="374"/>
      <w:bookmarkEnd w:id="375"/>
      <w:bookmarkEnd w:id="376"/>
      <w:bookmarkEnd w:id="377"/>
      <w:bookmarkEnd w:id="378"/>
    </w:p>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pPr>
        <w:pStyle w:val="6"/>
        <w:tabs>
          <w:tab w:val="left" w:pos="360"/>
        </w:tabs>
        <w:rPr>
          <w:rFonts w:hint="eastAsia" w:ascii="仿宋" w:hAnsi="仿宋" w:eastAsia="仿宋" w:cs="仿宋"/>
          <w:b/>
          <w:bCs/>
          <w:i w:val="0"/>
          <w:iCs w:val="0"/>
          <w:color w:val="auto"/>
          <w:sz w:val="24"/>
          <w:szCs w:val="21"/>
          <w:highlight w:val="none"/>
        </w:rPr>
      </w:pPr>
      <w:bookmarkStart w:id="396" w:name="_Toc249525193"/>
      <w:bookmarkStart w:id="397" w:name="_Toc70687175"/>
      <w:bookmarkStart w:id="398" w:name="_Toc389620200"/>
      <w:bookmarkStart w:id="399" w:name="_Toc249515312"/>
      <w:bookmarkStart w:id="400" w:name="_Toc249515424"/>
      <w:bookmarkStart w:id="401" w:name="_Toc27151"/>
      <w:bookmarkStart w:id="402" w:name="_Toc184043048"/>
      <w:bookmarkStart w:id="403" w:name="_Toc385992361"/>
      <w:r>
        <w:rPr>
          <w:rFonts w:hint="eastAsia" w:ascii="仿宋" w:hAnsi="仿宋" w:eastAsia="仿宋" w:cs="仿宋"/>
          <w:b/>
          <w:bCs/>
          <w:i w:val="0"/>
          <w:iCs w:val="0"/>
          <w:color w:val="auto"/>
          <w:sz w:val="24"/>
          <w:szCs w:val="21"/>
          <w:highlight w:val="none"/>
        </w:rPr>
        <w:t>25.    确定成交</w:t>
      </w:r>
      <w:bookmarkEnd w:id="396"/>
      <w:bookmarkEnd w:id="397"/>
      <w:bookmarkEnd w:id="398"/>
      <w:bookmarkEnd w:id="399"/>
      <w:bookmarkEnd w:id="400"/>
      <w:bookmarkEnd w:id="401"/>
      <w:bookmarkEnd w:id="402"/>
      <w:bookmarkEnd w:id="403"/>
      <w:r>
        <w:rPr>
          <w:rFonts w:hint="eastAsia" w:ascii="仿宋" w:hAnsi="仿宋" w:eastAsia="仿宋" w:cs="仿宋"/>
          <w:b/>
          <w:bCs/>
          <w:i w:val="0"/>
          <w:iCs w:val="0"/>
          <w:color w:val="auto"/>
          <w:sz w:val="24"/>
          <w:szCs w:val="21"/>
          <w:highlight w:val="none"/>
        </w:rPr>
        <w:t>单位</w:t>
      </w:r>
    </w:p>
    <w:p>
      <w:pPr>
        <w:tabs>
          <w:tab w:val="left" w:pos="360"/>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25.1   采购代理机构应在评审结束后两个工作日内，将评审报告送采购人。</w:t>
      </w:r>
    </w:p>
    <w:p>
      <w:pPr>
        <w:tabs>
          <w:tab w:val="left" w:pos="360"/>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25.2   采购人在收到评审报告后五个工作日内，根据评审报告对评审过程及结果进行严格审核后确定成交供应商，复函采购代理机构。</w:t>
      </w:r>
    </w:p>
    <w:p>
      <w:pPr>
        <w:tabs>
          <w:tab w:val="left" w:pos="360"/>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25.3   采购代理机构在接到采购人的成交复函后，</w:t>
      </w:r>
      <w:r>
        <w:rPr>
          <w:rFonts w:hint="eastAsia" w:ascii="仿宋" w:hAnsi="仿宋" w:eastAsia="仿宋" w:cs="仿宋"/>
          <w:i w:val="0"/>
          <w:iCs w:val="0"/>
          <w:color w:val="auto"/>
          <w:sz w:val="24"/>
          <w:highlight w:val="none"/>
          <w:lang w:val="en-US" w:eastAsia="zh-CN"/>
        </w:rPr>
        <w:t>两个工作日内</w:t>
      </w:r>
      <w:r>
        <w:rPr>
          <w:rFonts w:hint="eastAsia" w:ascii="仿宋" w:hAnsi="仿宋" w:eastAsia="仿宋" w:cs="仿宋"/>
          <w:i w:val="0"/>
          <w:iCs w:val="0"/>
          <w:color w:val="auto"/>
          <w:sz w:val="24"/>
          <w:highlight w:val="none"/>
        </w:rPr>
        <w:t>在财政部门指定的政府采购信息发布媒体上公告，公告期限为一个工作日，并向成交供应商发出“成交通知书”。《成交通知书》是合同文件的组成部分。</w:t>
      </w:r>
    </w:p>
    <w:p>
      <w:pPr>
        <w:tabs>
          <w:tab w:val="left" w:pos="360"/>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25.4   采购代理机构将评审过程及成交供应商情况书面报监督机构备案。</w:t>
      </w:r>
      <w:bookmarkStart w:id="404" w:name="_Toc389620203"/>
      <w:bookmarkStart w:id="405" w:name="_Toc385992364"/>
    </w:p>
    <w:bookmarkEnd w:id="404"/>
    <w:bookmarkEnd w:id="405"/>
    <w:p>
      <w:pPr>
        <w:pStyle w:val="6"/>
        <w:tabs>
          <w:tab w:val="left" w:pos="360"/>
        </w:tabs>
        <w:rPr>
          <w:rFonts w:hint="eastAsia" w:ascii="仿宋" w:hAnsi="仿宋" w:eastAsia="仿宋" w:cs="仿宋"/>
          <w:b/>
          <w:bCs/>
          <w:i w:val="0"/>
          <w:iCs w:val="0"/>
          <w:color w:val="auto"/>
          <w:sz w:val="24"/>
          <w:szCs w:val="21"/>
          <w:highlight w:val="none"/>
        </w:rPr>
      </w:pPr>
      <w:bookmarkStart w:id="406" w:name="_Toc385992365"/>
      <w:bookmarkStart w:id="407" w:name="_Toc389620204"/>
      <w:r>
        <w:rPr>
          <w:rFonts w:hint="eastAsia" w:ascii="仿宋" w:hAnsi="仿宋" w:eastAsia="仿宋" w:cs="仿宋"/>
          <w:b/>
          <w:bCs/>
          <w:i w:val="0"/>
          <w:iCs w:val="0"/>
          <w:color w:val="auto"/>
          <w:sz w:val="24"/>
          <w:szCs w:val="21"/>
          <w:highlight w:val="none"/>
        </w:rPr>
        <w:t>26.    合同</w:t>
      </w:r>
    </w:p>
    <w:p>
      <w:pPr>
        <w:tabs>
          <w:tab w:val="left" w:pos="360"/>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26.1   自成交通知书发出后十日内，按照谈判文件和成交供应商响应文件的约定，采购人与成交供应商洽谈合同条款，并签订合同。谈判文件及成交供应商的响应文件均作为合同的组成部分。</w:t>
      </w:r>
    </w:p>
    <w:p>
      <w:pPr>
        <w:tabs>
          <w:tab w:val="left" w:pos="360"/>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26.2   确定成交单位后，成交供应商因自身原因未按程序签订合同，采购人将取消其成交资格，同时报请监督机构备案。在此情况下，采购人可按评审结果顺序将合同授予下一成交候选人或重新采购。</w:t>
      </w:r>
    </w:p>
    <w:p>
      <w:pPr>
        <w:pStyle w:val="6"/>
        <w:tabs>
          <w:tab w:val="left" w:pos="360"/>
        </w:tabs>
        <w:rPr>
          <w:rFonts w:hint="eastAsia" w:ascii="仿宋" w:hAnsi="仿宋" w:eastAsia="仿宋" w:cs="仿宋"/>
          <w:b/>
          <w:bCs/>
          <w:i w:val="0"/>
          <w:iCs w:val="0"/>
          <w:color w:val="auto"/>
          <w:sz w:val="24"/>
          <w:szCs w:val="21"/>
          <w:highlight w:val="none"/>
        </w:rPr>
      </w:pPr>
      <w:r>
        <w:rPr>
          <w:rFonts w:hint="eastAsia" w:ascii="仿宋" w:hAnsi="仿宋" w:eastAsia="仿宋" w:cs="仿宋"/>
          <w:b/>
          <w:bCs/>
          <w:i w:val="0"/>
          <w:iCs w:val="0"/>
          <w:color w:val="auto"/>
          <w:sz w:val="24"/>
          <w:szCs w:val="21"/>
          <w:highlight w:val="none"/>
        </w:rPr>
        <w:t>27.    询问与质疑</w:t>
      </w:r>
    </w:p>
    <w:p>
      <w:pPr>
        <w:tabs>
          <w:tab w:val="left" w:pos="360"/>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27.1   供应商对政府采购活动事项有疑问的，可以向采购人提出询问。</w:t>
      </w:r>
    </w:p>
    <w:p>
      <w:pPr>
        <w:tabs>
          <w:tab w:val="left" w:pos="360"/>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27.2   供应商认为采购文件、采购过程和中标、成交结果使自己的权益受到损害的，可以在知道或者应知其权益受到损害之日起七个工作日内，以书面形式向采购人提出质疑。</w:t>
      </w:r>
    </w:p>
    <w:p>
      <w:pPr>
        <w:tabs>
          <w:tab w:val="left" w:pos="360"/>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27.3   质疑供应商在法定质疑期内须一次性提出针对同一采购程序环节的质疑。</w:t>
      </w:r>
    </w:p>
    <w:p>
      <w:pPr>
        <w:tabs>
          <w:tab w:val="left" w:pos="360"/>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27.4   供应商提出质疑应当提交质疑函和必要的证明材料。质疑函应当包括下列内容：</w:t>
      </w:r>
    </w:p>
    <w:p>
      <w:pPr>
        <w:pStyle w:val="70"/>
        <w:numPr>
          <w:ilvl w:val="0"/>
          <w:numId w:val="9"/>
        </w:numPr>
        <w:tabs>
          <w:tab w:val="left" w:pos="588"/>
        </w:tabs>
        <w:spacing w:line="360" w:lineRule="auto"/>
        <w:ind w:left="846" w:hanging="6" w:firstLineChars="0"/>
        <w:jc w:val="left"/>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供应商的姓名或者名称、地址、邮编、联系人及联系电话；</w:t>
      </w:r>
    </w:p>
    <w:p>
      <w:pPr>
        <w:pStyle w:val="70"/>
        <w:numPr>
          <w:ilvl w:val="0"/>
          <w:numId w:val="9"/>
        </w:numPr>
        <w:tabs>
          <w:tab w:val="left" w:pos="588"/>
        </w:tabs>
        <w:spacing w:line="360" w:lineRule="auto"/>
        <w:ind w:left="846" w:hanging="6" w:firstLineChars="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质疑项目的名称、编号；</w:t>
      </w:r>
    </w:p>
    <w:p>
      <w:pPr>
        <w:pStyle w:val="70"/>
        <w:numPr>
          <w:ilvl w:val="0"/>
          <w:numId w:val="9"/>
        </w:numPr>
        <w:tabs>
          <w:tab w:val="left" w:pos="588"/>
        </w:tabs>
        <w:spacing w:line="360" w:lineRule="auto"/>
        <w:ind w:left="846" w:hanging="6" w:firstLineChars="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具体、明确的质疑事项和与质疑事项相关的请求；</w:t>
      </w:r>
    </w:p>
    <w:p>
      <w:pPr>
        <w:pStyle w:val="70"/>
        <w:numPr>
          <w:ilvl w:val="0"/>
          <w:numId w:val="9"/>
        </w:numPr>
        <w:tabs>
          <w:tab w:val="left" w:pos="588"/>
        </w:tabs>
        <w:spacing w:line="360" w:lineRule="auto"/>
        <w:ind w:left="846" w:hanging="6" w:firstLineChars="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事实依据；</w:t>
      </w:r>
    </w:p>
    <w:p>
      <w:pPr>
        <w:pStyle w:val="70"/>
        <w:numPr>
          <w:ilvl w:val="0"/>
          <w:numId w:val="9"/>
        </w:numPr>
        <w:tabs>
          <w:tab w:val="left" w:pos="588"/>
        </w:tabs>
        <w:spacing w:line="360" w:lineRule="auto"/>
        <w:ind w:left="846" w:hanging="6" w:firstLineChars="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必要的法律依据；</w:t>
      </w:r>
    </w:p>
    <w:p>
      <w:pPr>
        <w:pStyle w:val="70"/>
        <w:numPr>
          <w:ilvl w:val="0"/>
          <w:numId w:val="9"/>
        </w:numPr>
        <w:tabs>
          <w:tab w:val="left" w:pos="588"/>
        </w:tabs>
        <w:spacing w:line="360" w:lineRule="auto"/>
        <w:ind w:left="846" w:hanging="6" w:firstLineChars="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提出质疑的日期。</w:t>
      </w:r>
    </w:p>
    <w:p>
      <w:pPr>
        <w:pStyle w:val="70"/>
        <w:tabs>
          <w:tab w:val="left" w:pos="840"/>
        </w:tabs>
        <w:spacing w:line="360" w:lineRule="auto"/>
        <w:ind w:left="838" w:leftChars="399" w:firstLine="0" w:firstLineChars="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供应商为自然人的，应当由本人签字；供应商为法人或者其他组织的，应当由法定代表人或负责人签字或盖章，同时其授权代表签字，并加盖公章。</w:t>
      </w:r>
    </w:p>
    <w:p>
      <w:pPr>
        <w:tabs>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27.5   符合要求的质疑，采购代理机构将予以受理并答复。联系电话：029-85235014，联系人：李萍、王亚宁</w:t>
      </w:r>
    </w:p>
    <w:p>
      <w:pPr>
        <w:tabs>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27.6   供应商进行虚假和恶意质疑的，采购代理机构将提供相关资料报监督机构，按其情况进行相应处理。</w:t>
      </w:r>
    </w:p>
    <w:bookmarkEnd w:id="406"/>
    <w:bookmarkEnd w:id="407"/>
    <w:p>
      <w:pPr>
        <w:pStyle w:val="6"/>
        <w:tabs>
          <w:tab w:val="left" w:pos="360"/>
        </w:tabs>
        <w:rPr>
          <w:rFonts w:hint="eastAsia" w:ascii="仿宋" w:hAnsi="仿宋" w:eastAsia="仿宋" w:cs="仿宋"/>
          <w:b/>
          <w:bCs/>
          <w:i w:val="0"/>
          <w:iCs w:val="0"/>
          <w:color w:val="auto"/>
          <w:sz w:val="24"/>
          <w:szCs w:val="21"/>
          <w:highlight w:val="none"/>
        </w:rPr>
      </w:pPr>
      <w:bookmarkStart w:id="408" w:name="_Toc25547"/>
      <w:r>
        <w:rPr>
          <w:rFonts w:hint="eastAsia" w:ascii="仿宋" w:hAnsi="仿宋" w:eastAsia="仿宋" w:cs="仿宋"/>
          <w:b/>
          <w:bCs/>
          <w:i w:val="0"/>
          <w:iCs w:val="0"/>
          <w:color w:val="auto"/>
          <w:sz w:val="24"/>
          <w:szCs w:val="21"/>
          <w:highlight w:val="none"/>
        </w:rPr>
        <w:t>28.    履约保证金</w:t>
      </w:r>
    </w:p>
    <w:p>
      <w:pPr>
        <w:tabs>
          <w:tab w:val="left" w:pos="360"/>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28.1   履约保证金金额见</w:t>
      </w:r>
      <w:r>
        <w:rPr>
          <w:rFonts w:hint="eastAsia" w:ascii="仿宋" w:hAnsi="仿宋" w:eastAsia="仿宋" w:cs="仿宋"/>
          <w:b/>
          <w:i w:val="0"/>
          <w:iCs w:val="0"/>
          <w:color w:val="auto"/>
          <w:sz w:val="24"/>
          <w:highlight w:val="none"/>
        </w:rPr>
        <w:t>供应商须知前附表</w:t>
      </w:r>
      <w:r>
        <w:rPr>
          <w:rFonts w:hint="eastAsia" w:ascii="仿宋" w:hAnsi="仿宋" w:eastAsia="仿宋" w:cs="仿宋"/>
          <w:i w:val="0"/>
          <w:iCs w:val="0"/>
          <w:color w:val="auto"/>
          <w:sz w:val="24"/>
          <w:highlight w:val="none"/>
        </w:rPr>
        <w:t>。</w:t>
      </w:r>
    </w:p>
    <w:p>
      <w:pPr>
        <w:tabs>
          <w:tab w:val="left" w:pos="360"/>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28.2   履约保证金缴纳时间：合同签订前必须交纳至（采购人）。</w:t>
      </w:r>
    </w:p>
    <w:p>
      <w:pPr>
        <w:tabs>
          <w:tab w:val="left" w:pos="360"/>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28.3   履约保证金缴纳形式：成交供应商应当以支票、汇票、本票、保函（格式见附件2）等非现金形式缴纳。</w:t>
      </w:r>
    </w:p>
    <w:p>
      <w:pPr>
        <w:tabs>
          <w:tab w:val="left" w:pos="360"/>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28.4   履约保证金收取单位名称：</w:t>
      </w:r>
    </w:p>
    <w:p>
      <w:pPr>
        <w:tabs>
          <w:tab w:val="left" w:pos="588"/>
        </w:tabs>
        <w:spacing w:line="360" w:lineRule="auto"/>
        <w:ind w:firstLine="840" w:firstLine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开户银行：</w:t>
      </w:r>
    </w:p>
    <w:p>
      <w:pPr>
        <w:tabs>
          <w:tab w:val="left" w:pos="588"/>
        </w:tabs>
        <w:spacing w:line="360" w:lineRule="auto"/>
        <w:ind w:firstLine="840" w:firstLine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账号：</w:t>
      </w:r>
    </w:p>
    <w:p>
      <w:pPr>
        <w:tabs>
          <w:tab w:val="left" w:pos="588"/>
        </w:tabs>
        <w:spacing w:line="360" w:lineRule="auto"/>
        <w:ind w:firstLine="840" w:firstLine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联系人：               联系电话：</w:t>
      </w:r>
    </w:p>
    <w:p>
      <w:pPr>
        <w:tabs>
          <w:tab w:val="left" w:pos="360"/>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28.5   履约保证金退还的方式、时间、条件：</w:t>
      </w:r>
    </w:p>
    <w:p>
      <w:pPr>
        <w:tabs>
          <w:tab w:val="left" w:pos="360"/>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28.6   履约保证金不予退还的情况：</w:t>
      </w:r>
    </w:p>
    <w:p>
      <w:pPr>
        <w:tabs>
          <w:tab w:val="left" w:pos="360"/>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28.7   逾期退还履约保证金的违约责任：</w:t>
      </w:r>
    </w:p>
    <w:p>
      <w:pPr>
        <w:pStyle w:val="6"/>
        <w:tabs>
          <w:tab w:val="left" w:pos="360"/>
        </w:tabs>
        <w:rPr>
          <w:rFonts w:hint="eastAsia" w:ascii="仿宋" w:hAnsi="仿宋" w:eastAsia="仿宋" w:cs="仿宋"/>
          <w:b/>
          <w:bCs/>
          <w:i w:val="0"/>
          <w:iCs w:val="0"/>
          <w:color w:val="auto"/>
          <w:sz w:val="24"/>
          <w:szCs w:val="21"/>
          <w:highlight w:val="none"/>
        </w:rPr>
      </w:pPr>
      <w:r>
        <w:rPr>
          <w:rFonts w:hint="eastAsia" w:ascii="仿宋" w:hAnsi="仿宋" w:eastAsia="仿宋" w:cs="仿宋"/>
          <w:b/>
          <w:bCs/>
          <w:i w:val="0"/>
          <w:iCs w:val="0"/>
          <w:color w:val="auto"/>
          <w:sz w:val="24"/>
          <w:szCs w:val="21"/>
          <w:highlight w:val="none"/>
        </w:rPr>
        <w:t>29.    成交服务费</w:t>
      </w:r>
      <w:bookmarkEnd w:id="408"/>
    </w:p>
    <w:p>
      <w:pPr>
        <w:tabs>
          <w:tab w:val="left" w:pos="360"/>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29.1   成交供应商在领取成交通知书前，须向采购代理机构支付代理服务费，代理服务费由采购人与采购代理机构约定：</w:t>
      </w:r>
    </w:p>
    <w:p>
      <w:pPr>
        <w:snapToGrid w:val="0"/>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sym w:font="Wingdings 2" w:char="0052"/>
      </w:r>
      <w:r>
        <w:rPr>
          <w:rFonts w:hint="eastAsia" w:ascii="仿宋" w:hAnsi="仿宋" w:eastAsia="仿宋" w:cs="仿宋"/>
          <w:i w:val="0"/>
          <w:iCs w:val="0"/>
          <w:color w:val="auto"/>
          <w:sz w:val="24"/>
          <w:highlight w:val="none"/>
        </w:rPr>
        <w:t>参照原国家计委计价格〔2002〕1980号文和国家发改委发改办价格〔2003〕857号文的计算方法（按标段）</w:t>
      </w:r>
      <w:r>
        <w:rPr>
          <w:rFonts w:hint="eastAsia" w:ascii="仿宋" w:hAnsi="仿宋" w:eastAsia="仿宋" w:cs="仿宋"/>
          <w:i w:val="0"/>
          <w:iCs w:val="0"/>
          <w:color w:val="auto"/>
          <w:sz w:val="24"/>
          <w:highlight w:val="none"/>
          <w:lang w:eastAsia="zh-CN"/>
        </w:rPr>
        <w:t>标准</w:t>
      </w:r>
      <w:r>
        <w:rPr>
          <w:rFonts w:hint="eastAsia" w:ascii="仿宋" w:hAnsi="仿宋" w:eastAsia="仿宋" w:cs="仿宋"/>
          <w:i w:val="0"/>
          <w:iCs w:val="0"/>
          <w:color w:val="auto"/>
          <w:sz w:val="24"/>
          <w:highlight w:val="none"/>
        </w:rPr>
        <w:t>收取。</w:t>
      </w:r>
    </w:p>
    <w:p>
      <w:pPr>
        <w:snapToGrid w:val="0"/>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29.2   成交单位的代理服务费交纳信息</w:t>
      </w:r>
    </w:p>
    <w:p>
      <w:pPr>
        <w:snapToGrid w:val="0"/>
        <w:spacing w:line="360" w:lineRule="auto"/>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银行户名：陕西省采购招标有限责任公司</w:t>
      </w:r>
    </w:p>
    <w:p>
      <w:pPr>
        <w:snapToGrid w:val="0"/>
        <w:spacing w:line="360" w:lineRule="auto"/>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开户银行：中国光大银行西安友谊路支行</w:t>
      </w:r>
    </w:p>
    <w:p>
      <w:pPr>
        <w:snapToGrid w:val="0"/>
        <w:spacing w:line="360" w:lineRule="auto"/>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账    号：78560188000095264</w:t>
      </w:r>
    </w:p>
    <w:p>
      <w:pPr>
        <w:snapToGrid w:val="0"/>
        <w:spacing w:line="360" w:lineRule="auto"/>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联系人：张婕   联系电话：029-85263975</w:t>
      </w:r>
    </w:p>
    <w:p>
      <w:pPr>
        <w:pStyle w:val="6"/>
        <w:numPr>
          <w:ilvl w:val="0"/>
          <w:numId w:val="10"/>
        </w:numPr>
        <w:tabs>
          <w:tab w:val="left" w:pos="360"/>
        </w:tabs>
        <w:rPr>
          <w:rFonts w:hint="eastAsia" w:ascii="仿宋" w:hAnsi="仿宋" w:eastAsia="仿宋" w:cs="仿宋"/>
          <w:b/>
          <w:bCs/>
          <w:i w:val="0"/>
          <w:iCs w:val="0"/>
          <w:color w:val="auto"/>
          <w:sz w:val="24"/>
          <w:szCs w:val="21"/>
          <w:highlight w:val="none"/>
        </w:rPr>
      </w:pPr>
      <w:bookmarkStart w:id="409" w:name="_Toc1585"/>
      <w:r>
        <w:rPr>
          <w:rFonts w:hint="eastAsia" w:ascii="仿宋" w:hAnsi="仿宋" w:eastAsia="仿宋" w:cs="仿宋"/>
          <w:b/>
          <w:bCs/>
          <w:i w:val="0"/>
          <w:iCs w:val="0"/>
          <w:color w:val="auto"/>
          <w:sz w:val="24"/>
          <w:szCs w:val="21"/>
          <w:highlight w:val="none"/>
        </w:rPr>
        <w:t xml:space="preserve">   采购人追加采购数量的权力</w:t>
      </w:r>
      <w:bookmarkEnd w:id="409"/>
    </w:p>
    <w:p>
      <w:pPr>
        <w:tabs>
          <w:tab w:val="left" w:pos="588"/>
        </w:tabs>
        <w:spacing w:line="360" w:lineRule="auto"/>
        <w:ind w:left="840" w:leftChars="400"/>
        <w:rPr>
          <w:rFonts w:hint="eastAsia" w:ascii="仿宋" w:hAnsi="仿宋" w:eastAsia="仿宋" w:cs="仿宋"/>
          <w:i w:val="0"/>
          <w:iCs w:val="0"/>
          <w:color w:val="auto"/>
          <w:sz w:val="24"/>
          <w:highlight w:val="none"/>
        </w:rPr>
      </w:pPr>
      <w:bookmarkStart w:id="410" w:name="_Toc389620205"/>
      <w:bookmarkStart w:id="411" w:name="_Toc385992366"/>
      <w:r>
        <w:rPr>
          <w:rFonts w:hint="eastAsia" w:ascii="仿宋" w:hAnsi="仿宋" w:eastAsia="仿宋" w:cs="仿宋"/>
          <w:i w:val="0"/>
          <w:iCs w:val="0"/>
          <w:color w:val="auto"/>
          <w:sz w:val="24"/>
          <w:highlight w:val="none"/>
        </w:rPr>
        <w:t>在合同履行中，采购人需追加与合同标的相同服务的，在不改变合同其他条款的前提下，采购人有权与成交供应商协商签订补充合同，但所有补充合同的采购金额不得超过原合同采购金额的10%。</w:t>
      </w:r>
    </w:p>
    <w:p>
      <w:pPr>
        <w:pStyle w:val="2"/>
        <w:numPr>
          <w:ilvl w:val="0"/>
          <w:numId w:val="10"/>
        </w:numPr>
        <w:tabs>
          <w:tab w:val="left" w:pos="360"/>
        </w:tabs>
        <w:rPr>
          <w:rFonts w:hint="eastAsia" w:ascii="仿宋" w:hAnsi="仿宋" w:eastAsia="仿宋" w:cs="仿宋"/>
          <w:b/>
          <w:bCs/>
          <w:i w:val="0"/>
          <w:iCs w:val="0"/>
          <w:color w:val="auto"/>
          <w:sz w:val="24"/>
          <w:szCs w:val="21"/>
          <w:highlight w:val="none"/>
        </w:rPr>
      </w:pPr>
      <w:r>
        <w:rPr>
          <w:rFonts w:hint="eastAsia" w:ascii="仿宋" w:hAnsi="仿宋" w:eastAsia="仿宋" w:cs="仿宋"/>
          <w:b/>
          <w:bCs/>
          <w:i w:val="0"/>
          <w:iCs w:val="0"/>
          <w:color w:val="auto"/>
          <w:sz w:val="24"/>
          <w:szCs w:val="21"/>
          <w:highlight w:val="none"/>
        </w:rPr>
        <w:t xml:space="preserve">   其他情况</w:t>
      </w:r>
    </w:p>
    <w:p>
      <w:pPr>
        <w:pStyle w:val="2"/>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31.1   谈判截止时间结束后，递交响应文件或者经评审的实质性响应谈判文件的供应商不足三家，采购代理机构应当终止竞争性谈判活动，发布项目终止公告并说明原因，重新开展采购活动。</w:t>
      </w:r>
    </w:p>
    <w:p>
      <w:pPr>
        <w:pStyle w:val="2"/>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31.2   连续两次进行竞争性谈判活动，因符合谈判要求供应商不足3家，经请示政府采购管理部门同意后，可继续进行竞争性谈判活动。 </w:t>
      </w:r>
    </w:p>
    <w:p>
      <w:pPr>
        <w:pStyle w:val="2"/>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31.3   政府采购信用担保</w:t>
      </w:r>
    </w:p>
    <w:p>
      <w:pPr>
        <w:pStyle w:val="2"/>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31.3.1 供应商递交的履约担保函应符合本谈判文件的规定。</w:t>
      </w:r>
    </w:p>
    <w:p>
      <w:pPr>
        <w:spacing w:line="360" w:lineRule="auto"/>
        <w:ind w:left="850" w:hanging="849" w:hangingChars="354"/>
        <w:rPr>
          <w:rFonts w:hint="eastAsia" w:ascii="仿宋" w:hAnsi="仿宋" w:eastAsia="仿宋" w:cs="仿宋"/>
          <w:i w:val="0"/>
          <w:iCs w:val="0"/>
          <w:color w:val="auto"/>
          <w:kern w:val="2"/>
          <w:sz w:val="24"/>
          <w:szCs w:val="24"/>
          <w:highlight w:val="none"/>
          <w:lang w:val="en-US" w:eastAsia="zh-CN" w:bidi="ar-SA"/>
        </w:rPr>
      </w:pPr>
      <w:r>
        <w:rPr>
          <w:rFonts w:hint="eastAsia" w:ascii="仿宋" w:hAnsi="仿宋" w:eastAsia="仿宋" w:cs="仿宋"/>
          <w:i w:val="0"/>
          <w:iCs w:val="0"/>
          <w:color w:val="auto"/>
          <w:sz w:val="24"/>
          <w:highlight w:val="none"/>
          <w:lang w:val="en-US" w:eastAsia="zh-CN"/>
        </w:rPr>
        <w:t xml:space="preserve">31.3.2 </w:t>
      </w:r>
      <w:r>
        <w:rPr>
          <w:rFonts w:hint="eastAsia" w:ascii="仿宋" w:hAnsi="仿宋" w:eastAsia="仿宋" w:cs="仿宋"/>
          <w:i w:val="0"/>
          <w:iCs w:val="0"/>
          <w:color w:val="auto"/>
          <w:sz w:val="24"/>
          <w:highlight w:val="none"/>
        </w:rPr>
        <w:t>为缓解中小企业融资困难，陕西省财政厅出台了《陕西省中小企业政府采购信用融资办法》（陕财办采﹝2018﹞23号），中标供应商如有融资需求，可登录“陕西省政府采购网-陕西省政府采购信用融资平台</w:t>
      </w:r>
      <w:r>
        <w:rPr>
          <w:rFonts w:hint="eastAsia" w:ascii="仿宋" w:hAnsi="仿宋" w:eastAsia="仿宋" w:cs="仿宋"/>
          <w:i w:val="0"/>
          <w:iCs w:val="0"/>
          <w:color w:val="auto"/>
          <w:sz w:val="24"/>
          <w:highlight w:val="none"/>
          <w:lang w:eastAsia="zh-CN"/>
        </w:rPr>
        <w:t>（http://www.ccgp-shaanxi.gov.cn/zcdservice/zcd/shanxi/）</w:t>
      </w:r>
      <w:r>
        <w:rPr>
          <w:rFonts w:hint="eastAsia" w:ascii="仿宋" w:hAnsi="仿宋" w:eastAsia="仿宋" w:cs="仿宋"/>
          <w:i w:val="0"/>
          <w:iCs w:val="0"/>
          <w:color w:val="auto"/>
          <w:sz w:val="24"/>
          <w:highlight w:val="none"/>
        </w:rPr>
        <w:t>”了解详情。</w:t>
      </w:r>
    </w:p>
    <w:p>
      <w:pPr>
        <w:pStyle w:val="2"/>
        <w:tabs>
          <w:tab w:val="left" w:pos="567"/>
        </w:tabs>
        <w:spacing w:line="360" w:lineRule="auto"/>
        <w:ind w:left="840" w:leftChars="400" w:firstLine="0" w:firstLineChars="0"/>
        <w:rPr>
          <w:rFonts w:hint="eastAsia" w:ascii="仿宋" w:hAnsi="仿宋" w:eastAsia="仿宋" w:cs="仿宋"/>
          <w:i w:val="0"/>
          <w:iCs w:val="0"/>
          <w:color w:val="auto"/>
          <w:kern w:val="2"/>
          <w:sz w:val="24"/>
          <w:szCs w:val="24"/>
          <w:highlight w:val="none"/>
          <w:lang w:val="en-US" w:eastAsia="zh-CN" w:bidi="ar-SA"/>
        </w:rPr>
      </w:pPr>
      <w:r>
        <w:rPr>
          <w:rFonts w:hint="eastAsia" w:ascii="仿宋" w:hAnsi="仿宋" w:eastAsia="仿宋" w:cs="仿宋"/>
          <w:i w:val="0"/>
          <w:iCs w:val="0"/>
          <w:color w:val="auto"/>
          <w:kern w:val="2"/>
          <w:sz w:val="24"/>
          <w:szCs w:val="24"/>
          <w:highlight w:val="none"/>
          <w:lang w:val="en-US" w:eastAsia="zh-CN" w:bidi="ar-SA"/>
        </w:rPr>
        <w:t>政府采购信用融资，是指银行业金融机构（以下简称银行）以政府采购诚信考核和信用审查为基础，凭借政府采购合同，按优于一般中小企业的贷款利率直接向申请贷款的供应商发放贷款的一种融资方式。</w:t>
      </w:r>
    </w:p>
    <w:p>
      <w:pPr>
        <w:pStyle w:val="2"/>
        <w:tabs>
          <w:tab w:val="left" w:pos="567"/>
        </w:tabs>
        <w:spacing w:line="360" w:lineRule="auto"/>
        <w:ind w:left="840" w:leftChars="400" w:firstLine="0" w:firstLineChars="0"/>
        <w:rPr>
          <w:rFonts w:hint="eastAsia" w:ascii="仿宋" w:hAnsi="仿宋" w:eastAsia="仿宋" w:cs="仿宋"/>
          <w:i w:val="0"/>
          <w:iCs w:val="0"/>
          <w:color w:val="auto"/>
          <w:kern w:val="2"/>
          <w:sz w:val="24"/>
          <w:szCs w:val="24"/>
          <w:highlight w:val="none"/>
          <w:lang w:val="en-US" w:eastAsia="zh-CN" w:bidi="ar-SA"/>
        </w:rPr>
      </w:pPr>
      <w:r>
        <w:rPr>
          <w:rFonts w:hint="eastAsia" w:ascii="仿宋" w:hAnsi="仿宋" w:eastAsia="仿宋" w:cs="仿宋"/>
          <w:i w:val="0"/>
          <w:iCs w:val="0"/>
          <w:color w:val="auto"/>
          <w:kern w:val="2"/>
          <w:sz w:val="24"/>
          <w:szCs w:val="24"/>
          <w:highlight w:val="none"/>
          <w:lang w:val="en-US" w:eastAsia="zh-CN" w:bidi="ar-SA"/>
        </w:rPr>
        <w:t>政府采购供应商申请信用融资时，如融资金额未超过政府采购合同金额的，银行原则上不得要求供应商提供财产抵押或第三方担保，或附加其他任何形式的担保条件，切实做到以政府采购信用为基础，简化手续，提高效率，降低供应商融资成本。</w:t>
      </w:r>
    </w:p>
    <w:p>
      <w:pPr>
        <w:pStyle w:val="2"/>
        <w:tabs>
          <w:tab w:val="left" w:pos="567"/>
        </w:tabs>
        <w:spacing w:line="360" w:lineRule="auto"/>
        <w:ind w:left="840" w:leftChars="400" w:firstLine="0" w:firstLineChars="0"/>
        <w:rPr>
          <w:rFonts w:hint="eastAsia" w:ascii="仿宋" w:hAnsi="仿宋" w:eastAsia="仿宋" w:cs="仿宋"/>
          <w:i w:val="0"/>
          <w:iCs w:val="0"/>
          <w:color w:val="auto"/>
          <w:kern w:val="2"/>
          <w:sz w:val="24"/>
          <w:szCs w:val="24"/>
          <w:highlight w:val="none"/>
          <w:lang w:val="en-US" w:eastAsia="zh-CN" w:bidi="ar-SA"/>
        </w:rPr>
      </w:pPr>
      <w:r>
        <w:rPr>
          <w:rFonts w:hint="eastAsia" w:ascii="仿宋" w:hAnsi="仿宋" w:eastAsia="仿宋" w:cs="仿宋"/>
          <w:i w:val="0"/>
          <w:iCs w:val="0"/>
          <w:color w:val="auto"/>
          <w:kern w:val="2"/>
          <w:sz w:val="24"/>
          <w:szCs w:val="24"/>
          <w:highlight w:val="none"/>
          <w:lang w:val="en-US" w:eastAsia="zh-CN" w:bidi="ar-SA"/>
        </w:rPr>
        <w:t>银行为参与政府采购融资的中小企业提供的产品，应以信用贷款为主，贷款利率应当优于一般中小企业的贷款利率水平，并将产品信息（包括贷款发放条件、利率优惠、贷款金额）等在陕西政府采购网予以展示。</w:t>
      </w:r>
    </w:p>
    <w:p>
      <w:pPr>
        <w:pStyle w:val="2"/>
        <w:tabs>
          <w:tab w:val="left" w:pos="567"/>
        </w:tabs>
        <w:spacing w:line="360" w:lineRule="auto"/>
        <w:ind w:left="840" w:leftChars="400" w:firstLine="0" w:firstLineChars="0"/>
        <w:rPr>
          <w:rFonts w:hint="eastAsia" w:ascii="仿宋" w:hAnsi="仿宋" w:eastAsia="仿宋" w:cs="仿宋"/>
          <w:i w:val="0"/>
          <w:iCs w:val="0"/>
          <w:color w:val="auto"/>
          <w:kern w:val="2"/>
          <w:sz w:val="24"/>
          <w:szCs w:val="24"/>
          <w:highlight w:val="none"/>
          <w:lang w:val="en-US" w:eastAsia="zh-CN" w:bidi="ar-SA"/>
        </w:rPr>
      </w:pPr>
      <w:r>
        <w:rPr>
          <w:rFonts w:hint="eastAsia" w:ascii="仿宋" w:hAnsi="仿宋" w:eastAsia="仿宋" w:cs="仿宋"/>
          <w:i w:val="0"/>
          <w:iCs w:val="0"/>
          <w:color w:val="auto"/>
          <w:kern w:val="2"/>
          <w:sz w:val="24"/>
          <w:szCs w:val="24"/>
          <w:highlight w:val="none"/>
          <w:lang w:val="en-US" w:eastAsia="zh-CN" w:bidi="ar-SA"/>
        </w:rPr>
        <w:t>中小企业可根据各银行提供的方案，自行选择符合自身情况的金融产品，并根据方案中列明的联系方式和要求向相关银行提出信用融资申请。银行根据中小企业的申请开展尽职调查，合理确定融资授信额度。中小企业获得政府采购合同后，凭政府采购合同向银行提出融资申请。</w:t>
      </w:r>
    </w:p>
    <w:p>
      <w:pPr>
        <w:pStyle w:val="2"/>
        <w:tabs>
          <w:tab w:val="left" w:pos="567"/>
        </w:tabs>
        <w:spacing w:line="360" w:lineRule="auto"/>
        <w:ind w:left="840" w:leftChars="400" w:firstLine="0" w:firstLineChars="0"/>
        <w:rPr>
          <w:rFonts w:hint="eastAsia" w:ascii="仿宋" w:hAnsi="仿宋" w:eastAsia="仿宋" w:cs="仿宋"/>
          <w:i w:val="0"/>
          <w:iCs w:val="0"/>
          <w:color w:val="auto"/>
          <w:kern w:val="2"/>
          <w:sz w:val="24"/>
          <w:szCs w:val="24"/>
          <w:highlight w:val="none"/>
          <w:lang w:val="en-US" w:eastAsia="zh-CN" w:bidi="ar-SA"/>
        </w:rPr>
      </w:pPr>
      <w:r>
        <w:rPr>
          <w:rFonts w:hint="eastAsia" w:ascii="仿宋" w:hAnsi="仿宋" w:eastAsia="仿宋" w:cs="仿宋"/>
          <w:i w:val="0"/>
          <w:iCs w:val="0"/>
          <w:color w:val="auto"/>
          <w:kern w:val="2"/>
          <w:sz w:val="24"/>
          <w:szCs w:val="24"/>
          <w:highlight w:val="none"/>
          <w:lang w:val="en-US" w:eastAsia="zh-CN" w:bidi="ar-SA"/>
        </w:rPr>
        <w:t>对拟用于信用融资的政府采购合同，供应商在签署合同时应当向采购单位或采购代理机构申明或提示该合同将用于申请信用融资，并在合同中注明融资银行名称及在该银行开设的收款账号信息。采购单位或采购代理机构在进行政府采购合同备案时，应当将上述信息在政府采购合同中予以特别标记。</w:t>
      </w:r>
    </w:p>
    <w:p>
      <w:pPr>
        <w:pStyle w:val="2"/>
        <w:tabs>
          <w:tab w:val="left" w:pos="567"/>
        </w:tabs>
        <w:spacing w:line="360" w:lineRule="auto"/>
        <w:ind w:left="840" w:leftChars="400" w:firstLine="0" w:firstLineChars="0"/>
        <w:rPr>
          <w:rFonts w:hint="eastAsia" w:ascii="仿宋" w:hAnsi="仿宋" w:eastAsia="仿宋" w:cs="仿宋"/>
          <w:i w:val="0"/>
          <w:iCs w:val="0"/>
          <w:color w:val="auto"/>
          <w:kern w:val="2"/>
          <w:sz w:val="24"/>
          <w:szCs w:val="24"/>
          <w:highlight w:val="none"/>
          <w:lang w:val="en-US" w:eastAsia="zh-CN" w:bidi="ar-SA"/>
        </w:rPr>
      </w:pPr>
      <w:r>
        <w:rPr>
          <w:rFonts w:hint="eastAsia" w:ascii="仿宋" w:hAnsi="仿宋" w:eastAsia="仿宋" w:cs="仿宋"/>
          <w:i w:val="0"/>
          <w:iCs w:val="0"/>
          <w:color w:val="auto"/>
          <w:kern w:val="2"/>
          <w:sz w:val="24"/>
          <w:szCs w:val="24"/>
          <w:highlight w:val="none"/>
          <w:lang w:val="en-US" w:eastAsia="zh-CN" w:bidi="ar-SA"/>
        </w:rPr>
        <w:t>业务流程简图如下：</w:t>
      </w:r>
    </w:p>
    <w:p>
      <w:pPr>
        <w:pStyle w:val="2"/>
        <w:tabs>
          <w:tab w:val="left" w:pos="567"/>
        </w:tabs>
        <w:spacing w:line="360" w:lineRule="auto"/>
        <w:jc w:val="center"/>
        <w:rPr>
          <w:rFonts w:hint="eastAsia" w:ascii="仿宋" w:hAnsi="仿宋" w:eastAsia="仿宋" w:cs="仿宋"/>
        </w:rPr>
      </w:pPr>
      <w:r>
        <w:rPr>
          <w:rFonts w:hint="eastAsia" w:ascii="仿宋" w:hAnsi="仿宋" w:eastAsia="仿宋" w:cs="仿宋"/>
        </w:rPr>
        <w:drawing>
          <wp:inline distT="0" distB="0" distL="114300" distR="114300">
            <wp:extent cx="5756275" cy="3310255"/>
            <wp:effectExtent l="0" t="0" r="15875" b="444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9"/>
                    <a:stretch>
                      <a:fillRect/>
                    </a:stretch>
                  </pic:blipFill>
                  <pic:spPr>
                    <a:xfrm>
                      <a:off x="0" y="0"/>
                      <a:ext cx="5756275" cy="3310255"/>
                    </a:xfrm>
                    <a:prstGeom prst="rect">
                      <a:avLst/>
                    </a:prstGeom>
                    <a:noFill/>
                    <a:ln>
                      <a:noFill/>
                    </a:ln>
                  </pic:spPr>
                </pic:pic>
              </a:graphicData>
            </a:graphic>
          </wp:inline>
        </w:drawing>
      </w:r>
    </w:p>
    <w:p>
      <w:pPr>
        <w:pStyle w:val="2"/>
        <w:shd w:val="clear" w:color="auto"/>
        <w:ind w:left="840" w:hanging="735" w:hangingChars="350"/>
        <w:jc w:val="center"/>
        <w:rPr>
          <w:rFonts w:hint="eastAsia" w:ascii="仿宋" w:hAnsi="仿宋" w:eastAsia="仿宋" w:cs="仿宋"/>
          <w:i w:val="0"/>
          <w:iCs w:val="0"/>
          <w:color w:val="auto"/>
          <w:sz w:val="24"/>
          <w:highlight w:val="none"/>
        </w:rPr>
      </w:pPr>
      <w:r>
        <w:rPr>
          <w:rFonts w:hint="eastAsia" w:ascii="仿宋" w:hAnsi="仿宋" w:eastAsia="仿宋" w:cs="仿宋"/>
        </w:rPr>
        <w:drawing>
          <wp:inline distT="0" distB="0" distL="114300" distR="114300">
            <wp:extent cx="5758815" cy="3242310"/>
            <wp:effectExtent l="0" t="0" r="13335" b="1524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0"/>
                    <a:stretch>
                      <a:fillRect/>
                    </a:stretch>
                  </pic:blipFill>
                  <pic:spPr>
                    <a:xfrm>
                      <a:off x="0" y="0"/>
                      <a:ext cx="5758815" cy="3242310"/>
                    </a:xfrm>
                    <a:prstGeom prst="rect">
                      <a:avLst/>
                    </a:prstGeom>
                    <a:noFill/>
                    <a:ln>
                      <a:noFill/>
                    </a:ln>
                  </pic:spPr>
                </pic:pic>
              </a:graphicData>
            </a:graphic>
          </wp:inline>
        </w:drawing>
      </w:r>
    </w:p>
    <w:p>
      <w:pPr>
        <w:pStyle w:val="2"/>
        <w:tabs>
          <w:tab w:val="left" w:pos="567"/>
        </w:tabs>
        <w:rPr>
          <w:rFonts w:hint="eastAsia" w:ascii="仿宋" w:hAnsi="仿宋" w:eastAsia="仿宋" w:cs="仿宋"/>
          <w:i w:val="0"/>
          <w:iCs w:val="0"/>
          <w:color w:val="auto"/>
          <w:sz w:val="24"/>
          <w:szCs w:val="32"/>
          <w:highlight w:val="none"/>
          <w:lang w:eastAsia="zh-CN"/>
        </w:rPr>
      </w:pPr>
      <w:r>
        <w:rPr>
          <w:rFonts w:hint="eastAsia" w:ascii="仿宋" w:hAnsi="仿宋" w:eastAsia="仿宋" w:cs="仿宋"/>
          <w:i w:val="0"/>
          <w:iCs w:val="0"/>
          <w:color w:val="auto"/>
          <w:sz w:val="24"/>
          <w:szCs w:val="32"/>
          <w:highlight w:val="none"/>
          <w:lang w:val="en-US" w:eastAsia="zh-CN"/>
        </w:rPr>
        <w:t>省级政府采购项目</w:t>
      </w:r>
      <w:r>
        <w:rPr>
          <w:rFonts w:hint="eastAsia" w:ascii="仿宋" w:hAnsi="仿宋" w:eastAsia="仿宋" w:cs="仿宋"/>
          <w:i w:val="0"/>
          <w:iCs w:val="0"/>
          <w:color w:val="auto"/>
          <w:sz w:val="24"/>
          <w:szCs w:val="32"/>
          <w:highlight w:val="none"/>
        </w:rPr>
        <w:t>贷款银行信息</w:t>
      </w:r>
      <w:r>
        <w:rPr>
          <w:rFonts w:hint="eastAsia" w:ascii="仿宋" w:hAnsi="仿宋" w:eastAsia="仿宋" w:cs="仿宋"/>
          <w:i w:val="0"/>
          <w:iCs w:val="0"/>
          <w:color w:val="auto"/>
          <w:sz w:val="24"/>
          <w:szCs w:val="32"/>
          <w:highlight w:val="none"/>
          <w:lang w:eastAsia="zh-CN"/>
        </w:rPr>
        <w:t>：</w:t>
      </w:r>
    </w:p>
    <w:p>
      <w:pPr>
        <w:rPr>
          <w:rFonts w:hint="eastAsia" w:ascii="仿宋" w:hAnsi="仿宋" w:eastAsia="仿宋" w:cs="仿宋"/>
          <w:b/>
          <w:i w:val="0"/>
          <w:iCs w:val="0"/>
          <w:color w:val="auto"/>
          <w:szCs w:val="21"/>
          <w:highlight w:val="none"/>
        </w:rPr>
      </w:pPr>
      <w:r>
        <w:rPr>
          <w:rFonts w:hint="eastAsia" w:ascii="仿宋" w:hAnsi="仿宋" w:eastAsia="仿宋" w:cs="仿宋"/>
          <w:i w:val="0"/>
          <w:iCs w:val="0"/>
          <w:color w:val="auto"/>
          <w:highlight w:val="none"/>
          <w:lang w:val="en-US" w:eastAsia="zh-CN"/>
        </w:rPr>
        <w:t xml:space="preserve"> </w:t>
      </w:r>
      <w:r>
        <w:rPr>
          <w:rFonts w:hint="eastAsia" w:ascii="仿宋" w:hAnsi="仿宋" w:eastAsia="仿宋" w:cs="仿宋"/>
          <w:b/>
          <w:i w:val="0"/>
          <w:iCs w:val="0"/>
          <w:color w:val="auto"/>
          <w:szCs w:val="21"/>
          <w:highlight w:val="none"/>
        </w:rPr>
        <w:t>一、陕西建行（E政通）</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陕西省分行营业部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西安市南广济街38号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白玉皓</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13201603166</w:t>
      </w:r>
    </w:p>
    <w:p>
      <w:pPr>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lang w:val="en-US" w:eastAsia="zh-CN"/>
        </w:rPr>
        <w:t xml:space="preserve">    </w:t>
      </w:r>
      <w:r>
        <w:rPr>
          <w:rFonts w:hint="eastAsia" w:ascii="仿宋" w:hAnsi="仿宋" w:eastAsia="仿宋" w:cs="仿宋"/>
          <w:i w:val="0"/>
          <w:iCs w:val="0"/>
          <w:color w:val="auto"/>
          <w:szCs w:val="21"/>
          <w:highlight w:val="none"/>
        </w:rPr>
        <w:t>西安莲湖路支行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西安市莲湖路35号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刘  冲</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17702902131</w:t>
      </w:r>
    </w:p>
    <w:p>
      <w:pPr>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lang w:val="en-US" w:eastAsia="zh-CN"/>
        </w:rPr>
        <w:t xml:space="preserve">    </w:t>
      </w:r>
      <w:r>
        <w:rPr>
          <w:rFonts w:hint="eastAsia" w:ascii="仿宋" w:hAnsi="仿宋" w:eastAsia="仿宋" w:cs="仿宋"/>
          <w:i w:val="0"/>
          <w:iCs w:val="0"/>
          <w:color w:val="auto"/>
          <w:szCs w:val="21"/>
          <w:highlight w:val="none"/>
        </w:rPr>
        <w:t>西安曲江支行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西安市雁塔南路2216号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樊理君</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18691568151</w:t>
      </w:r>
    </w:p>
    <w:p>
      <w:pPr>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lang w:val="en-US" w:eastAsia="zh-CN"/>
        </w:rPr>
        <w:t xml:space="preserve">    </w:t>
      </w:r>
      <w:r>
        <w:rPr>
          <w:rFonts w:hint="eastAsia" w:ascii="仿宋" w:hAnsi="仿宋" w:eastAsia="仿宋" w:cs="仿宋"/>
          <w:i w:val="0"/>
          <w:iCs w:val="0"/>
          <w:color w:val="auto"/>
          <w:szCs w:val="21"/>
          <w:highlight w:val="none"/>
        </w:rPr>
        <w:t>西安高新区支行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西安市高新路42号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卞斯超</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15191075651</w:t>
      </w:r>
    </w:p>
    <w:p>
      <w:pPr>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lang w:val="en-US" w:eastAsia="zh-CN"/>
        </w:rPr>
        <w:t xml:space="preserve">    </w:t>
      </w:r>
      <w:r>
        <w:rPr>
          <w:rFonts w:hint="eastAsia" w:ascii="仿宋" w:hAnsi="仿宋" w:eastAsia="仿宋" w:cs="仿宋"/>
          <w:i w:val="0"/>
          <w:iCs w:val="0"/>
          <w:color w:val="auto"/>
          <w:szCs w:val="21"/>
          <w:highlight w:val="none"/>
        </w:rPr>
        <w:t>西安经开区支行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西安市未央路125号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惠  媛</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17792256100</w:t>
      </w:r>
    </w:p>
    <w:p>
      <w:pPr>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lang w:val="en-US" w:eastAsia="zh-CN"/>
        </w:rPr>
        <w:t xml:space="preserve">    </w:t>
      </w:r>
      <w:r>
        <w:rPr>
          <w:rFonts w:hint="eastAsia" w:ascii="仿宋" w:hAnsi="仿宋" w:eastAsia="仿宋" w:cs="仿宋"/>
          <w:i w:val="0"/>
          <w:iCs w:val="0"/>
          <w:color w:val="auto"/>
          <w:szCs w:val="21"/>
          <w:highlight w:val="none"/>
        </w:rPr>
        <w:t>西安南大街支行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西安市南大街15号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乔  鉴</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18089136919</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西安和平路支行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西安市和平路101号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陈  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18691816821</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西安兴庆路支行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西安市兴庆路61号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李  妍</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13892880386</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西安新城支行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西安市南新街29号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朱子君</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18629286269</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西安长安区支行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西安市长安区青年街2号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王淑芸</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13572289603</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咸阳分行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咸阳市西兰路4号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邰  洋</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13299079906</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宝鸡分行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宝鸡市红旗路36号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李  倩</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18629019817</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铜川分行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铜川市新区正阳路与长虹路十字</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张小波</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18691932636</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榆林分行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榆林市高新技术产业园区创业大厦</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张君君</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15991929275</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延安分行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延安市宝塔区中心街</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陈进佃</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15609110557</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汉中分行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汉中市石灰巷21号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王晨旭</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15319375850</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安康分行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安康市育才路102号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张少帅</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13165762680</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商洛分行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商洛市名人街广电大楼下</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郭  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17809267188</w:t>
      </w:r>
    </w:p>
    <w:p>
      <w:pPr>
        <w:rPr>
          <w:rFonts w:hint="eastAsia" w:ascii="仿宋" w:hAnsi="仿宋" w:eastAsia="仿宋" w:cs="仿宋"/>
          <w:b/>
          <w:i w:val="0"/>
          <w:iCs w:val="0"/>
          <w:color w:val="auto"/>
          <w:szCs w:val="21"/>
          <w:highlight w:val="none"/>
        </w:rPr>
      </w:pPr>
      <w:r>
        <w:rPr>
          <w:rFonts w:hint="eastAsia" w:ascii="仿宋" w:hAnsi="仿宋" w:eastAsia="仿宋" w:cs="仿宋"/>
          <w:b/>
          <w:i w:val="0"/>
          <w:iCs w:val="0"/>
          <w:color w:val="auto"/>
          <w:szCs w:val="21"/>
          <w:highlight w:val="none"/>
        </w:rPr>
        <w:t>二、北京银行（政府订单贷）</w:t>
      </w:r>
      <w:r>
        <w:rPr>
          <w:rFonts w:hint="eastAsia" w:ascii="仿宋" w:hAnsi="仿宋" w:eastAsia="仿宋" w:cs="仿宋"/>
          <w:b/>
          <w:i w:val="0"/>
          <w:iCs w:val="0"/>
          <w:color w:val="auto"/>
          <w:szCs w:val="21"/>
          <w:highlight w:val="none"/>
        </w:rPr>
        <w:tab/>
      </w:r>
      <w:r>
        <w:rPr>
          <w:rFonts w:hint="eastAsia" w:ascii="仿宋" w:hAnsi="仿宋" w:eastAsia="仿宋" w:cs="仿宋"/>
          <w:b/>
          <w:i w:val="0"/>
          <w:iCs w:val="0"/>
          <w:color w:val="auto"/>
          <w:szCs w:val="21"/>
          <w:highlight w:val="none"/>
        </w:rPr>
        <w:tab/>
      </w:r>
      <w:r>
        <w:rPr>
          <w:rFonts w:hint="eastAsia" w:ascii="仿宋" w:hAnsi="仿宋" w:eastAsia="仿宋" w:cs="仿宋"/>
          <w:b/>
          <w:i w:val="0"/>
          <w:iCs w:val="0"/>
          <w:color w:val="auto"/>
          <w:szCs w:val="21"/>
          <w:highlight w:val="none"/>
        </w:rPr>
        <w:tab/>
      </w:r>
      <w:r>
        <w:rPr>
          <w:rFonts w:hint="eastAsia" w:ascii="仿宋" w:hAnsi="仿宋" w:eastAsia="仿宋" w:cs="仿宋"/>
          <w:b/>
          <w:i w:val="0"/>
          <w:iCs w:val="0"/>
          <w:color w:val="auto"/>
          <w:szCs w:val="21"/>
          <w:highlight w:val="none"/>
        </w:rPr>
        <w:tab/>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西安分行营业部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 xml:space="preserve">        刘晓伟</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总经理助理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029-61828763</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18066630518</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西安高新开发区支行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 xml:space="preserve">    梁凡</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行长助理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029-61828531</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18681945597</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西安曲江文创支行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 xml:space="preserve">    蒋超</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室经理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029-65667366</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15891737329</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西安经济技术开发区支行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孟庆龙</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行长助理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029-61828272</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13991990373</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西安长缨路支行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 xml:space="preserve">        范凯</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副行长</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029-68717760</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13991315609</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 xml:space="preserve">长安区西长安街支行   </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陈明</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行长助理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029-85724301</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18149209660</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泾渭工业园支行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 xml:space="preserve">        杨奕</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室经理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029-68213773</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15934802021</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北客站科技支行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 xml:space="preserve">        周洁</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副行长</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029-61828129</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18629518636</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解放路支行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 xml:space="preserve">            王莉</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行长助理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029-61828185</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15802966196</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延安分行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 xml:space="preserve">            奥宝森</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室经理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0911-8076038</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15592925222</w:t>
      </w:r>
    </w:p>
    <w:p>
      <w:pPr>
        <w:rPr>
          <w:rFonts w:hint="eastAsia" w:ascii="仿宋" w:hAnsi="仿宋" w:eastAsia="仿宋" w:cs="仿宋"/>
          <w:b/>
          <w:i w:val="0"/>
          <w:iCs w:val="0"/>
          <w:color w:val="auto"/>
          <w:szCs w:val="21"/>
          <w:highlight w:val="none"/>
        </w:rPr>
      </w:pPr>
      <w:r>
        <w:rPr>
          <w:rFonts w:hint="eastAsia" w:ascii="仿宋" w:hAnsi="仿宋" w:eastAsia="仿宋" w:cs="仿宋"/>
          <w:b/>
          <w:i w:val="0"/>
          <w:iCs w:val="0"/>
          <w:color w:val="auto"/>
          <w:szCs w:val="21"/>
          <w:highlight w:val="none"/>
        </w:rPr>
        <w:t>三、工商银行（政采贷）</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榆林分行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张岭</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0912-6183827</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15353386777</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宝鸡分行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郭进</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0917-3238282</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18991749262</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安康分行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郑婕</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0915-3236275</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15667856663</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铜川分行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彭东东</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0919-2151878</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17392898832</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延安分行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党莹</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经理助理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0911-2380826</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15291142933</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汉中分行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杨薇薇</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部门副经理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0916-2606773</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18591607453</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渭南分行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张欢</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09132095066</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15229730006</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咸阳分行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袁霖</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029-33259370</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18591006506</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商洛分行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张铮</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经理助理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0914-2310908</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18691410305</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商洛分行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余勇博</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0914-2310908</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18092802280</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巩越</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029-87609419</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18629450680</w:t>
      </w:r>
    </w:p>
    <w:p>
      <w:pPr>
        <w:rPr>
          <w:rFonts w:hint="eastAsia" w:ascii="仿宋" w:hAnsi="仿宋" w:eastAsia="仿宋" w:cs="仿宋"/>
          <w:b/>
          <w:i w:val="0"/>
          <w:iCs w:val="0"/>
          <w:color w:val="auto"/>
          <w:szCs w:val="21"/>
          <w:highlight w:val="none"/>
        </w:rPr>
      </w:pPr>
      <w:r>
        <w:rPr>
          <w:rFonts w:hint="eastAsia" w:ascii="仿宋" w:hAnsi="仿宋" w:eastAsia="仿宋" w:cs="仿宋"/>
          <w:b/>
          <w:i w:val="0"/>
          <w:iCs w:val="0"/>
          <w:color w:val="auto"/>
          <w:szCs w:val="21"/>
          <w:highlight w:val="none"/>
        </w:rPr>
        <w:t>四、中信银行 （政采e贷）</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西安市朱雀大街中段1号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曹晓聪</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13759957407</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咸阳分行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秦皇中路绿苑大厦</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杭群</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13992016859</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宝鸡分行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宝鸡市高新大道50号财富大厦B座</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王尧</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13636762976</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渭南分行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渭南市朝阳大街中段信达广场世纪明珠大厦</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杨阳</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18191815559</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榆林分行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榆林市高新区长兴路248号中信银行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刘洪巍</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13636885556</w:t>
      </w:r>
    </w:p>
    <w:p>
      <w:pPr>
        <w:ind w:left="1680" w:leftChars="200" w:hanging="1260" w:hangingChars="6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汉中分行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汉中市汉台区西二环路与劳动西路东南汉中滨江•公园壹号（产业孵化区）3B号楼</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陈真</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18509165068</w:t>
      </w:r>
    </w:p>
    <w:p>
      <w:pPr>
        <w:rPr>
          <w:rFonts w:hint="eastAsia" w:ascii="仿宋" w:hAnsi="仿宋" w:eastAsia="仿宋" w:cs="仿宋"/>
          <w:b/>
          <w:i w:val="0"/>
          <w:iCs w:val="0"/>
          <w:color w:val="auto"/>
          <w:szCs w:val="21"/>
          <w:highlight w:val="none"/>
        </w:rPr>
      </w:pPr>
      <w:r>
        <w:rPr>
          <w:rFonts w:hint="eastAsia" w:ascii="仿宋" w:hAnsi="仿宋" w:eastAsia="仿宋" w:cs="仿宋"/>
          <w:b/>
          <w:i w:val="0"/>
          <w:iCs w:val="0"/>
          <w:color w:val="auto"/>
          <w:szCs w:val="21"/>
          <w:highlight w:val="none"/>
        </w:rPr>
        <w:t>五、中国光大银行（阳光政采贷）</w:t>
      </w:r>
      <w:r>
        <w:rPr>
          <w:rFonts w:hint="eastAsia" w:ascii="仿宋" w:hAnsi="仿宋" w:eastAsia="仿宋" w:cs="仿宋"/>
          <w:b/>
          <w:i w:val="0"/>
          <w:iCs w:val="0"/>
          <w:color w:val="auto"/>
          <w:szCs w:val="21"/>
          <w:highlight w:val="none"/>
        </w:rPr>
        <w:tab/>
      </w:r>
      <w:r>
        <w:rPr>
          <w:rFonts w:hint="eastAsia" w:ascii="仿宋" w:hAnsi="仿宋" w:eastAsia="仿宋" w:cs="仿宋"/>
          <w:b/>
          <w:i w:val="0"/>
          <w:iCs w:val="0"/>
          <w:color w:val="auto"/>
          <w:szCs w:val="21"/>
          <w:highlight w:val="none"/>
        </w:rPr>
        <w:tab/>
      </w:r>
      <w:r>
        <w:rPr>
          <w:rFonts w:hint="eastAsia" w:ascii="仿宋" w:hAnsi="仿宋" w:eastAsia="仿宋" w:cs="仿宋"/>
          <w:b/>
          <w:i w:val="0"/>
          <w:iCs w:val="0"/>
          <w:color w:val="auto"/>
          <w:szCs w:val="21"/>
          <w:highlight w:val="none"/>
        </w:rPr>
        <w:tab/>
      </w:r>
      <w:r>
        <w:rPr>
          <w:rFonts w:hint="eastAsia" w:ascii="仿宋" w:hAnsi="仿宋" w:eastAsia="仿宋" w:cs="仿宋"/>
          <w:b/>
          <w:i w:val="0"/>
          <w:iCs w:val="0"/>
          <w:color w:val="auto"/>
          <w:szCs w:val="21"/>
          <w:highlight w:val="none"/>
        </w:rPr>
        <w:tab/>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宝鸡分行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杨 欢</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0917-3451055</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18329677163</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榆林分行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尚云鹏</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0912-3548019</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18690473126</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延安分行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汪昊田</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0911-8011831</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13509115500</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咸阳分行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侯 佳</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32100021</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15229500088</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营销一部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李 敏</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87236311</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13772031109</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营销二部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朱翰辰</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87236201</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17791788078</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营业部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张翔琮</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87236306</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18829235568</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电子城支行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张曼玉</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88247071</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18009298787</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明德门支行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王 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85350770</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13991249430</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东大街支行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刘 林</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87438914</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15029673754</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经济开发区支行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陆家俊</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86525176</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18629303397</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凤城九路支行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宋 宜</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89155022</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18966911622</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兴庆路支行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司 洋</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83290033</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18629251819</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长乐西路支行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 超</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82566208</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15877390201</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友谊路支行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贠程敏</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88422067</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18792795210</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边家村支行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王 鹏</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85251673</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15309223048</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北关支行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菅新培</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86248203</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18092169361</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南郊支行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程 拓</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85265234</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13772491661</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西关正街</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马 瑜</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89548109</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13772337373</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丈八东路支行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杨筱凡</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81026910</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15129044185</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雁塔路支行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闫梓闶</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82222501</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18691561524</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唐延路支行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尉二宝</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88329478</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13991930150</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枫林绿洲支行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杨 嘉</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87302120</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13609199490</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南关正街支行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郭 敏</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85230722</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18066610983</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南二环支行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刘 超</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88362861</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18192080396</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曲江支行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田 鹏</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81205890</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13991937977</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太白路支行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马振林</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68912880</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15353736656</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明光路支行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刘二渭</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81623506</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13201793405</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凤城二路支行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 洋</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86680267</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13720423343</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昆明路支行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 洁</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84592506</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13991821278</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丈八北路支行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郭 浩</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81875192</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15667087662</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新城支行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余振东</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87251680</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18066617238</w:t>
      </w:r>
    </w:p>
    <w:p>
      <w:pPr>
        <w:rPr>
          <w:rFonts w:hint="eastAsia" w:ascii="仿宋" w:hAnsi="仿宋" w:eastAsia="仿宋" w:cs="仿宋"/>
          <w:b/>
          <w:i w:val="0"/>
          <w:iCs w:val="0"/>
          <w:color w:val="auto"/>
          <w:szCs w:val="21"/>
          <w:highlight w:val="none"/>
        </w:rPr>
      </w:pPr>
      <w:r>
        <w:rPr>
          <w:rFonts w:hint="eastAsia" w:ascii="仿宋" w:hAnsi="仿宋" w:eastAsia="仿宋" w:cs="仿宋"/>
          <w:b/>
          <w:i w:val="0"/>
          <w:iCs w:val="0"/>
          <w:color w:val="auto"/>
          <w:szCs w:val="21"/>
          <w:highlight w:val="none"/>
        </w:rPr>
        <w:t>六、浦发银行 （政采e贷）</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吴晨雨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029-63603803</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15991724645</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陈福全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029-63603441</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17782511994</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韩瑾</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029-63603443</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18202909790</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李瑞雪</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029-63603445</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18220862398</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榆林分行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陈晓晓</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公司业务部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0912-2216068</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15691269965</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榆林分行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郭小东</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公司业务部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0912-2216008</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15291820586</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宝鸡分行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张一岚</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公司业务部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 xml:space="preserve">0917-8662919 </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18690008816</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宝鸡分行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朱强</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公司业务部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 xml:space="preserve">0917-8662926 </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13909176381</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渭南分行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王晓峰</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公司业务部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0913-3357080</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13992363166</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咸阳分行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薛晗</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公司业务部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029-32083788</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15109226216</w:t>
      </w:r>
    </w:p>
    <w:p>
      <w:pPr>
        <w:rPr>
          <w:rFonts w:hint="eastAsia" w:ascii="仿宋" w:hAnsi="仿宋" w:eastAsia="仿宋" w:cs="仿宋"/>
          <w:i w:val="0"/>
          <w:iCs w:val="0"/>
          <w:color w:val="auto"/>
          <w:szCs w:val="21"/>
          <w:highlight w:val="none"/>
        </w:rPr>
      </w:pPr>
    </w:p>
    <w:p>
      <w:pPr>
        <w:rPr>
          <w:rFonts w:hint="eastAsia" w:ascii="仿宋" w:hAnsi="仿宋" w:eastAsia="仿宋" w:cs="仿宋"/>
          <w:b/>
          <w:i w:val="0"/>
          <w:iCs w:val="0"/>
          <w:color w:val="auto"/>
          <w:szCs w:val="21"/>
          <w:highlight w:val="none"/>
        </w:rPr>
      </w:pPr>
      <w:r>
        <w:rPr>
          <w:rFonts w:hint="eastAsia" w:ascii="仿宋" w:hAnsi="仿宋" w:eastAsia="仿宋" w:cs="仿宋"/>
          <w:b/>
          <w:i w:val="0"/>
          <w:iCs w:val="0"/>
          <w:color w:val="auto"/>
          <w:szCs w:val="21"/>
          <w:highlight w:val="none"/>
        </w:rPr>
        <w:t>七、兴业银行（政采贷）</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朱靖</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总监</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029-87482998</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13363979983</w:t>
      </w:r>
    </w:p>
    <w:p>
      <w:pPr>
        <w:rPr>
          <w:rFonts w:hint="eastAsia" w:ascii="仿宋" w:hAnsi="仿宋" w:eastAsia="仿宋" w:cs="仿宋"/>
          <w:b/>
          <w:i w:val="0"/>
          <w:iCs w:val="0"/>
          <w:color w:val="auto"/>
          <w:szCs w:val="21"/>
          <w:highlight w:val="none"/>
        </w:rPr>
      </w:pPr>
      <w:r>
        <w:rPr>
          <w:rFonts w:hint="eastAsia" w:ascii="仿宋" w:hAnsi="仿宋" w:eastAsia="仿宋" w:cs="仿宋"/>
          <w:b/>
          <w:i w:val="0"/>
          <w:iCs w:val="0"/>
          <w:color w:val="auto"/>
          <w:szCs w:val="21"/>
          <w:highlight w:val="none"/>
        </w:rPr>
        <w:t>八、中国民生银行（政采贷）</w:t>
      </w:r>
    </w:p>
    <w:p>
      <w:pPr>
        <w:ind w:left="2310" w:leftChars="200" w:hanging="1890" w:hangingChars="900"/>
        <w:rPr>
          <w:rFonts w:hint="eastAsia" w:ascii="仿宋" w:hAnsi="仿宋" w:eastAsia="仿宋" w:cs="仿宋"/>
          <w:i w:val="0"/>
          <w:iCs w:val="0"/>
          <w:color w:val="auto"/>
          <w:szCs w:val="21"/>
          <w:highlight w:val="none"/>
          <w:lang w:eastAsia="zh-CN"/>
        </w:rPr>
      </w:pPr>
      <w:r>
        <w:rPr>
          <w:rFonts w:hint="eastAsia" w:ascii="仿宋" w:hAnsi="仿宋" w:eastAsia="仿宋" w:cs="仿宋"/>
          <w:i w:val="0"/>
          <w:iCs w:val="0"/>
          <w:color w:val="auto"/>
          <w:szCs w:val="21"/>
          <w:highlight w:val="none"/>
        </w:rPr>
        <w:t>民生银行西安分行  联系人：陈经理 联系电话：61815275 /18821669199</w:t>
      </w:r>
    </w:p>
    <w:p>
      <w:pPr>
        <w:ind w:left="2310" w:leftChars="200" w:hanging="1890" w:hangingChars="9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 xml:space="preserve">联系人：王经理 联系电话：61815280 /18591953690 </w:t>
      </w:r>
    </w:p>
    <w:p>
      <w:pPr>
        <w:rPr>
          <w:rFonts w:hint="eastAsia" w:ascii="仿宋" w:hAnsi="仿宋" w:eastAsia="仿宋" w:cs="仿宋"/>
          <w:b/>
          <w:i w:val="0"/>
          <w:iCs w:val="0"/>
          <w:color w:val="auto"/>
          <w:szCs w:val="21"/>
          <w:highlight w:val="none"/>
        </w:rPr>
      </w:pPr>
      <w:r>
        <w:rPr>
          <w:rFonts w:hint="eastAsia" w:ascii="仿宋" w:hAnsi="仿宋" w:eastAsia="仿宋" w:cs="仿宋"/>
          <w:b/>
          <w:i w:val="0"/>
          <w:iCs w:val="0"/>
          <w:color w:val="auto"/>
          <w:szCs w:val="21"/>
          <w:highlight w:val="none"/>
        </w:rPr>
        <w:t>九、浙商银行 （政采贷）</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西安市雁塔区科技路259号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曹金辉</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18710993980</w:t>
      </w:r>
    </w:p>
    <w:p>
      <w:pPr>
        <w:rPr>
          <w:rFonts w:hint="eastAsia" w:ascii="仿宋" w:hAnsi="仿宋" w:eastAsia="仿宋" w:cs="仿宋"/>
          <w:b/>
          <w:i w:val="0"/>
          <w:iCs w:val="0"/>
          <w:color w:val="auto"/>
          <w:szCs w:val="21"/>
          <w:highlight w:val="none"/>
        </w:rPr>
      </w:pPr>
      <w:r>
        <w:rPr>
          <w:rFonts w:hint="eastAsia" w:ascii="仿宋" w:hAnsi="仿宋" w:eastAsia="仿宋" w:cs="仿宋"/>
          <w:b/>
          <w:i w:val="0"/>
          <w:iCs w:val="0"/>
          <w:color w:val="auto"/>
          <w:szCs w:val="21"/>
          <w:highlight w:val="none"/>
        </w:rPr>
        <w:t xml:space="preserve">十、 招商银行（政采贷） </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招商银行西安分行   联系人：任瑾；85438988</w:t>
      </w:r>
    </w:p>
    <w:p>
      <w:pPr>
        <w:rPr>
          <w:rFonts w:hint="eastAsia" w:ascii="仿宋" w:hAnsi="仿宋" w:eastAsia="仿宋" w:cs="仿宋"/>
          <w:b/>
          <w:i w:val="0"/>
          <w:iCs w:val="0"/>
          <w:color w:val="auto"/>
          <w:szCs w:val="21"/>
          <w:highlight w:val="none"/>
        </w:rPr>
      </w:pPr>
      <w:r>
        <w:rPr>
          <w:rFonts w:hint="eastAsia" w:ascii="仿宋" w:hAnsi="仿宋" w:eastAsia="仿宋" w:cs="仿宋"/>
          <w:b/>
          <w:i w:val="0"/>
          <w:iCs w:val="0"/>
          <w:color w:val="auto"/>
          <w:szCs w:val="21"/>
          <w:highlight w:val="none"/>
        </w:rPr>
        <w:t xml:space="preserve">十一、 长安银行（小微贷） </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 xml:space="preserve">长安银行西安曲江新区支行 地址：西安市曲江新区雁南一路3号  </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 xml:space="preserve">联系人：陈瑶 13629266833 </w:t>
      </w:r>
    </w:p>
    <w:p>
      <w:pPr>
        <w:rPr>
          <w:rFonts w:hint="eastAsia" w:ascii="仿宋" w:hAnsi="仿宋" w:eastAsia="仿宋" w:cs="仿宋"/>
          <w:b/>
          <w:i w:val="0"/>
          <w:iCs w:val="0"/>
          <w:color w:val="auto"/>
          <w:sz w:val="21"/>
          <w:szCs w:val="21"/>
          <w:highlight w:val="none"/>
          <w:lang w:eastAsia="zh-CN"/>
        </w:rPr>
      </w:pPr>
      <w:r>
        <w:rPr>
          <w:rFonts w:hint="eastAsia" w:ascii="仿宋" w:hAnsi="仿宋" w:eastAsia="仿宋" w:cs="仿宋"/>
          <w:b/>
          <w:i w:val="0"/>
          <w:iCs w:val="0"/>
          <w:color w:val="auto"/>
          <w:sz w:val="21"/>
          <w:szCs w:val="21"/>
          <w:highlight w:val="none"/>
        </w:rPr>
        <w:t>十二、网商银行（合同贷）</w:t>
      </w:r>
    </w:p>
    <w:p>
      <w:pPr>
        <w:rPr>
          <w:rFonts w:hint="eastAsia" w:ascii="仿宋" w:hAnsi="仿宋" w:eastAsia="仿宋" w:cs="仿宋"/>
          <w:b/>
          <w:i w:val="0"/>
          <w:iCs w:val="0"/>
          <w:color w:val="auto"/>
          <w:sz w:val="21"/>
          <w:szCs w:val="21"/>
          <w:highlight w:val="none"/>
        </w:rPr>
      </w:pPr>
      <w:r>
        <w:rPr>
          <w:rFonts w:hint="eastAsia" w:ascii="仿宋" w:hAnsi="仿宋" w:eastAsia="仿宋" w:cs="仿宋"/>
          <w:b/>
          <w:i w:val="0"/>
          <w:iCs w:val="0"/>
          <w:color w:val="auto"/>
          <w:sz w:val="21"/>
          <w:szCs w:val="21"/>
          <w:highlight w:val="none"/>
        </w:rPr>
        <w:t>十三、中国邮政储蓄银行陕西省分行（政采贷）</w:t>
      </w:r>
    </w:p>
    <w:p>
      <w:pPr>
        <w:pStyle w:val="2"/>
        <w:rPr>
          <w:rFonts w:hint="eastAsia" w:ascii="仿宋" w:hAnsi="仿宋" w:eastAsia="仿宋" w:cs="仿宋"/>
          <w:highlight w:val="none"/>
        </w:rPr>
      </w:pPr>
    </w:p>
    <w:p>
      <w:pPr>
        <w:pStyle w:val="2"/>
        <w:tabs>
          <w:tab w:val="left" w:pos="567"/>
        </w:tabs>
        <w:rPr>
          <w:rFonts w:hint="eastAsia" w:ascii="仿宋" w:hAnsi="仿宋" w:eastAsia="仿宋" w:cs="仿宋"/>
          <w:i w:val="0"/>
          <w:iCs w:val="0"/>
          <w:color w:val="auto"/>
          <w:sz w:val="24"/>
          <w:szCs w:val="24"/>
          <w:highlight w:val="none"/>
          <w:lang w:eastAsia="zh-CN"/>
        </w:rPr>
      </w:pPr>
      <w:r>
        <w:rPr>
          <w:rFonts w:hint="eastAsia" w:ascii="仿宋" w:hAnsi="仿宋" w:eastAsia="仿宋" w:cs="仿宋"/>
          <w:i w:val="0"/>
          <w:iCs w:val="0"/>
          <w:color w:val="auto"/>
          <w:sz w:val="24"/>
          <w:szCs w:val="24"/>
          <w:highlight w:val="none"/>
          <w:lang w:val="en-US" w:eastAsia="zh-CN"/>
        </w:rPr>
        <w:t>渭南市政府采购</w:t>
      </w:r>
      <w:r>
        <w:rPr>
          <w:rFonts w:hint="eastAsia" w:ascii="仿宋" w:hAnsi="仿宋" w:eastAsia="仿宋" w:cs="仿宋"/>
          <w:i w:val="0"/>
          <w:iCs w:val="0"/>
          <w:color w:val="auto"/>
          <w:sz w:val="24"/>
          <w:szCs w:val="24"/>
          <w:highlight w:val="none"/>
        </w:rPr>
        <w:t>贷款银行信息</w:t>
      </w:r>
      <w:r>
        <w:rPr>
          <w:rFonts w:hint="eastAsia" w:ascii="仿宋" w:hAnsi="仿宋" w:eastAsia="仿宋" w:cs="仿宋"/>
          <w:i w:val="0"/>
          <w:iCs w:val="0"/>
          <w:color w:val="auto"/>
          <w:sz w:val="24"/>
          <w:szCs w:val="24"/>
          <w:highlight w:val="none"/>
          <w:lang w:eastAsia="zh-CN"/>
        </w:rPr>
        <w:t>：</w:t>
      </w:r>
    </w:p>
    <w:tbl>
      <w:tblPr>
        <w:tblStyle w:val="51"/>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328"/>
        <w:gridCol w:w="2208"/>
        <w:gridCol w:w="2868"/>
        <w:gridCol w:w="28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71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序号</w:t>
            </w:r>
          </w:p>
        </w:tc>
        <w:tc>
          <w:tcPr>
            <w:tcW w:w="119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单位名称</w:t>
            </w:r>
          </w:p>
        </w:tc>
        <w:tc>
          <w:tcPr>
            <w:tcW w:w="154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联系人</w:t>
            </w:r>
          </w:p>
        </w:tc>
        <w:tc>
          <w:tcPr>
            <w:tcW w:w="154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联系电话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建设银行</w:t>
            </w:r>
          </w:p>
        </w:tc>
        <w:tc>
          <w:tcPr>
            <w:tcW w:w="154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郭煜庆 田宇</w:t>
            </w:r>
          </w:p>
        </w:tc>
        <w:tc>
          <w:tcPr>
            <w:tcW w:w="154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top"/>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13892535580</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17797059890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浦发银行</w:t>
            </w:r>
          </w:p>
        </w:tc>
        <w:tc>
          <w:tcPr>
            <w:tcW w:w="154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孙哲龙 蒙波</w:t>
            </w:r>
          </w:p>
        </w:tc>
        <w:tc>
          <w:tcPr>
            <w:tcW w:w="154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13892383911</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15249035320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中信银行</w:t>
            </w:r>
          </w:p>
        </w:tc>
        <w:tc>
          <w:tcPr>
            <w:tcW w:w="154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杨洋 耿浩</w:t>
            </w:r>
          </w:p>
        </w:tc>
        <w:tc>
          <w:tcPr>
            <w:tcW w:w="154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18191815559</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13193388328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兴业银行</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权奥星</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15706090239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工商银行</w:t>
            </w:r>
          </w:p>
        </w:tc>
        <w:tc>
          <w:tcPr>
            <w:tcW w:w="154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张剑 张欢</w:t>
            </w:r>
          </w:p>
        </w:tc>
        <w:tc>
          <w:tcPr>
            <w:tcW w:w="154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18191356300</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15229730006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长安银行</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李华</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13335331958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71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w:t>
            </w:r>
          </w:p>
        </w:tc>
        <w:tc>
          <w:tcPr>
            <w:tcW w:w="119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邮储银行</w:t>
            </w:r>
          </w:p>
        </w:tc>
        <w:tc>
          <w:tcPr>
            <w:tcW w:w="154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张萱</w:t>
            </w:r>
          </w:p>
        </w:tc>
        <w:tc>
          <w:tcPr>
            <w:tcW w:w="154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13028431555</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18091365182</w:t>
            </w:r>
          </w:p>
        </w:tc>
      </w:tr>
    </w:tbl>
    <w:p>
      <w:pPr>
        <w:pStyle w:val="2"/>
        <w:tabs>
          <w:tab w:val="left" w:pos="567"/>
        </w:tabs>
        <w:rPr>
          <w:rFonts w:hint="eastAsia" w:ascii="仿宋" w:hAnsi="仿宋" w:eastAsia="仿宋" w:cs="仿宋"/>
          <w:i w:val="0"/>
          <w:iCs w:val="0"/>
          <w:color w:val="auto"/>
          <w:sz w:val="21"/>
          <w:szCs w:val="21"/>
          <w:highlight w:val="none"/>
          <w:lang w:val="en-US" w:eastAsia="zh-CN"/>
        </w:rPr>
      </w:pPr>
    </w:p>
    <w:p>
      <w:pPr>
        <w:pStyle w:val="2"/>
        <w:tabs>
          <w:tab w:val="left" w:pos="567"/>
        </w:tabs>
        <w:rPr>
          <w:rFonts w:hint="eastAsia" w:ascii="仿宋" w:hAnsi="仿宋" w:eastAsia="仿宋" w:cs="仿宋"/>
          <w:i w:val="0"/>
          <w:iCs w:val="0"/>
          <w:color w:val="auto"/>
          <w:sz w:val="21"/>
          <w:szCs w:val="21"/>
          <w:highlight w:val="none"/>
          <w:lang w:val="en-US" w:eastAsia="zh-CN"/>
        </w:rPr>
      </w:pPr>
      <w:r>
        <w:rPr>
          <w:rFonts w:hint="eastAsia" w:ascii="仿宋" w:hAnsi="仿宋" w:eastAsia="仿宋" w:cs="仿宋"/>
          <w:i w:val="0"/>
          <w:iCs w:val="0"/>
          <w:color w:val="auto"/>
          <w:sz w:val="21"/>
          <w:szCs w:val="21"/>
          <w:highlight w:val="none"/>
          <w:lang w:val="en-US" w:eastAsia="zh-CN"/>
        </w:rPr>
        <w:t>延安市政府采购</w:t>
      </w:r>
      <w:r>
        <w:rPr>
          <w:rFonts w:hint="eastAsia" w:ascii="仿宋" w:hAnsi="仿宋" w:eastAsia="仿宋" w:cs="仿宋"/>
          <w:i w:val="0"/>
          <w:iCs w:val="0"/>
          <w:color w:val="auto"/>
          <w:sz w:val="21"/>
          <w:szCs w:val="21"/>
          <w:highlight w:val="none"/>
        </w:rPr>
        <w:t>贷款银行信息</w:t>
      </w:r>
      <w:r>
        <w:rPr>
          <w:rFonts w:hint="eastAsia" w:ascii="仿宋" w:hAnsi="仿宋" w:eastAsia="仿宋" w:cs="仿宋"/>
          <w:i w:val="0"/>
          <w:iCs w:val="0"/>
          <w:color w:val="auto"/>
          <w:sz w:val="21"/>
          <w:szCs w:val="21"/>
          <w:highlight w:val="none"/>
          <w:lang w:eastAsia="zh-CN"/>
        </w:rPr>
        <w:t>：</w:t>
      </w:r>
    </w:p>
    <w:tbl>
      <w:tblPr>
        <w:tblStyle w:val="5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2316"/>
        <w:gridCol w:w="3786"/>
        <w:gridCol w:w="849"/>
        <w:gridCol w:w="1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b/>
                <w:bCs/>
                <w:i w:val="0"/>
                <w:iCs w:val="0"/>
                <w:caps w:val="0"/>
                <w:color w:val="auto"/>
                <w:spacing w:val="0"/>
                <w:kern w:val="0"/>
                <w:sz w:val="21"/>
                <w:szCs w:val="21"/>
                <w:highlight w:val="none"/>
                <w:shd w:val="clear" w:color="auto" w:fill="FFFFFF"/>
                <w:vertAlign w:val="baseline"/>
                <w:lang w:val="en-US" w:eastAsia="zh-CN" w:bidi="ar-SA"/>
              </w:rPr>
              <w:t>序号</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b/>
                <w:bCs/>
                <w:i w:val="0"/>
                <w:iCs w:val="0"/>
                <w:caps w:val="0"/>
                <w:color w:val="auto"/>
                <w:spacing w:val="0"/>
                <w:kern w:val="0"/>
                <w:sz w:val="21"/>
                <w:szCs w:val="21"/>
                <w:highlight w:val="none"/>
                <w:shd w:val="clear" w:color="auto" w:fill="FFFFFF"/>
                <w:vertAlign w:val="baseline"/>
                <w:lang w:val="en-US" w:eastAsia="zh-CN" w:bidi="ar-SA"/>
              </w:rPr>
              <w:t>银行</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b/>
                <w:bCs/>
                <w:i w:val="0"/>
                <w:iCs w:val="0"/>
                <w:caps w:val="0"/>
                <w:color w:val="auto"/>
                <w:spacing w:val="0"/>
                <w:kern w:val="0"/>
                <w:sz w:val="21"/>
                <w:szCs w:val="21"/>
                <w:highlight w:val="none"/>
                <w:shd w:val="clear" w:color="auto" w:fill="FFFFFF"/>
                <w:vertAlign w:val="baseline"/>
                <w:lang w:val="en-US" w:eastAsia="zh-CN" w:bidi="ar-SA"/>
              </w:rPr>
              <w:t>地址</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b/>
                <w:bCs/>
                <w:i w:val="0"/>
                <w:iCs w:val="0"/>
                <w:caps w:val="0"/>
                <w:color w:val="auto"/>
                <w:spacing w:val="0"/>
                <w:kern w:val="0"/>
                <w:sz w:val="21"/>
                <w:szCs w:val="21"/>
                <w:highlight w:val="none"/>
                <w:shd w:val="clear" w:color="auto" w:fill="FFFFFF"/>
                <w:vertAlign w:val="baseline"/>
                <w:lang w:val="en-US" w:eastAsia="zh-CN" w:bidi="ar-SA"/>
              </w:rPr>
              <w:t>联系人</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b/>
                <w:bCs/>
                <w:i w:val="0"/>
                <w:iCs w:val="0"/>
                <w:caps w:val="0"/>
                <w:color w:val="auto"/>
                <w:spacing w:val="0"/>
                <w:kern w:val="0"/>
                <w:sz w:val="21"/>
                <w:szCs w:val="21"/>
                <w:highlight w:val="none"/>
                <w:shd w:val="clear" w:color="auto" w:fill="FFFFFF"/>
                <w:vertAlign w:val="baseline"/>
                <w:lang w:val="en-US" w:eastAsia="zh-CN" w:bidi="ar-SA"/>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1</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lang w:val="en-US" w:eastAsia="zh-CN" w:bidi="ar-SA"/>
              </w:rPr>
              <w:t>中国建设银行延安分行</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lang w:val="en-US" w:eastAsia="zh-CN" w:bidi="ar-SA"/>
              </w:rPr>
              <w:t>延安市宝塔区中心街</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惠玉</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13892179302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2</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中国工商银行延安分行</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延安市宝塔区师范路</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姬悦</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18391156580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3</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北京银行延安分行</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延安市宝塔区双拥大道</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奥宝森</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15592925222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4</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邮储银行延安分行</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延安市宝塔区枣园路志丹大厦</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杨慧花</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13909113843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5</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光大银行延安分行</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延安市宝塔区卷烟厂东信时代一、二层</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汪昊田</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13509115500</w:t>
            </w:r>
          </w:p>
        </w:tc>
      </w:tr>
    </w:tbl>
    <w:p>
      <w:pPr>
        <w:spacing w:line="360" w:lineRule="auto"/>
        <w:ind w:left="840" w:hanging="843" w:hangingChars="350"/>
        <w:rPr>
          <w:rFonts w:hint="eastAsia" w:ascii="仿宋" w:hAnsi="仿宋" w:eastAsia="仿宋" w:cs="仿宋"/>
          <w:b/>
          <w:bCs/>
          <w:i w:val="0"/>
          <w:iCs w:val="0"/>
          <w:color w:val="auto"/>
          <w:kern w:val="2"/>
          <w:sz w:val="24"/>
          <w:szCs w:val="21"/>
          <w:highlight w:val="none"/>
          <w:lang w:val="en-US" w:eastAsia="zh-CN" w:bidi="ar-SA"/>
        </w:rPr>
      </w:pPr>
    </w:p>
    <w:p>
      <w:pPr>
        <w:spacing w:line="360" w:lineRule="auto"/>
        <w:ind w:left="840" w:hanging="843" w:hangingChars="350"/>
        <w:rPr>
          <w:rFonts w:hint="eastAsia" w:ascii="仿宋" w:hAnsi="仿宋" w:eastAsia="仿宋" w:cs="仿宋"/>
          <w:b/>
          <w:bCs/>
          <w:i w:val="0"/>
          <w:iCs w:val="0"/>
          <w:color w:val="auto"/>
          <w:kern w:val="2"/>
          <w:sz w:val="24"/>
          <w:szCs w:val="21"/>
          <w:highlight w:val="none"/>
          <w:lang w:val="en-US" w:eastAsia="zh-CN" w:bidi="ar-SA"/>
        </w:rPr>
      </w:pPr>
      <w:r>
        <w:rPr>
          <w:rFonts w:hint="eastAsia" w:ascii="仿宋" w:hAnsi="仿宋" w:eastAsia="仿宋" w:cs="仿宋"/>
          <w:b/>
          <w:bCs/>
          <w:i w:val="0"/>
          <w:iCs w:val="0"/>
          <w:color w:val="auto"/>
          <w:kern w:val="2"/>
          <w:sz w:val="24"/>
          <w:szCs w:val="21"/>
          <w:highlight w:val="none"/>
          <w:lang w:val="en-US" w:eastAsia="zh-CN" w:bidi="ar-SA"/>
        </w:rPr>
        <w:t>32   信用承诺：详见投标须知前附表</w:t>
      </w:r>
    </w:p>
    <w:p>
      <w:pPr>
        <w:spacing w:line="360" w:lineRule="auto"/>
        <w:ind w:left="840" w:hanging="843" w:hangingChars="350"/>
        <w:rPr>
          <w:rFonts w:hint="eastAsia" w:ascii="仿宋" w:hAnsi="仿宋" w:eastAsia="仿宋" w:cs="仿宋"/>
          <w:b/>
          <w:bCs/>
          <w:sz w:val="24"/>
          <w:lang w:val="en-US" w:eastAsia="zh-CN"/>
        </w:rPr>
      </w:pPr>
      <w:r>
        <w:rPr>
          <w:rFonts w:hint="eastAsia" w:ascii="仿宋" w:hAnsi="仿宋" w:eastAsia="仿宋" w:cs="仿宋"/>
          <w:b/>
          <w:bCs/>
          <w:i w:val="0"/>
          <w:iCs w:val="0"/>
          <w:color w:val="auto"/>
          <w:kern w:val="2"/>
          <w:sz w:val="24"/>
          <w:szCs w:val="21"/>
          <w:highlight w:val="none"/>
          <w:lang w:val="en-US" w:eastAsia="zh-CN" w:bidi="ar-SA"/>
        </w:rPr>
        <w:t>33</w:t>
      </w:r>
      <w:r>
        <w:rPr>
          <w:rFonts w:hint="eastAsia" w:ascii="仿宋" w:hAnsi="仿宋" w:eastAsia="仿宋" w:cs="仿宋"/>
          <w:i w:val="0"/>
          <w:iCs w:val="0"/>
          <w:color w:val="auto"/>
          <w:sz w:val="24"/>
          <w:highlight w:val="none"/>
          <w:lang w:val="en-US" w:eastAsia="zh-CN"/>
        </w:rPr>
        <w:t xml:space="preserve">   </w:t>
      </w:r>
      <w:r>
        <w:rPr>
          <w:rFonts w:hint="eastAsia" w:ascii="仿宋" w:hAnsi="仿宋" w:eastAsia="仿宋" w:cs="仿宋"/>
          <w:b/>
          <w:bCs/>
          <w:i w:val="0"/>
          <w:iCs w:val="0"/>
          <w:color w:val="auto"/>
          <w:kern w:val="2"/>
          <w:sz w:val="24"/>
          <w:szCs w:val="21"/>
          <w:highlight w:val="none"/>
          <w:lang w:val="en-US" w:eastAsia="zh-CN" w:bidi="ar-SA"/>
        </w:rPr>
        <w:t>不见面开标注意事项及流程</w:t>
      </w:r>
      <w:r>
        <w:rPr>
          <w:rFonts w:hint="eastAsia" w:ascii="仿宋" w:hAnsi="仿宋" w:eastAsia="仿宋" w:cs="仿宋"/>
          <w:b/>
          <w:bCs/>
          <w:sz w:val="24"/>
          <w:lang w:val="en-US" w:eastAsia="zh-CN"/>
        </w:rPr>
        <w:t>。</w:t>
      </w:r>
    </w:p>
    <w:p>
      <w:pPr>
        <w:pStyle w:val="2"/>
        <w:shd w:val="clear" w:color="auto"/>
        <w:ind w:left="840" w:hanging="840" w:hangingChars="350"/>
        <w:rPr>
          <w:rFonts w:hint="eastAsia" w:ascii="仿宋" w:hAnsi="仿宋" w:eastAsia="仿宋" w:cs="仿宋"/>
          <w:sz w:val="24"/>
          <w:lang w:val="en-US" w:eastAsia="zh-CN"/>
        </w:rPr>
      </w:pPr>
      <w:r>
        <w:rPr>
          <w:rFonts w:hint="eastAsia" w:ascii="仿宋" w:hAnsi="仿宋" w:eastAsia="仿宋" w:cs="仿宋"/>
          <w:sz w:val="24"/>
          <w:lang w:val="en-US" w:eastAsia="zh-CN"/>
        </w:rPr>
        <w:t>33.1 不见面开标注意事项及流程见“供应商须知前附表”</w:t>
      </w:r>
    </w:p>
    <w:bookmarkEnd w:id="410"/>
    <w:bookmarkEnd w:id="411"/>
    <w:p>
      <w:pPr>
        <w:pStyle w:val="2"/>
        <w:shd w:val="clear" w:color="auto"/>
        <w:ind w:left="840" w:hanging="843" w:hangingChars="350"/>
        <w:rPr>
          <w:rFonts w:hint="eastAsia" w:ascii="仿宋" w:hAnsi="仿宋" w:eastAsia="仿宋" w:cs="仿宋"/>
          <w:i w:val="0"/>
          <w:iCs w:val="0"/>
          <w:color w:val="auto"/>
          <w:sz w:val="24"/>
          <w:highlight w:val="none"/>
        </w:rPr>
      </w:pPr>
      <w:bookmarkStart w:id="412" w:name="_Toc184114070"/>
      <w:bookmarkStart w:id="413" w:name="_Toc230099802"/>
      <w:bookmarkStart w:id="414" w:name="_Toc230013637"/>
      <w:bookmarkStart w:id="415" w:name="_Toc184025279"/>
      <w:r>
        <w:rPr>
          <w:rFonts w:hint="eastAsia" w:ascii="仿宋" w:hAnsi="仿宋" w:eastAsia="仿宋" w:cs="仿宋"/>
          <w:b/>
          <w:bCs/>
          <w:sz w:val="24"/>
          <w:lang w:val="en-US" w:eastAsia="zh-CN"/>
        </w:rPr>
        <w:t>34   中小企业规模的划分标准</w:t>
      </w:r>
      <w:r>
        <w:rPr>
          <w:rFonts w:hint="eastAsia" w:ascii="仿宋" w:hAnsi="仿宋" w:eastAsia="仿宋" w:cs="仿宋"/>
          <w:i w:val="0"/>
          <w:iCs w:val="0"/>
          <w:color w:val="auto"/>
          <w:sz w:val="24"/>
          <w:highlight w:val="none"/>
        </w:rPr>
        <w:br w:type="page"/>
      </w:r>
    </w:p>
    <w:bookmarkEnd w:id="412"/>
    <w:bookmarkEnd w:id="413"/>
    <w:bookmarkEnd w:id="414"/>
    <w:bookmarkEnd w:id="415"/>
    <w:p>
      <w:pPr>
        <w:pStyle w:val="70"/>
        <w:adjustRightInd w:val="0"/>
        <w:spacing w:before="240" w:beforeLines="100" w:line="360" w:lineRule="auto"/>
        <w:ind w:right="-22" w:firstLine="0" w:firstLineChars="0"/>
        <w:jc w:val="center"/>
        <w:textAlignment w:val="baseline"/>
        <w:outlineLvl w:val="0"/>
        <w:rPr>
          <w:rFonts w:hint="eastAsia" w:ascii="仿宋" w:hAnsi="仿宋" w:eastAsia="仿宋" w:cs="仿宋"/>
          <w:b/>
          <w:i w:val="0"/>
          <w:iCs w:val="0"/>
          <w:color w:val="auto"/>
          <w:kern w:val="0"/>
          <w:sz w:val="32"/>
          <w:szCs w:val="32"/>
          <w:highlight w:val="none"/>
        </w:rPr>
      </w:pPr>
      <w:bookmarkStart w:id="416" w:name="_Toc17469"/>
      <w:bookmarkStart w:id="417" w:name="_Toc58504447"/>
    </w:p>
    <w:p>
      <w:pPr>
        <w:pStyle w:val="70"/>
        <w:adjustRightInd w:val="0"/>
        <w:spacing w:before="240" w:beforeLines="100" w:line="360" w:lineRule="auto"/>
        <w:ind w:right="-22" w:firstLine="0" w:firstLineChars="0"/>
        <w:jc w:val="center"/>
        <w:textAlignment w:val="baseline"/>
        <w:outlineLvl w:val="0"/>
        <w:rPr>
          <w:rFonts w:hint="eastAsia" w:ascii="仿宋" w:hAnsi="仿宋" w:eastAsia="仿宋" w:cs="仿宋"/>
          <w:b/>
          <w:i w:val="0"/>
          <w:iCs w:val="0"/>
          <w:color w:val="auto"/>
          <w:kern w:val="0"/>
          <w:sz w:val="32"/>
          <w:szCs w:val="32"/>
          <w:highlight w:val="none"/>
        </w:rPr>
      </w:pPr>
      <w:bookmarkStart w:id="418" w:name="_Toc10389"/>
      <w:r>
        <w:rPr>
          <w:rFonts w:hint="eastAsia" w:ascii="仿宋" w:hAnsi="仿宋" w:eastAsia="仿宋" w:cs="仿宋"/>
          <w:b/>
          <w:i w:val="0"/>
          <w:iCs w:val="0"/>
          <w:color w:val="auto"/>
          <w:kern w:val="0"/>
          <w:sz w:val="32"/>
          <w:szCs w:val="32"/>
          <w:highlight w:val="none"/>
        </w:rPr>
        <w:t xml:space="preserve">第三章  </w:t>
      </w:r>
      <w:bookmarkEnd w:id="18"/>
      <w:bookmarkEnd w:id="416"/>
      <w:bookmarkEnd w:id="417"/>
      <w:bookmarkStart w:id="419" w:name="_Toc256342152"/>
      <w:bookmarkStart w:id="420" w:name="_Toc230099803"/>
      <w:bookmarkStart w:id="421" w:name="_Toc500747010"/>
      <w:bookmarkStart w:id="422" w:name="_Toc500747233"/>
      <w:bookmarkStart w:id="423" w:name="_Toc499711087"/>
      <w:bookmarkStart w:id="424" w:name="_Toc232176282"/>
      <w:bookmarkStart w:id="425" w:name="_Toc249525250"/>
      <w:bookmarkStart w:id="426" w:name="_Toc70687202"/>
      <w:bookmarkStart w:id="427" w:name="_Toc249515369"/>
      <w:bookmarkStart w:id="428" w:name="_Toc232395222"/>
      <w:bookmarkStart w:id="429" w:name="_Toc28450"/>
      <w:bookmarkStart w:id="430" w:name="_Toc176882552"/>
      <w:bookmarkStart w:id="431" w:name="_Toc503063458"/>
      <w:bookmarkStart w:id="432" w:name="_Toc249515482"/>
      <w:bookmarkStart w:id="433" w:name="_Toc177995483"/>
      <w:bookmarkStart w:id="434" w:name="_Toc415499897"/>
      <w:bookmarkStart w:id="435" w:name="_Toc496324623"/>
      <w:bookmarkStart w:id="436" w:name="_Toc230013638"/>
      <w:bookmarkStart w:id="437" w:name="_Toc492955459"/>
      <w:bookmarkStart w:id="438" w:name="_Toc177189245"/>
      <w:bookmarkStart w:id="439" w:name="_Toc500747106"/>
      <w:bookmarkStart w:id="440" w:name="_Toc230583552"/>
      <w:bookmarkStart w:id="441" w:name="_Toc184043058"/>
      <w:bookmarkStart w:id="442" w:name="_Toc499711928"/>
      <w:bookmarkStart w:id="443" w:name="_Toc53722865"/>
      <w:bookmarkStart w:id="444" w:name="_Toc177817344"/>
      <w:r>
        <w:rPr>
          <w:rFonts w:hint="eastAsia" w:ascii="仿宋" w:hAnsi="仿宋" w:eastAsia="仿宋" w:cs="仿宋"/>
          <w:b/>
          <w:i w:val="0"/>
          <w:iCs w:val="0"/>
          <w:color w:val="auto"/>
          <w:kern w:val="0"/>
          <w:sz w:val="32"/>
          <w:szCs w:val="32"/>
          <w:highlight w:val="none"/>
        </w:rPr>
        <w:t>拟签订的合同文本</w:t>
      </w:r>
      <w:bookmarkEnd w:id="418"/>
    </w:p>
    <w:p>
      <w:pPr>
        <w:pStyle w:val="2"/>
        <w:spacing w:before="234" w:line="220" w:lineRule="auto"/>
        <w:jc w:val="center"/>
        <w:outlineLvl w:val="0"/>
        <w:rPr>
          <w:rFonts w:hint="eastAsia" w:ascii="仿宋" w:hAnsi="仿宋" w:eastAsia="仿宋" w:cs="仿宋"/>
          <w:spacing w:val="-5"/>
          <w:sz w:val="56"/>
          <w:szCs w:val="56"/>
        </w:rPr>
      </w:pPr>
    </w:p>
    <w:p>
      <w:pPr>
        <w:bidi w:val="0"/>
        <w:jc w:val="center"/>
        <w:rPr>
          <w:rFonts w:hint="eastAsia" w:ascii="仿宋" w:hAnsi="仿宋" w:eastAsia="仿宋" w:cs="仿宋"/>
          <w:b/>
          <w:bCs/>
          <w:sz w:val="56"/>
          <w:szCs w:val="56"/>
        </w:rPr>
      </w:pPr>
      <w:r>
        <w:rPr>
          <w:rFonts w:hint="eastAsia" w:ascii="仿宋" w:hAnsi="仿宋" w:eastAsia="仿宋" w:cs="仿宋"/>
          <w:b/>
          <w:bCs/>
          <w:sz w:val="56"/>
          <w:szCs w:val="56"/>
        </w:rPr>
        <w:t>技术服务合同</w:t>
      </w:r>
    </w:p>
    <w:p>
      <w:pPr>
        <w:spacing w:line="242" w:lineRule="auto"/>
        <w:rPr>
          <w:rFonts w:hint="eastAsia" w:ascii="仿宋" w:hAnsi="仿宋" w:eastAsia="仿宋" w:cs="仿宋"/>
          <w:sz w:val="21"/>
        </w:rPr>
      </w:pPr>
    </w:p>
    <w:p>
      <w:pPr>
        <w:spacing w:line="242" w:lineRule="auto"/>
        <w:rPr>
          <w:rFonts w:hint="eastAsia" w:ascii="仿宋" w:hAnsi="仿宋" w:eastAsia="仿宋" w:cs="仿宋"/>
          <w:sz w:val="21"/>
        </w:rPr>
      </w:pPr>
    </w:p>
    <w:p>
      <w:pPr>
        <w:spacing w:line="242" w:lineRule="auto"/>
        <w:rPr>
          <w:rFonts w:hint="eastAsia" w:ascii="仿宋" w:hAnsi="仿宋" w:eastAsia="仿宋" w:cs="仿宋"/>
          <w:sz w:val="21"/>
        </w:rPr>
      </w:pPr>
    </w:p>
    <w:p>
      <w:pPr>
        <w:spacing w:line="242" w:lineRule="auto"/>
        <w:rPr>
          <w:rFonts w:hint="eastAsia" w:ascii="仿宋" w:hAnsi="仿宋" w:eastAsia="仿宋" w:cs="仿宋"/>
          <w:sz w:val="21"/>
        </w:rPr>
      </w:pPr>
    </w:p>
    <w:p>
      <w:pPr>
        <w:spacing w:line="242" w:lineRule="auto"/>
        <w:rPr>
          <w:rFonts w:hint="eastAsia" w:ascii="仿宋" w:hAnsi="仿宋" w:eastAsia="仿宋" w:cs="仿宋"/>
          <w:sz w:val="21"/>
        </w:rPr>
      </w:pPr>
    </w:p>
    <w:p>
      <w:pPr>
        <w:spacing w:line="242" w:lineRule="auto"/>
        <w:rPr>
          <w:rFonts w:hint="eastAsia" w:ascii="仿宋" w:hAnsi="仿宋" w:eastAsia="仿宋" w:cs="仿宋"/>
          <w:sz w:val="21"/>
        </w:rPr>
      </w:pPr>
    </w:p>
    <w:p>
      <w:pPr>
        <w:spacing w:line="242" w:lineRule="auto"/>
        <w:rPr>
          <w:rFonts w:hint="eastAsia" w:ascii="仿宋" w:hAnsi="仿宋" w:eastAsia="仿宋" w:cs="仿宋"/>
          <w:sz w:val="21"/>
        </w:rPr>
      </w:pPr>
    </w:p>
    <w:p>
      <w:pPr>
        <w:spacing w:line="242" w:lineRule="auto"/>
        <w:rPr>
          <w:rFonts w:hint="eastAsia" w:ascii="仿宋" w:hAnsi="仿宋" w:eastAsia="仿宋" w:cs="仿宋"/>
          <w:sz w:val="21"/>
        </w:rPr>
      </w:pPr>
    </w:p>
    <w:p>
      <w:pPr>
        <w:spacing w:line="243" w:lineRule="auto"/>
        <w:rPr>
          <w:rFonts w:hint="eastAsia" w:ascii="仿宋" w:hAnsi="仿宋" w:eastAsia="仿宋" w:cs="仿宋"/>
          <w:sz w:val="21"/>
        </w:rPr>
      </w:pPr>
    </w:p>
    <w:p>
      <w:pPr>
        <w:spacing w:line="243" w:lineRule="auto"/>
        <w:rPr>
          <w:rFonts w:hint="eastAsia" w:ascii="仿宋" w:hAnsi="仿宋" w:eastAsia="仿宋" w:cs="仿宋"/>
          <w:sz w:val="21"/>
        </w:rPr>
      </w:pPr>
    </w:p>
    <w:p>
      <w:pPr>
        <w:spacing w:line="243" w:lineRule="auto"/>
        <w:rPr>
          <w:rFonts w:hint="eastAsia" w:ascii="仿宋" w:hAnsi="仿宋" w:eastAsia="仿宋" w:cs="仿宋"/>
          <w:sz w:val="21"/>
        </w:rPr>
      </w:pPr>
    </w:p>
    <w:p>
      <w:pPr>
        <w:keepNext w:val="0"/>
        <w:keepLines w:val="0"/>
        <w:pageBreakBefore w:val="0"/>
        <w:widowControl/>
        <w:kinsoku w:val="0"/>
        <w:wordWrap/>
        <w:overflowPunct/>
        <w:topLinePunct w:val="0"/>
        <w:autoSpaceDE w:val="0"/>
        <w:autoSpaceDN w:val="0"/>
        <w:bidi w:val="0"/>
        <w:adjustRightInd w:val="0"/>
        <w:snapToGrid w:val="0"/>
        <w:spacing w:line="345" w:lineRule="auto"/>
        <w:ind w:left="420" w:leftChars="200"/>
        <w:textAlignment w:val="baseline"/>
        <w:rPr>
          <w:rFonts w:hint="eastAsia" w:ascii="仿宋" w:hAnsi="仿宋" w:eastAsia="仿宋" w:cs="仿宋"/>
          <w:sz w:val="32"/>
          <w:szCs w:val="32"/>
        </w:rPr>
      </w:pPr>
      <w:r>
        <w:rPr>
          <w:rFonts w:hint="eastAsia" w:ascii="仿宋" w:hAnsi="仿宋" w:eastAsia="仿宋" w:cs="仿宋"/>
          <w:spacing w:val="-6"/>
          <w:sz w:val="32"/>
          <w:szCs w:val="32"/>
        </w:rPr>
        <w:t>项目名称：</w:t>
      </w:r>
      <w:r>
        <w:rPr>
          <w:rFonts w:hint="eastAsia" w:ascii="仿宋" w:hAnsi="仿宋" w:eastAsia="仿宋" w:cs="仿宋"/>
          <w:b w:val="0"/>
          <w:bCs w:val="0"/>
          <w:color w:val="000000" w:themeColor="text1"/>
          <w:spacing w:val="-6"/>
          <w:sz w:val="32"/>
          <w:szCs w:val="32"/>
          <w:u w:val="single" w:color="auto"/>
        </w:rPr>
        <w:t>榆林市生态环境局神木分局关于神木市农村生活污水治理专项规划中期评估服务项目</w:t>
      </w:r>
    </w:p>
    <w:p>
      <w:pPr>
        <w:pStyle w:val="2"/>
        <w:keepNext w:val="0"/>
        <w:keepLines w:val="0"/>
        <w:pageBreakBefore w:val="0"/>
        <w:widowControl/>
        <w:kinsoku w:val="0"/>
        <w:wordWrap/>
        <w:overflowPunct/>
        <w:topLinePunct w:val="0"/>
        <w:autoSpaceDE w:val="0"/>
        <w:autoSpaceDN w:val="0"/>
        <w:bidi w:val="0"/>
        <w:adjustRightInd w:val="0"/>
        <w:snapToGrid w:val="0"/>
        <w:spacing w:before="104" w:line="221" w:lineRule="auto"/>
        <w:ind w:left="420" w:leftChars="200"/>
        <w:textAlignment w:val="baseline"/>
        <w:rPr>
          <w:rFonts w:hint="eastAsia" w:ascii="仿宋" w:hAnsi="仿宋" w:eastAsia="仿宋" w:cs="仿宋"/>
          <w:b w:val="0"/>
          <w:bCs w:val="0"/>
          <w:color w:val="000000" w:themeColor="text1"/>
          <w:spacing w:val="-6"/>
          <w:kern w:val="2"/>
          <w:sz w:val="32"/>
          <w:szCs w:val="32"/>
          <w:u w:val="none" w:color="auto"/>
          <w:lang w:val="en-US" w:eastAsia="zh-CN" w:bidi="ar-SA"/>
        </w:rPr>
      </w:pPr>
      <w:r>
        <w:rPr>
          <w:rFonts w:hint="eastAsia" w:ascii="仿宋" w:hAnsi="仿宋" w:eastAsia="仿宋" w:cs="仿宋"/>
          <w:b w:val="0"/>
          <w:bCs w:val="0"/>
          <w:color w:val="000000" w:themeColor="text1"/>
          <w:spacing w:val="-6"/>
          <w:kern w:val="2"/>
          <w:sz w:val="32"/>
          <w:szCs w:val="32"/>
          <w:u w:val="single" w:color="FFFFFF" w:themeColor="background1"/>
          <w:lang w:val="en-US" w:eastAsia="zh-CN" w:bidi="ar-SA"/>
        </w:rPr>
        <w:t>委托方（甲方）：</w:t>
      </w:r>
      <w:r>
        <w:rPr>
          <w:rFonts w:hint="eastAsia" w:ascii="仿宋" w:hAnsi="仿宋" w:eastAsia="仿宋" w:cs="仿宋"/>
          <w:b w:val="0"/>
          <w:bCs w:val="0"/>
          <w:color w:val="000000" w:themeColor="text1"/>
          <w:spacing w:val="-6"/>
          <w:kern w:val="2"/>
          <w:sz w:val="32"/>
          <w:szCs w:val="32"/>
          <w:u w:val="none" w:color="auto"/>
          <w:lang w:val="en-US" w:eastAsia="zh-CN" w:bidi="ar-SA"/>
        </w:rPr>
        <w:t xml:space="preserve">                 </w:t>
      </w:r>
    </w:p>
    <w:p>
      <w:pPr>
        <w:keepNext w:val="0"/>
        <w:keepLines w:val="0"/>
        <w:pageBreakBefore w:val="0"/>
        <w:widowControl/>
        <w:kinsoku w:val="0"/>
        <w:wordWrap/>
        <w:overflowPunct/>
        <w:topLinePunct w:val="0"/>
        <w:autoSpaceDE w:val="0"/>
        <w:autoSpaceDN w:val="0"/>
        <w:bidi w:val="0"/>
        <w:adjustRightInd w:val="0"/>
        <w:snapToGrid w:val="0"/>
        <w:spacing w:line="340" w:lineRule="auto"/>
        <w:ind w:left="420" w:leftChars="200"/>
        <w:textAlignment w:val="baseline"/>
        <w:rPr>
          <w:rFonts w:hint="eastAsia" w:ascii="仿宋" w:hAnsi="仿宋" w:eastAsia="仿宋" w:cs="仿宋"/>
          <w:b w:val="0"/>
          <w:bCs w:val="0"/>
          <w:color w:val="000000" w:themeColor="text1"/>
          <w:spacing w:val="-6"/>
          <w:kern w:val="2"/>
          <w:sz w:val="32"/>
          <w:szCs w:val="32"/>
          <w:u w:val="single" w:color="FFFFFF" w:themeColor="background1"/>
          <w:lang w:val="en-US" w:eastAsia="zh-CN" w:bidi="ar-SA"/>
        </w:rPr>
      </w:pPr>
    </w:p>
    <w:p>
      <w:pPr>
        <w:pStyle w:val="2"/>
        <w:keepNext w:val="0"/>
        <w:keepLines w:val="0"/>
        <w:pageBreakBefore w:val="0"/>
        <w:widowControl/>
        <w:kinsoku w:val="0"/>
        <w:wordWrap/>
        <w:overflowPunct/>
        <w:topLinePunct w:val="0"/>
        <w:autoSpaceDE w:val="0"/>
        <w:autoSpaceDN w:val="0"/>
        <w:bidi w:val="0"/>
        <w:adjustRightInd w:val="0"/>
        <w:snapToGrid w:val="0"/>
        <w:spacing w:before="105" w:line="221" w:lineRule="auto"/>
        <w:ind w:left="420" w:leftChars="200"/>
        <w:textAlignment w:val="baseline"/>
        <w:rPr>
          <w:rFonts w:hint="eastAsia" w:ascii="仿宋" w:hAnsi="仿宋" w:eastAsia="仿宋" w:cs="仿宋"/>
          <w:b w:val="0"/>
          <w:bCs w:val="0"/>
          <w:color w:val="000000" w:themeColor="text1"/>
          <w:spacing w:val="-6"/>
          <w:kern w:val="2"/>
          <w:sz w:val="32"/>
          <w:szCs w:val="32"/>
          <w:u w:val="single" w:color="FFFFFF" w:themeColor="background1"/>
          <w:lang w:val="en-US" w:eastAsia="zh-CN" w:bidi="ar-SA"/>
        </w:rPr>
      </w:pPr>
      <w:r>
        <w:rPr>
          <w:rFonts w:hint="eastAsia" w:ascii="仿宋" w:hAnsi="仿宋" w:eastAsia="仿宋" w:cs="仿宋"/>
          <w:b w:val="0"/>
          <w:bCs w:val="0"/>
          <w:color w:val="000000" w:themeColor="text1"/>
          <w:spacing w:val="-6"/>
          <w:kern w:val="2"/>
          <w:sz w:val="32"/>
          <w:szCs w:val="32"/>
          <w:u w:val="single" w:color="FFFFFF" w:themeColor="background1"/>
          <w:lang w:val="en-US" w:eastAsia="zh-CN" w:bidi="ar-SA"/>
        </w:rPr>
        <w:t xml:space="preserve">受托方（乙方）：                 </w:t>
      </w:r>
    </w:p>
    <w:p>
      <w:pPr>
        <w:keepNext w:val="0"/>
        <w:keepLines w:val="0"/>
        <w:pageBreakBefore w:val="0"/>
        <w:widowControl/>
        <w:kinsoku w:val="0"/>
        <w:wordWrap/>
        <w:overflowPunct/>
        <w:topLinePunct w:val="0"/>
        <w:autoSpaceDE w:val="0"/>
        <w:autoSpaceDN w:val="0"/>
        <w:bidi w:val="0"/>
        <w:adjustRightInd w:val="0"/>
        <w:snapToGrid w:val="0"/>
        <w:spacing w:line="340" w:lineRule="auto"/>
        <w:ind w:left="420" w:leftChars="200"/>
        <w:textAlignment w:val="baseline"/>
        <w:rPr>
          <w:rFonts w:hint="eastAsia" w:ascii="仿宋" w:hAnsi="仿宋" w:eastAsia="仿宋" w:cs="仿宋"/>
          <w:b w:val="0"/>
          <w:bCs w:val="0"/>
          <w:color w:val="000000" w:themeColor="text1"/>
          <w:spacing w:val="-6"/>
          <w:kern w:val="2"/>
          <w:sz w:val="32"/>
          <w:szCs w:val="32"/>
          <w:u w:val="single" w:color="FFFFFF" w:themeColor="background1"/>
          <w:lang w:val="en-US" w:eastAsia="zh-CN" w:bidi="ar-SA"/>
        </w:rPr>
      </w:pPr>
    </w:p>
    <w:p>
      <w:pPr>
        <w:pStyle w:val="2"/>
        <w:keepNext w:val="0"/>
        <w:keepLines w:val="0"/>
        <w:pageBreakBefore w:val="0"/>
        <w:widowControl/>
        <w:kinsoku w:val="0"/>
        <w:wordWrap/>
        <w:overflowPunct/>
        <w:topLinePunct w:val="0"/>
        <w:autoSpaceDE w:val="0"/>
        <w:autoSpaceDN w:val="0"/>
        <w:bidi w:val="0"/>
        <w:adjustRightInd w:val="0"/>
        <w:snapToGrid w:val="0"/>
        <w:spacing w:before="104" w:line="220" w:lineRule="auto"/>
        <w:ind w:left="420" w:leftChars="200"/>
        <w:textAlignment w:val="baseline"/>
        <w:rPr>
          <w:rFonts w:hint="eastAsia" w:ascii="仿宋" w:hAnsi="仿宋" w:eastAsia="仿宋" w:cs="仿宋"/>
          <w:b w:val="0"/>
          <w:bCs w:val="0"/>
          <w:color w:val="000000" w:themeColor="text1"/>
          <w:spacing w:val="-6"/>
          <w:kern w:val="2"/>
          <w:sz w:val="32"/>
          <w:szCs w:val="32"/>
          <w:u w:val="single" w:color="FFFFFF" w:themeColor="background1"/>
          <w:lang w:val="en-US" w:eastAsia="zh-CN" w:bidi="ar-SA"/>
        </w:rPr>
      </w:pPr>
      <w:r>
        <w:rPr>
          <w:rFonts w:hint="eastAsia" w:ascii="仿宋" w:hAnsi="仿宋" w:eastAsia="仿宋" w:cs="仿宋"/>
          <w:b w:val="0"/>
          <w:bCs w:val="0"/>
          <w:color w:val="000000" w:themeColor="text1"/>
          <w:spacing w:val="-6"/>
          <w:kern w:val="2"/>
          <w:sz w:val="32"/>
          <w:szCs w:val="32"/>
          <w:u w:val="single" w:color="FFFFFF" w:themeColor="background1"/>
          <w:lang w:val="en-US" w:eastAsia="zh-CN" w:bidi="ar-SA"/>
        </w:rPr>
        <w:t xml:space="preserve">签订时间：  2024 年   月     日 </w:t>
      </w:r>
    </w:p>
    <w:p>
      <w:pPr>
        <w:keepNext w:val="0"/>
        <w:keepLines w:val="0"/>
        <w:pageBreakBefore w:val="0"/>
        <w:widowControl/>
        <w:kinsoku w:val="0"/>
        <w:wordWrap/>
        <w:overflowPunct/>
        <w:topLinePunct w:val="0"/>
        <w:autoSpaceDE w:val="0"/>
        <w:autoSpaceDN w:val="0"/>
        <w:bidi w:val="0"/>
        <w:adjustRightInd w:val="0"/>
        <w:snapToGrid w:val="0"/>
        <w:spacing w:line="340" w:lineRule="auto"/>
        <w:textAlignment w:val="baseline"/>
        <w:rPr>
          <w:rFonts w:hint="eastAsia" w:ascii="仿宋" w:hAnsi="仿宋" w:eastAsia="仿宋" w:cs="仿宋"/>
          <w:b w:val="0"/>
          <w:bCs w:val="0"/>
          <w:color w:val="000000" w:themeColor="text1"/>
          <w:spacing w:val="-6"/>
          <w:kern w:val="2"/>
          <w:sz w:val="32"/>
          <w:szCs w:val="32"/>
          <w:u w:val="single" w:color="FFFFFF" w:themeColor="background1"/>
          <w:lang w:val="en-US" w:eastAsia="zh-CN" w:bidi="ar-SA"/>
        </w:rPr>
      </w:pPr>
    </w:p>
    <w:p>
      <w:pPr>
        <w:keepNext w:val="0"/>
        <w:keepLines w:val="0"/>
        <w:pageBreakBefore w:val="0"/>
        <w:widowControl w:val="0"/>
        <w:kinsoku/>
        <w:wordWrap/>
        <w:overflowPunct/>
        <w:topLinePunct w:val="0"/>
        <w:autoSpaceDE/>
        <w:autoSpaceDN/>
        <w:bidi w:val="0"/>
        <w:adjustRightInd/>
        <w:snapToGrid/>
        <w:spacing w:line="460" w:lineRule="exact"/>
        <w:ind w:firstLine="308" w:firstLineChars="100"/>
        <w:textAlignment w:val="auto"/>
        <w:rPr>
          <w:rFonts w:hint="eastAsia" w:ascii="仿宋" w:hAnsi="仿宋" w:eastAsia="仿宋" w:cs="仿宋"/>
          <w:b/>
          <w:bCs/>
          <w:color w:val="auto"/>
          <w:sz w:val="24"/>
          <w:szCs w:val="24"/>
          <w:lang w:val="en-US" w:eastAsia="zh-CN"/>
        </w:rPr>
      </w:pPr>
      <w:r>
        <w:rPr>
          <w:rFonts w:hint="eastAsia" w:ascii="仿宋" w:hAnsi="仿宋" w:eastAsia="仿宋" w:cs="仿宋"/>
          <w:b w:val="0"/>
          <w:bCs w:val="0"/>
          <w:color w:val="000000" w:themeColor="text1"/>
          <w:spacing w:val="-6"/>
          <w:kern w:val="2"/>
          <w:sz w:val="32"/>
          <w:szCs w:val="32"/>
          <w:u w:val="single" w:color="FFFFFF" w:themeColor="background1"/>
          <w:lang w:val="en-US" w:eastAsia="zh-CN" w:bidi="ar-SA"/>
        </w:rPr>
        <w:t xml:space="preserve">签订地点：    陕西榆林神木    </w:t>
      </w:r>
      <w:r>
        <w:rPr>
          <w:rFonts w:hint="eastAsia" w:ascii="仿宋" w:hAnsi="仿宋" w:eastAsia="仿宋" w:cs="仿宋"/>
          <w:u w:val="single" w:color="auto"/>
        </w:rPr>
        <w:t xml:space="preserve">      </w:t>
      </w:r>
    </w:p>
    <w:p>
      <w:pPr>
        <w:bidi w:val="0"/>
        <w:rPr>
          <w:rFonts w:hint="eastAsia" w:ascii="仿宋" w:hAnsi="仿宋" w:eastAsia="仿宋" w:cs="仿宋"/>
          <w:b/>
          <w:i w:val="0"/>
          <w:iCs w:val="0"/>
          <w:color w:val="auto"/>
          <w:kern w:val="0"/>
          <w:szCs w:val="32"/>
          <w:highlight w:val="none"/>
          <w:lang w:eastAsia="zh-CN"/>
        </w:rPr>
      </w:pPr>
      <w:bookmarkStart w:id="445" w:name="_Toc58504448"/>
      <w:r>
        <w:rPr>
          <w:rFonts w:hint="eastAsia" w:ascii="仿宋" w:hAnsi="仿宋" w:eastAsia="仿宋" w:cs="仿宋"/>
          <w:lang w:eastAsia="zh-CN"/>
        </w:rPr>
        <w:br w:type="page"/>
      </w:r>
    </w:p>
    <w:p>
      <w:pPr>
        <w:pStyle w:val="2"/>
        <w:spacing w:before="120" w:line="220" w:lineRule="auto"/>
        <w:jc w:val="center"/>
        <w:rPr>
          <w:rFonts w:hint="eastAsia" w:ascii="仿宋" w:hAnsi="仿宋" w:eastAsia="仿宋" w:cs="仿宋"/>
          <w:b/>
          <w:bCs/>
          <w:sz w:val="36"/>
          <w:szCs w:val="36"/>
        </w:rPr>
      </w:pPr>
      <w:r>
        <w:rPr>
          <w:rFonts w:hint="eastAsia" w:ascii="仿宋" w:hAnsi="仿宋" w:eastAsia="仿宋" w:cs="仿宋"/>
          <w:b/>
          <w:bCs/>
          <w:spacing w:val="-15"/>
          <w:sz w:val="36"/>
          <w:szCs w:val="36"/>
        </w:rPr>
        <w:t>填</w:t>
      </w:r>
      <w:r>
        <w:rPr>
          <w:rFonts w:hint="eastAsia" w:ascii="仿宋" w:hAnsi="仿宋" w:eastAsia="仿宋" w:cs="仿宋"/>
          <w:b/>
          <w:bCs/>
          <w:spacing w:val="23"/>
          <w:sz w:val="36"/>
          <w:szCs w:val="36"/>
        </w:rPr>
        <w:t xml:space="preserve"> </w:t>
      </w:r>
      <w:r>
        <w:rPr>
          <w:rFonts w:hint="eastAsia" w:ascii="仿宋" w:hAnsi="仿宋" w:eastAsia="仿宋" w:cs="仿宋"/>
          <w:b/>
          <w:bCs/>
          <w:spacing w:val="-15"/>
          <w:sz w:val="36"/>
          <w:szCs w:val="36"/>
        </w:rPr>
        <w:t>写</w:t>
      </w:r>
      <w:r>
        <w:rPr>
          <w:rFonts w:hint="eastAsia" w:ascii="仿宋" w:hAnsi="仿宋" w:eastAsia="仿宋" w:cs="仿宋"/>
          <w:b/>
          <w:bCs/>
          <w:spacing w:val="19"/>
          <w:sz w:val="36"/>
          <w:szCs w:val="36"/>
        </w:rPr>
        <w:t xml:space="preserve"> </w:t>
      </w:r>
      <w:r>
        <w:rPr>
          <w:rFonts w:hint="eastAsia" w:ascii="仿宋" w:hAnsi="仿宋" w:eastAsia="仿宋" w:cs="仿宋"/>
          <w:b/>
          <w:bCs/>
          <w:spacing w:val="-15"/>
          <w:sz w:val="36"/>
          <w:szCs w:val="36"/>
        </w:rPr>
        <w:t>说</w:t>
      </w:r>
      <w:r>
        <w:rPr>
          <w:rFonts w:hint="eastAsia" w:ascii="仿宋" w:hAnsi="仿宋" w:eastAsia="仿宋" w:cs="仿宋"/>
          <w:b/>
          <w:bCs/>
          <w:spacing w:val="47"/>
          <w:sz w:val="36"/>
          <w:szCs w:val="36"/>
        </w:rPr>
        <w:t xml:space="preserve"> </w:t>
      </w:r>
      <w:r>
        <w:rPr>
          <w:rFonts w:hint="eastAsia" w:ascii="仿宋" w:hAnsi="仿宋" w:eastAsia="仿宋" w:cs="仿宋"/>
          <w:b/>
          <w:bCs/>
          <w:spacing w:val="-15"/>
          <w:sz w:val="36"/>
          <w:szCs w:val="36"/>
        </w:rPr>
        <w:t>明</w:t>
      </w:r>
    </w:p>
    <w:p>
      <w:pPr>
        <w:spacing w:line="249" w:lineRule="auto"/>
        <w:rPr>
          <w:rFonts w:hint="eastAsia" w:ascii="仿宋" w:hAnsi="仿宋" w:eastAsia="仿宋" w:cs="仿宋"/>
          <w:sz w:val="21"/>
        </w:rPr>
      </w:pPr>
    </w:p>
    <w:p>
      <w:pPr>
        <w:spacing w:line="249" w:lineRule="auto"/>
        <w:rPr>
          <w:rFonts w:hint="eastAsia" w:ascii="仿宋" w:hAnsi="仿宋" w:eastAsia="仿宋" w:cs="仿宋"/>
          <w:sz w:val="21"/>
        </w:rPr>
      </w:pPr>
    </w:p>
    <w:p>
      <w:pPr>
        <w:spacing w:line="249" w:lineRule="auto"/>
        <w:rPr>
          <w:rFonts w:hint="eastAsia" w:ascii="仿宋" w:hAnsi="仿宋" w:eastAsia="仿宋" w:cs="仿宋"/>
          <w:sz w:val="21"/>
        </w:rPr>
      </w:pPr>
    </w:p>
    <w:p>
      <w:pPr>
        <w:pStyle w:val="2"/>
        <w:spacing w:before="97" w:line="624" w:lineRule="exact"/>
        <w:ind w:left="545"/>
        <w:rPr>
          <w:rFonts w:hint="eastAsia" w:ascii="仿宋" w:hAnsi="仿宋" w:eastAsia="仿宋" w:cs="仿宋"/>
          <w:sz w:val="30"/>
          <w:szCs w:val="30"/>
        </w:rPr>
      </w:pPr>
      <w:r>
        <w:rPr>
          <w:rFonts w:hint="eastAsia" w:ascii="仿宋" w:hAnsi="仿宋" w:eastAsia="仿宋" w:cs="仿宋"/>
          <w:spacing w:val="-2"/>
          <w:position w:val="24"/>
          <w:sz w:val="30"/>
          <w:szCs w:val="30"/>
        </w:rPr>
        <w:t>一、 本合同为中华人民共和国科学技术部印制的技术咨询合同示</w:t>
      </w:r>
    </w:p>
    <w:p>
      <w:pPr>
        <w:pStyle w:val="2"/>
        <w:spacing w:before="1" w:line="218" w:lineRule="auto"/>
        <w:ind w:left="8"/>
        <w:rPr>
          <w:rFonts w:hint="eastAsia" w:ascii="仿宋" w:hAnsi="仿宋" w:eastAsia="仿宋" w:cs="仿宋"/>
          <w:sz w:val="30"/>
          <w:szCs w:val="30"/>
        </w:rPr>
      </w:pPr>
      <w:r>
        <w:rPr>
          <w:rFonts w:hint="eastAsia" w:ascii="仿宋" w:hAnsi="仿宋" w:eastAsia="仿宋" w:cs="仿宋"/>
          <w:spacing w:val="-2"/>
          <w:sz w:val="30"/>
          <w:szCs w:val="30"/>
        </w:rPr>
        <w:t>范文本，各技术合同登记机构可推介技术合同当事</w:t>
      </w:r>
      <w:r>
        <w:rPr>
          <w:rFonts w:hint="eastAsia" w:ascii="仿宋" w:hAnsi="仿宋" w:eastAsia="仿宋" w:cs="仿宋"/>
          <w:spacing w:val="-3"/>
          <w:sz w:val="30"/>
          <w:szCs w:val="30"/>
        </w:rPr>
        <w:t>人参照使用。</w:t>
      </w:r>
    </w:p>
    <w:p>
      <w:pPr>
        <w:pStyle w:val="2"/>
        <w:spacing w:before="268" w:line="384" w:lineRule="auto"/>
        <w:ind w:left="3" w:right="252" w:firstLine="542"/>
        <w:rPr>
          <w:rFonts w:hint="eastAsia" w:ascii="仿宋" w:hAnsi="仿宋" w:eastAsia="仿宋" w:cs="仿宋"/>
          <w:sz w:val="30"/>
          <w:szCs w:val="30"/>
        </w:rPr>
      </w:pPr>
      <w:r>
        <w:rPr>
          <w:rFonts w:hint="eastAsia" w:ascii="仿宋" w:hAnsi="仿宋" w:eastAsia="仿宋" w:cs="仿宋"/>
          <w:spacing w:val="-5"/>
          <w:sz w:val="30"/>
          <w:szCs w:val="30"/>
        </w:rPr>
        <w:t>二、</w:t>
      </w:r>
      <w:r>
        <w:rPr>
          <w:rFonts w:hint="eastAsia" w:ascii="仿宋" w:hAnsi="仿宋" w:eastAsia="仿宋" w:cs="仿宋"/>
          <w:spacing w:val="72"/>
          <w:sz w:val="30"/>
          <w:szCs w:val="30"/>
        </w:rPr>
        <w:t xml:space="preserve"> </w:t>
      </w:r>
      <w:r>
        <w:rPr>
          <w:rFonts w:hint="eastAsia" w:ascii="仿宋" w:hAnsi="仿宋" w:eastAsia="仿宋" w:cs="仿宋"/>
          <w:spacing w:val="-5"/>
          <w:sz w:val="30"/>
          <w:szCs w:val="30"/>
        </w:rPr>
        <w:t>本合同书适用于一方当事人（受托方）为另一方（委托方）</w:t>
      </w:r>
      <w:r>
        <w:rPr>
          <w:rFonts w:hint="eastAsia" w:ascii="仿宋" w:hAnsi="仿宋" w:eastAsia="仿宋" w:cs="仿宋"/>
          <w:sz w:val="30"/>
          <w:szCs w:val="30"/>
        </w:rPr>
        <w:t xml:space="preserve"> </w:t>
      </w:r>
      <w:r>
        <w:rPr>
          <w:rFonts w:hint="eastAsia" w:ascii="仿宋" w:hAnsi="仿宋" w:eastAsia="仿宋" w:cs="仿宋"/>
          <w:spacing w:val="-1"/>
          <w:sz w:val="30"/>
          <w:szCs w:val="30"/>
        </w:rPr>
        <w:t>就特定技术项目提供可行性论证、技术预测、专题技术调查、分析评</w:t>
      </w:r>
    </w:p>
    <w:p>
      <w:pPr>
        <w:pStyle w:val="2"/>
        <w:spacing w:line="218" w:lineRule="auto"/>
        <w:ind w:left="2"/>
        <w:rPr>
          <w:rFonts w:hint="eastAsia" w:ascii="仿宋" w:hAnsi="仿宋" w:eastAsia="仿宋" w:cs="仿宋"/>
          <w:sz w:val="30"/>
          <w:szCs w:val="30"/>
        </w:rPr>
      </w:pPr>
      <w:r>
        <w:rPr>
          <w:rFonts w:hint="eastAsia" w:ascii="仿宋" w:hAnsi="仿宋" w:eastAsia="仿宋" w:cs="仿宋"/>
          <w:spacing w:val="-6"/>
          <w:sz w:val="30"/>
          <w:szCs w:val="30"/>
        </w:rPr>
        <w:t>价报告所订立的合同。</w:t>
      </w:r>
    </w:p>
    <w:p>
      <w:pPr>
        <w:pStyle w:val="2"/>
        <w:spacing w:before="269" w:line="384" w:lineRule="auto"/>
        <w:ind w:firstLine="541"/>
        <w:rPr>
          <w:rFonts w:hint="eastAsia" w:ascii="仿宋" w:hAnsi="仿宋" w:eastAsia="仿宋" w:cs="仿宋"/>
          <w:sz w:val="30"/>
          <w:szCs w:val="30"/>
        </w:rPr>
      </w:pPr>
      <w:r>
        <w:rPr>
          <w:rFonts w:hint="eastAsia" w:ascii="仿宋" w:hAnsi="仿宋" w:eastAsia="仿宋" w:cs="仿宋"/>
          <w:spacing w:val="-6"/>
          <w:sz w:val="30"/>
          <w:szCs w:val="30"/>
        </w:rPr>
        <w:t>三、</w:t>
      </w:r>
      <w:r>
        <w:rPr>
          <w:rFonts w:hint="eastAsia" w:ascii="仿宋" w:hAnsi="仿宋" w:eastAsia="仿宋" w:cs="仿宋"/>
          <w:spacing w:val="73"/>
          <w:sz w:val="30"/>
          <w:szCs w:val="30"/>
        </w:rPr>
        <w:t xml:space="preserve"> </w:t>
      </w:r>
      <w:r>
        <w:rPr>
          <w:rFonts w:hint="eastAsia" w:ascii="仿宋" w:hAnsi="仿宋" w:eastAsia="仿宋" w:cs="仿宋"/>
          <w:spacing w:val="-6"/>
          <w:sz w:val="30"/>
          <w:szCs w:val="30"/>
        </w:rPr>
        <w:t>签约一方为多个当事人的，可按各自在合</w:t>
      </w:r>
      <w:r>
        <w:rPr>
          <w:rFonts w:hint="eastAsia" w:ascii="仿宋" w:hAnsi="仿宋" w:eastAsia="仿宋" w:cs="仿宋"/>
          <w:spacing w:val="-7"/>
          <w:sz w:val="30"/>
          <w:szCs w:val="30"/>
        </w:rPr>
        <w:t>同关系中的作用等，</w:t>
      </w:r>
      <w:r>
        <w:rPr>
          <w:rFonts w:hint="eastAsia" w:ascii="仿宋" w:hAnsi="仿宋" w:eastAsia="仿宋" w:cs="仿宋"/>
          <w:sz w:val="30"/>
          <w:szCs w:val="30"/>
        </w:rPr>
        <w:t xml:space="preserve"> </w:t>
      </w:r>
      <w:r>
        <w:rPr>
          <w:rFonts w:hint="eastAsia" w:ascii="仿宋" w:hAnsi="仿宋" w:eastAsia="仿宋" w:cs="仿宋"/>
          <w:spacing w:val="-2"/>
          <w:sz w:val="30"/>
          <w:szCs w:val="30"/>
        </w:rPr>
        <w:t>在“委托方”</w:t>
      </w:r>
      <w:r>
        <w:rPr>
          <w:rFonts w:hint="eastAsia" w:ascii="仿宋" w:hAnsi="仿宋" w:eastAsia="仿宋" w:cs="仿宋"/>
          <w:spacing w:val="-40"/>
          <w:sz w:val="30"/>
          <w:szCs w:val="30"/>
        </w:rPr>
        <w:t xml:space="preserve"> </w:t>
      </w:r>
      <w:r>
        <w:rPr>
          <w:rFonts w:hint="eastAsia" w:ascii="仿宋" w:hAnsi="仿宋" w:eastAsia="仿宋" w:cs="仿宋"/>
          <w:spacing w:val="-2"/>
          <w:sz w:val="30"/>
          <w:szCs w:val="30"/>
        </w:rPr>
        <w:t>、“</w:t>
      </w:r>
      <w:r>
        <w:rPr>
          <w:rFonts w:hint="eastAsia" w:ascii="仿宋" w:hAnsi="仿宋" w:eastAsia="仿宋" w:cs="仿宋"/>
          <w:spacing w:val="-57"/>
          <w:sz w:val="30"/>
          <w:szCs w:val="30"/>
        </w:rPr>
        <w:t xml:space="preserve"> </w:t>
      </w:r>
      <w:r>
        <w:rPr>
          <w:rFonts w:hint="eastAsia" w:ascii="仿宋" w:hAnsi="仿宋" w:eastAsia="仿宋" w:cs="仿宋"/>
          <w:spacing w:val="-2"/>
          <w:sz w:val="30"/>
          <w:szCs w:val="30"/>
        </w:rPr>
        <w:t>受托方”项下（增页）分别排列为共同委托人或共同受</w:t>
      </w:r>
    </w:p>
    <w:p>
      <w:pPr>
        <w:pStyle w:val="2"/>
        <w:spacing w:before="1" w:line="221" w:lineRule="auto"/>
        <w:ind w:left="1"/>
        <w:rPr>
          <w:rFonts w:hint="eastAsia" w:ascii="仿宋" w:hAnsi="仿宋" w:eastAsia="仿宋" w:cs="仿宋"/>
          <w:sz w:val="30"/>
          <w:szCs w:val="30"/>
        </w:rPr>
      </w:pPr>
      <w:r>
        <w:rPr>
          <w:rFonts w:hint="eastAsia" w:ascii="仿宋" w:hAnsi="仿宋" w:eastAsia="仿宋" w:cs="仿宋"/>
          <w:spacing w:val="-13"/>
          <w:sz w:val="30"/>
          <w:szCs w:val="30"/>
        </w:rPr>
        <w:t>托人。</w:t>
      </w:r>
    </w:p>
    <w:p>
      <w:pPr>
        <w:pStyle w:val="2"/>
        <w:spacing w:before="264" w:line="624" w:lineRule="exact"/>
        <w:ind w:left="569"/>
        <w:rPr>
          <w:rFonts w:hint="eastAsia" w:ascii="仿宋" w:hAnsi="仿宋" w:eastAsia="仿宋" w:cs="仿宋"/>
          <w:sz w:val="30"/>
          <w:szCs w:val="30"/>
        </w:rPr>
      </w:pPr>
      <w:r>
        <w:rPr>
          <w:rFonts w:hint="eastAsia" w:ascii="仿宋" w:hAnsi="仿宋" w:eastAsia="仿宋" w:cs="仿宋"/>
          <w:spacing w:val="-5"/>
          <w:position w:val="24"/>
          <w:sz w:val="30"/>
          <w:szCs w:val="30"/>
        </w:rPr>
        <w:t>四、</w:t>
      </w:r>
      <w:r>
        <w:rPr>
          <w:rFonts w:hint="eastAsia" w:ascii="仿宋" w:hAnsi="仿宋" w:eastAsia="仿宋" w:cs="仿宋"/>
          <w:spacing w:val="69"/>
          <w:position w:val="24"/>
          <w:sz w:val="30"/>
          <w:szCs w:val="30"/>
        </w:rPr>
        <w:t xml:space="preserve"> </w:t>
      </w:r>
      <w:r>
        <w:rPr>
          <w:rFonts w:hint="eastAsia" w:ascii="仿宋" w:hAnsi="仿宋" w:eastAsia="仿宋" w:cs="仿宋"/>
          <w:spacing w:val="-5"/>
          <w:position w:val="24"/>
          <w:sz w:val="30"/>
          <w:szCs w:val="30"/>
        </w:rPr>
        <w:t>本合同书未尽事项，可由当事人附页另行约定，并作为本合</w:t>
      </w:r>
    </w:p>
    <w:p>
      <w:pPr>
        <w:pStyle w:val="2"/>
        <w:spacing w:before="1" w:line="219" w:lineRule="auto"/>
        <w:ind w:left="30"/>
        <w:rPr>
          <w:rFonts w:hint="eastAsia" w:ascii="仿宋" w:hAnsi="仿宋" w:eastAsia="仿宋" w:cs="仿宋"/>
          <w:sz w:val="30"/>
          <w:szCs w:val="30"/>
        </w:rPr>
      </w:pPr>
      <w:r>
        <w:rPr>
          <w:rFonts w:hint="eastAsia" w:ascii="仿宋" w:hAnsi="仿宋" w:eastAsia="仿宋" w:cs="仿宋"/>
          <w:spacing w:val="-11"/>
          <w:sz w:val="30"/>
          <w:szCs w:val="30"/>
        </w:rPr>
        <w:t>同的组成部分。</w:t>
      </w:r>
    </w:p>
    <w:p>
      <w:pPr>
        <w:pStyle w:val="2"/>
        <w:spacing w:before="267" w:line="624" w:lineRule="exact"/>
        <w:ind w:left="545"/>
        <w:rPr>
          <w:rFonts w:hint="eastAsia" w:ascii="仿宋" w:hAnsi="仿宋" w:eastAsia="仿宋" w:cs="仿宋"/>
          <w:sz w:val="30"/>
          <w:szCs w:val="30"/>
        </w:rPr>
      </w:pPr>
      <w:r>
        <w:rPr>
          <w:rFonts w:hint="eastAsia" w:ascii="仿宋" w:hAnsi="仿宋" w:eastAsia="仿宋" w:cs="仿宋"/>
          <w:spacing w:val="-5"/>
          <w:position w:val="24"/>
          <w:sz w:val="30"/>
          <w:szCs w:val="30"/>
        </w:rPr>
        <w:t>五、</w:t>
      </w:r>
      <w:r>
        <w:rPr>
          <w:rFonts w:hint="eastAsia" w:ascii="仿宋" w:hAnsi="仿宋" w:eastAsia="仿宋" w:cs="仿宋"/>
          <w:spacing w:val="93"/>
          <w:position w:val="24"/>
          <w:sz w:val="30"/>
          <w:szCs w:val="30"/>
        </w:rPr>
        <w:t xml:space="preserve"> </w:t>
      </w:r>
      <w:r>
        <w:rPr>
          <w:rFonts w:hint="eastAsia" w:ascii="仿宋" w:hAnsi="仿宋" w:eastAsia="仿宋" w:cs="仿宋"/>
          <w:spacing w:val="-5"/>
          <w:position w:val="24"/>
          <w:sz w:val="30"/>
          <w:szCs w:val="30"/>
        </w:rPr>
        <w:t>当事人使用本合同书时约定无需填写的条款，应在该条款处</w:t>
      </w:r>
    </w:p>
    <w:p>
      <w:pPr>
        <w:rPr>
          <w:rFonts w:hint="eastAsia" w:ascii="仿宋" w:hAnsi="仿宋" w:eastAsia="仿宋" w:cs="仿宋"/>
          <w:b/>
          <w:i w:val="0"/>
          <w:iCs w:val="0"/>
          <w:color w:val="auto"/>
          <w:kern w:val="0"/>
          <w:sz w:val="32"/>
          <w:szCs w:val="32"/>
          <w:highlight w:val="none"/>
          <w:lang w:eastAsia="zh-CN"/>
        </w:rPr>
      </w:pPr>
      <w:r>
        <w:rPr>
          <w:rFonts w:hint="eastAsia" w:ascii="仿宋" w:hAnsi="仿宋" w:eastAsia="仿宋" w:cs="仿宋"/>
          <w:spacing w:val="-5"/>
          <w:sz w:val="30"/>
          <w:szCs w:val="30"/>
        </w:rPr>
        <w:t>注明“无”等字样。</w:t>
      </w:r>
    </w:p>
    <w:p>
      <w:pPr>
        <w:rPr>
          <w:rFonts w:hint="eastAsia" w:ascii="仿宋" w:hAnsi="仿宋" w:eastAsia="仿宋" w:cs="仿宋"/>
          <w:b/>
          <w:i w:val="0"/>
          <w:iCs w:val="0"/>
          <w:color w:val="auto"/>
          <w:kern w:val="0"/>
          <w:sz w:val="32"/>
          <w:szCs w:val="32"/>
          <w:highlight w:val="none"/>
          <w:lang w:eastAsia="zh-CN"/>
        </w:rPr>
      </w:pPr>
      <w:r>
        <w:rPr>
          <w:rFonts w:hint="eastAsia" w:ascii="仿宋" w:hAnsi="仿宋" w:eastAsia="仿宋" w:cs="仿宋"/>
          <w:b/>
          <w:i w:val="0"/>
          <w:iCs w:val="0"/>
          <w:color w:val="auto"/>
          <w:kern w:val="0"/>
          <w:sz w:val="32"/>
          <w:szCs w:val="32"/>
          <w:highlight w:val="none"/>
          <w:lang w:eastAsia="zh-CN"/>
        </w:rPr>
        <w:br w:type="page"/>
      </w:r>
    </w:p>
    <w:p>
      <w:pPr>
        <w:pStyle w:val="2"/>
        <w:spacing w:before="86" w:line="220" w:lineRule="auto"/>
        <w:jc w:val="center"/>
        <w:rPr>
          <w:b/>
          <w:bCs/>
          <w:sz w:val="44"/>
          <w:szCs w:val="44"/>
        </w:rPr>
      </w:pPr>
      <w:r>
        <w:rPr>
          <w:b/>
          <w:bCs/>
          <w:spacing w:val="-3"/>
          <w:sz w:val="44"/>
          <w:szCs w:val="44"/>
        </w:rPr>
        <w:t>技术咨询合同</w:t>
      </w:r>
    </w:p>
    <w:p>
      <w:pPr>
        <w:spacing w:line="244" w:lineRule="auto"/>
        <w:rPr>
          <w:rFonts w:ascii="Arial"/>
          <w:sz w:val="21"/>
        </w:rPr>
      </w:pPr>
    </w:p>
    <w:p>
      <w:pPr>
        <w:pStyle w:val="2"/>
        <w:keepNext w:val="0"/>
        <w:keepLines w:val="0"/>
        <w:pageBreakBefore w:val="0"/>
        <w:wordWrap/>
        <w:overflowPunct/>
        <w:topLinePunct w:val="0"/>
        <w:bidi w:val="0"/>
        <w:spacing w:before="91" w:line="360" w:lineRule="auto"/>
        <w:ind w:left="3"/>
        <w:rPr>
          <w:rFonts w:hint="eastAsia" w:ascii="仿宋" w:hAnsi="仿宋" w:eastAsia="仿宋" w:cs="仿宋"/>
          <w:sz w:val="28"/>
          <w:szCs w:val="28"/>
        </w:rPr>
      </w:pPr>
      <w:r>
        <w:rPr>
          <w:rFonts w:hint="eastAsia" w:ascii="仿宋" w:hAnsi="仿宋" w:eastAsia="仿宋" w:cs="仿宋"/>
          <w:spacing w:val="-27"/>
          <w:sz w:val="28"/>
          <w:szCs w:val="28"/>
        </w:rPr>
        <w:t>委托方（甲方）：</w:t>
      </w:r>
      <w:r>
        <w:rPr>
          <w:rFonts w:hint="eastAsia" w:ascii="仿宋" w:hAnsi="仿宋" w:eastAsia="仿宋" w:cs="仿宋"/>
          <w:spacing w:val="65"/>
          <w:sz w:val="28"/>
          <w:szCs w:val="28"/>
        </w:rPr>
        <w:t xml:space="preserve"> </w:t>
      </w:r>
      <w:r>
        <w:rPr>
          <w:rFonts w:hint="eastAsia" w:ascii="仿宋" w:hAnsi="仿宋" w:eastAsia="仿宋" w:cs="仿宋"/>
          <w:sz w:val="28"/>
          <w:szCs w:val="28"/>
          <w:u w:val="single" w:color="auto"/>
        </w:rPr>
        <w:t xml:space="preserve">                                           </w:t>
      </w:r>
    </w:p>
    <w:p>
      <w:pPr>
        <w:pStyle w:val="2"/>
        <w:keepNext w:val="0"/>
        <w:keepLines w:val="0"/>
        <w:pageBreakBefore w:val="0"/>
        <w:wordWrap/>
        <w:overflowPunct/>
        <w:topLinePunct w:val="0"/>
        <w:bidi w:val="0"/>
        <w:spacing w:before="184" w:line="360" w:lineRule="auto"/>
        <w:ind w:left="565"/>
        <w:rPr>
          <w:rFonts w:hint="eastAsia" w:ascii="仿宋" w:hAnsi="仿宋" w:eastAsia="仿宋" w:cs="仿宋"/>
          <w:sz w:val="28"/>
          <w:szCs w:val="28"/>
        </w:rPr>
      </w:pPr>
      <w:r>
        <w:rPr>
          <w:rFonts w:hint="eastAsia" w:ascii="仿宋" w:hAnsi="仿宋" w:eastAsia="仿宋" w:cs="仿宋"/>
          <w:spacing w:val="-30"/>
          <w:w w:val="97"/>
          <w:sz w:val="28"/>
          <w:szCs w:val="28"/>
        </w:rPr>
        <w:t>法定代表人：</w:t>
      </w:r>
      <w:r>
        <w:rPr>
          <w:rFonts w:hint="eastAsia" w:ascii="仿宋" w:hAnsi="仿宋" w:eastAsia="仿宋" w:cs="仿宋"/>
          <w:spacing w:val="77"/>
          <w:sz w:val="28"/>
          <w:szCs w:val="28"/>
        </w:rPr>
        <w:t xml:space="preserve"> </w:t>
      </w:r>
      <w:r>
        <w:rPr>
          <w:rFonts w:hint="eastAsia" w:ascii="仿宋" w:hAnsi="仿宋" w:eastAsia="仿宋" w:cs="仿宋"/>
          <w:sz w:val="28"/>
          <w:szCs w:val="28"/>
          <w:u w:val="single" w:color="auto"/>
        </w:rPr>
        <w:t xml:space="preserve">                                           </w:t>
      </w:r>
    </w:p>
    <w:p>
      <w:pPr>
        <w:pStyle w:val="2"/>
        <w:keepNext w:val="0"/>
        <w:keepLines w:val="0"/>
        <w:pageBreakBefore w:val="0"/>
        <w:wordWrap/>
        <w:overflowPunct/>
        <w:topLinePunct w:val="0"/>
        <w:bidi w:val="0"/>
        <w:spacing w:before="186" w:line="360" w:lineRule="auto"/>
        <w:ind w:left="565"/>
        <w:rPr>
          <w:rFonts w:hint="eastAsia" w:ascii="仿宋" w:hAnsi="仿宋" w:eastAsia="仿宋" w:cs="仿宋"/>
          <w:sz w:val="28"/>
          <w:szCs w:val="28"/>
        </w:rPr>
      </w:pPr>
      <w:r>
        <w:rPr>
          <w:rFonts w:hint="eastAsia" w:ascii="仿宋" w:hAnsi="仿宋" w:eastAsia="仿宋" w:cs="仿宋"/>
          <w:spacing w:val="-36"/>
          <w:w w:val="98"/>
          <w:sz w:val="28"/>
          <w:szCs w:val="28"/>
        </w:rPr>
        <w:t>联系人：</w:t>
      </w:r>
      <w:r>
        <w:rPr>
          <w:rFonts w:hint="eastAsia" w:ascii="仿宋" w:hAnsi="仿宋" w:eastAsia="仿宋" w:cs="仿宋"/>
          <w:spacing w:val="13"/>
          <w:sz w:val="28"/>
          <w:szCs w:val="28"/>
        </w:rPr>
        <w:t xml:space="preserve"> </w:t>
      </w:r>
      <w:r>
        <w:rPr>
          <w:rFonts w:hint="eastAsia" w:ascii="仿宋" w:hAnsi="仿宋" w:eastAsia="仿宋" w:cs="仿宋"/>
          <w:sz w:val="28"/>
          <w:szCs w:val="28"/>
          <w:u w:val="single" w:color="auto"/>
        </w:rPr>
        <w:t xml:space="preserve">                                               </w:t>
      </w:r>
    </w:p>
    <w:p>
      <w:pPr>
        <w:pStyle w:val="2"/>
        <w:keepNext w:val="0"/>
        <w:keepLines w:val="0"/>
        <w:pageBreakBefore w:val="0"/>
        <w:wordWrap/>
        <w:overflowPunct/>
        <w:topLinePunct w:val="0"/>
        <w:bidi w:val="0"/>
        <w:spacing w:before="183" w:line="360" w:lineRule="auto"/>
        <w:ind w:left="562"/>
        <w:rPr>
          <w:rFonts w:hint="eastAsia" w:ascii="仿宋" w:hAnsi="仿宋" w:eastAsia="仿宋" w:cs="仿宋"/>
          <w:sz w:val="28"/>
          <w:szCs w:val="28"/>
        </w:rPr>
      </w:pPr>
      <w:r>
        <w:rPr>
          <w:rFonts w:hint="eastAsia" w:ascii="仿宋" w:hAnsi="仿宋" w:eastAsia="仿宋" w:cs="仿宋"/>
          <w:spacing w:val="-32"/>
          <w:w w:val="99"/>
          <w:sz w:val="28"/>
          <w:szCs w:val="28"/>
        </w:rPr>
        <w:t>通讯地址：</w:t>
      </w:r>
      <w:r>
        <w:rPr>
          <w:rFonts w:hint="eastAsia" w:ascii="仿宋" w:hAnsi="仿宋" w:eastAsia="仿宋" w:cs="仿宋"/>
          <w:spacing w:val="22"/>
          <w:sz w:val="28"/>
          <w:szCs w:val="28"/>
        </w:rPr>
        <w:t xml:space="preserve"> </w:t>
      </w:r>
      <w:r>
        <w:rPr>
          <w:rFonts w:hint="eastAsia" w:ascii="仿宋" w:hAnsi="仿宋" w:eastAsia="仿宋" w:cs="仿宋"/>
          <w:sz w:val="28"/>
          <w:szCs w:val="28"/>
          <w:u w:val="single" w:color="auto"/>
        </w:rPr>
        <w:t xml:space="preserve">                                             </w:t>
      </w:r>
    </w:p>
    <w:p>
      <w:pPr>
        <w:pStyle w:val="2"/>
        <w:keepNext w:val="0"/>
        <w:keepLines w:val="0"/>
        <w:pageBreakBefore w:val="0"/>
        <w:wordWrap/>
        <w:overflowPunct/>
        <w:topLinePunct w:val="0"/>
        <w:bidi w:val="0"/>
        <w:spacing w:before="175" w:line="360" w:lineRule="auto"/>
        <w:ind w:left="596"/>
        <w:rPr>
          <w:rFonts w:hint="eastAsia" w:ascii="仿宋" w:hAnsi="仿宋" w:eastAsia="仿宋" w:cs="仿宋"/>
          <w:sz w:val="28"/>
          <w:szCs w:val="28"/>
        </w:rPr>
      </w:pPr>
      <w:r>
        <w:rPr>
          <w:rFonts w:hint="eastAsia" w:ascii="仿宋" w:hAnsi="仿宋" w:eastAsia="仿宋" w:cs="仿宋"/>
          <w:spacing w:val="-38"/>
          <w:w w:val="93"/>
          <w:sz w:val="28"/>
          <w:szCs w:val="28"/>
        </w:rPr>
        <w:t>电话：</w:t>
      </w:r>
      <w:r>
        <w:rPr>
          <w:rFonts w:hint="eastAsia" w:ascii="仿宋" w:hAnsi="仿宋" w:eastAsia="仿宋" w:cs="仿宋"/>
          <w:spacing w:val="-12"/>
          <w:sz w:val="28"/>
          <w:szCs w:val="28"/>
        </w:rPr>
        <w:t xml:space="preserve"> </w:t>
      </w:r>
      <w:r>
        <w:rPr>
          <w:rFonts w:hint="eastAsia" w:ascii="仿宋" w:hAnsi="仿宋" w:eastAsia="仿宋" w:cs="仿宋"/>
          <w:sz w:val="28"/>
          <w:szCs w:val="28"/>
          <w:u w:val="single" w:color="auto"/>
        </w:rPr>
        <w:t xml:space="preserve">                                                  </w:t>
      </w:r>
    </w:p>
    <w:p>
      <w:pPr>
        <w:pStyle w:val="2"/>
        <w:keepNext w:val="0"/>
        <w:keepLines w:val="0"/>
        <w:pageBreakBefore w:val="0"/>
        <w:wordWrap/>
        <w:overflowPunct/>
        <w:topLinePunct w:val="0"/>
        <w:bidi w:val="0"/>
        <w:spacing w:before="184" w:line="360" w:lineRule="auto"/>
        <w:ind w:left="9"/>
        <w:rPr>
          <w:rFonts w:hint="eastAsia" w:ascii="仿宋" w:hAnsi="仿宋" w:eastAsia="仿宋" w:cs="仿宋"/>
          <w:sz w:val="28"/>
          <w:szCs w:val="28"/>
        </w:rPr>
      </w:pPr>
      <w:r>
        <w:rPr>
          <w:rFonts w:hint="eastAsia" w:ascii="仿宋" w:hAnsi="仿宋" w:eastAsia="仿宋" w:cs="仿宋"/>
          <w:spacing w:val="-28"/>
          <w:sz w:val="28"/>
          <w:szCs w:val="28"/>
        </w:rPr>
        <w:t>受托方（乙方</w:t>
      </w:r>
      <w:r>
        <w:rPr>
          <w:rFonts w:hint="eastAsia" w:ascii="仿宋" w:hAnsi="仿宋" w:eastAsia="仿宋" w:cs="仿宋"/>
          <w:spacing w:val="-27"/>
          <w:sz w:val="28"/>
          <w:szCs w:val="28"/>
        </w:rPr>
        <w:t>）：</w:t>
      </w:r>
      <w:r>
        <w:rPr>
          <w:rFonts w:hint="eastAsia" w:ascii="仿宋" w:hAnsi="仿宋" w:eastAsia="仿宋" w:cs="仿宋"/>
          <w:spacing w:val="64"/>
          <w:sz w:val="28"/>
          <w:szCs w:val="28"/>
        </w:rPr>
        <w:t xml:space="preserve"> </w:t>
      </w:r>
      <w:r>
        <w:rPr>
          <w:rFonts w:hint="eastAsia" w:ascii="仿宋" w:hAnsi="仿宋" w:eastAsia="仿宋" w:cs="仿宋"/>
          <w:sz w:val="28"/>
          <w:szCs w:val="28"/>
          <w:u w:val="single" w:color="auto"/>
        </w:rPr>
        <w:t xml:space="preserve">                                           </w:t>
      </w:r>
    </w:p>
    <w:p>
      <w:pPr>
        <w:pStyle w:val="2"/>
        <w:keepNext w:val="0"/>
        <w:keepLines w:val="0"/>
        <w:pageBreakBefore w:val="0"/>
        <w:wordWrap/>
        <w:overflowPunct/>
        <w:topLinePunct w:val="0"/>
        <w:bidi w:val="0"/>
        <w:spacing w:before="184" w:line="360" w:lineRule="auto"/>
        <w:ind w:left="565"/>
        <w:rPr>
          <w:rFonts w:hint="eastAsia" w:ascii="仿宋" w:hAnsi="仿宋" w:eastAsia="仿宋" w:cs="仿宋"/>
          <w:sz w:val="28"/>
          <w:szCs w:val="28"/>
        </w:rPr>
      </w:pPr>
      <w:r>
        <w:rPr>
          <w:rFonts w:hint="eastAsia" w:ascii="仿宋" w:hAnsi="仿宋" w:eastAsia="仿宋" w:cs="仿宋"/>
          <w:spacing w:val="-30"/>
          <w:w w:val="97"/>
          <w:sz w:val="28"/>
          <w:szCs w:val="28"/>
        </w:rPr>
        <w:t>法定代表人：</w:t>
      </w:r>
      <w:r>
        <w:rPr>
          <w:rFonts w:hint="eastAsia" w:ascii="仿宋" w:hAnsi="仿宋" w:eastAsia="仿宋" w:cs="仿宋"/>
          <w:spacing w:val="77"/>
          <w:sz w:val="28"/>
          <w:szCs w:val="28"/>
        </w:rPr>
        <w:t xml:space="preserve"> </w:t>
      </w:r>
      <w:r>
        <w:rPr>
          <w:rFonts w:hint="eastAsia" w:ascii="仿宋" w:hAnsi="仿宋" w:eastAsia="仿宋" w:cs="仿宋"/>
          <w:sz w:val="28"/>
          <w:szCs w:val="28"/>
          <w:u w:val="single" w:color="auto"/>
        </w:rPr>
        <w:t xml:space="preserve">                                           </w:t>
      </w:r>
    </w:p>
    <w:p>
      <w:pPr>
        <w:pStyle w:val="2"/>
        <w:keepNext w:val="0"/>
        <w:keepLines w:val="0"/>
        <w:pageBreakBefore w:val="0"/>
        <w:wordWrap/>
        <w:overflowPunct/>
        <w:topLinePunct w:val="0"/>
        <w:bidi w:val="0"/>
        <w:spacing w:before="187" w:line="360" w:lineRule="auto"/>
        <w:ind w:left="565"/>
        <w:rPr>
          <w:rFonts w:hint="eastAsia" w:ascii="仿宋" w:hAnsi="仿宋" w:eastAsia="仿宋" w:cs="仿宋"/>
          <w:sz w:val="28"/>
          <w:szCs w:val="28"/>
        </w:rPr>
      </w:pPr>
      <w:r>
        <w:rPr>
          <w:rFonts w:hint="eastAsia" w:ascii="仿宋" w:hAnsi="仿宋" w:eastAsia="仿宋" w:cs="仿宋"/>
          <w:spacing w:val="-36"/>
          <w:w w:val="98"/>
          <w:sz w:val="28"/>
          <w:szCs w:val="28"/>
        </w:rPr>
        <w:t>联系人：</w:t>
      </w:r>
      <w:r>
        <w:rPr>
          <w:rFonts w:hint="eastAsia" w:ascii="仿宋" w:hAnsi="仿宋" w:eastAsia="仿宋" w:cs="仿宋"/>
          <w:spacing w:val="13"/>
          <w:sz w:val="28"/>
          <w:szCs w:val="28"/>
        </w:rPr>
        <w:t xml:space="preserve"> </w:t>
      </w:r>
      <w:r>
        <w:rPr>
          <w:rFonts w:hint="eastAsia" w:ascii="仿宋" w:hAnsi="仿宋" w:eastAsia="仿宋" w:cs="仿宋"/>
          <w:sz w:val="28"/>
          <w:szCs w:val="28"/>
          <w:u w:val="single" w:color="auto"/>
        </w:rPr>
        <w:t xml:space="preserve">                                               </w:t>
      </w:r>
    </w:p>
    <w:p>
      <w:pPr>
        <w:pStyle w:val="2"/>
        <w:keepNext w:val="0"/>
        <w:keepLines w:val="0"/>
        <w:pageBreakBefore w:val="0"/>
        <w:wordWrap/>
        <w:overflowPunct/>
        <w:topLinePunct w:val="0"/>
        <w:bidi w:val="0"/>
        <w:spacing w:before="183" w:line="360" w:lineRule="auto"/>
        <w:ind w:left="564"/>
        <w:rPr>
          <w:rFonts w:hint="eastAsia" w:ascii="仿宋" w:hAnsi="仿宋" w:eastAsia="仿宋" w:cs="仿宋"/>
          <w:sz w:val="28"/>
          <w:szCs w:val="28"/>
        </w:rPr>
      </w:pPr>
      <w:r>
        <w:rPr>
          <w:rFonts w:hint="eastAsia" w:ascii="仿宋" w:hAnsi="仿宋" w:eastAsia="仿宋" w:cs="仿宋"/>
          <w:spacing w:val="-32"/>
          <w:w w:val="99"/>
          <w:sz w:val="28"/>
          <w:szCs w:val="28"/>
        </w:rPr>
        <w:t>通讯地址：</w:t>
      </w:r>
      <w:r>
        <w:rPr>
          <w:rFonts w:hint="eastAsia" w:ascii="仿宋" w:hAnsi="仿宋" w:eastAsia="仿宋" w:cs="仿宋"/>
          <w:spacing w:val="22"/>
          <w:sz w:val="28"/>
          <w:szCs w:val="28"/>
        </w:rPr>
        <w:t xml:space="preserve"> </w:t>
      </w:r>
      <w:r>
        <w:rPr>
          <w:rFonts w:hint="eastAsia" w:ascii="仿宋" w:hAnsi="仿宋" w:eastAsia="仿宋" w:cs="仿宋"/>
          <w:sz w:val="28"/>
          <w:szCs w:val="28"/>
          <w:u w:val="single" w:color="auto"/>
        </w:rPr>
        <w:t xml:space="preserve">                                             </w:t>
      </w:r>
    </w:p>
    <w:p>
      <w:pPr>
        <w:pStyle w:val="2"/>
        <w:keepNext w:val="0"/>
        <w:keepLines w:val="0"/>
        <w:pageBreakBefore w:val="0"/>
        <w:wordWrap/>
        <w:overflowPunct/>
        <w:topLinePunct w:val="0"/>
        <w:bidi w:val="0"/>
        <w:spacing w:before="176" w:line="360" w:lineRule="auto"/>
        <w:ind w:left="596"/>
        <w:rPr>
          <w:rFonts w:hint="eastAsia" w:ascii="仿宋" w:hAnsi="仿宋" w:eastAsia="仿宋" w:cs="仿宋"/>
          <w:sz w:val="28"/>
          <w:szCs w:val="28"/>
        </w:rPr>
      </w:pPr>
      <w:r>
        <w:rPr>
          <w:rFonts w:hint="eastAsia" w:ascii="仿宋" w:hAnsi="仿宋" w:eastAsia="仿宋" w:cs="仿宋"/>
          <w:spacing w:val="-12"/>
          <w:sz w:val="28"/>
          <w:szCs w:val="28"/>
          <w:lang w:eastAsia="zh-CN"/>
        </w:rPr>
        <w:t>电话：</w:t>
      </w:r>
      <w:r>
        <w:rPr>
          <w:rFonts w:hint="eastAsia" w:ascii="仿宋" w:hAnsi="仿宋" w:eastAsia="仿宋" w:cs="仿宋"/>
          <w:spacing w:val="-12"/>
          <w:sz w:val="28"/>
          <w:szCs w:val="28"/>
        </w:rPr>
        <w:t xml:space="preserve"> </w:t>
      </w:r>
      <w:r>
        <w:rPr>
          <w:rFonts w:hint="eastAsia" w:ascii="仿宋" w:hAnsi="仿宋" w:eastAsia="仿宋" w:cs="仿宋"/>
          <w:sz w:val="28"/>
          <w:szCs w:val="28"/>
          <w:u w:val="single" w:color="auto"/>
        </w:rPr>
        <w:t xml:space="preserve">                                                  </w:t>
      </w:r>
    </w:p>
    <w:p>
      <w:pPr>
        <w:pStyle w:val="2"/>
        <w:keepNext w:val="0"/>
        <w:keepLines w:val="0"/>
        <w:pageBreakBefore w:val="0"/>
        <w:wordWrap/>
        <w:overflowPunct/>
        <w:topLinePunct w:val="0"/>
        <w:bidi w:val="0"/>
        <w:spacing w:before="183" w:line="360" w:lineRule="auto"/>
        <w:ind w:left="554"/>
        <w:rPr>
          <w:rFonts w:hint="eastAsia" w:ascii="仿宋" w:hAnsi="仿宋" w:eastAsia="仿宋" w:cs="仿宋"/>
          <w:b w:val="0"/>
          <w:bCs w:val="0"/>
          <w:sz w:val="28"/>
          <w:szCs w:val="28"/>
        </w:rPr>
      </w:pPr>
      <w:r>
        <w:rPr>
          <w:rFonts w:hint="eastAsia" w:ascii="仿宋" w:hAnsi="仿宋" w:eastAsia="仿宋" w:cs="仿宋"/>
          <w:b w:val="0"/>
          <w:bCs w:val="0"/>
          <w:spacing w:val="-1"/>
          <w:sz w:val="28"/>
          <w:szCs w:val="28"/>
        </w:rPr>
        <w:t>本合同甲方委托乙方就</w:t>
      </w:r>
      <w:r>
        <w:rPr>
          <w:rFonts w:hint="eastAsia" w:ascii="仿宋" w:hAnsi="仿宋" w:eastAsia="仿宋" w:cs="仿宋"/>
          <w:b w:val="0"/>
          <w:bCs w:val="0"/>
          <w:spacing w:val="-1"/>
          <w:sz w:val="28"/>
          <w:szCs w:val="28"/>
          <w:u w:val="single" w:color="auto"/>
        </w:rPr>
        <w:t>神</w:t>
      </w:r>
      <w:r>
        <w:rPr>
          <w:rFonts w:hint="eastAsia" w:ascii="仿宋" w:hAnsi="仿宋" w:eastAsia="仿宋" w:cs="仿宋"/>
          <w:b w:val="0"/>
          <w:bCs w:val="0"/>
          <w:spacing w:val="-1"/>
          <w:sz w:val="28"/>
          <w:szCs w:val="28"/>
          <w:u w:val="single" w:color="000000"/>
        </w:rPr>
        <w:t>木市农村生活污水治理专项规划（</w:t>
      </w:r>
      <w:r>
        <w:rPr>
          <w:rFonts w:hint="eastAsia" w:ascii="仿宋" w:hAnsi="仿宋" w:eastAsia="仿宋" w:cs="仿宋"/>
          <w:b w:val="0"/>
          <w:bCs w:val="0"/>
          <w:spacing w:val="-1"/>
          <w:sz w:val="28"/>
          <w:szCs w:val="28"/>
          <w:u w:val="single" w:color="auto"/>
        </w:rPr>
        <w:t>2021-</w:t>
      </w:r>
    </w:p>
    <w:p>
      <w:pPr>
        <w:pStyle w:val="2"/>
        <w:keepNext w:val="0"/>
        <w:keepLines w:val="0"/>
        <w:pageBreakBefore w:val="0"/>
        <w:wordWrap/>
        <w:overflowPunct/>
        <w:topLinePunct w:val="0"/>
        <w:bidi w:val="0"/>
        <w:spacing w:before="188" w:line="360" w:lineRule="auto"/>
        <w:ind w:left="5" w:right="216" w:hanging="5"/>
        <w:rPr>
          <w:rFonts w:hint="eastAsia" w:ascii="仿宋" w:hAnsi="仿宋" w:eastAsia="仿宋" w:cs="仿宋"/>
          <w:b w:val="0"/>
          <w:bCs w:val="0"/>
          <w:sz w:val="28"/>
          <w:szCs w:val="28"/>
        </w:rPr>
      </w:pPr>
      <w:r>
        <w:rPr>
          <w:rFonts w:hint="eastAsia" w:ascii="仿宋" w:hAnsi="仿宋" w:eastAsia="仿宋" w:cs="仿宋"/>
          <w:b w:val="0"/>
          <w:bCs w:val="0"/>
          <w:sz w:val="28"/>
          <w:szCs w:val="28"/>
          <w:u w:val="single" w:color="auto"/>
        </w:rPr>
        <w:t>2030</w:t>
      </w:r>
      <w:r>
        <w:rPr>
          <w:rFonts w:hint="eastAsia" w:ascii="仿宋" w:hAnsi="仿宋" w:eastAsia="仿宋" w:cs="仿宋"/>
          <w:b w:val="0"/>
          <w:bCs w:val="0"/>
          <w:sz w:val="28"/>
          <w:szCs w:val="28"/>
          <w:u w:val="single" w:color="000000"/>
        </w:rPr>
        <w:t>）中期评估项目</w:t>
      </w:r>
      <w:r>
        <w:rPr>
          <w:rFonts w:hint="eastAsia" w:ascii="仿宋" w:hAnsi="仿宋" w:eastAsia="仿宋" w:cs="仿宋"/>
          <w:b w:val="0"/>
          <w:bCs w:val="0"/>
          <w:sz w:val="28"/>
          <w:szCs w:val="28"/>
        </w:rPr>
        <w:t>进行技术咨询，并支付技术咨询费</w:t>
      </w:r>
      <w:r>
        <w:rPr>
          <w:rFonts w:hint="eastAsia" w:ascii="仿宋" w:hAnsi="仿宋" w:eastAsia="仿宋" w:cs="仿宋"/>
          <w:b w:val="0"/>
          <w:bCs w:val="0"/>
          <w:spacing w:val="-1"/>
          <w:sz w:val="28"/>
          <w:szCs w:val="28"/>
        </w:rPr>
        <w:t>用。双方经过平等</w:t>
      </w:r>
      <w:r>
        <w:rPr>
          <w:rFonts w:hint="eastAsia" w:ascii="仿宋" w:hAnsi="仿宋" w:eastAsia="仿宋" w:cs="仿宋"/>
          <w:b w:val="0"/>
          <w:bCs w:val="0"/>
          <w:sz w:val="28"/>
          <w:szCs w:val="28"/>
        </w:rPr>
        <w:t xml:space="preserve"> </w:t>
      </w:r>
      <w:r>
        <w:rPr>
          <w:rFonts w:hint="eastAsia" w:ascii="仿宋" w:hAnsi="仿宋" w:eastAsia="仿宋" w:cs="仿宋"/>
          <w:b w:val="0"/>
          <w:bCs w:val="0"/>
          <w:spacing w:val="-1"/>
          <w:sz w:val="28"/>
          <w:szCs w:val="28"/>
        </w:rPr>
        <w:t>协商，在真实、充分地表达各自意愿的基础上，根据《中华人民共和国民</w:t>
      </w:r>
    </w:p>
    <w:p>
      <w:pPr>
        <w:pStyle w:val="2"/>
        <w:keepNext w:val="0"/>
        <w:keepLines w:val="0"/>
        <w:pageBreakBefore w:val="0"/>
        <w:wordWrap/>
        <w:overflowPunct/>
        <w:topLinePunct w:val="0"/>
        <w:bidi w:val="0"/>
        <w:spacing w:before="1" w:line="360" w:lineRule="auto"/>
        <w:ind w:left="5"/>
        <w:rPr>
          <w:rFonts w:hint="eastAsia" w:ascii="仿宋" w:hAnsi="仿宋" w:eastAsia="仿宋" w:cs="仿宋"/>
          <w:b w:val="0"/>
          <w:bCs w:val="0"/>
          <w:sz w:val="28"/>
          <w:szCs w:val="28"/>
        </w:rPr>
      </w:pPr>
      <w:r>
        <w:rPr>
          <w:rFonts w:hint="eastAsia" w:ascii="仿宋" w:hAnsi="仿宋" w:eastAsia="仿宋" w:cs="仿宋"/>
          <w:b w:val="0"/>
          <w:bCs w:val="0"/>
          <w:spacing w:val="-2"/>
          <w:sz w:val="28"/>
          <w:szCs w:val="28"/>
        </w:rPr>
        <w:t>法典》的规定，达成如下协议，并由双方共</w:t>
      </w:r>
      <w:r>
        <w:rPr>
          <w:rFonts w:hint="eastAsia" w:ascii="仿宋" w:hAnsi="仿宋" w:eastAsia="仿宋" w:cs="仿宋"/>
          <w:b w:val="0"/>
          <w:bCs w:val="0"/>
          <w:spacing w:val="-3"/>
          <w:sz w:val="28"/>
          <w:szCs w:val="28"/>
        </w:rPr>
        <w:t>同恪守。</w:t>
      </w:r>
    </w:p>
    <w:p>
      <w:pPr>
        <w:pStyle w:val="2"/>
        <w:keepNext w:val="0"/>
        <w:keepLines w:val="0"/>
        <w:pageBreakBefore w:val="0"/>
        <w:wordWrap/>
        <w:overflowPunct/>
        <w:topLinePunct w:val="0"/>
        <w:bidi w:val="0"/>
        <w:spacing w:before="187" w:line="360" w:lineRule="auto"/>
        <w:ind w:left="541"/>
        <w:rPr>
          <w:rFonts w:hint="eastAsia" w:ascii="仿宋" w:hAnsi="仿宋" w:eastAsia="仿宋" w:cs="仿宋"/>
          <w:b w:val="0"/>
          <w:bCs w:val="0"/>
          <w:sz w:val="28"/>
          <w:szCs w:val="28"/>
        </w:rPr>
      </w:pPr>
      <w:r>
        <w:rPr>
          <w:rFonts w:hint="eastAsia" w:ascii="仿宋" w:hAnsi="仿宋" w:eastAsia="仿宋" w:cs="仿宋"/>
          <w:b w:val="0"/>
          <w:bCs w:val="0"/>
          <w:spacing w:val="-6"/>
          <w:position w:val="17"/>
          <w:sz w:val="28"/>
          <w:szCs w:val="28"/>
        </w:rPr>
        <w:t>第一条</w:t>
      </w:r>
      <w:r>
        <w:rPr>
          <w:rFonts w:hint="eastAsia" w:ascii="仿宋" w:hAnsi="仿宋" w:eastAsia="仿宋" w:cs="仿宋"/>
          <w:b w:val="0"/>
          <w:bCs w:val="0"/>
          <w:spacing w:val="55"/>
          <w:position w:val="17"/>
          <w:sz w:val="28"/>
          <w:szCs w:val="28"/>
        </w:rPr>
        <w:t xml:space="preserve"> </w:t>
      </w:r>
      <w:r>
        <w:rPr>
          <w:rFonts w:hint="eastAsia" w:ascii="仿宋" w:hAnsi="仿宋" w:eastAsia="仿宋" w:cs="仿宋"/>
          <w:b w:val="0"/>
          <w:bCs w:val="0"/>
          <w:spacing w:val="-6"/>
          <w:position w:val="17"/>
          <w:sz w:val="28"/>
          <w:szCs w:val="28"/>
        </w:rPr>
        <w:t>乙方进行技术咨询的内容、要求和方式：</w:t>
      </w:r>
    </w:p>
    <w:p>
      <w:pPr>
        <w:pStyle w:val="2"/>
        <w:keepNext w:val="0"/>
        <w:keepLines w:val="0"/>
        <w:pageBreakBefore w:val="0"/>
        <w:wordWrap/>
        <w:overflowPunct/>
        <w:topLinePunct w:val="0"/>
        <w:bidi w:val="0"/>
        <w:spacing w:before="1" w:line="360" w:lineRule="auto"/>
        <w:ind w:left="563"/>
        <w:rPr>
          <w:rFonts w:hint="eastAsia" w:ascii="仿宋" w:hAnsi="仿宋" w:eastAsia="仿宋" w:cs="仿宋"/>
          <w:b w:val="0"/>
          <w:bCs w:val="0"/>
          <w:sz w:val="28"/>
          <w:szCs w:val="28"/>
        </w:rPr>
      </w:pPr>
      <w:r>
        <w:rPr>
          <w:rFonts w:hint="eastAsia" w:ascii="仿宋" w:hAnsi="仿宋" w:eastAsia="仿宋" w:cs="仿宋"/>
          <w:b w:val="0"/>
          <w:bCs w:val="0"/>
          <w:spacing w:val="-18"/>
          <w:sz w:val="28"/>
          <w:szCs w:val="28"/>
        </w:rPr>
        <w:t>1</w:t>
      </w:r>
      <w:r>
        <w:rPr>
          <w:rFonts w:hint="eastAsia" w:ascii="仿宋" w:hAnsi="仿宋" w:eastAsia="仿宋" w:cs="仿宋"/>
          <w:b w:val="0"/>
          <w:bCs w:val="0"/>
          <w:spacing w:val="-18"/>
          <w:sz w:val="28"/>
          <w:szCs w:val="28"/>
          <w:lang w:val="en-US" w:eastAsia="zh-CN"/>
        </w:rPr>
        <w:t>.</w:t>
      </w:r>
      <w:r>
        <w:rPr>
          <w:rFonts w:hint="eastAsia" w:ascii="仿宋" w:hAnsi="仿宋" w:eastAsia="仿宋" w:cs="仿宋"/>
          <w:b w:val="0"/>
          <w:bCs w:val="0"/>
          <w:spacing w:val="-18"/>
          <w:sz w:val="28"/>
          <w:szCs w:val="28"/>
        </w:rPr>
        <w:t>服务内容：</w:t>
      </w:r>
    </w:p>
    <w:p>
      <w:pPr>
        <w:pStyle w:val="2"/>
        <w:keepNext w:val="0"/>
        <w:keepLines w:val="0"/>
        <w:pageBreakBefore w:val="0"/>
        <w:tabs>
          <w:tab w:val="left" w:pos="689"/>
          <w:tab w:val="left" w:pos="8954"/>
        </w:tabs>
        <w:wordWrap/>
        <w:overflowPunct/>
        <w:topLinePunct w:val="0"/>
        <w:bidi w:val="0"/>
        <w:spacing w:before="186" w:line="360" w:lineRule="auto"/>
        <w:ind w:left="3" w:right="216" w:firstLine="527"/>
        <w:jc w:val="both"/>
        <w:rPr>
          <w:rFonts w:hint="eastAsia" w:ascii="仿宋" w:hAnsi="仿宋" w:eastAsia="仿宋" w:cs="仿宋"/>
          <w:b w:val="0"/>
          <w:bCs w:val="0"/>
          <w:sz w:val="28"/>
          <w:szCs w:val="28"/>
        </w:rPr>
      </w:pPr>
      <w:r>
        <w:rPr>
          <w:rFonts w:hint="eastAsia" w:ascii="仿宋" w:hAnsi="仿宋" w:eastAsia="仿宋" w:cs="仿宋"/>
          <w:b w:val="0"/>
          <w:bCs w:val="0"/>
          <w:sz w:val="28"/>
          <w:szCs w:val="28"/>
          <w:u w:val="single" w:color="auto"/>
        </w:rPr>
        <w:tab/>
      </w:r>
      <w:r>
        <w:rPr>
          <w:rFonts w:hint="eastAsia" w:ascii="仿宋" w:hAnsi="仿宋" w:eastAsia="仿宋" w:cs="仿宋"/>
          <w:b w:val="0"/>
          <w:bCs w:val="0"/>
          <w:spacing w:val="-13"/>
          <w:sz w:val="28"/>
          <w:szCs w:val="28"/>
          <w:u w:val="single" w:color="auto"/>
        </w:rPr>
        <w:t>（1）依据《神木市农村生活污水治理专项规划（2021-2030 年）</w:t>
      </w:r>
      <w:r>
        <w:rPr>
          <w:rFonts w:hint="eastAsia" w:ascii="仿宋" w:hAnsi="仿宋" w:eastAsia="仿宋" w:cs="仿宋"/>
          <w:b w:val="0"/>
          <w:bCs w:val="0"/>
          <w:spacing w:val="-34"/>
          <w:sz w:val="28"/>
          <w:szCs w:val="28"/>
          <w:u w:val="single" w:color="auto"/>
        </w:rPr>
        <w:t xml:space="preserve"> </w:t>
      </w:r>
      <w:r>
        <w:rPr>
          <w:rFonts w:hint="eastAsia" w:ascii="仿宋" w:hAnsi="仿宋" w:eastAsia="仿宋" w:cs="仿宋"/>
          <w:b w:val="0"/>
          <w:bCs w:val="0"/>
          <w:spacing w:val="-13"/>
          <w:sz w:val="28"/>
          <w:szCs w:val="28"/>
          <w:u w:val="single" w:color="auto"/>
        </w:rPr>
        <w:t>》</w:t>
      </w:r>
      <w:r>
        <w:rPr>
          <w:rFonts w:hint="eastAsia" w:ascii="仿宋" w:hAnsi="仿宋" w:eastAsia="仿宋" w:cs="仿宋"/>
          <w:b w:val="0"/>
          <w:bCs w:val="0"/>
          <w:spacing w:val="-13"/>
          <w:sz w:val="28"/>
          <w:szCs w:val="28"/>
          <w:u w:val="single" w:color="000000"/>
        </w:rPr>
        <w:t>，</w:t>
      </w:r>
      <w:r>
        <w:rPr>
          <w:rFonts w:hint="eastAsia" w:ascii="仿宋" w:hAnsi="仿宋" w:eastAsia="仿宋" w:cs="仿宋"/>
          <w:b w:val="0"/>
          <w:bCs w:val="0"/>
          <w:sz w:val="28"/>
          <w:szCs w:val="28"/>
          <w:u w:val="single" w:color="000000"/>
        </w:rPr>
        <w:t>对规划目标任务、措施进行梳理，对总体目标和</w:t>
      </w:r>
      <w:r>
        <w:rPr>
          <w:rFonts w:hint="eastAsia" w:ascii="仿宋" w:hAnsi="仿宋" w:eastAsia="仿宋" w:cs="仿宋"/>
          <w:b w:val="0"/>
          <w:bCs w:val="0"/>
          <w:spacing w:val="-1"/>
          <w:sz w:val="28"/>
          <w:szCs w:val="28"/>
          <w:u w:val="single" w:color="000000"/>
        </w:rPr>
        <w:t>任务完成情况、措施落实</w:t>
      </w:r>
      <w:r>
        <w:rPr>
          <w:rFonts w:hint="eastAsia" w:ascii="仿宋" w:hAnsi="仿宋" w:eastAsia="仿宋" w:cs="仿宋"/>
          <w:b w:val="0"/>
          <w:bCs w:val="0"/>
          <w:sz w:val="28"/>
          <w:szCs w:val="28"/>
          <w:u w:val="single" w:color="000000"/>
        </w:rPr>
        <w:t>情况进行实地调研，科学评估规划目标和任务完</w:t>
      </w:r>
      <w:r>
        <w:rPr>
          <w:rFonts w:hint="eastAsia" w:ascii="仿宋" w:hAnsi="仿宋" w:eastAsia="仿宋" w:cs="仿宋"/>
          <w:b w:val="0"/>
          <w:bCs w:val="0"/>
          <w:spacing w:val="-1"/>
          <w:sz w:val="28"/>
          <w:szCs w:val="28"/>
          <w:u w:val="single" w:color="000000"/>
        </w:rPr>
        <w:t>成情况、措施落实情况及</w:t>
      </w:r>
      <w:r>
        <w:rPr>
          <w:rFonts w:hint="eastAsia" w:ascii="仿宋" w:hAnsi="仿宋" w:eastAsia="仿宋" w:cs="仿宋"/>
          <w:b w:val="0"/>
          <w:bCs w:val="0"/>
          <w:sz w:val="28"/>
          <w:szCs w:val="28"/>
          <w:u w:val="single" w:color="000000"/>
        </w:rPr>
        <w:t>成效，提炼典型经验，分析总结存在问题，针对</w:t>
      </w:r>
      <w:r>
        <w:rPr>
          <w:rFonts w:hint="eastAsia" w:ascii="仿宋" w:hAnsi="仿宋" w:eastAsia="仿宋" w:cs="仿宋"/>
          <w:b w:val="0"/>
          <w:bCs w:val="0"/>
          <w:spacing w:val="-1"/>
          <w:sz w:val="28"/>
          <w:szCs w:val="28"/>
          <w:u w:val="single" w:color="000000"/>
        </w:rPr>
        <w:t>性提出对策建议，编制评</w:t>
      </w:r>
      <w:r>
        <w:rPr>
          <w:rFonts w:hint="eastAsia" w:ascii="仿宋" w:hAnsi="仿宋" w:eastAsia="仿宋" w:cs="仿宋"/>
          <w:b w:val="0"/>
          <w:bCs w:val="0"/>
          <w:spacing w:val="-36"/>
          <w:sz w:val="28"/>
          <w:szCs w:val="28"/>
          <w:u w:val="single" w:color="000000"/>
        </w:rPr>
        <w:t>估报告。</w:t>
      </w:r>
      <w:r>
        <w:rPr>
          <w:rFonts w:hint="eastAsia" w:ascii="仿宋" w:hAnsi="仿宋" w:eastAsia="仿宋" w:cs="仿宋"/>
          <w:b w:val="0"/>
          <w:bCs w:val="0"/>
          <w:sz w:val="28"/>
          <w:szCs w:val="28"/>
          <w:u w:val="single" w:color="auto"/>
        </w:rPr>
        <w:t xml:space="preserve"> </w:t>
      </w:r>
    </w:p>
    <w:p>
      <w:pPr>
        <w:pStyle w:val="2"/>
        <w:keepNext w:val="0"/>
        <w:keepLines w:val="0"/>
        <w:pageBreakBefore w:val="0"/>
        <w:wordWrap/>
        <w:overflowPunct/>
        <w:topLinePunct w:val="0"/>
        <w:bidi w:val="0"/>
        <w:spacing w:before="189" w:line="360" w:lineRule="auto"/>
        <w:ind w:left="536"/>
        <w:rPr>
          <w:rFonts w:hint="eastAsia" w:ascii="仿宋" w:hAnsi="仿宋" w:eastAsia="仿宋" w:cs="仿宋"/>
          <w:b w:val="0"/>
          <w:bCs w:val="0"/>
          <w:spacing w:val="-9"/>
          <w:sz w:val="28"/>
          <w:szCs w:val="28"/>
        </w:rPr>
      </w:pPr>
      <w:r>
        <w:rPr>
          <w:rFonts w:hint="eastAsia" w:ascii="仿宋" w:hAnsi="仿宋" w:eastAsia="仿宋" w:cs="仿宋"/>
          <w:b w:val="0"/>
          <w:bCs w:val="0"/>
          <w:spacing w:val="-9"/>
          <w:sz w:val="28"/>
          <w:szCs w:val="28"/>
        </w:rPr>
        <w:t>2.服务要求：</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560" w:firstLineChars="200"/>
        <w:textAlignment w:val="baseline"/>
        <w:rPr>
          <w:rFonts w:hint="eastAsia" w:ascii="仿宋" w:hAnsi="仿宋" w:eastAsia="仿宋" w:cs="仿宋"/>
          <w:b w:val="0"/>
          <w:bCs w:val="0"/>
          <w:sz w:val="28"/>
          <w:szCs w:val="28"/>
        </w:rPr>
      </w:pPr>
      <w:r>
        <w:rPr>
          <w:rFonts w:hint="eastAsia" w:ascii="仿宋" w:hAnsi="仿宋" w:eastAsia="仿宋" w:cs="仿宋"/>
          <w:b w:val="0"/>
          <w:bCs w:val="0"/>
          <w:sz w:val="28"/>
          <w:szCs w:val="28"/>
        </w:rPr>
        <w:t>根据《规划》确定的主要目标，分别对农村生活污水治理管控覆盖率、污水处理设施正常运转率、出水达标率、常住农户卫生厕所普及率和粪污资源利用率等主要目标完成情况进行评估并通过甲方单位的技术评审。</w:t>
      </w:r>
    </w:p>
    <w:p>
      <w:pPr>
        <w:pStyle w:val="2"/>
        <w:keepNext w:val="0"/>
        <w:keepLines w:val="0"/>
        <w:pageBreakBefore w:val="0"/>
        <w:wordWrap/>
        <w:overflowPunct/>
        <w:topLinePunct w:val="0"/>
        <w:bidi w:val="0"/>
        <w:spacing w:line="360" w:lineRule="auto"/>
        <w:ind w:left="16"/>
        <w:rPr>
          <w:rFonts w:hint="eastAsia" w:ascii="仿宋" w:hAnsi="仿宋" w:eastAsia="仿宋" w:cs="仿宋"/>
          <w:b w:val="0"/>
          <w:bCs w:val="0"/>
          <w:sz w:val="28"/>
          <w:szCs w:val="28"/>
        </w:rPr>
      </w:pPr>
      <w:r>
        <w:rPr>
          <w:rFonts w:hint="eastAsia" w:ascii="仿宋" w:hAnsi="仿宋" w:eastAsia="仿宋" w:cs="仿宋"/>
          <w:b w:val="0"/>
          <w:bCs w:val="0"/>
          <w:spacing w:val="-13"/>
          <w:sz w:val="28"/>
          <w:szCs w:val="28"/>
        </w:rPr>
        <w:t>具体包括：</w:t>
      </w:r>
    </w:p>
    <w:p>
      <w:pPr>
        <w:pStyle w:val="2"/>
        <w:keepNext w:val="0"/>
        <w:keepLines w:val="0"/>
        <w:pageBreakBefore w:val="0"/>
        <w:wordWrap/>
        <w:overflowPunct/>
        <w:topLinePunct w:val="0"/>
        <w:bidi w:val="0"/>
        <w:spacing w:before="184" w:line="360" w:lineRule="auto"/>
        <w:ind w:left="534"/>
        <w:rPr>
          <w:rFonts w:hint="eastAsia" w:ascii="仿宋" w:hAnsi="仿宋" w:eastAsia="仿宋" w:cs="仿宋"/>
          <w:b w:val="0"/>
          <w:bCs w:val="0"/>
          <w:sz w:val="28"/>
          <w:szCs w:val="28"/>
        </w:rPr>
      </w:pPr>
      <w:r>
        <w:rPr>
          <w:rFonts w:hint="eastAsia" w:ascii="仿宋" w:hAnsi="仿宋" w:eastAsia="仿宋" w:cs="仿宋"/>
          <w:b w:val="0"/>
          <w:bCs w:val="0"/>
          <w:spacing w:val="-2"/>
          <w:position w:val="18"/>
          <w:sz w:val="28"/>
          <w:szCs w:val="28"/>
        </w:rPr>
        <w:t>①中期完成数</w:t>
      </w:r>
    </w:p>
    <w:p>
      <w:pPr>
        <w:pStyle w:val="2"/>
        <w:keepNext w:val="0"/>
        <w:keepLines w:val="0"/>
        <w:pageBreakBefore w:val="0"/>
        <w:wordWrap/>
        <w:overflowPunct/>
        <w:topLinePunct w:val="0"/>
        <w:bidi w:val="0"/>
        <w:spacing w:line="360" w:lineRule="auto"/>
        <w:ind w:left="533"/>
        <w:rPr>
          <w:rFonts w:hint="eastAsia" w:ascii="仿宋" w:hAnsi="仿宋" w:eastAsia="仿宋" w:cs="仿宋"/>
          <w:b w:val="0"/>
          <w:bCs w:val="0"/>
          <w:sz w:val="28"/>
          <w:szCs w:val="28"/>
        </w:rPr>
      </w:pPr>
      <w:r>
        <w:rPr>
          <w:rFonts w:hint="eastAsia" w:ascii="仿宋" w:hAnsi="仿宋" w:eastAsia="仿宋" w:cs="仿宋"/>
          <w:b w:val="0"/>
          <w:bCs w:val="0"/>
          <w:spacing w:val="-2"/>
          <w:sz w:val="28"/>
          <w:szCs w:val="28"/>
        </w:rPr>
        <w:t>②评估结论</w:t>
      </w:r>
    </w:p>
    <w:p>
      <w:pPr>
        <w:pStyle w:val="2"/>
        <w:keepNext w:val="0"/>
        <w:keepLines w:val="0"/>
        <w:pageBreakBefore w:val="0"/>
        <w:wordWrap/>
        <w:overflowPunct/>
        <w:topLinePunct w:val="0"/>
        <w:bidi w:val="0"/>
        <w:spacing w:before="189" w:line="360" w:lineRule="auto"/>
        <w:ind w:left="536"/>
        <w:rPr>
          <w:rFonts w:hint="eastAsia" w:ascii="仿宋" w:hAnsi="仿宋" w:eastAsia="仿宋" w:cs="仿宋"/>
          <w:b w:val="0"/>
          <w:bCs w:val="0"/>
          <w:spacing w:val="-1"/>
          <w:sz w:val="28"/>
          <w:szCs w:val="28"/>
        </w:rPr>
      </w:pPr>
      <w:r>
        <w:rPr>
          <w:rFonts w:hint="eastAsia" w:ascii="仿宋" w:hAnsi="仿宋" w:eastAsia="仿宋" w:cs="仿宋"/>
          <w:b w:val="0"/>
          <w:bCs w:val="0"/>
          <w:spacing w:val="-1"/>
          <w:sz w:val="28"/>
          <w:szCs w:val="28"/>
        </w:rPr>
        <w:t>③预计规划期末完成数</w:t>
      </w:r>
    </w:p>
    <w:p>
      <w:pPr>
        <w:pStyle w:val="2"/>
        <w:keepNext w:val="0"/>
        <w:keepLines w:val="0"/>
        <w:pageBreakBefore w:val="0"/>
        <w:wordWrap/>
        <w:overflowPunct/>
        <w:topLinePunct w:val="0"/>
        <w:bidi w:val="0"/>
        <w:spacing w:before="189" w:line="360" w:lineRule="auto"/>
        <w:ind w:left="536"/>
        <w:rPr>
          <w:rFonts w:hint="eastAsia" w:ascii="仿宋" w:hAnsi="仿宋" w:eastAsia="仿宋" w:cs="仿宋"/>
          <w:b w:val="0"/>
          <w:bCs w:val="0"/>
          <w:sz w:val="28"/>
          <w:szCs w:val="28"/>
        </w:rPr>
      </w:pPr>
      <w:r>
        <w:rPr>
          <w:rFonts w:hint="eastAsia" w:ascii="仿宋" w:hAnsi="仿宋" w:eastAsia="仿宋" w:cs="仿宋"/>
          <w:b w:val="0"/>
          <w:bCs w:val="0"/>
          <w:spacing w:val="-9"/>
          <w:sz w:val="28"/>
          <w:szCs w:val="28"/>
          <w:lang w:val="en-US" w:eastAsia="zh-CN"/>
        </w:rPr>
        <w:t>3</w:t>
      </w:r>
      <w:r>
        <w:rPr>
          <w:rFonts w:hint="eastAsia" w:ascii="仿宋" w:hAnsi="仿宋" w:eastAsia="仿宋" w:cs="仿宋"/>
          <w:b w:val="0"/>
          <w:bCs w:val="0"/>
          <w:spacing w:val="-9"/>
          <w:sz w:val="28"/>
          <w:szCs w:val="28"/>
        </w:rPr>
        <w:t>.服务</w:t>
      </w:r>
      <w:r>
        <w:rPr>
          <w:rFonts w:hint="eastAsia" w:ascii="仿宋" w:hAnsi="仿宋" w:eastAsia="仿宋" w:cs="仿宋"/>
          <w:b w:val="0"/>
          <w:bCs w:val="0"/>
          <w:spacing w:val="-9"/>
          <w:sz w:val="28"/>
          <w:szCs w:val="28"/>
          <w:lang w:eastAsia="zh-CN"/>
        </w:rPr>
        <w:t>期限</w:t>
      </w:r>
      <w:r>
        <w:rPr>
          <w:rFonts w:hint="eastAsia" w:ascii="仿宋" w:hAnsi="仿宋" w:eastAsia="仿宋" w:cs="仿宋"/>
          <w:b w:val="0"/>
          <w:bCs w:val="0"/>
          <w:spacing w:val="-9"/>
          <w:sz w:val="28"/>
          <w:szCs w:val="28"/>
        </w:rPr>
        <w:t>：</w:t>
      </w:r>
    </w:p>
    <w:p>
      <w:pPr>
        <w:pStyle w:val="2"/>
        <w:keepNext w:val="0"/>
        <w:keepLines w:val="0"/>
        <w:pageBreakBefore w:val="0"/>
        <w:wordWrap/>
        <w:overflowPunct/>
        <w:topLinePunct w:val="0"/>
        <w:bidi w:val="0"/>
        <w:spacing w:before="191" w:line="360" w:lineRule="auto"/>
        <w:ind w:left="533"/>
        <w:rPr>
          <w:rFonts w:hint="eastAsia" w:ascii="仿宋" w:hAnsi="仿宋" w:eastAsia="仿宋" w:cs="仿宋"/>
          <w:b w:val="0"/>
          <w:bCs w:val="0"/>
          <w:sz w:val="28"/>
          <w:szCs w:val="28"/>
        </w:rPr>
      </w:pPr>
      <w:r>
        <w:rPr>
          <w:rFonts w:hint="eastAsia" w:ascii="仿宋" w:hAnsi="仿宋" w:eastAsia="仿宋" w:cs="仿宋"/>
          <w:b w:val="0"/>
          <w:bCs w:val="0"/>
          <w:sz w:val="28"/>
          <w:szCs w:val="28"/>
        </w:rPr>
        <w:t>委托服务期间自合同签订后</w:t>
      </w:r>
      <w:r>
        <w:rPr>
          <w:rFonts w:hint="eastAsia" w:ascii="仿宋" w:hAnsi="仿宋" w:eastAsia="仿宋" w:cs="仿宋"/>
          <w:b w:val="0"/>
          <w:bCs w:val="0"/>
          <w:sz w:val="28"/>
          <w:szCs w:val="28"/>
          <w:u w:val="single"/>
        </w:rPr>
        <w:t xml:space="preserve">              </w:t>
      </w:r>
      <w:r>
        <w:rPr>
          <w:rFonts w:hint="eastAsia" w:ascii="仿宋" w:hAnsi="仿宋" w:eastAsia="仿宋" w:cs="仿宋"/>
          <w:b w:val="0"/>
          <w:bCs w:val="0"/>
          <w:sz w:val="28"/>
          <w:szCs w:val="28"/>
        </w:rPr>
        <w:t>内完成。</w:t>
      </w:r>
    </w:p>
    <w:p>
      <w:pPr>
        <w:pStyle w:val="2"/>
        <w:keepNext w:val="0"/>
        <w:keepLines w:val="0"/>
        <w:pageBreakBefore w:val="0"/>
        <w:wordWrap/>
        <w:overflowPunct/>
        <w:topLinePunct w:val="0"/>
        <w:bidi w:val="0"/>
        <w:spacing w:before="190" w:line="360" w:lineRule="auto"/>
        <w:ind w:left="557"/>
        <w:rPr>
          <w:rFonts w:hint="eastAsia" w:ascii="仿宋" w:hAnsi="仿宋" w:eastAsia="仿宋" w:cs="仿宋"/>
          <w:b w:val="0"/>
          <w:bCs w:val="0"/>
          <w:sz w:val="28"/>
          <w:szCs w:val="28"/>
        </w:rPr>
      </w:pPr>
      <w:r>
        <w:rPr>
          <w:rFonts w:hint="eastAsia" w:ascii="仿宋" w:hAnsi="仿宋" w:eastAsia="仿宋" w:cs="仿宋"/>
          <w:b w:val="0"/>
          <w:bCs w:val="0"/>
          <w:spacing w:val="-4"/>
          <w:sz w:val="28"/>
          <w:szCs w:val="28"/>
        </w:rPr>
        <w:t>第二条</w:t>
      </w:r>
      <w:r>
        <w:rPr>
          <w:rFonts w:hint="eastAsia" w:ascii="仿宋" w:hAnsi="仿宋" w:eastAsia="仿宋" w:cs="仿宋"/>
          <w:b w:val="0"/>
          <w:bCs w:val="0"/>
          <w:spacing w:val="38"/>
          <w:sz w:val="28"/>
          <w:szCs w:val="28"/>
        </w:rPr>
        <w:t xml:space="preserve"> </w:t>
      </w:r>
      <w:r>
        <w:rPr>
          <w:rFonts w:hint="eastAsia" w:ascii="仿宋" w:hAnsi="仿宋" w:eastAsia="仿宋" w:cs="仿宋"/>
          <w:b w:val="0"/>
          <w:bCs w:val="0"/>
          <w:spacing w:val="-4"/>
          <w:sz w:val="28"/>
          <w:szCs w:val="28"/>
        </w:rPr>
        <w:t>乙方应当按照下列方案进行工作并提交相应节点</w:t>
      </w:r>
      <w:r>
        <w:rPr>
          <w:rFonts w:hint="eastAsia" w:ascii="仿宋" w:hAnsi="仿宋" w:eastAsia="仿宋" w:cs="仿宋"/>
          <w:b w:val="0"/>
          <w:bCs w:val="0"/>
          <w:spacing w:val="-5"/>
          <w:sz w:val="28"/>
          <w:szCs w:val="28"/>
        </w:rPr>
        <w:t>材料：</w:t>
      </w:r>
    </w:p>
    <w:p>
      <w:pPr>
        <w:keepNext w:val="0"/>
        <w:keepLines w:val="0"/>
        <w:pageBreakBefore w:val="0"/>
        <w:wordWrap/>
        <w:overflowPunct/>
        <w:topLinePunct w:val="0"/>
        <w:bidi w:val="0"/>
        <w:spacing w:line="360" w:lineRule="auto"/>
        <w:rPr>
          <w:rFonts w:hint="eastAsia" w:ascii="仿宋" w:hAnsi="仿宋" w:eastAsia="仿宋" w:cs="仿宋"/>
          <w:b w:val="0"/>
          <w:bCs w:val="0"/>
          <w:sz w:val="28"/>
          <w:szCs w:val="28"/>
        </w:rPr>
      </w:pPr>
    </w:p>
    <w:p>
      <w:pPr>
        <w:pStyle w:val="2"/>
        <w:keepNext w:val="0"/>
        <w:keepLines w:val="0"/>
        <w:pageBreakBefore w:val="0"/>
        <w:wordWrap/>
        <w:overflowPunct/>
        <w:topLinePunct w:val="0"/>
        <w:bidi w:val="0"/>
        <w:spacing w:before="91" w:line="360" w:lineRule="auto"/>
        <w:jc w:val="right"/>
        <w:rPr>
          <w:rFonts w:hint="eastAsia" w:ascii="仿宋" w:hAnsi="仿宋" w:eastAsia="仿宋" w:cs="仿宋"/>
          <w:b w:val="0"/>
          <w:bCs w:val="0"/>
          <w:sz w:val="28"/>
          <w:szCs w:val="28"/>
        </w:rPr>
      </w:pPr>
      <w:r>
        <w:rPr>
          <w:rFonts w:hint="eastAsia" w:ascii="仿宋" w:hAnsi="仿宋" w:eastAsia="仿宋" w:cs="仿宋"/>
          <w:b w:val="0"/>
          <w:bCs w:val="0"/>
          <w:spacing w:val="-1"/>
          <w:position w:val="17"/>
          <w:sz w:val="28"/>
          <w:szCs w:val="28"/>
        </w:rPr>
        <w:t>第三条</w:t>
      </w:r>
      <w:r>
        <w:rPr>
          <w:rFonts w:hint="eastAsia" w:ascii="仿宋" w:hAnsi="仿宋" w:eastAsia="仿宋" w:cs="仿宋"/>
          <w:b w:val="0"/>
          <w:bCs w:val="0"/>
          <w:spacing w:val="48"/>
          <w:position w:val="17"/>
          <w:sz w:val="28"/>
          <w:szCs w:val="28"/>
        </w:rPr>
        <w:t xml:space="preserve">  </w:t>
      </w:r>
      <w:r>
        <w:rPr>
          <w:rFonts w:hint="eastAsia" w:ascii="仿宋" w:hAnsi="仿宋" w:eastAsia="仿宋" w:cs="仿宋"/>
          <w:b w:val="0"/>
          <w:bCs w:val="0"/>
          <w:spacing w:val="-1"/>
          <w:position w:val="17"/>
          <w:sz w:val="28"/>
          <w:szCs w:val="28"/>
        </w:rPr>
        <w:t>为保证乙方有效进行技术咨询工作，甲方应当向乙方提供下</w:t>
      </w:r>
    </w:p>
    <w:p>
      <w:pPr>
        <w:pStyle w:val="2"/>
        <w:keepNext w:val="0"/>
        <w:keepLines w:val="0"/>
        <w:pageBreakBefore w:val="0"/>
        <w:wordWrap/>
        <w:overflowPunct/>
        <w:topLinePunct w:val="0"/>
        <w:bidi w:val="0"/>
        <w:spacing w:before="1" w:line="360" w:lineRule="auto"/>
        <w:ind w:left="3"/>
        <w:rPr>
          <w:rFonts w:hint="eastAsia" w:ascii="仿宋" w:hAnsi="仿宋" w:eastAsia="仿宋" w:cs="仿宋"/>
          <w:b w:val="0"/>
          <w:bCs w:val="0"/>
          <w:sz w:val="28"/>
          <w:szCs w:val="28"/>
        </w:rPr>
      </w:pPr>
      <w:r>
        <w:rPr>
          <w:rFonts w:hint="eastAsia" w:ascii="仿宋" w:hAnsi="仿宋" w:eastAsia="仿宋" w:cs="仿宋"/>
          <w:b w:val="0"/>
          <w:bCs w:val="0"/>
          <w:spacing w:val="-12"/>
          <w:sz w:val="28"/>
          <w:szCs w:val="28"/>
        </w:rPr>
        <w:t>列协作事项：</w:t>
      </w:r>
    </w:p>
    <w:p>
      <w:pPr>
        <w:pStyle w:val="2"/>
        <w:keepNext w:val="0"/>
        <w:keepLines w:val="0"/>
        <w:pageBreakBefore w:val="0"/>
        <w:wordWrap/>
        <w:overflowPunct/>
        <w:topLinePunct w:val="0"/>
        <w:bidi w:val="0"/>
        <w:spacing w:before="186" w:line="360" w:lineRule="auto"/>
        <w:ind w:left="557"/>
        <w:rPr>
          <w:rFonts w:hint="eastAsia" w:ascii="仿宋" w:hAnsi="仿宋" w:eastAsia="仿宋" w:cs="仿宋"/>
          <w:b w:val="0"/>
          <w:bCs w:val="0"/>
          <w:sz w:val="28"/>
          <w:szCs w:val="28"/>
        </w:rPr>
      </w:pPr>
      <w:r>
        <w:rPr>
          <w:rFonts w:hint="eastAsia" w:ascii="仿宋" w:hAnsi="仿宋" w:eastAsia="仿宋" w:cs="仿宋"/>
          <w:b w:val="0"/>
          <w:bCs w:val="0"/>
          <w:spacing w:val="-10"/>
          <w:sz w:val="28"/>
          <w:szCs w:val="28"/>
        </w:rPr>
        <w:t>1.提供技术资料：</w:t>
      </w:r>
    </w:p>
    <w:p>
      <w:pPr>
        <w:pStyle w:val="2"/>
        <w:keepNext w:val="0"/>
        <w:keepLines w:val="0"/>
        <w:pageBreakBefore w:val="0"/>
        <w:tabs>
          <w:tab w:val="left" w:pos="985"/>
        </w:tabs>
        <w:wordWrap/>
        <w:overflowPunct/>
        <w:topLinePunct w:val="0"/>
        <w:bidi w:val="0"/>
        <w:spacing w:before="187" w:line="360" w:lineRule="auto"/>
        <w:ind w:left="826"/>
        <w:rPr>
          <w:rFonts w:hint="eastAsia" w:ascii="仿宋" w:hAnsi="仿宋" w:eastAsia="仿宋" w:cs="仿宋"/>
          <w:b w:val="0"/>
          <w:bCs w:val="0"/>
          <w:sz w:val="28"/>
          <w:szCs w:val="28"/>
        </w:rPr>
      </w:pPr>
      <w:r>
        <w:rPr>
          <w:rFonts w:hint="eastAsia" w:ascii="仿宋" w:hAnsi="仿宋" w:eastAsia="仿宋" w:cs="仿宋"/>
          <w:b w:val="0"/>
          <w:bCs w:val="0"/>
          <w:spacing w:val="-8"/>
          <w:sz w:val="28"/>
          <w:szCs w:val="28"/>
          <w:u w:val="single" w:color="000000"/>
        </w:rPr>
        <w:t>（</w:t>
      </w:r>
      <w:r>
        <w:rPr>
          <w:rFonts w:hint="eastAsia" w:ascii="仿宋" w:hAnsi="仿宋" w:eastAsia="仿宋" w:cs="仿宋"/>
          <w:b w:val="0"/>
          <w:bCs w:val="0"/>
          <w:spacing w:val="-8"/>
          <w:sz w:val="28"/>
          <w:szCs w:val="28"/>
          <w:u w:val="single" w:color="auto"/>
        </w:rPr>
        <w:t>1</w:t>
      </w:r>
      <w:r>
        <w:rPr>
          <w:rFonts w:hint="eastAsia" w:ascii="仿宋" w:hAnsi="仿宋" w:eastAsia="仿宋" w:cs="仿宋"/>
          <w:b w:val="0"/>
          <w:bCs w:val="0"/>
          <w:spacing w:val="-8"/>
          <w:sz w:val="28"/>
          <w:szCs w:val="28"/>
          <w:u w:val="single" w:color="000000"/>
        </w:rPr>
        <w:t>）本项目的报告以及涉及到的其它资料</w:t>
      </w:r>
      <w:r>
        <w:rPr>
          <w:rFonts w:hint="eastAsia" w:ascii="仿宋" w:hAnsi="仿宋" w:eastAsia="仿宋" w:cs="仿宋"/>
          <w:b w:val="0"/>
          <w:bCs w:val="0"/>
          <w:spacing w:val="-8"/>
          <w:sz w:val="28"/>
          <w:szCs w:val="28"/>
          <w:u w:val="single" w:color="auto"/>
        </w:rPr>
        <w:t>;</w:t>
      </w:r>
    </w:p>
    <w:p>
      <w:pPr>
        <w:pStyle w:val="2"/>
        <w:keepNext w:val="0"/>
        <w:keepLines w:val="0"/>
        <w:pageBreakBefore w:val="0"/>
        <w:tabs>
          <w:tab w:val="left" w:pos="985"/>
        </w:tabs>
        <w:wordWrap/>
        <w:overflowPunct/>
        <w:topLinePunct w:val="0"/>
        <w:bidi w:val="0"/>
        <w:spacing w:before="2" w:line="360" w:lineRule="auto"/>
        <w:ind w:left="826"/>
        <w:rPr>
          <w:rFonts w:hint="eastAsia" w:ascii="仿宋" w:hAnsi="仿宋" w:eastAsia="仿宋" w:cs="仿宋"/>
          <w:b w:val="0"/>
          <w:bCs w:val="0"/>
          <w:sz w:val="28"/>
          <w:szCs w:val="28"/>
        </w:rPr>
      </w:pPr>
      <w:r>
        <w:rPr>
          <w:rFonts w:hint="eastAsia" w:ascii="仿宋" w:hAnsi="仿宋" w:eastAsia="仿宋" w:cs="仿宋"/>
          <w:b w:val="0"/>
          <w:bCs w:val="0"/>
          <w:spacing w:val="-25"/>
          <w:sz w:val="28"/>
          <w:szCs w:val="28"/>
          <w:u w:val="single" w:color="000000"/>
        </w:rPr>
        <w:t>（</w:t>
      </w:r>
      <w:r>
        <w:rPr>
          <w:rFonts w:hint="eastAsia" w:ascii="仿宋" w:hAnsi="仿宋" w:eastAsia="仿宋" w:cs="仿宋"/>
          <w:b w:val="0"/>
          <w:bCs w:val="0"/>
          <w:spacing w:val="-25"/>
          <w:sz w:val="28"/>
          <w:szCs w:val="28"/>
          <w:u w:val="single" w:color="auto"/>
        </w:rPr>
        <w:t>2</w:t>
      </w:r>
      <w:r>
        <w:rPr>
          <w:rFonts w:hint="eastAsia" w:ascii="仿宋" w:hAnsi="仿宋" w:eastAsia="仿宋" w:cs="仿宋"/>
          <w:b w:val="0"/>
          <w:bCs w:val="0"/>
          <w:spacing w:val="-25"/>
          <w:sz w:val="28"/>
          <w:szCs w:val="28"/>
          <w:u w:val="single" w:color="000000"/>
        </w:rPr>
        <w:t>）与本项目有关的基础资料；</w:t>
      </w:r>
      <w:r>
        <w:rPr>
          <w:rFonts w:hint="eastAsia" w:ascii="仿宋" w:hAnsi="仿宋" w:eastAsia="仿宋" w:cs="仿宋"/>
          <w:b w:val="0"/>
          <w:bCs w:val="0"/>
          <w:spacing w:val="5"/>
          <w:sz w:val="28"/>
          <w:szCs w:val="28"/>
          <w:u w:val="single" w:color="auto"/>
        </w:rPr>
        <w:t xml:space="preserve"> </w:t>
      </w:r>
    </w:p>
    <w:p>
      <w:pPr>
        <w:pStyle w:val="2"/>
        <w:keepNext w:val="0"/>
        <w:keepLines w:val="0"/>
        <w:pageBreakBefore w:val="0"/>
        <w:wordWrap/>
        <w:overflowPunct/>
        <w:topLinePunct w:val="0"/>
        <w:bidi w:val="0"/>
        <w:spacing w:before="188" w:line="360" w:lineRule="auto"/>
        <w:ind w:left="562"/>
        <w:rPr>
          <w:rFonts w:hint="eastAsia" w:ascii="仿宋" w:hAnsi="仿宋" w:eastAsia="仿宋" w:cs="仿宋"/>
          <w:b w:val="0"/>
          <w:bCs w:val="0"/>
          <w:sz w:val="28"/>
          <w:szCs w:val="28"/>
        </w:rPr>
      </w:pPr>
      <w:r>
        <w:rPr>
          <w:rFonts w:hint="eastAsia" w:ascii="仿宋" w:hAnsi="仿宋" w:eastAsia="仿宋" w:cs="仿宋"/>
          <w:b w:val="0"/>
          <w:bCs w:val="0"/>
          <w:spacing w:val="-7"/>
          <w:sz w:val="28"/>
          <w:szCs w:val="28"/>
        </w:rPr>
        <w:t>2.其他配合工作：</w:t>
      </w:r>
    </w:p>
    <w:p>
      <w:pPr>
        <w:pStyle w:val="2"/>
        <w:keepNext w:val="0"/>
        <w:keepLines w:val="0"/>
        <w:pageBreakBefore w:val="0"/>
        <w:wordWrap/>
        <w:overflowPunct/>
        <w:topLinePunct w:val="0"/>
        <w:bidi w:val="0"/>
        <w:spacing w:before="186" w:line="360" w:lineRule="auto"/>
        <w:ind w:left="846"/>
        <w:rPr>
          <w:rFonts w:hint="eastAsia" w:ascii="仿宋" w:hAnsi="仿宋" w:eastAsia="仿宋" w:cs="仿宋"/>
          <w:b w:val="0"/>
          <w:bCs w:val="0"/>
          <w:color w:val="auto"/>
          <w:sz w:val="28"/>
          <w:szCs w:val="28"/>
          <w:u w:val="single"/>
          <w:shd w:val="clear" w:color="auto" w:fill="auto"/>
        </w:rPr>
      </w:pPr>
      <w:r>
        <w:rPr>
          <w:rFonts w:hint="eastAsia" w:ascii="仿宋" w:hAnsi="仿宋" w:eastAsia="仿宋" w:cs="仿宋"/>
          <w:b w:val="0"/>
          <w:bCs w:val="0"/>
          <w:color w:val="auto"/>
          <w:spacing w:val="-4"/>
          <w:sz w:val="28"/>
          <w:szCs w:val="28"/>
          <w:u w:val="single"/>
          <w:shd w:val="clear" w:color="auto" w:fill="auto"/>
        </w:rPr>
        <w:t>(1)  配备专人负责工作期间的业务联系；</w:t>
      </w:r>
    </w:p>
    <w:p>
      <w:pPr>
        <w:pStyle w:val="2"/>
        <w:keepNext w:val="0"/>
        <w:keepLines w:val="0"/>
        <w:pageBreakBefore w:val="0"/>
        <w:wordWrap/>
        <w:overflowPunct/>
        <w:topLinePunct w:val="0"/>
        <w:bidi w:val="0"/>
        <w:spacing w:before="199" w:line="360" w:lineRule="auto"/>
        <w:ind w:left="846"/>
        <w:rPr>
          <w:rFonts w:hint="eastAsia" w:ascii="仿宋" w:hAnsi="仿宋" w:eastAsia="仿宋" w:cs="仿宋"/>
          <w:b w:val="0"/>
          <w:bCs w:val="0"/>
          <w:color w:val="auto"/>
          <w:sz w:val="28"/>
          <w:szCs w:val="28"/>
          <w:shd w:val="clear" w:color="auto" w:fill="auto"/>
        </w:rPr>
      </w:pPr>
      <w:r>
        <w:rPr>
          <w:rFonts w:hint="eastAsia" w:ascii="仿宋" w:hAnsi="仿宋" w:eastAsia="仿宋" w:cs="仿宋"/>
          <w:b w:val="0"/>
          <w:bCs w:val="0"/>
          <w:color w:val="auto"/>
          <w:spacing w:val="-9"/>
          <w:sz w:val="28"/>
          <w:szCs w:val="28"/>
          <w:u w:val="single" w:color="auto"/>
          <w:shd w:val="clear" w:color="auto" w:fill="auto"/>
        </w:rPr>
        <w:t>(2)</w:t>
      </w:r>
      <w:r>
        <w:rPr>
          <w:rFonts w:hint="eastAsia" w:ascii="仿宋" w:hAnsi="仿宋" w:eastAsia="仿宋" w:cs="仿宋"/>
          <w:b w:val="0"/>
          <w:bCs w:val="0"/>
          <w:color w:val="auto"/>
          <w:spacing w:val="19"/>
          <w:sz w:val="28"/>
          <w:szCs w:val="28"/>
          <w:u w:val="single" w:color="auto"/>
          <w:shd w:val="clear" w:color="auto" w:fill="auto"/>
        </w:rPr>
        <w:t xml:space="preserve">  </w:t>
      </w:r>
      <w:r>
        <w:rPr>
          <w:rFonts w:hint="eastAsia" w:ascii="仿宋" w:hAnsi="仿宋" w:eastAsia="仿宋" w:cs="仿宋"/>
          <w:b w:val="0"/>
          <w:bCs w:val="0"/>
          <w:color w:val="auto"/>
          <w:spacing w:val="-9"/>
          <w:sz w:val="28"/>
          <w:szCs w:val="28"/>
          <w:u w:val="single" w:color="auto"/>
          <w:shd w:val="clear" w:color="auto" w:fill="auto"/>
        </w:rPr>
        <w:t>乙方进行现场调查时，甲方委派人员</w:t>
      </w:r>
      <w:r>
        <w:rPr>
          <w:rFonts w:hint="eastAsia" w:ascii="仿宋" w:hAnsi="仿宋" w:eastAsia="仿宋" w:cs="仿宋"/>
          <w:b w:val="0"/>
          <w:bCs w:val="0"/>
          <w:color w:val="auto"/>
          <w:spacing w:val="-10"/>
          <w:sz w:val="28"/>
          <w:szCs w:val="28"/>
          <w:u w:val="single" w:color="auto"/>
          <w:shd w:val="clear" w:color="auto" w:fill="auto"/>
        </w:rPr>
        <w:t>配合工作；</w:t>
      </w:r>
      <w:r>
        <w:rPr>
          <w:rFonts w:hint="eastAsia" w:ascii="仿宋" w:hAnsi="仿宋" w:eastAsia="仿宋" w:cs="仿宋"/>
          <w:b w:val="0"/>
          <w:bCs w:val="0"/>
          <w:color w:val="auto"/>
          <w:spacing w:val="-10"/>
          <w:sz w:val="28"/>
          <w:szCs w:val="28"/>
          <w:u w:val="none" w:color="auto"/>
          <w:shd w:val="clear" w:color="auto" w:fill="auto"/>
        </w:rPr>
        <w:t xml:space="preserve">  </w:t>
      </w:r>
      <w:r>
        <w:rPr>
          <w:rFonts w:hint="eastAsia" w:ascii="仿宋" w:hAnsi="仿宋" w:eastAsia="仿宋" w:cs="仿宋"/>
          <w:b w:val="0"/>
          <w:bCs w:val="0"/>
          <w:color w:val="auto"/>
          <w:spacing w:val="-10"/>
          <w:sz w:val="28"/>
          <w:szCs w:val="28"/>
          <w:u w:val="single" w:color="auto"/>
          <w:shd w:val="clear" w:color="auto" w:fill="auto"/>
        </w:rPr>
        <w:t xml:space="preserve">         </w:t>
      </w:r>
    </w:p>
    <w:p>
      <w:pPr>
        <w:pStyle w:val="2"/>
        <w:keepNext w:val="0"/>
        <w:keepLines w:val="0"/>
        <w:pageBreakBefore w:val="0"/>
        <w:wordWrap/>
        <w:overflowPunct/>
        <w:topLinePunct w:val="0"/>
        <w:bidi w:val="0"/>
        <w:spacing w:before="198" w:line="360" w:lineRule="auto"/>
        <w:ind w:left="838"/>
        <w:rPr>
          <w:rFonts w:hint="eastAsia" w:ascii="仿宋" w:hAnsi="仿宋" w:eastAsia="仿宋" w:cs="仿宋"/>
          <w:b w:val="0"/>
          <w:bCs w:val="0"/>
          <w:color w:val="auto"/>
          <w:sz w:val="28"/>
          <w:szCs w:val="28"/>
          <w:u w:val="single" w:color="auto"/>
          <w:shd w:val="clear" w:color="auto" w:fill="auto"/>
        </w:rPr>
      </w:pPr>
      <w:r>
        <w:rPr>
          <w:rFonts w:hint="eastAsia" w:ascii="仿宋" w:hAnsi="仿宋" w:eastAsia="仿宋" w:cs="仿宋"/>
          <w:b w:val="0"/>
          <w:bCs w:val="0"/>
          <w:color w:val="auto"/>
          <w:spacing w:val="-21"/>
          <w:sz w:val="28"/>
          <w:szCs w:val="28"/>
          <w:u w:val="single" w:color="auto"/>
          <w:shd w:val="clear" w:color="auto" w:fill="auto"/>
        </w:rPr>
        <w:t>(3)</w:t>
      </w:r>
      <w:r>
        <w:rPr>
          <w:rFonts w:hint="eastAsia" w:ascii="仿宋" w:hAnsi="仿宋" w:eastAsia="仿宋" w:cs="仿宋"/>
          <w:b w:val="0"/>
          <w:bCs w:val="0"/>
          <w:color w:val="auto"/>
          <w:spacing w:val="8"/>
          <w:sz w:val="28"/>
          <w:szCs w:val="28"/>
          <w:u w:val="single" w:color="auto"/>
          <w:shd w:val="clear" w:color="auto" w:fill="auto"/>
        </w:rPr>
        <w:t xml:space="preserve">  </w:t>
      </w:r>
      <w:r>
        <w:rPr>
          <w:rFonts w:hint="eastAsia" w:ascii="仿宋" w:hAnsi="仿宋" w:eastAsia="仿宋" w:cs="仿宋"/>
          <w:b w:val="0"/>
          <w:bCs w:val="0"/>
          <w:color w:val="auto"/>
          <w:spacing w:val="-21"/>
          <w:sz w:val="28"/>
          <w:szCs w:val="28"/>
          <w:u w:val="single" w:color="auto"/>
          <w:shd w:val="clear" w:color="auto" w:fill="auto"/>
        </w:rPr>
        <w:t>其他相关工作。</w:t>
      </w:r>
      <w:r>
        <w:rPr>
          <w:rFonts w:hint="eastAsia" w:ascii="仿宋" w:hAnsi="仿宋" w:eastAsia="仿宋" w:cs="仿宋"/>
          <w:b w:val="0"/>
          <w:bCs w:val="0"/>
          <w:color w:val="auto"/>
          <w:sz w:val="28"/>
          <w:szCs w:val="28"/>
          <w:u w:val="single" w:color="auto"/>
          <w:shd w:val="clear" w:color="auto" w:fill="auto"/>
        </w:rPr>
        <w:t xml:space="preserve"> </w:t>
      </w:r>
    </w:p>
    <w:p>
      <w:pPr>
        <w:pStyle w:val="2"/>
        <w:keepNext w:val="0"/>
        <w:keepLines w:val="0"/>
        <w:pageBreakBefore w:val="0"/>
        <w:wordWrap/>
        <w:overflowPunct/>
        <w:topLinePunct w:val="0"/>
        <w:bidi w:val="0"/>
        <w:spacing w:before="198" w:line="360" w:lineRule="auto"/>
        <w:ind w:left="535"/>
        <w:rPr>
          <w:rFonts w:hint="eastAsia" w:ascii="仿宋" w:hAnsi="仿宋" w:eastAsia="仿宋" w:cs="仿宋"/>
          <w:b w:val="0"/>
          <w:bCs w:val="0"/>
          <w:sz w:val="28"/>
          <w:szCs w:val="28"/>
        </w:rPr>
      </w:pPr>
      <w:r>
        <w:rPr>
          <w:rFonts w:hint="eastAsia" w:ascii="仿宋" w:hAnsi="仿宋" w:eastAsia="仿宋" w:cs="仿宋"/>
          <w:b w:val="0"/>
          <w:bCs w:val="0"/>
          <w:spacing w:val="-5"/>
          <w:sz w:val="28"/>
          <w:szCs w:val="28"/>
        </w:rPr>
        <w:t>第四条</w:t>
      </w:r>
      <w:r>
        <w:rPr>
          <w:rFonts w:hint="eastAsia" w:ascii="仿宋" w:hAnsi="仿宋" w:eastAsia="仿宋" w:cs="仿宋"/>
          <w:b w:val="0"/>
          <w:bCs w:val="0"/>
          <w:spacing w:val="47"/>
          <w:sz w:val="28"/>
          <w:szCs w:val="28"/>
        </w:rPr>
        <w:t xml:space="preserve"> </w:t>
      </w:r>
      <w:r>
        <w:rPr>
          <w:rFonts w:hint="eastAsia" w:ascii="仿宋" w:hAnsi="仿宋" w:eastAsia="仿宋" w:cs="仿宋"/>
          <w:b w:val="0"/>
          <w:bCs w:val="0"/>
          <w:spacing w:val="-5"/>
          <w:sz w:val="28"/>
          <w:szCs w:val="28"/>
        </w:rPr>
        <w:t>甲方向乙方支付技术咨询费用及支付方</w:t>
      </w:r>
      <w:r>
        <w:rPr>
          <w:rFonts w:hint="eastAsia" w:ascii="仿宋" w:hAnsi="仿宋" w:eastAsia="仿宋" w:cs="仿宋"/>
          <w:b w:val="0"/>
          <w:bCs w:val="0"/>
          <w:spacing w:val="-6"/>
          <w:sz w:val="28"/>
          <w:szCs w:val="28"/>
        </w:rPr>
        <w:t>式为：</w:t>
      </w:r>
    </w:p>
    <w:p>
      <w:pPr>
        <w:pStyle w:val="2"/>
        <w:keepNext w:val="0"/>
        <w:keepLines w:val="0"/>
        <w:pageBreakBefore w:val="0"/>
        <w:wordWrap/>
        <w:overflowPunct/>
        <w:topLinePunct w:val="0"/>
        <w:bidi w:val="0"/>
        <w:spacing w:before="187" w:line="360" w:lineRule="auto"/>
        <w:ind w:left="559"/>
        <w:rPr>
          <w:rFonts w:hint="eastAsia" w:ascii="仿宋" w:hAnsi="仿宋" w:eastAsia="仿宋" w:cs="仿宋"/>
          <w:b w:val="0"/>
          <w:bCs w:val="0"/>
          <w:sz w:val="28"/>
          <w:szCs w:val="28"/>
        </w:rPr>
      </w:pPr>
      <w:r>
        <w:rPr>
          <w:rFonts w:hint="eastAsia" w:ascii="仿宋" w:hAnsi="仿宋" w:eastAsia="仿宋" w:cs="仿宋"/>
          <w:b w:val="0"/>
          <w:bCs w:val="0"/>
          <w:spacing w:val="-4"/>
          <w:position w:val="18"/>
          <w:sz w:val="28"/>
          <w:szCs w:val="28"/>
        </w:rPr>
        <w:t>1.</w:t>
      </w:r>
      <w:r>
        <w:rPr>
          <w:rFonts w:hint="eastAsia" w:ascii="仿宋" w:hAnsi="仿宋" w:eastAsia="仿宋" w:cs="仿宋"/>
          <w:b w:val="0"/>
          <w:bCs w:val="0"/>
          <w:spacing w:val="32"/>
          <w:position w:val="18"/>
          <w:sz w:val="28"/>
          <w:szCs w:val="28"/>
        </w:rPr>
        <w:t xml:space="preserve"> </w:t>
      </w:r>
      <w:r>
        <w:rPr>
          <w:rFonts w:hint="eastAsia" w:ascii="仿宋" w:hAnsi="仿宋" w:eastAsia="仿宋" w:cs="仿宋"/>
          <w:b w:val="0"/>
          <w:bCs w:val="0"/>
          <w:spacing w:val="-4"/>
          <w:position w:val="18"/>
          <w:sz w:val="28"/>
          <w:szCs w:val="28"/>
        </w:rPr>
        <w:t>技术咨询费用总额为</w:t>
      </w:r>
    </w:p>
    <w:p>
      <w:pPr>
        <w:pStyle w:val="2"/>
        <w:keepNext w:val="0"/>
        <w:keepLines w:val="0"/>
        <w:pageBreakBefore w:val="0"/>
        <w:wordWrap/>
        <w:overflowPunct/>
        <w:topLinePunct w:val="0"/>
        <w:bidi w:val="0"/>
        <w:spacing w:before="1" w:line="360" w:lineRule="auto"/>
        <w:ind w:left="532"/>
        <w:rPr>
          <w:rFonts w:hint="eastAsia" w:ascii="仿宋" w:hAnsi="仿宋" w:eastAsia="仿宋" w:cs="仿宋"/>
          <w:b w:val="0"/>
          <w:bCs w:val="0"/>
          <w:sz w:val="28"/>
          <w:szCs w:val="28"/>
        </w:rPr>
      </w:pPr>
      <w:r>
        <w:rPr>
          <w:rFonts w:hint="eastAsia" w:ascii="仿宋" w:hAnsi="仿宋" w:eastAsia="仿宋" w:cs="仿宋"/>
          <w:b w:val="0"/>
          <w:bCs w:val="0"/>
          <w:spacing w:val="-7"/>
          <w:sz w:val="28"/>
          <w:szCs w:val="28"/>
        </w:rPr>
        <w:t>2.</w:t>
      </w:r>
      <w:r>
        <w:rPr>
          <w:rFonts w:hint="eastAsia" w:ascii="仿宋" w:hAnsi="仿宋" w:eastAsia="仿宋" w:cs="仿宋"/>
          <w:b w:val="0"/>
          <w:bCs w:val="0"/>
          <w:spacing w:val="34"/>
          <w:sz w:val="28"/>
          <w:szCs w:val="28"/>
        </w:rPr>
        <w:t xml:space="preserve"> </w:t>
      </w:r>
      <w:r>
        <w:rPr>
          <w:rFonts w:hint="eastAsia" w:ascii="仿宋" w:hAnsi="仿宋" w:eastAsia="仿宋" w:cs="仿宋"/>
          <w:b w:val="0"/>
          <w:bCs w:val="0"/>
          <w:spacing w:val="-7"/>
          <w:sz w:val="28"/>
          <w:szCs w:val="28"/>
        </w:rPr>
        <w:t>技术咨询费用包括：</w:t>
      </w:r>
    </w:p>
    <w:p>
      <w:pPr>
        <w:pStyle w:val="2"/>
        <w:keepNext w:val="0"/>
        <w:keepLines w:val="0"/>
        <w:pageBreakBefore w:val="0"/>
        <w:wordWrap/>
        <w:overflowPunct/>
        <w:topLinePunct w:val="0"/>
        <w:bidi w:val="0"/>
        <w:spacing w:before="187" w:line="360" w:lineRule="auto"/>
        <w:ind w:left="558"/>
        <w:rPr>
          <w:rFonts w:hint="eastAsia" w:ascii="仿宋" w:hAnsi="仿宋" w:eastAsia="仿宋" w:cs="仿宋"/>
          <w:b w:val="0"/>
          <w:bCs w:val="0"/>
          <w:sz w:val="28"/>
          <w:szCs w:val="28"/>
        </w:rPr>
      </w:pPr>
      <w:r>
        <w:rPr>
          <w:rFonts w:hint="eastAsia" w:ascii="仿宋" w:hAnsi="仿宋" w:eastAsia="仿宋" w:cs="仿宋"/>
          <w:b w:val="0"/>
          <w:bCs w:val="0"/>
          <w:spacing w:val="-1"/>
          <w:sz w:val="28"/>
          <w:szCs w:val="28"/>
          <w:u w:val="single" w:color="000000"/>
        </w:rPr>
        <w:t>本合同含监测费、编制费、差旅费、税金（</w:t>
      </w:r>
      <w:r>
        <w:rPr>
          <w:rFonts w:hint="eastAsia" w:ascii="仿宋" w:hAnsi="仿宋" w:eastAsia="仿宋" w:cs="仿宋"/>
          <w:b w:val="0"/>
          <w:bCs w:val="0"/>
          <w:spacing w:val="-1"/>
          <w:sz w:val="28"/>
          <w:szCs w:val="28"/>
          <w:u w:val="single" w:color="auto"/>
        </w:rPr>
        <w:t>1%</w:t>
      </w:r>
      <w:r>
        <w:rPr>
          <w:rFonts w:hint="eastAsia" w:ascii="仿宋" w:hAnsi="仿宋" w:eastAsia="仿宋" w:cs="仿宋"/>
          <w:b w:val="0"/>
          <w:bCs w:val="0"/>
          <w:spacing w:val="-1"/>
          <w:sz w:val="28"/>
          <w:szCs w:val="28"/>
          <w:u w:val="single" w:color="000000"/>
        </w:rPr>
        <w:t>咨询普票）、专家费</w:t>
      </w:r>
    </w:p>
    <w:p>
      <w:pPr>
        <w:pStyle w:val="2"/>
        <w:keepNext w:val="0"/>
        <w:keepLines w:val="0"/>
        <w:pageBreakBefore w:val="0"/>
        <w:wordWrap/>
        <w:overflowPunct/>
        <w:topLinePunct w:val="0"/>
        <w:bidi w:val="0"/>
        <w:spacing w:line="360" w:lineRule="auto"/>
        <w:rPr>
          <w:rFonts w:hint="eastAsia" w:ascii="仿宋" w:hAnsi="仿宋" w:eastAsia="仿宋" w:cs="仿宋"/>
          <w:b w:val="0"/>
          <w:bCs w:val="0"/>
          <w:sz w:val="28"/>
          <w:szCs w:val="28"/>
        </w:rPr>
      </w:pPr>
      <w:r>
        <w:rPr>
          <w:rFonts w:hint="eastAsia" w:ascii="仿宋" w:hAnsi="仿宋" w:eastAsia="仿宋" w:cs="仿宋"/>
          <w:b w:val="0"/>
          <w:bCs w:val="0"/>
          <w:spacing w:val="-49"/>
          <w:sz w:val="28"/>
          <w:szCs w:val="28"/>
          <w:u w:val="single" w:color="000000"/>
        </w:rPr>
        <w:t>等。</w:t>
      </w:r>
      <w:r>
        <w:rPr>
          <w:rFonts w:hint="eastAsia" w:ascii="仿宋" w:hAnsi="仿宋" w:eastAsia="仿宋" w:cs="仿宋"/>
          <w:b w:val="0"/>
          <w:bCs w:val="0"/>
          <w:sz w:val="28"/>
          <w:szCs w:val="28"/>
          <w:u w:val="single" w:color="auto"/>
        </w:rPr>
        <w:t xml:space="preserve"> </w:t>
      </w:r>
    </w:p>
    <w:p>
      <w:pPr>
        <w:pStyle w:val="2"/>
        <w:keepNext w:val="0"/>
        <w:keepLines w:val="0"/>
        <w:pageBreakBefore w:val="0"/>
        <w:wordWrap/>
        <w:overflowPunct/>
        <w:topLinePunct w:val="0"/>
        <w:bidi w:val="0"/>
        <w:spacing w:before="187" w:line="360" w:lineRule="auto"/>
        <w:ind w:left="536"/>
        <w:rPr>
          <w:rFonts w:hint="eastAsia" w:ascii="仿宋" w:hAnsi="仿宋" w:eastAsia="仿宋" w:cs="仿宋"/>
          <w:b w:val="0"/>
          <w:bCs w:val="0"/>
          <w:sz w:val="28"/>
          <w:szCs w:val="28"/>
        </w:rPr>
      </w:pPr>
      <w:r>
        <w:rPr>
          <w:rFonts w:hint="eastAsia" w:ascii="仿宋" w:hAnsi="仿宋" w:eastAsia="仿宋" w:cs="仿宋"/>
          <w:b w:val="0"/>
          <w:bCs w:val="0"/>
          <w:spacing w:val="-4"/>
          <w:position w:val="17"/>
          <w:sz w:val="28"/>
          <w:szCs w:val="28"/>
        </w:rPr>
        <w:t>技术咨询费用由甲方按以下支付方式支付给乙方：</w:t>
      </w:r>
    </w:p>
    <w:p>
      <w:pPr>
        <w:pStyle w:val="2"/>
        <w:keepNext w:val="0"/>
        <w:keepLines w:val="0"/>
        <w:pageBreakBefore w:val="0"/>
        <w:wordWrap/>
        <w:overflowPunct/>
        <w:topLinePunct w:val="0"/>
        <w:bidi w:val="0"/>
        <w:spacing w:before="1" w:line="360" w:lineRule="auto"/>
        <w:ind w:left="578"/>
        <w:rPr>
          <w:rFonts w:hint="eastAsia" w:ascii="仿宋" w:hAnsi="仿宋" w:eastAsia="仿宋" w:cs="仿宋"/>
          <w:b w:val="0"/>
          <w:bCs w:val="0"/>
          <w:sz w:val="28"/>
          <w:szCs w:val="28"/>
        </w:rPr>
      </w:pPr>
      <w:r>
        <w:rPr>
          <w:rFonts w:hint="eastAsia" w:ascii="仿宋" w:hAnsi="仿宋" w:eastAsia="仿宋" w:cs="仿宋"/>
          <w:b w:val="0"/>
          <w:bCs w:val="0"/>
          <w:spacing w:val="-30"/>
          <w:sz w:val="28"/>
          <w:szCs w:val="28"/>
        </w:rPr>
        <w:t>1、合同总额为：</w:t>
      </w:r>
      <w:r>
        <w:rPr>
          <w:rFonts w:hint="eastAsia" w:ascii="仿宋" w:hAnsi="仿宋" w:eastAsia="仿宋" w:cs="仿宋"/>
          <w:b w:val="0"/>
          <w:bCs w:val="0"/>
          <w:spacing w:val="67"/>
          <w:sz w:val="28"/>
          <w:szCs w:val="28"/>
        </w:rPr>
        <w:t xml:space="preserve"> </w:t>
      </w:r>
      <w:r>
        <w:rPr>
          <w:rFonts w:hint="eastAsia" w:ascii="仿宋" w:hAnsi="仿宋" w:eastAsia="仿宋" w:cs="仿宋"/>
          <w:b w:val="0"/>
          <w:bCs w:val="0"/>
          <w:sz w:val="28"/>
          <w:szCs w:val="28"/>
          <w:u w:val="single" w:color="auto"/>
        </w:rPr>
        <w:t xml:space="preserve">                       </w:t>
      </w:r>
    </w:p>
    <w:p>
      <w:pPr>
        <w:pStyle w:val="2"/>
        <w:keepNext w:val="0"/>
        <w:keepLines w:val="0"/>
        <w:pageBreakBefore w:val="0"/>
        <w:wordWrap/>
        <w:overflowPunct/>
        <w:topLinePunct w:val="0"/>
        <w:bidi w:val="0"/>
        <w:spacing w:before="187" w:line="360" w:lineRule="auto"/>
        <w:ind w:left="561"/>
        <w:rPr>
          <w:rFonts w:hint="eastAsia" w:ascii="仿宋" w:hAnsi="仿宋" w:eastAsia="仿宋" w:cs="仿宋"/>
          <w:b w:val="0"/>
          <w:bCs w:val="0"/>
          <w:sz w:val="28"/>
          <w:szCs w:val="28"/>
        </w:rPr>
      </w:pPr>
      <w:r>
        <w:rPr>
          <w:rFonts w:hint="eastAsia" w:ascii="仿宋" w:hAnsi="仿宋" w:eastAsia="仿宋" w:cs="仿宋"/>
          <w:b w:val="0"/>
          <w:bCs w:val="0"/>
          <w:spacing w:val="-2"/>
          <w:sz w:val="28"/>
          <w:szCs w:val="28"/>
        </w:rPr>
        <w:t>2、技术咨询报酬由甲方</w:t>
      </w:r>
      <w:r>
        <w:rPr>
          <w:rFonts w:hint="eastAsia" w:ascii="仿宋" w:hAnsi="仿宋" w:eastAsia="仿宋" w:cs="仿宋"/>
          <w:b w:val="0"/>
          <w:bCs w:val="0"/>
          <w:spacing w:val="-2"/>
          <w:sz w:val="28"/>
          <w:szCs w:val="28"/>
          <w:u w:val="single" w:color="auto"/>
        </w:rPr>
        <w:t>分期</w:t>
      </w:r>
      <w:r>
        <w:rPr>
          <w:rFonts w:hint="eastAsia" w:ascii="仿宋" w:hAnsi="仿宋" w:eastAsia="仿宋" w:cs="仿宋"/>
          <w:b w:val="0"/>
          <w:bCs w:val="0"/>
          <w:spacing w:val="-2"/>
          <w:sz w:val="28"/>
          <w:szCs w:val="28"/>
        </w:rPr>
        <w:t>支付乙</w:t>
      </w:r>
      <w:r>
        <w:rPr>
          <w:rFonts w:hint="eastAsia" w:ascii="仿宋" w:hAnsi="仿宋" w:eastAsia="仿宋" w:cs="仿宋"/>
          <w:b w:val="0"/>
          <w:bCs w:val="0"/>
          <w:spacing w:val="-3"/>
          <w:sz w:val="28"/>
          <w:szCs w:val="28"/>
        </w:rPr>
        <w:t>方。</w:t>
      </w:r>
    </w:p>
    <w:p>
      <w:pPr>
        <w:pStyle w:val="2"/>
        <w:keepNext w:val="0"/>
        <w:keepLines w:val="0"/>
        <w:pageBreakBefore w:val="0"/>
        <w:wordWrap/>
        <w:overflowPunct/>
        <w:topLinePunct w:val="0"/>
        <w:bidi w:val="0"/>
        <w:spacing w:before="1" w:line="360" w:lineRule="auto"/>
        <w:ind w:left="563"/>
        <w:rPr>
          <w:rFonts w:hint="eastAsia" w:ascii="仿宋" w:hAnsi="仿宋" w:eastAsia="仿宋" w:cs="仿宋"/>
          <w:b w:val="0"/>
          <w:bCs w:val="0"/>
          <w:sz w:val="28"/>
          <w:szCs w:val="28"/>
        </w:rPr>
      </w:pPr>
      <w:r>
        <w:rPr>
          <w:rFonts w:hint="eastAsia" w:ascii="仿宋" w:hAnsi="仿宋" w:eastAsia="仿宋" w:cs="仿宋"/>
          <w:b w:val="0"/>
          <w:bCs w:val="0"/>
          <w:spacing w:val="-7"/>
          <w:sz w:val="28"/>
          <w:szCs w:val="28"/>
        </w:rPr>
        <w:t>具体支付方式和时间如下：</w:t>
      </w:r>
    </w:p>
    <w:p>
      <w:pPr>
        <w:pStyle w:val="2"/>
        <w:keepNext w:val="0"/>
        <w:keepLines w:val="0"/>
        <w:pageBreakBefore w:val="0"/>
        <w:wordWrap/>
        <w:overflowPunct/>
        <w:topLinePunct w:val="0"/>
        <w:bidi w:val="0"/>
        <w:spacing w:before="187" w:line="360" w:lineRule="auto"/>
        <w:ind w:left="565"/>
        <w:rPr>
          <w:rFonts w:hint="eastAsia" w:ascii="仿宋" w:hAnsi="仿宋" w:eastAsia="仿宋" w:cs="仿宋"/>
          <w:b w:val="0"/>
          <w:bCs w:val="0"/>
          <w:sz w:val="28"/>
          <w:szCs w:val="28"/>
        </w:rPr>
      </w:pPr>
      <w:r>
        <w:rPr>
          <w:rFonts w:hint="eastAsia" w:ascii="仿宋" w:hAnsi="仿宋" w:eastAsia="仿宋" w:cs="仿宋"/>
          <w:b w:val="0"/>
          <w:bCs w:val="0"/>
          <w:spacing w:val="-10"/>
          <w:sz w:val="28"/>
          <w:szCs w:val="28"/>
        </w:rPr>
        <w:t>（1）</w:t>
      </w:r>
      <w:r>
        <w:rPr>
          <w:rFonts w:hint="eastAsia" w:ascii="仿宋" w:hAnsi="仿宋" w:eastAsia="仿宋" w:cs="仿宋"/>
          <w:b w:val="0"/>
          <w:bCs w:val="0"/>
          <w:spacing w:val="-10"/>
          <w:sz w:val="28"/>
          <w:szCs w:val="28"/>
          <w:u w:val="single" w:color="000000"/>
        </w:rPr>
        <w:t>合同签订后五日内支付</w:t>
      </w:r>
      <w:r>
        <w:rPr>
          <w:rFonts w:hint="eastAsia" w:ascii="仿宋" w:hAnsi="仿宋" w:eastAsia="仿宋" w:cs="仿宋"/>
          <w:b w:val="0"/>
          <w:bCs w:val="0"/>
          <w:spacing w:val="-10"/>
          <w:sz w:val="28"/>
          <w:szCs w:val="28"/>
          <w:u w:val="single" w:color="000000"/>
          <w:lang w:eastAsia="zh-CN"/>
        </w:rPr>
        <w:t>合同总额的</w:t>
      </w:r>
      <w:r>
        <w:rPr>
          <w:rFonts w:hint="eastAsia" w:ascii="仿宋" w:hAnsi="仿宋" w:eastAsia="仿宋" w:cs="仿宋"/>
          <w:b w:val="0"/>
          <w:bCs w:val="0"/>
          <w:spacing w:val="-10"/>
          <w:sz w:val="28"/>
          <w:szCs w:val="28"/>
          <w:u w:val="single" w:color="000000"/>
          <w:lang w:val="en-US" w:eastAsia="zh-CN"/>
        </w:rPr>
        <w:t>40%</w:t>
      </w:r>
      <w:r>
        <w:rPr>
          <w:rFonts w:hint="eastAsia" w:ascii="仿宋" w:hAnsi="仿宋" w:eastAsia="仿宋" w:cs="仿宋"/>
          <w:b w:val="0"/>
          <w:bCs w:val="0"/>
          <w:spacing w:val="-10"/>
          <w:sz w:val="28"/>
          <w:szCs w:val="28"/>
          <w:u w:val="single" w:color="000000"/>
        </w:rPr>
        <w:t>，即人民币</w:t>
      </w:r>
      <w:r>
        <w:rPr>
          <w:rFonts w:hint="eastAsia" w:ascii="仿宋" w:hAnsi="仿宋" w:eastAsia="仿宋" w:cs="仿宋"/>
          <w:b w:val="0"/>
          <w:bCs w:val="0"/>
          <w:spacing w:val="-10"/>
          <w:sz w:val="28"/>
          <w:szCs w:val="28"/>
          <w:u w:val="single" w:color="000000"/>
          <w:lang w:val="en-US" w:eastAsia="zh-CN"/>
        </w:rPr>
        <w:t xml:space="preserve">       </w:t>
      </w:r>
      <w:r>
        <w:rPr>
          <w:rFonts w:hint="eastAsia" w:ascii="仿宋" w:hAnsi="仿宋" w:eastAsia="仿宋" w:cs="仿宋"/>
          <w:b w:val="0"/>
          <w:bCs w:val="0"/>
          <w:spacing w:val="-10"/>
          <w:sz w:val="28"/>
          <w:szCs w:val="28"/>
          <w:u w:val="single" w:color="000000"/>
        </w:rPr>
        <w:t>整；</w:t>
      </w:r>
      <w:r>
        <w:rPr>
          <w:rFonts w:hint="eastAsia" w:ascii="仿宋" w:hAnsi="仿宋" w:eastAsia="仿宋" w:cs="仿宋"/>
          <w:b w:val="0"/>
          <w:bCs w:val="0"/>
          <w:spacing w:val="2"/>
          <w:sz w:val="28"/>
          <w:szCs w:val="28"/>
          <w:u w:val="single" w:color="auto"/>
        </w:rPr>
        <w:t xml:space="preserve">  </w:t>
      </w:r>
    </w:p>
    <w:p>
      <w:pPr>
        <w:pStyle w:val="2"/>
        <w:keepNext w:val="0"/>
        <w:keepLines w:val="0"/>
        <w:pageBreakBefore w:val="0"/>
        <w:wordWrap/>
        <w:overflowPunct/>
        <w:topLinePunct w:val="0"/>
        <w:bidi w:val="0"/>
        <w:spacing w:before="188" w:line="360" w:lineRule="auto"/>
        <w:ind w:left="565"/>
        <w:rPr>
          <w:rFonts w:hint="eastAsia" w:ascii="仿宋" w:hAnsi="仿宋" w:eastAsia="仿宋" w:cs="仿宋"/>
          <w:b w:val="0"/>
          <w:bCs w:val="0"/>
          <w:sz w:val="28"/>
          <w:szCs w:val="28"/>
        </w:rPr>
      </w:pPr>
      <w:r>
        <w:rPr>
          <w:rFonts w:hint="eastAsia" w:ascii="仿宋" w:hAnsi="仿宋" w:eastAsia="仿宋" w:cs="仿宋"/>
          <w:b w:val="0"/>
          <w:bCs w:val="0"/>
          <w:spacing w:val="-1"/>
          <w:sz w:val="28"/>
          <w:szCs w:val="28"/>
        </w:rPr>
        <w:t>（2）</w:t>
      </w:r>
      <w:r>
        <w:rPr>
          <w:rFonts w:hint="eastAsia" w:ascii="仿宋" w:hAnsi="仿宋" w:eastAsia="仿宋" w:cs="仿宋"/>
          <w:b w:val="0"/>
          <w:bCs w:val="0"/>
          <w:spacing w:val="-1"/>
          <w:sz w:val="28"/>
          <w:szCs w:val="28"/>
          <w:u w:val="single" w:color="000000"/>
        </w:rPr>
        <w:t>提交正式报告并提交甲方后，提供咨询类发票（1%普票）并支</w:t>
      </w:r>
    </w:p>
    <w:p>
      <w:pPr>
        <w:pStyle w:val="2"/>
        <w:keepNext w:val="0"/>
        <w:keepLines w:val="0"/>
        <w:pageBreakBefore w:val="0"/>
        <w:wordWrap/>
        <w:overflowPunct/>
        <w:topLinePunct w:val="0"/>
        <w:bidi w:val="0"/>
        <w:spacing w:before="161" w:line="360" w:lineRule="auto"/>
        <w:rPr>
          <w:rFonts w:hint="eastAsia" w:ascii="仿宋" w:hAnsi="仿宋" w:eastAsia="仿宋" w:cs="仿宋"/>
          <w:b w:val="0"/>
          <w:bCs w:val="0"/>
          <w:sz w:val="28"/>
          <w:szCs w:val="28"/>
        </w:rPr>
      </w:pPr>
      <w:r>
        <w:rPr>
          <w:rFonts w:hint="eastAsia" w:ascii="仿宋" w:hAnsi="仿宋" w:eastAsia="仿宋" w:cs="仿宋"/>
          <w:b w:val="0"/>
          <w:bCs w:val="0"/>
          <w:spacing w:val="-3"/>
          <w:sz w:val="28"/>
          <w:szCs w:val="28"/>
          <w:u w:val="single" w:color="000000"/>
        </w:rPr>
        <w:t>付合同总额的</w:t>
      </w:r>
      <w:r>
        <w:rPr>
          <w:rFonts w:hint="eastAsia" w:ascii="仿宋" w:hAnsi="仿宋" w:eastAsia="仿宋" w:cs="仿宋"/>
          <w:b w:val="0"/>
          <w:bCs w:val="0"/>
          <w:spacing w:val="-3"/>
          <w:sz w:val="28"/>
          <w:szCs w:val="28"/>
          <w:u w:val="single" w:color="000000"/>
          <w:lang w:val="en-US" w:eastAsia="zh-CN"/>
        </w:rPr>
        <w:t>60</w:t>
      </w:r>
      <w:r>
        <w:rPr>
          <w:rFonts w:hint="eastAsia" w:ascii="仿宋" w:hAnsi="仿宋" w:eastAsia="仿宋" w:cs="仿宋"/>
          <w:b w:val="0"/>
          <w:bCs w:val="0"/>
          <w:spacing w:val="-3"/>
          <w:sz w:val="28"/>
          <w:szCs w:val="28"/>
          <w:u w:val="single" w:color="000000"/>
        </w:rPr>
        <w:t>%</w:t>
      </w:r>
    </w:p>
    <w:p>
      <w:pPr>
        <w:pStyle w:val="2"/>
        <w:keepNext w:val="0"/>
        <w:keepLines w:val="0"/>
        <w:pageBreakBefore w:val="0"/>
        <w:widowControl/>
        <w:kinsoku w:val="0"/>
        <w:wordWrap/>
        <w:overflowPunct/>
        <w:topLinePunct w:val="0"/>
        <w:autoSpaceDE w:val="0"/>
        <w:autoSpaceDN w:val="0"/>
        <w:bidi w:val="0"/>
        <w:adjustRightInd w:val="0"/>
        <w:snapToGrid w:val="0"/>
        <w:spacing w:before="187" w:line="360" w:lineRule="auto"/>
        <w:ind w:left="0" w:firstLine="532" w:firstLineChars="200"/>
        <w:textAlignment w:val="baseline"/>
        <w:rPr>
          <w:rFonts w:hint="eastAsia" w:ascii="仿宋" w:hAnsi="仿宋" w:eastAsia="仿宋" w:cs="仿宋"/>
          <w:b w:val="0"/>
          <w:bCs w:val="0"/>
          <w:spacing w:val="-7"/>
          <w:sz w:val="28"/>
          <w:szCs w:val="28"/>
        </w:rPr>
      </w:pPr>
      <w:r>
        <w:rPr>
          <w:rFonts w:hint="eastAsia" w:ascii="仿宋" w:hAnsi="仿宋" w:eastAsia="仿宋" w:cs="仿宋"/>
          <w:b w:val="0"/>
          <w:bCs w:val="0"/>
          <w:spacing w:val="-7"/>
          <w:sz w:val="28"/>
          <w:szCs w:val="28"/>
        </w:rPr>
        <w:t>所有款项均以银行转账方式支付，每次甲方付款前乙方提供对应数额的税务发票。</w:t>
      </w:r>
    </w:p>
    <w:p>
      <w:pPr>
        <w:pStyle w:val="2"/>
        <w:keepNext w:val="0"/>
        <w:keepLines w:val="0"/>
        <w:pageBreakBefore w:val="0"/>
        <w:wordWrap/>
        <w:overflowPunct/>
        <w:topLinePunct w:val="0"/>
        <w:bidi w:val="0"/>
        <w:spacing w:before="187" w:line="360" w:lineRule="auto"/>
        <w:ind w:left="587"/>
        <w:rPr>
          <w:rFonts w:hint="eastAsia" w:ascii="仿宋" w:hAnsi="仿宋" w:eastAsia="仿宋" w:cs="仿宋"/>
          <w:b w:val="0"/>
          <w:bCs w:val="0"/>
          <w:sz w:val="28"/>
          <w:szCs w:val="28"/>
        </w:rPr>
      </w:pPr>
      <w:r>
        <w:rPr>
          <w:rFonts w:hint="eastAsia" w:ascii="仿宋" w:hAnsi="仿宋" w:eastAsia="仿宋" w:cs="仿宋"/>
          <w:b w:val="0"/>
          <w:bCs w:val="0"/>
          <w:spacing w:val="-7"/>
          <w:sz w:val="28"/>
          <w:szCs w:val="28"/>
        </w:rPr>
        <w:t>乙方账户名称、开户银行和账号为：</w:t>
      </w:r>
    </w:p>
    <w:p>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firstLine="508" w:firstLineChars="200"/>
        <w:textAlignment w:val="baseline"/>
        <w:rPr>
          <w:rFonts w:hint="eastAsia" w:ascii="仿宋" w:hAnsi="仿宋" w:eastAsia="仿宋" w:cs="仿宋"/>
          <w:b w:val="0"/>
          <w:bCs w:val="0"/>
          <w:sz w:val="28"/>
          <w:szCs w:val="28"/>
        </w:rPr>
      </w:pPr>
      <w:r>
        <w:rPr>
          <w:rFonts w:hint="eastAsia" w:ascii="仿宋" w:hAnsi="仿宋" w:eastAsia="仿宋" w:cs="仿宋"/>
          <w:b w:val="0"/>
          <w:bCs w:val="0"/>
          <w:spacing w:val="-13"/>
          <w:position w:val="17"/>
          <w:sz w:val="28"/>
          <w:szCs w:val="28"/>
        </w:rPr>
        <w:t>账户名称：</w:t>
      </w:r>
    </w:p>
    <w:p>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firstLine="508" w:firstLineChars="200"/>
        <w:textAlignment w:val="baseline"/>
        <w:rPr>
          <w:rFonts w:hint="eastAsia" w:ascii="仿宋" w:hAnsi="仿宋" w:eastAsia="仿宋" w:cs="仿宋"/>
          <w:b w:val="0"/>
          <w:bCs w:val="0"/>
          <w:sz w:val="28"/>
          <w:szCs w:val="28"/>
        </w:rPr>
      </w:pPr>
      <w:r>
        <w:rPr>
          <w:rFonts w:hint="eastAsia" w:ascii="仿宋" w:hAnsi="仿宋" w:eastAsia="仿宋" w:cs="仿宋"/>
          <w:b w:val="0"/>
          <w:bCs w:val="0"/>
          <w:spacing w:val="-13"/>
          <w:sz w:val="28"/>
          <w:szCs w:val="28"/>
        </w:rPr>
        <w:t>开户银行：</w:t>
      </w:r>
    </w:p>
    <w:p>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firstLine="484" w:firstLineChars="200"/>
        <w:textAlignment w:val="baseline"/>
        <w:rPr>
          <w:rFonts w:hint="eastAsia" w:ascii="仿宋" w:hAnsi="仿宋" w:eastAsia="仿宋" w:cs="仿宋"/>
          <w:b w:val="0"/>
          <w:bCs w:val="0"/>
          <w:sz w:val="28"/>
          <w:szCs w:val="28"/>
        </w:rPr>
      </w:pPr>
      <w:r>
        <w:rPr>
          <w:rFonts w:hint="eastAsia" w:ascii="仿宋" w:hAnsi="仿宋" w:eastAsia="仿宋" w:cs="仿宋"/>
          <w:b w:val="0"/>
          <w:bCs w:val="0"/>
          <w:spacing w:val="-19"/>
          <w:sz w:val="28"/>
          <w:szCs w:val="28"/>
        </w:rPr>
        <w:t>账</w:t>
      </w:r>
      <w:r>
        <w:rPr>
          <w:rFonts w:hint="eastAsia" w:ascii="仿宋" w:hAnsi="仿宋" w:eastAsia="仿宋" w:cs="仿宋"/>
          <w:b w:val="0"/>
          <w:bCs w:val="0"/>
          <w:spacing w:val="4"/>
          <w:sz w:val="28"/>
          <w:szCs w:val="28"/>
        </w:rPr>
        <w:t xml:space="preserve">  </w:t>
      </w:r>
      <w:r>
        <w:rPr>
          <w:rFonts w:hint="eastAsia" w:ascii="仿宋" w:hAnsi="仿宋" w:eastAsia="仿宋" w:cs="仿宋"/>
          <w:b w:val="0"/>
          <w:bCs w:val="0"/>
          <w:spacing w:val="4"/>
          <w:sz w:val="28"/>
          <w:szCs w:val="28"/>
          <w:lang w:val="en-US" w:eastAsia="zh-CN"/>
        </w:rPr>
        <w:t xml:space="preserve"> </w:t>
      </w:r>
      <w:r>
        <w:rPr>
          <w:rFonts w:hint="eastAsia" w:ascii="仿宋" w:hAnsi="仿宋" w:eastAsia="仿宋" w:cs="仿宋"/>
          <w:b w:val="0"/>
          <w:bCs w:val="0"/>
          <w:spacing w:val="4"/>
          <w:sz w:val="28"/>
          <w:szCs w:val="28"/>
        </w:rPr>
        <w:t xml:space="preserve"> </w:t>
      </w:r>
      <w:r>
        <w:rPr>
          <w:rFonts w:hint="eastAsia" w:ascii="仿宋" w:hAnsi="仿宋" w:eastAsia="仿宋" w:cs="仿宋"/>
          <w:b w:val="0"/>
          <w:bCs w:val="0"/>
          <w:spacing w:val="-19"/>
          <w:sz w:val="28"/>
          <w:szCs w:val="28"/>
        </w:rPr>
        <w:t>号：</w:t>
      </w:r>
    </w:p>
    <w:p>
      <w:pPr>
        <w:pStyle w:val="2"/>
        <w:keepNext w:val="0"/>
        <w:keepLines w:val="0"/>
        <w:pageBreakBefore w:val="0"/>
        <w:wordWrap/>
        <w:overflowPunct/>
        <w:topLinePunct w:val="0"/>
        <w:bidi w:val="0"/>
        <w:spacing w:before="185" w:line="360" w:lineRule="auto"/>
        <w:ind w:left="560"/>
        <w:rPr>
          <w:rFonts w:hint="eastAsia" w:ascii="仿宋" w:hAnsi="仿宋" w:eastAsia="仿宋" w:cs="仿宋"/>
          <w:b w:val="0"/>
          <w:bCs w:val="0"/>
          <w:sz w:val="28"/>
          <w:szCs w:val="28"/>
        </w:rPr>
      </w:pPr>
      <w:r>
        <w:rPr>
          <w:rFonts w:hint="eastAsia" w:ascii="仿宋" w:hAnsi="仿宋" w:eastAsia="仿宋" w:cs="仿宋"/>
          <w:b w:val="0"/>
          <w:bCs w:val="0"/>
          <w:spacing w:val="-3"/>
          <w:position w:val="17"/>
          <w:sz w:val="28"/>
          <w:szCs w:val="28"/>
        </w:rPr>
        <w:t>第五条 双方确定因履行本合同应遵守的保密义务如下：</w:t>
      </w:r>
    </w:p>
    <w:p>
      <w:pPr>
        <w:pStyle w:val="2"/>
        <w:keepNext w:val="0"/>
        <w:keepLines w:val="0"/>
        <w:pageBreakBefore w:val="0"/>
        <w:wordWrap/>
        <w:overflowPunct/>
        <w:topLinePunct w:val="0"/>
        <w:bidi w:val="0"/>
        <w:spacing w:before="2" w:line="360" w:lineRule="auto"/>
        <w:ind w:left="581"/>
        <w:rPr>
          <w:rFonts w:hint="eastAsia" w:ascii="仿宋" w:hAnsi="仿宋" w:eastAsia="仿宋" w:cs="仿宋"/>
          <w:b w:val="0"/>
          <w:bCs w:val="0"/>
          <w:sz w:val="28"/>
          <w:szCs w:val="28"/>
        </w:rPr>
      </w:pPr>
      <w:r>
        <w:rPr>
          <w:rFonts w:hint="eastAsia" w:ascii="仿宋" w:hAnsi="仿宋" w:eastAsia="仿宋" w:cs="仿宋"/>
          <w:b w:val="0"/>
          <w:bCs w:val="0"/>
          <w:spacing w:val="-16"/>
          <w:sz w:val="28"/>
          <w:szCs w:val="28"/>
        </w:rPr>
        <w:t>1.甲方：</w:t>
      </w:r>
    </w:p>
    <w:p>
      <w:pPr>
        <w:pStyle w:val="2"/>
        <w:keepNext w:val="0"/>
        <w:keepLines w:val="0"/>
        <w:pageBreakBefore w:val="0"/>
        <w:wordWrap/>
        <w:overflowPunct/>
        <w:topLinePunct w:val="0"/>
        <w:bidi w:val="0"/>
        <w:spacing w:before="184" w:line="360" w:lineRule="auto"/>
        <w:jc w:val="right"/>
        <w:rPr>
          <w:rFonts w:hint="eastAsia" w:ascii="仿宋" w:hAnsi="仿宋" w:eastAsia="仿宋" w:cs="仿宋"/>
          <w:b w:val="0"/>
          <w:bCs w:val="0"/>
          <w:sz w:val="28"/>
          <w:szCs w:val="28"/>
        </w:rPr>
      </w:pPr>
      <w:r>
        <w:rPr>
          <w:rFonts w:hint="eastAsia" w:ascii="仿宋" w:hAnsi="仿宋" w:eastAsia="仿宋" w:cs="仿宋"/>
          <w:b w:val="0"/>
          <w:bCs w:val="0"/>
          <w:spacing w:val="-6"/>
          <w:sz w:val="28"/>
          <w:szCs w:val="28"/>
        </w:rPr>
        <w:t>(1)  保密内容（包括技术信息</w:t>
      </w:r>
      <w:r>
        <w:rPr>
          <w:rFonts w:hint="eastAsia" w:ascii="仿宋" w:hAnsi="仿宋" w:eastAsia="仿宋" w:cs="仿宋"/>
          <w:b w:val="0"/>
          <w:bCs w:val="0"/>
          <w:spacing w:val="-7"/>
          <w:sz w:val="28"/>
          <w:szCs w:val="28"/>
        </w:rPr>
        <w:t>和经营信息</w:t>
      </w:r>
      <w:r>
        <w:rPr>
          <w:rFonts w:hint="eastAsia" w:ascii="仿宋" w:hAnsi="仿宋" w:eastAsia="仿宋" w:cs="仿宋"/>
          <w:b w:val="0"/>
          <w:bCs w:val="0"/>
          <w:spacing w:val="-12"/>
          <w:sz w:val="28"/>
          <w:szCs w:val="28"/>
        </w:rPr>
        <w:t>）：</w:t>
      </w:r>
      <w:r>
        <w:rPr>
          <w:rFonts w:hint="eastAsia" w:ascii="仿宋" w:hAnsi="仿宋" w:eastAsia="仿宋" w:cs="仿宋"/>
          <w:b w:val="0"/>
          <w:bCs w:val="0"/>
          <w:spacing w:val="64"/>
          <w:sz w:val="28"/>
          <w:szCs w:val="28"/>
        </w:rPr>
        <w:t xml:space="preserve"> </w:t>
      </w:r>
      <w:r>
        <w:rPr>
          <w:rFonts w:hint="eastAsia" w:ascii="仿宋" w:hAnsi="仿宋" w:eastAsia="仿宋" w:cs="仿宋"/>
          <w:b w:val="0"/>
          <w:bCs w:val="0"/>
          <w:spacing w:val="-127"/>
          <w:sz w:val="28"/>
          <w:szCs w:val="28"/>
          <w:u w:val="single" w:color="auto"/>
        </w:rPr>
        <w:t xml:space="preserve"> </w:t>
      </w:r>
      <w:r>
        <w:rPr>
          <w:rFonts w:hint="eastAsia" w:ascii="仿宋" w:hAnsi="仿宋" w:eastAsia="仿宋" w:cs="仿宋"/>
          <w:b w:val="0"/>
          <w:bCs w:val="0"/>
          <w:spacing w:val="-7"/>
          <w:sz w:val="28"/>
          <w:szCs w:val="28"/>
          <w:u w:val="single" w:color="000000"/>
        </w:rPr>
        <w:t>本项目涉及的所有资</w:t>
      </w:r>
    </w:p>
    <w:p>
      <w:pPr>
        <w:pStyle w:val="2"/>
        <w:keepNext w:val="0"/>
        <w:keepLines w:val="0"/>
        <w:pageBreakBefore w:val="0"/>
        <w:wordWrap/>
        <w:overflowPunct/>
        <w:topLinePunct w:val="0"/>
        <w:bidi w:val="0"/>
        <w:spacing w:before="1" w:line="360" w:lineRule="auto"/>
        <w:rPr>
          <w:rFonts w:hint="eastAsia" w:ascii="仿宋" w:hAnsi="仿宋" w:eastAsia="仿宋" w:cs="仿宋"/>
          <w:b w:val="0"/>
          <w:bCs w:val="0"/>
          <w:sz w:val="28"/>
          <w:szCs w:val="28"/>
        </w:rPr>
      </w:pPr>
      <w:r>
        <w:rPr>
          <w:rFonts w:hint="eastAsia" w:ascii="仿宋" w:hAnsi="仿宋" w:eastAsia="仿宋" w:cs="仿宋"/>
          <w:b w:val="0"/>
          <w:bCs w:val="0"/>
          <w:spacing w:val="-13"/>
          <w:sz w:val="28"/>
          <w:szCs w:val="28"/>
          <w:u w:val="single" w:color="000000"/>
        </w:rPr>
        <w:t>料，国家强制要求需要公开的内容除外；</w:t>
      </w:r>
    </w:p>
    <w:p>
      <w:pPr>
        <w:pStyle w:val="2"/>
        <w:keepNext w:val="0"/>
        <w:keepLines w:val="0"/>
        <w:pageBreakBefore w:val="0"/>
        <w:wordWrap/>
        <w:overflowPunct/>
        <w:topLinePunct w:val="0"/>
        <w:bidi w:val="0"/>
        <w:spacing w:before="187" w:line="360" w:lineRule="auto"/>
        <w:ind w:left="840"/>
        <w:rPr>
          <w:rFonts w:hint="eastAsia" w:ascii="仿宋" w:hAnsi="仿宋" w:eastAsia="仿宋" w:cs="仿宋"/>
          <w:b w:val="0"/>
          <w:bCs w:val="0"/>
          <w:sz w:val="28"/>
          <w:szCs w:val="28"/>
        </w:rPr>
      </w:pPr>
      <w:r>
        <w:rPr>
          <w:rFonts w:hint="eastAsia" w:ascii="仿宋" w:hAnsi="仿宋" w:eastAsia="仿宋" w:cs="仿宋"/>
          <w:b w:val="0"/>
          <w:bCs w:val="0"/>
          <w:spacing w:val="-12"/>
          <w:sz w:val="28"/>
          <w:szCs w:val="28"/>
        </w:rPr>
        <w:t>(2)  涉密人员范围：</w:t>
      </w:r>
      <w:r>
        <w:rPr>
          <w:rFonts w:hint="eastAsia" w:ascii="仿宋" w:hAnsi="仿宋" w:eastAsia="仿宋" w:cs="仿宋"/>
          <w:b w:val="0"/>
          <w:bCs w:val="0"/>
          <w:spacing w:val="75"/>
          <w:sz w:val="28"/>
          <w:szCs w:val="28"/>
        </w:rPr>
        <w:t xml:space="preserve"> </w:t>
      </w:r>
      <w:r>
        <w:rPr>
          <w:rFonts w:hint="eastAsia" w:ascii="仿宋" w:hAnsi="仿宋" w:eastAsia="仿宋" w:cs="仿宋"/>
          <w:b w:val="0"/>
          <w:bCs w:val="0"/>
          <w:spacing w:val="-128"/>
          <w:sz w:val="28"/>
          <w:szCs w:val="28"/>
          <w:u w:val="single" w:color="auto"/>
        </w:rPr>
        <w:t xml:space="preserve"> </w:t>
      </w:r>
      <w:r>
        <w:rPr>
          <w:rFonts w:hint="eastAsia" w:ascii="仿宋" w:hAnsi="仿宋" w:eastAsia="仿宋" w:cs="仿宋"/>
          <w:b w:val="0"/>
          <w:bCs w:val="0"/>
          <w:spacing w:val="-12"/>
          <w:sz w:val="28"/>
          <w:szCs w:val="28"/>
          <w:u w:val="single" w:color="000000"/>
        </w:rPr>
        <w:t>本项目涉及的人员</w:t>
      </w:r>
      <w:r>
        <w:rPr>
          <w:rFonts w:hint="eastAsia" w:ascii="仿宋" w:hAnsi="仿宋" w:eastAsia="仿宋" w:cs="仿宋"/>
          <w:b w:val="0"/>
          <w:bCs w:val="0"/>
          <w:sz w:val="28"/>
          <w:szCs w:val="28"/>
          <w:u w:val="single" w:color="auto"/>
        </w:rPr>
        <w:t xml:space="preserve">                        </w:t>
      </w:r>
    </w:p>
    <w:p>
      <w:pPr>
        <w:pStyle w:val="2"/>
        <w:keepNext w:val="0"/>
        <w:keepLines w:val="0"/>
        <w:pageBreakBefore w:val="0"/>
        <w:wordWrap/>
        <w:overflowPunct/>
        <w:topLinePunct w:val="0"/>
        <w:bidi w:val="0"/>
        <w:spacing w:line="360" w:lineRule="auto"/>
        <w:ind w:left="840"/>
        <w:rPr>
          <w:rFonts w:hint="eastAsia" w:ascii="仿宋" w:hAnsi="仿宋" w:eastAsia="仿宋" w:cs="仿宋"/>
          <w:b w:val="0"/>
          <w:bCs w:val="0"/>
          <w:sz w:val="28"/>
          <w:szCs w:val="28"/>
        </w:rPr>
      </w:pPr>
      <w:r>
        <w:rPr>
          <w:rFonts w:hint="eastAsia" w:ascii="仿宋" w:hAnsi="仿宋" w:eastAsia="仿宋" w:cs="仿宋"/>
          <w:b w:val="0"/>
          <w:bCs w:val="0"/>
          <w:spacing w:val="-16"/>
          <w:sz w:val="28"/>
          <w:szCs w:val="28"/>
        </w:rPr>
        <w:t>(3)</w:t>
      </w:r>
      <w:r>
        <w:rPr>
          <w:rFonts w:hint="eastAsia" w:ascii="仿宋" w:hAnsi="仿宋" w:eastAsia="仿宋" w:cs="仿宋"/>
          <w:b w:val="0"/>
          <w:bCs w:val="0"/>
          <w:spacing w:val="8"/>
          <w:sz w:val="28"/>
          <w:szCs w:val="28"/>
        </w:rPr>
        <w:t xml:space="preserve">  </w:t>
      </w:r>
      <w:r>
        <w:rPr>
          <w:rFonts w:hint="eastAsia" w:ascii="仿宋" w:hAnsi="仿宋" w:eastAsia="仿宋" w:cs="仿宋"/>
          <w:b w:val="0"/>
          <w:bCs w:val="0"/>
          <w:spacing w:val="-16"/>
          <w:sz w:val="28"/>
          <w:szCs w:val="28"/>
        </w:rPr>
        <w:t>保密期限：</w:t>
      </w:r>
      <w:r>
        <w:rPr>
          <w:rFonts w:hint="eastAsia" w:ascii="仿宋" w:hAnsi="仿宋" w:eastAsia="仿宋" w:cs="仿宋"/>
          <w:b w:val="0"/>
          <w:bCs w:val="0"/>
          <w:spacing w:val="21"/>
          <w:sz w:val="28"/>
          <w:szCs w:val="28"/>
        </w:rPr>
        <w:t xml:space="preserve"> </w:t>
      </w:r>
      <w:r>
        <w:rPr>
          <w:rFonts w:hint="eastAsia" w:ascii="仿宋" w:hAnsi="仿宋" w:eastAsia="仿宋" w:cs="仿宋"/>
          <w:b w:val="0"/>
          <w:bCs w:val="0"/>
          <w:spacing w:val="-16"/>
          <w:sz w:val="28"/>
          <w:szCs w:val="28"/>
          <w:u w:val="single" w:color="auto"/>
        </w:rPr>
        <w:t xml:space="preserve">       1</w:t>
      </w:r>
      <w:r>
        <w:rPr>
          <w:rFonts w:hint="eastAsia" w:ascii="仿宋" w:hAnsi="仿宋" w:eastAsia="仿宋" w:cs="仿宋"/>
          <w:b w:val="0"/>
          <w:bCs w:val="0"/>
          <w:spacing w:val="12"/>
          <w:sz w:val="28"/>
          <w:szCs w:val="28"/>
          <w:u w:val="single" w:color="auto"/>
        </w:rPr>
        <w:t xml:space="preserve"> </w:t>
      </w:r>
      <w:r>
        <w:rPr>
          <w:rFonts w:hint="eastAsia" w:ascii="仿宋" w:hAnsi="仿宋" w:eastAsia="仿宋" w:cs="仿宋"/>
          <w:b w:val="0"/>
          <w:bCs w:val="0"/>
          <w:spacing w:val="-16"/>
          <w:sz w:val="28"/>
          <w:szCs w:val="28"/>
          <w:u w:val="single" w:color="auto"/>
        </w:rPr>
        <w:t>年</w:t>
      </w:r>
      <w:r>
        <w:rPr>
          <w:rFonts w:hint="eastAsia" w:ascii="仿宋" w:hAnsi="仿宋" w:eastAsia="仿宋" w:cs="仿宋"/>
          <w:b w:val="0"/>
          <w:bCs w:val="0"/>
          <w:sz w:val="28"/>
          <w:szCs w:val="28"/>
          <w:u w:val="single" w:color="auto"/>
        </w:rPr>
        <w:t xml:space="preserve">                                     </w:t>
      </w:r>
    </w:p>
    <w:p>
      <w:pPr>
        <w:pStyle w:val="2"/>
        <w:keepNext w:val="0"/>
        <w:keepLines w:val="0"/>
        <w:pageBreakBefore w:val="0"/>
        <w:wordWrap/>
        <w:overflowPunct/>
        <w:topLinePunct w:val="0"/>
        <w:bidi w:val="0"/>
        <w:spacing w:before="198" w:line="360" w:lineRule="auto"/>
        <w:ind w:left="818"/>
        <w:rPr>
          <w:rFonts w:hint="eastAsia" w:ascii="仿宋" w:hAnsi="仿宋" w:eastAsia="仿宋" w:cs="仿宋"/>
          <w:b w:val="0"/>
          <w:bCs w:val="0"/>
          <w:sz w:val="28"/>
          <w:szCs w:val="28"/>
        </w:rPr>
      </w:pPr>
      <w:r>
        <w:rPr>
          <w:rFonts w:hint="eastAsia" w:ascii="仿宋" w:hAnsi="仿宋" w:eastAsia="仿宋" w:cs="仿宋"/>
          <w:b w:val="0"/>
          <w:bCs w:val="0"/>
          <w:spacing w:val="-1"/>
          <w:sz w:val="28"/>
          <w:szCs w:val="28"/>
        </w:rPr>
        <w:t>(4)  泄密责任:</w:t>
      </w:r>
      <w:r>
        <w:rPr>
          <w:rFonts w:hint="eastAsia" w:ascii="仿宋" w:hAnsi="仿宋" w:eastAsia="仿宋" w:cs="仿宋"/>
          <w:b w:val="0"/>
          <w:bCs w:val="0"/>
          <w:spacing w:val="-1"/>
          <w:sz w:val="28"/>
          <w:szCs w:val="28"/>
          <w:u w:val="single" w:color="000000"/>
        </w:rPr>
        <w:t>按国家有关规定处理</w:t>
      </w:r>
      <w:r>
        <w:rPr>
          <w:rFonts w:hint="eastAsia" w:ascii="仿宋" w:hAnsi="仿宋" w:eastAsia="仿宋" w:cs="仿宋"/>
          <w:b w:val="0"/>
          <w:bCs w:val="0"/>
          <w:sz w:val="28"/>
          <w:szCs w:val="28"/>
          <w:u w:val="single" w:color="auto"/>
        </w:rPr>
        <w:t xml:space="preserve">                            </w:t>
      </w:r>
    </w:p>
    <w:p>
      <w:pPr>
        <w:pStyle w:val="2"/>
        <w:keepNext w:val="0"/>
        <w:keepLines w:val="0"/>
        <w:pageBreakBefore w:val="0"/>
        <w:wordWrap/>
        <w:overflowPunct/>
        <w:topLinePunct w:val="0"/>
        <w:bidi w:val="0"/>
        <w:spacing w:before="2" w:line="360" w:lineRule="auto"/>
        <w:ind w:left="554"/>
        <w:rPr>
          <w:rFonts w:hint="eastAsia" w:ascii="仿宋" w:hAnsi="仿宋" w:eastAsia="仿宋" w:cs="仿宋"/>
          <w:b w:val="0"/>
          <w:bCs w:val="0"/>
          <w:sz w:val="28"/>
          <w:szCs w:val="28"/>
        </w:rPr>
      </w:pPr>
      <w:r>
        <w:rPr>
          <w:rFonts w:hint="eastAsia" w:ascii="仿宋" w:hAnsi="仿宋" w:eastAsia="仿宋" w:cs="仿宋"/>
          <w:b w:val="0"/>
          <w:bCs w:val="0"/>
          <w:spacing w:val="-10"/>
          <w:sz w:val="28"/>
          <w:szCs w:val="28"/>
        </w:rPr>
        <w:t>2.乙方：</w:t>
      </w:r>
    </w:p>
    <w:p>
      <w:pPr>
        <w:pStyle w:val="2"/>
        <w:keepNext w:val="0"/>
        <w:keepLines w:val="0"/>
        <w:pageBreakBefore w:val="0"/>
        <w:wordWrap/>
        <w:overflowPunct/>
        <w:topLinePunct w:val="0"/>
        <w:bidi w:val="0"/>
        <w:spacing w:before="184" w:line="360" w:lineRule="auto"/>
        <w:jc w:val="right"/>
        <w:rPr>
          <w:rFonts w:hint="eastAsia" w:ascii="仿宋" w:hAnsi="仿宋" w:eastAsia="仿宋" w:cs="仿宋"/>
          <w:b w:val="0"/>
          <w:bCs w:val="0"/>
          <w:sz w:val="28"/>
          <w:szCs w:val="28"/>
        </w:rPr>
      </w:pPr>
      <w:r>
        <w:rPr>
          <w:rFonts w:hint="eastAsia" w:ascii="仿宋" w:hAnsi="仿宋" w:eastAsia="仿宋" w:cs="仿宋"/>
          <w:b w:val="0"/>
          <w:bCs w:val="0"/>
          <w:spacing w:val="-6"/>
          <w:sz w:val="28"/>
          <w:szCs w:val="28"/>
        </w:rPr>
        <w:t>(1)  保密内容（包括技术信息和经营信息</w:t>
      </w:r>
      <w:r>
        <w:rPr>
          <w:rFonts w:hint="eastAsia" w:ascii="仿宋" w:hAnsi="仿宋" w:eastAsia="仿宋" w:cs="仿宋"/>
          <w:b w:val="0"/>
          <w:bCs w:val="0"/>
          <w:spacing w:val="-8"/>
          <w:sz w:val="28"/>
          <w:szCs w:val="28"/>
        </w:rPr>
        <w:t>）：</w:t>
      </w:r>
      <w:r>
        <w:rPr>
          <w:rFonts w:hint="eastAsia" w:ascii="仿宋" w:hAnsi="仿宋" w:eastAsia="仿宋" w:cs="仿宋"/>
          <w:b w:val="0"/>
          <w:bCs w:val="0"/>
          <w:spacing w:val="65"/>
          <w:sz w:val="28"/>
          <w:szCs w:val="28"/>
        </w:rPr>
        <w:t xml:space="preserve"> </w:t>
      </w:r>
      <w:r>
        <w:rPr>
          <w:rFonts w:hint="eastAsia" w:ascii="仿宋" w:hAnsi="仿宋" w:eastAsia="仿宋" w:cs="仿宋"/>
          <w:b w:val="0"/>
          <w:bCs w:val="0"/>
          <w:spacing w:val="-128"/>
          <w:sz w:val="28"/>
          <w:szCs w:val="28"/>
          <w:u w:val="single" w:color="auto"/>
        </w:rPr>
        <w:t xml:space="preserve"> </w:t>
      </w:r>
      <w:r>
        <w:rPr>
          <w:rFonts w:hint="eastAsia" w:ascii="仿宋" w:hAnsi="仿宋" w:eastAsia="仿宋" w:cs="仿宋"/>
          <w:b w:val="0"/>
          <w:bCs w:val="0"/>
          <w:spacing w:val="-6"/>
          <w:sz w:val="28"/>
          <w:szCs w:val="28"/>
          <w:u w:val="single" w:color="000000"/>
        </w:rPr>
        <w:t>本项目涉及的所有资</w:t>
      </w:r>
    </w:p>
    <w:p>
      <w:pPr>
        <w:pStyle w:val="2"/>
        <w:keepNext w:val="0"/>
        <w:keepLines w:val="0"/>
        <w:pageBreakBefore w:val="0"/>
        <w:wordWrap/>
        <w:overflowPunct/>
        <w:topLinePunct w:val="0"/>
        <w:bidi w:val="0"/>
        <w:spacing w:before="1" w:line="360" w:lineRule="auto"/>
        <w:rPr>
          <w:rFonts w:hint="eastAsia" w:ascii="仿宋" w:hAnsi="仿宋" w:eastAsia="仿宋" w:cs="仿宋"/>
          <w:b w:val="0"/>
          <w:bCs w:val="0"/>
          <w:sz w:val="28"/>
          <w:szCs w:val="28"/>
        </w:rPr>
      </w:pPr>
      <w:r>
        <w:rPr>
          <w:rFonts w:hint="eastAsia" w:ascii="仿宋" w:hAnsi="仿宋" w:eastAsia="仿宋" w:cs="仿宋"/>
          <w:b w:val="0"/>
          <w:bCs w:val="0"/>
          <w:spacing w:val="-13"/>
          <w:sz w:val="28"/>
          <w:szCs w:val="28"/>
          <w:u w:val="single" w:color="000000"/>
        </w:rPr>
        <w:t>料，国家强制要求需要公开的内容除外；</w:t>
      </w:r>
      <w:r>
        <w:rPr>
          <w:rFonts w:hint="eastAsia" w:ascii="仿宋" w:hAnsi="仿宋" w:eastAsia="仿宋" w:cs="仿宋"/>
          <w:b w:val="0"/>
          <w:bCs w:val="0"/>
          <w:spacing w:val="8"/>
          <w:sz w:val="28"/>
          <w:szCs w:val="28"/>
          <w:u w:val="single" w:color="auto"/>
        </w:rPr>
        <w:t xml:space="preserve">  </w:t>
      </w:r>
    </w:p>
    <w:p>
      <w:pPr>
        <w:pStyle w:val="2"/>
        <w:keepNext w:val="0"/>
        <w:keepLines w:val="0"/>
        <w:pageBreakBefore w:val="0"/>
        <w:tabs>
          <w:tab w:val="left" w:pos="8995"/>
        </w:tabs>
        <w:wordWrap/>
        <w:overflowPunct/>
        <w:topLinePunct w:val="0"/>
        <w:bidi w:val="0"/>
        <w:spacing w:before="187" w:line="360" w:lineRule="auto"/>
        <w:ind w:left="818" w:right="63" w:firstLine="22"/>
        <w:jc w:val="both"/>
        <w:rPr>
          <w:rFonts w:hint="eastAsia" w:ascii="仿宋" w:hAnsi="仿宋" w:eastAsia="仿宋" w:cs="仿宋"/>
          <w:b w:val="0"/>
          <w:bCs w:val="0"/>
          <w:spacing w:val="-12"/>
          <w:sz w:val="28"/>
          <w:szCs w:val="28"/>
          <w:u w:val="single" w:color="000000"/>
        </w:rPr>
      </w:pPr>
      <w:r>
        <w:rPr>
          <w:rFonts w:hint="eastAsia" w:ascii="仿宋" w:hAnsi="仿宋" w:eastAsia="仿宋" w:cs="仿宋"/>
          <w:b w:val="0"/>
          <w:bCs w:val="0"/>
          <w:spacing w:val="-12"/>
          <w:sz w:val="28"/>
          <w:szCs w:val="28"/>
        </w:rPr>
        <w:t>(2)  涉密人员范围：</w:t>
      </w:r>
      <w:r>
        <w:rPr>
          <w:rFonts w:hint="eastAsia" w:ascii="仿宋" w:hAnsi="仿宋" w:eastAsia="仿宋" w:cs="仿宋"/>
          <w:b w:val="0"/>
          <w:bCs w:val="0"/>
          <w:spacing w:val="-12"/>
          <w:sz w:val="28"/>
          <w:szCs w:val="28"/>
          <w:u w:val="single" w:color="000000"/>
        </w:rPr>
        <w:t>本项目涉及的人员</w:t>
      </w:r>
    </w:p>
    <w:p>
      <w:pPr>
        <w:pStyle w:val="2"/>
        <w:keepNext w:val="0"/>
        <w:keepLines w:val="0"/>
        <w:pageBreakBefore w:val="0"/>
        <w:tabs>
          <w:tab w:val="left" w:pos="8995"/>
        </w:tabs>
        <w:wordWrap/>
        <w:overflowPunct/>
        <w:topLinePunct w:val="0"/>
        <w:bidi w:val="0"/>
        <w:spacing w:before="187" w:line="360" w:lineRule="auto"/>
        <w:ind w:left="818" w:right="63" w:firstLine="22"/>
        <w:jc w:val="both"/>
        <w:rPr>
          <w:rFonts w:hint="eastAsia" w:ascii="仿宋" w:hAnsi="仿宋" w:eastAsia="仿宋" w:cs="仿宋"/>
          <w:b w:val="0"/>
          <w:bCs w:val="0"/>
          <w:sz w:val="28"/>
          <w:szCs w:val="28"/>
        </w:rPr>
      </w:pPr>
      <w:r>
        <w:rPr>
          <w:rFonts w:hint="eastAsia" w:ascii="仿宋" w:hAnsi="仿宋" w:eastAsia="仿宋" w:cs="仿宋"/>
          <w:b w:val="0"/>
          <w:bCs w:val="0"/>
          <w:spacing w:val="-20"/>
          <w:sz w:val="28"/>
          <w:szCs w:val="28"/>
        </w:rPr>
        <w:t>(3)</w:t>
      </w:r>
      <w:r>
        <w:rPr>
          <w:rFonts w:hint="eastAsia" w:ascii="仿宋" w:hAnsi="仿宋" w:eastAsia="仿宋" w:cs="仿宋"/>
          <w:b w:val="0"/>
          <w:bCs w:val="0"/>
          <w:spacing w:val="7"/>
          <w:sz w:val="28"/>
          <w:szCs w:val="28"/>
        </w:rPr>
        <w:t xml:space="preserve">  </w:t>
      </w:r>
      <w:r>
        <w:rPr>
          <w:rFonts w:hint="eastAsia" w:ascii="仿宋" w:hAnsi="仿宋" w:eastAsia="仿宋" w:cs="仿宋"/>
          <w:b w:val="0"/>
          <w:bCs w:val="0"/>
          <w:spacing w:val="-20"/>
          <w:sz w:val="28"/>
          <w:szCs w:val="28"/>
        </w:rPr>
        <w:t>保密期限：</w:t>
      </w:r>
      <w:r>
        <w:rPr>
          <w:rFonts w:hint="eastAsia" w:ascii="仿宋" w:hAnsi="仿宋" w:eastAsia="仿宋" w:cs="仿宋"/>
          <w:b w:val="0"/>
          <w:bCs w:val="0"/>
          <w:spacing w:val="21"/>
          <w:sz w:val="28"/>
          <w:szCs w:val="28"/>
        </w:rPr>
        <w:t xml:space="preserve"> </w:t>
      </w:r>
      <w:r>
        <w:rPr>
          <w:rFonts w:hint="eastAsia" w:ascii="仿宋" w:hAnsi="仿宋" w:eastAsia="仿宋" w:cs="仿宋"/>
          <w:b w:val="0"/>
          <w:bCs w:val="0"/>
          <w:spacing w:val="-20"/>
          <w:sz w:val="28"/>
          <w:szCs w:val="28"/>
          <w:u w:val="single" w:color="auto"/>
        </w:rPr>
        <w:t>长期</w:t>
      </w:r>
      <w:r>
        <w:rPr>
          <w:rFonts w:hint="eastAsia" w:ascii="仿宋" w:hAnsi="仿宋" w:eastAsia="仿宋" w:cs="仿宋"/>
          <w:b w:val="0"/>
          <w:bCs w:val="0"/>
          <w:spacing w:val="-20"/>
          <w:sz w:val="28"/>
          <w:szCs w:val="28"/>
          <w:u w:val="single" w:color="auto"/>
          <w:lang w:val="en-US" w:eastAsia="zh-CN"/>
        </w:rPr>
        <w:t xml:space="preserve">    </w:t>
      </w:r>
      <w:r>
        <w:rPr>
          <w:rFonts w:hint="eastAsia" w:ascii="仿宋" w:hAnsi="仿宋" w:eastAsia="仿宋" w:cs="仿宋"/>
          <w:b/>
          <w:bCs/>
          <w:spacing w:val="-20"/>
          <w:sz w:val="28"/>
          <w:szCs w:val="28"/>
          <w:u w:val="single" w:color="auto"/>
          <w:lang w:val="en-US" w:eastAsia="zh-CN"/>
        </w:rPr>
        <w:t xml:space="preserve"> </w:t>
      </w:r>
      <w:r>
        <w:rPr>
          <w:rFonts w:hint="eastAsia" w:ascii="仿宋" w:hAnsi="仿宋" w:eastAsia="仿宋" w:cs="仿宋"/>
          <w:b/>
          <w:bCs/>
          <w:sz w:val="28"/>
          <w:szCs w:val="28"/>
          <w:u w:val="single" w:color="auto"/>
        </w:rPr>
        <w:t xml:space="preserve"> </w:t>
      </w:r>
      <w:r>
        <w:rPr>
          <w:rFonts w:hint="eastAsia" w:ascii="仿宋" w:hAnsi="仿宋" w:eastAsia="仿宋" w:cs="仿宋"/>
          <w:b w:val="0"/>
          <w:bCs w:val="0"/>
          <w:sz w:val="28"/>
          <w:szCs w:val="28"/>
          <w:u w:val="single" w:color="auto"/>
        </w:rPr>
        <w:t xml:space="preserve">                                     </w:t>
      </w:r>
    </w:p>
    <w:p>
      <w:pPr>
        <w:pStyle w:val="2"/>
        <w:keepNext w:val="0"/>
        <w:keepLines w:val="0"/>
        <w:pageBreakBefore w:val="0"/>
        <w:wordWrap/>
        <w:overflowPunct/>
        <w:topLinePunct w:val="0"/>
        <w:bidi w:val="0"/>
        <w:spacing w:line="360" w:lineRule="auto"/>
        <w:ind w:left="818"/>
        <w:rPr>
          <w:rFonts w:hint="eastAsia" w:ascii="仿宋" w:hAnsi="仿宋" w:eastAsia="仿宋" w:cs="仿宋"/>
          <w:b w:val="0"/>
          <w:bCs w:val="0"/>
          <w:sz w:val="28"/>
          <w:szCs w:val="28"/>
        </w:rPr>
      </w:pPr>
      <w:r>
        <w:rPr>
          <w:rFonts w:hint="eastAsia" w:ascii="仿宋" w:hAnsi="仿宋" w:eastAsia="仿宋" w:cs="仿宋"/>
          <w:b w:val="0"/>
          <w:bCs w:val="0"/>
          <w:spacing w:val="-3"/>
          <w:sz w:val="28"/>
          <w:szCs w:val="28"/>
        </w:rPr>
        <w:t>(4)  泄密责任:</w:t>
      </w:r>
      <w:r>
        <w:rPr>
          <w:rFonts w:hint="eastAsia" w:ascii="仿宋" w:hAnsi="仿宋" w:eastAsia="仿宋" w:cs="仿宋"/>
          <w:b w:val="0"/>
          <w:bCs w:val="0"/>
          <w:spacing w:val="-3"/>
          <w:sz w:val="28"/>
          <w:szCs w:val="28"/>
          <w:u w:val="single" w:color="auto"/>
        </w:rPr>
        <w:t xml:space="preserve"> </w:t>
      </w:r>
      <w:r>
        <w:rPr>
          <w:rFonts w:hint="eastAsia" w:ascii="仿宋" w:hAnsi="仿宋" w:eastAsia="仿宋" w:cs="仿宋"/>
          <w:b w:val="0"/>
          <w:bCs w:val="0"/>
          <w:spacing w:val="-3"/>
          <w:sz w:val="28"/>
          <w:szCs w:val="28"/>
          <w:u w:val="single" w:color="000000"/>
        </w:rPr>
        <w:t>按国家有关规定处理</w:t>
      </w:r>
      <w:r>
        <w:rPr>
          <w:rFonts w:hint="eastAsia" w:ascii="仿宋" w:hAnsi="仿宋" w:eastAsia="仿宋" w:cs="仿宋"/>
          <w:b w:val="0"/>
          <w:bCs w:val="0"/>
          <w:spacing w:val="-3"/>
          <w:sz w:val="28"/>
          <w:szCs w:val="28"/>
          <w:u w:val="single" w:color="auto"/>
        </w:rPr>
        <w:t xml:space="preserve">                   </w:t>
      </w:r>
      <w:r>
        <w:rPr>
          <w:rFonts w:hint="eastAsia" w:ascii="仿宋" w:hAnsi="仿宋" w:eastAsia="仿宋" w:cs="仿宋"/>
          <w:b w:val="0"/>
          <w:bCs w:val="0"/>
          <w:spacing w:val="-4"/>
          <w:sz w:val="28"/>
          <w:szCs w:val="28"/>
          <w:u w:val="single" w:color="auto"/>
        </w:rPr>
        <w:t xml:space="preserve">         </w:t>
      </w:r>
    </w:p>
    <w:p>
      <w:pPr>
        <w:pStyle w:val="2"/>
        <w:keepNext w:val="0"/>
        <w:keepLines w:val="0"/>
        <w:pageBreakBefore w:val="0"/>
        <w:wordWrap/>
        <w:overflowPunct/>
        <w:topLinePunct w:val="0"/>
        <w:bidi w:val="0"/>
        <w:spacing w:before="198" w:line="360" w:lineRule="auto"/>
        <w:ind w:left="2" w:firstLine="535"/>
        <w:rPr>
          <w:rFonts w:hint="eastAsia" w:ascii="仿宋" w:hAnsi="仿宋" w:eastAsia="仿宋" w:cs="仿宋"/>
          <w:b w:val="0"/>
          <w:bCs w:val="0"/>
          <w:sz w:val="28"/>
          <w:szCs w:val="28"/>
        </w:rPr>
      </w:pPr>
      <w:r>
        <w:rPr>
          <w:rFonts w:hint="eastAsia" w:ascii="仿宋" w:hAnsi="仿宋" w:eastAsia="仿宋" w:cs="仿宋"/>
          <w:b w:val="0"/>
          <w:bCs w:val="0"/>
          <w:spacing w:val="-1"/>
          <w:sz w:val="28"/>
          <w:szCs w:val="28"/>
        </w:rPr>
        <w:t>第六条   本合同应执行合同签订之日前已发布的国家相关政策；甲方</w:t>
      </w:r>
      <w:r>
        <w:rPr>
          <w:rFonts w:hint="eastAsia" w:ascii="仿宋" w:hAnsi="仿宋" w:eastAsia="仿宋" w:cs="仿宋"/>
          <w:b w:val="0"/>
          <w:bCs w:val="0"/>
          <w:spacing w:val="12"/>
          <w:sz w:val="28"/>
          <w:szCs w:val="28"/>
        </w:rPr>
        <w:t xml:space="preserve"> </w:t>
      </w:r>
      <w:r>
        <w:rPr>
          <w:rFonts w:hint="eastAsia" w:ascii="仿宋" w:hAnsi="仿宋" w:eastAsia="仿宋" w:cs="仿宋"/>
          <w:b w:val="0"/>
          <w:bCs w:val="0"/>
          <w:spacing w:val="-1"/>
          <w:sz w:val="28"/>
          <w:szCs w:val="28"/>
        </w:rPr>
        <w:t>主体工程资料应一次性提供，因甲方主体工程内容变更导致的误工及费用</w:t>
      </w:r>
    </w:p>
    <w:p>
      <w:pPr>
        <w:pStyle w:val="2"/>
        <w:keepNext w:val="0"/>
        <w:keepLines w:val="0"/>
        <w:pageBreakBefore w:val="0"/>
        <w:wordWrap/>
        <w:overflowPunct/>
        <w:topLinePunct w:val="0"/>
        <w:bidi w:val="0"/>
        <w:spacing w:before="1" w:line="360" w:lineRule="auto"/>
        <w:ind w:left="1"/>
        <w:rPr>
          <w:rFonts w:hint="eastAsia" w:ascii="仿宋" w:hAnsi="仿宋" w:eastAsia="仿宋" w:cs="仿宋"/>
          <w:b w:val="0"/>
          <w:bCs w:val="0"/>
          <w:sz w:val="28"/>
          <w:szCs w:val="28"/>
        </w:rPr>
      </w:pPr>
      <w:r>
        <w:rPr>
          <w:rFonts w:hint="eastAsia" w:ascii="仿宋" w:hAnsi="仿宋" w:eastAsia="仿宋" w:cs="仿宋"/>
          <w:b w:val="0"/>
          <w:bCs w:val="0"/>
          <w:spacing w:val="-5"/>
          <w:sz w:val="28"/>
          <w:szCs w:val="28"/>
        </w:rPr>
        <w:t>增加，责任由甲方承担。</w:t>
      </w:r>
    </w:p>
    <w:p>
      <w:pPr>
        <w:pStyle w:val="2"/>
        <w:keepNext w:val="0"/>
        <w:keepLines w:val="0"/>
        <w:pageBreakBefore w:val="0"/>
        <w:wordWrap/>
        <w:overflowPunct/>
        <w:topLinePunct w:val="0"/>
        <w:bidi w:val="0"/>
        <w:spacing w:before="187" w:line="360" w:lineRule="auto"/>
        <w:jc w:val="right"/>
        <w:rPr>
          <w:rFonts w:hint="eastAsia" w:ascii="仿宋" w:hAnsi="仿宋" w:eastAsia="仿宋" w:cs="仿宋"/>
          <w:b w:val="0"/>
          <w:bCs w:val="0"/>
          <w:sz w:val="28"/>
          <w:szCs w:val="28"/>
        </w:rPr>
      </w:pPr>
      <w:r>
        <w:rPr>
          <w:rFonts w:hint="eastAsia" w:ascii="仿宋" w:hAnsi="仿宋" w:eastAsia="仿宋" w:cs="仿宋"/>
          <w:b w:val="0"/>
          <w:bCs w:val="0"/>
          <w:spacing w:val="-1"/>
          <w:position w:val="17"/>
          <w:sz w:val="28"/>
          <w:szCs w:val="28"/>
        </w:rPr>
        <w:t>第七条   合同执行过程中，出现下列变更情形之一的，应由双方协商</w:t>
      </w:r>
    </w:p>
    <w:p>
      <w:pPr>
        <w:pStyle w:val="2"/>
        <w:keepNext w:val="0"/>
        <w:keepLines w:val="0"/>
        <w:pageBreakBefore w:val="0"/>
        <w:wordWrap/>
        <w:overflowPunct/>
        <w:topLinePunct w:val="0"/>
        <w:bidi w:val="0"/>
        <w:spacing w:line="360" w:lineRule="auto"/>
        <w:ind w:left="4"/>
        <w:rPr>
          <w:rFonts w:hint="eastAsia" w:ascii="仿宋" w:hAnsi="仿宋" w:eastAsia="仿宋" w:cs="仿宋"/>
          <w:b w:val="0"/>
          <w:bCs w:val="0"/>
          <w:sz w:val="28"/>
          <w:szCs w:val="28"/>
        </w:rPr>
      </w:pPr>
      <w:r>
        <w:rPr>
          <w:rFonts w:hint="eastAsia" w:ascii="仿宋" w:hAnsi="仿宋" w:eastAsia="仿宋" w:cs="仿宋"/>
          <w:b w:val="0"/>
          <w:bCs w:val="0"/>
          <w:spacing w:val="-4"/>
          <w:sz w:val="28"/>
          <w:szCs w:val="28"/>
        </w:rPr>
        <w:t>一致，另行签订合同，变更费用及工作时间另计：</w:t>
      </w:r>
    </w:p>
    <w:p>
      <w:pPr>
        <w:pStyle w:val="2"/>
        <w:keepNext w:val="0"/>
        <w:keepLines w:val="0"/>
        <w:pageBreakBefore w:val="0"/>
        <w:wordWrap/>
        <w:overflowPunct/>
        <w:topLinePunct w:val="0"/>
        <w:bidi w:val="0"/>
        <w:spacing w:before="185" w:line="360" w:lineRule="auto"/>
        <w:ind w:left="559"/>
        <w:rPr>
          <w:rFonts w:hint="eastAsia" w:ascii="仿宋" w:hAnsi="仿宋" w:eastAsia="仿宋" w:cs="仿宋"/>
          <w:b w:val="0"/>
          <w:bCs w:val="0"/>
          <w:sz w:val="28"/>
          <w:szCs w:val="28"/>
        </w:rPr>
      </w:pPr>
      <w:r>
        <w:rPr>
          <w:rFonts w:hint="eastAsia" w:ascii="仿宋" w:hAnsi="仿宋" w:eastAsia="仿宋" w:cs="仿宋"/>
          <w:b w:val="0"/>
          <w:bCs w:val="0"/>
          <w:spacing w:val="-20"/>
          <w:sz w:val="28"/>
          <w:szCs w:val="28"/>
          <w:u w:val="single" w:color="auto"/>
        </w:rPr>
        <w:t>1.</w:t>
      </w:r>
      <w:r>
        <w:rPr>
          <w:rFonts w:hint="eastAsia" w:ascii="仿宋" w:hAnsi="仿宋" w:eastAsia="仿宋" w:cs="仿宋"/>
          <w:b w:val="0"/>
          <w:bCs w:val="0"/>
          <w:spacing w:val="-20"/>
          <w:sz w:val="28"/>
          <w:szCs w:val="28"/>
          <w:u w:val="single" w:color="000000"/>
        </w:rPr>
        <w:t>内容等发生重大变更；</w:t>
      </w:r>
    </w:p>
    <w:p>
      <w:pPr>
        <w:pStyle w:val="2"/>
        <w:keepNext w:val="0"/>
        <w:keepLines w:val="0"/>
        <w:pageBreakBefore w:val="0"/>
        <w:wordWrap/>
        <w:overflowPunct/>
        <w:topLinePunct w:val="0"/>
        <w:bidi w:val="0"/>
        <w:spacing w:before="187" w:line="360" w:lineRule="auto"/>
        <w:jc w:val="right"/>
        <w:rPr>
          <w:rFonts w:hint="eastAsia" w:ascii="仿宋" w:hAnsi="仿宋" w:eastAsia="仿宋" w:cs="仿宋"/>
          <w:b w:val="0"/>
          <w:bCs w:val="0"/>
          <w:sz w:val="28"/>
          <w:szCs w:val="28"/>
        </w:rPr>
      </w:pPr>
      <w:r>
        <w:rPr>
          <w:rFonts w:hint="eastAsia" w:ascii="仿宋" w:hAnsi="仿宋" w:eastAsia="仿宋" w:cs="仿宋"/>
          <w:b w:val="0"/>
          <w:bCs w:val="0"/>
          <w:spacing w:val="-1"/>
          <w:position w:val="17"/>
          <w:sz w:val="28"/>
          <w:szCs w:val="28"/>
        </w:rPr>
        <w:t>第八条   双方确定，按以下标准和方式对乙方提交的技术咨询工作成</w:t>
      </w:r>
    </w:p>
    <w:p>
      <w:pPr>
        <w:pStyle w:val="2"/>
        <w:keepNext w:val="0"/>
        <w:keepLines w:val="0"/>
        <w:pageBreakBefore w:val="0"/>
        <w:wordWrap/>
        <w:overflowPunct/>
        <w:topLinePunct w:val="0"/>
        <w:bidi w:val="0"/>
        <w:spacing w:before="1" w:line="360" w:lineRule="auto"/>
        <w:ind w:left="5"/>
        <w:rPr>
          <w:rFonts w:hint="eastAsia" w:ascii="仿宋" w:hAnsi="仿宋" w:eastAsia="仿宋" w:cs="仿宋"/>
          <w:b w:val="0"/>
          <w:bCs w:val="0"/>
          <w:sz w:val="28"/>
          <w:szCs w:val="28"/>
        </w:rPr>
      </w:pPr>
      <w:r>
        <w:rPr>
          <w:rFonts w:hint="eastAsia" w:ascii="仿宋" w:hAnsi="仿宋" w:eastAsia="仿宋" w:cs="仿宋"/>
          <w:b w:val="0"/>
          <w:bCs w:val="0"/>
          <w:spacing w:val="-12"/>
          <w:sz w:val="28"/>
          <w:szCs w:val="28"/>
        </w:rPr>
        <w:t>果进行验收：</w:t>
      </w:r>
    </w:p>
    <w:p>
      <w:pPr>
        <w:pStyle w:val="2"/>
        <w:keepNext w:val="0"/>
        <w:keepLines w:val="0"/>
        <w:pageBreakBefore w:val="0"/>
        <w:wordWrap/>
        <w:overflowPunct/>
        <w:topLinePunct w:val="0"/>
        <w:bidi w:val="0"/>
        <w:spacing w:before="161" w:line="360" w:lineRule="auto"/>
        <w:ind w:firstLine="528" w:firstLineChars="200"/>
        <w:rPr>
          <w:rFonts w:hint="eastAsia" w:ascii="仿宋" w:hAnsi="仿宋" w:eastAsia="仿宋" w:cs="仿宋"/>
          <w:b w:val="0"/>
          <w:bCs w:val="0"/>
          <w:sz w:val="28"/>
          <w:szCs w:val="28"/>
        </w:rPr>
      </w:pPr>
      <w:r>
        <w:rPr>
          <w:rFonts w:hint="eastAsia" w:ascii="仿宋" w:hAnsi="仿宋" w:eastAsia="仿宋" w:cs="仿宋"/>
          <w:b w:val="0"/>
          <w:bCs w:val="0"/>
          <w:spacing w:val="-8"/>
          <w:sz w:val="28"/>
          <w:szCs w:val="28"/>
        </w:rPr>
        <w:t>1.乙方提交技术咨询工作成果的形式：</w:t>
      </w:r>
      <w:r>
        <w:rPr>
          <w:rFonts w:hint="eastAsia" w:ascii="仿宋" w:hAnsi="仿宋" w:eastAsia="仿宋" w:cs="仿宋"/>
          <w:b w:val="0"/>
          <w:bCs w:val="0"/>
          <w:spacing w:val="65"/>
          <w:sz w:val="28"/>
          <w:szCs w:val="28"/>
        </w:rPr>
        <w:t xml:space="preserve"> </w:t>
      </w:r>
      <w:r>
        <w:rPr>
          <w:rFonts w:hint="eastAsia" w:ascii="仿宋" w:hAnsi="仿宋" w:eastAsia="仿宋" w:cs="仿宋"/>
          <w:b w:val="0"/>
          <w:bCs w:val="0"/>
          <w:spacing w:val="-129"/>
          <w:sz w:val="28"/>
          <w:szCs w:val="28"/>
          <w:u w:val="single" w:color="auto"/>
        </w:rPr>
        <w:t xml:space="preserve"> </w:t>
      </w:r>
      <w:r>
        <w:rPr>
          <w:rFonts w:hint="eastAsia" w:ascii="仿宋" w:hAnsi="仿宋" w:eastAsia="仿宋" w:cs="仿宋"/>
          <w:b w:val="0"/>
          <w:bCs w:val="0"/>
          <w:spacing w:val="-8"/>
          <w:sz w:val="28"/>
          <w:szCs w:val="28"/>
          <w:u w:val="single" w:color="000000"/>
        </w:rPr>
        <w:t>通过甲</w:t>
      </w:r>
      <w:r>
        <w:rPr>
          <w:rFonts w:hint="eastAsia" w:ascii="仿宋" w:hAnsi="仿宋" w:eastAsia="仿宋" w:cs="仿宋"/>
          <w:b w:val="0"/>
          <w:bCs w:val="0"/>
          <w:spacing w:val="-9"/>
          <w:sz w:val="28"/>
          <w:szCs w:val="28"/>
          <w:u w:val="single" w:color="000000"/>
        </w:rPr>
        <w:t>方组织的专家评审会</w:t>
      </w:r>
    </w:p>
    <w:p>
      <w:pPr>
        <w:pStyle w:val="2"/>
        <w:keepNext w:val="0"/>
        <w:keepLines w:val="0"/>
        <w:pageBreakBefore w:val="0"/>
        <w:wordWrap/>
        <w:overflowPunct/>
        <w:topLinePunct w:val="0"/>
        <w:bidi w:val="0"/>
        <w:spacing w:line="360" w:lineRule="auto"/>
        <w:ind w:left="536"/>
        <w:rPr>
          <w:rFonts w:hint="eastAsia" w:ascii="仿宋" w:hAnsi="仿宋" w:eastAsia="仿宋" w:cs="仿宋"/>
          <w:b w:val="0"/>
          <w:bCs w:val="0"/>
          <w:sz w:val="28"/>
          <w:szCs w:val="28"/>
        </w:rPr>
      </w:pPr>
      <w:r>
        <w:rPr>
          <w:rFonts w:hint="eastAsia" w:ascii="仿宋" w:hAnsi="仿宋" w:eastAsia="仿宋" w:cs="仿宋"/>
          <w:b w:val="0"/>
          <w:bCs w:val="0"/>
          <w:spacing w:val="-3"/>
          <w:sz w:val="28"/>
          <w:szCs w:val="28"/>
        </w:rPr>
        <w:t>第九条 双方确定，按以下约定承担各自的违约责任：</w:t>
      </w:r>
    </w:p>
    <w:p>
      <w:pPr>
        <w:pStyle w:val="2"/>
        <w:keepNext w:val="0"/>
        <w:keepLines w:val="0"/>
        <w:pageBreakBefore w:val="0"/>
        <w:wordWrap/>
        <w:overflowPunct/>
        <w:topLinePunct w:val="0"/>
        <w:bidi w:val="0"/>
        <w:spacing w:before="186" w:line="360" w:lineRule="auto"/>
        <w:ind w:left="16" w:right="169" w:firstLine="558"/>
        <w:rPr>
          <w:rFonts w:hint="eastAsia" w:ascii="仿宋" w:hAnsi="仿宋" w:eastAsia="仿宋" w:cs="仿宋"/>
          <w:b w:val="0"/>
          <w:bCs w:val="0"/>
          <w:sz w:val="28"/>
          <w:szCs w:val="28"/>
        </w:rPr>
      </w:pPr>
      <w:r>
        <w:rPr>
          <w:rFonts w:hint="eastAsia" w:ascii="仿宋" w:hAnsi="仿宋" w:eastAsia="仿宋" w:cs="仿宋"/>
          <w:b w:val="0"/>
          <w:bCs w:val="0"/>
          <w:spacing w:val="-3"/>
          <w:sz w:val="28"/>
          <w:szCs w:val="28"/>
        </w:rPr>
        <w:t>1</w:t>
      </w:r>
      <w:r>
        <w:rPr>
          <w:rFonts w:hint="eastAsia" w:ascii="仿宋" w:hAnsi="仿宋" w:eastAsia="仿宋" w:cs="仿宋"/>
          <w:b w:val="0"/>
          <w:bCs w:val="0"/>
          <w:spacing w:val="-32"/>
          <w:sz w:val="28"/>
          <w:szCs w:val="28"/>
        </w:rPr>
        <w:t xml:space="preserve"> </w:t>
      </w:r>
      <w:r>
        <w:rPr>
          <w:rFonts w:hint="eastAsia" w:ascii="仿宋" w:hAnsi="仿宋" w:eastAsia="仿宋" w:cs="仿宋"/>
          <w:b w:val="0"/>
          <w:bCs w:val="0"/>
          <w:spacing w:val="-3"/>
          <w:sz w:val="28"/>
          <w:szCs w:val="28"/>
        </w:rPr>
        <w:t>．</w:t>
      </w:r>
      <w:r>
        <w:rPr>
          <w:rFonts w:hint="eastAsia" w:ascii="仿宋" w:hAnsi="仿宋" w:eastAsia="仿宋" w:cs="仿宋"/>
          <w:b w:val="0"/>
          <w:bCs w:val="0"/>
          <w:spacing w:val="-3"/>
          <w:sz w:val="28"/>
          <w:szCs w:val="28"/>
          <w:u w:val="single" w:color="auto"/>
        </w:rPr>
        <w:t xml:space="preserve">  </w:t>
      </w:r>
      <w:r>
        <w:rPr>
          <w:rFonts w:hint="eastAsia" w:ascii="仿宋" w:hAnsi="仿宋" w:eastAsia="仿宋" w:cs="仿宋"/>
          <w:b w:val="0"/>
          <w:bCs w:val="0"/>
          <w:spacing w:val="-3"/>
          <w:sz w:val="28"/>
          <w:szCs w:val="28"/>
          <w:u w:val="single" w:color="000000"/>
        </w:rPr>
        <w:t>乙</w:t>
      </w:r>
      <w:r>
        <w:rPr>
          <w:rFonts w:hint="eastAsia" w:ascii="仿宋" w:hAnsi="仿宋" w:eastAsia="仿宋" w:cs="仿宋"/>
          <w:b w:val="0"/>
          <w:bCs w:val="0"/>
          <w:spacing w:val="-3"/>
          <w:sz w:val="28"/>
          <w:szCs w:val="28"/>
          <w:u w:val="single" w:color="auto"/>
        </w:rPr>
        <w:t xml:space="preserve">  </w:t>
      </w:r>
      <w:r>
        <w:rPr>
          <w:rFonts w:hint="eastAsia" w:ascii="仿宋" w:hAnsi="仿宋" w:eastAsia="仿宋" w:cs="仿宋"/>
          <w:b w:val="0"/>
          <w:bCs w:val="0"/>
          <w:spacing w:val="-128"/>
          <w:sz w:val="28"/>
          <w:szCs w:val="28"/>
        </w:rPr>
        <w:t xml:space="preserve"> </w:t>
      </w:r>
      <w:r>
        <w:rPr>
          <w:rFonts w:hint="eastAsia" w:ascii="仿宋" w:hAnsi="仿宋" w:eastAsia="仿宋" w:cs="仿宋"/>
          <w:b w:val="0"/>
          <w:bCs w:val="0"/>
          <w:spacing w:val="-3"/>
          <w:sz w:val="28"/>
          <w:szCs w:val="28"/>
        </w:rPr>
        <w:t>方应当</w:t>
      </w:r>
      <w:r>
        <w:rPr>
          <w:rFonts w:hint="eastAsia" w:ascii="仿宋" w:hAnsi="仿宋" w:eastAsia="仿宋" w:cs="仿宋"/>
          <w:b w:val="0"/>
          <w:bCs w:val="0"/>
          <w:spacing w:val="-3"/>
          <w:sz w:val="28"/>
          <w:szCs w:val="28"/>
          <w:u w:val="single" w:color="000000"/>
        </w:rPr>
        <w:t>对甲方提供的资料认真审查，对</w:t>
      </w:r>
      <w:r>
        <w:rPr>
          <w:rFonts w:hint="eastAsia" w:ascii="仿宋" w:hAnsi="仿宋" w:eastAsia="仿宋" w:cs="仿宋"/>
          <w:b w:val="0"/>
          <w:bCs w:val="0"/>
          <w:spacing w:val="-4"/>
          <w:sz w:val="28"/>
          <w:szCs w:val="28"/>
          <w:u w:val="single" w:color="000000"/>
        </w:rPr>
        <w:t>存在问题的资料，应</w:t>
      </w:r>
      <w:r>
        <w:rPr>
          <w:rFonts w:hint="eastAsia" w:ascii="仿宋" w:hAnsi="仿宋" w:eastAsia="仿宋" w:cs="仿宋"/>
          <w:b w:val="0"/>
          <w:bCs w:val="0"/>
          <w:sz w:val="28"/>
          <w:szCs w:val="28"/>
        </w:rPr>
        <w:t xml:space="preserve"> </w:t>
      </w:r>
      <w:r>
        <w:rPr>
          <w:rFonts w:hint="eastAsia" w:ascii="仿宋" w:hAnsi="仿宋" w:eastAsia="仿宋" w:cs="仿宋"/>
          <w:b w:val="0"/>
          <w:bCs w:val="0"/>
          <w:spacing w:val="-1"/>
          <w:sz w:val="28"/>
          <w:szCs w:val="28"/>
          <w:u w:val="single" w:color="000000"/>
        </w:rPr>
        <w:t>当及时通知甲方；由于乙方原因而导致未达到技术要求的，应按照进一步</w:t>
      </w:r>
    </w:p>
    <w:p>
      <w:pPr>
        <w:pStyle w:val="2"/>
        <w:keepNext w:val="0"/>
        <w:keepLines w:val="0"/>
        <w:pageBreakBefore w:val="0"/>
        <w:wordWrap/>
        <w:overflowPunct/>
        <w:topLinePunct w:val="0"/>
        <w:bidi w:val="0"/>
        <w:spacing w:line="360" w:lineRule="auto"/>
        <w:ind w:left="1"/>
        <w:rPr>
          <w:rFonts w:hint="eastAsia" w:ascii="仿宋" w:hAnsi="仿宋" w:eastAsia="仿宋" w:cs="仿宋"/>
          <w:b w:val="0"/>
          <w:bCs w:val="0"/>
          <w:sz w:val="28"/>
          <w:szCs w:val="28"/>
        </w:rPr>
      </w:pPr>
      <w:r>
        <w:rPr>
          <w:rFonts w:hint="eastAsia" w:ascii="仿宋" w:hAnsi="仿宋" w:eastAsia="仿宋" w:cs="仿宋"/>
          <w:b w:val="0"/>
          <w:bCs w:val="0"/>
          <w:spacing w:val="-7"/>
          <w:sz w:val="28"/>
          <w:szCs w:val="28"/>
          <w:u w:val="single" w:color="000000"/>
        </w:rPr>
        <w:t>完善，直至达到相关要求，所发生的评审费用由乙方全部承担。</w:t>
      </w:r>
      <w:r>
        <w:rPr>
          <w:rFonts w:hint="eastAsia" w:ascii="仿宋" w:hAnsi="仿宋" w:eastAsia="仿宋" w:cs="仿宋"/>
          <w:b w:val="0"/>
          <w:bCs w:val="0"/>
          <w:sz w:val="28"/>
          <w:szCs w:val="28"/>
          <w:u w:val="single" w:color="auto"/>
        </w:rPr>
        <w:t xml:space="preserve">  </w:t>
      </w:r>
    </w:p>
    <w:p>
      <w:pPr>
        <w:pStyle w:val="2"/>
        <w:keepNext w:val="0"/>
        <w:keepLines w:val="0"/>
        <w:pageBreakBefore w:val="0"/>
        <w:wordWrap/>
        <w:overflowPunct/>
        <w:topLinePunct w:val="0"/>
        <w:bidi w:val="0"/>
        <w:spacing w:before="187" w:line="360" w:lineRule="auto"/>
        <w:ind w:left="563"/>
        <w:rPr>
          <w:rFonts w:hint="eastAsia" w:ascii="仿宋" w:hAnsi="仿宋" w:eastAsia="仿宋" w:cs="仿宋"/>
          <w:b w:val="0"/>
          <w:bCs w:val="0"/>
          <w:sz w:val="28"/>
          <w:szCs w:val="28"/>
        </w:rPr>
      </w:pPr>
      <w:r>
        <w:rPr>
          <w:rFonts w:hint="eastAsia" w:ascii="仿宋" w:hAnsi="仿宋" w:eastAsia="仿宋" w:cs="仿宋"/>
          <w:b w:val="0"/>
          <w:bCs w:val="0"/>
          <w:spacing w:val="-2"/>
          <w:sz w:val="28"/>
          <w:szCs w:val="28"/>
        </w:rPr>
        <w:t>2.</w:t>
      </w:r>
      <w:r>
        <w:rPr>
          <w:rFonts w:hint="eastAsia" w:ascii="仿宋" w:hAnsi="仿宋" w:eastAsia="仿宋" w:cs="仿宋"/>
          <w:b w:val="0"/>
          <w:bCs w:val="0"/>
          <w:spacing w:val="-2"/>
          <w:sz w:val="28"/>
          <w:szCs w:val="28"/>
          <w:u w:val="single" w:color="000000"/>
        </w:rPr>
        <w:t>乙</w:t>
      </w:r>
      <w:r>
        <w:rPr>
          <w:rFonts w:hint="eastAsia" w:ascii="仿宋" w:hAnsi="仿宋" w:eastAsia="仿宋" w:cs="仿宋"/>
          <w:b w:val="0"/>
          <w:bCs w:val="0"/>
          <w:spacing w:val="-2"/>
          <w:sz w:val="28"/>
          <w:szCs w:val="28"/>
          <w:u w:val="single"/>
        </w:rPr>
        <w:t>方</w:t>
      </w:r>
      <w:r>
        <w:rPr>
          <w:rFonts w:hint="eastAsia" w:ascii="仿宋" w:hAnsi="仿宋" w:eastAsia="仿宋" w:cs="仿宋"/>
          <w:b w:val="0"/>
          <w:bCs w:val="0"/>
          <w:spacing w:val="-2"/>
          <w:sz w:val="28"/>
          <w:szCs w:val="28"/>
          <w:u w:val="single" w:color="000000"/>
        </w:rPr>
        <w:t>未能按合同约定完成任务的，每迟延一天按未支付部分的万</w:t>
      </w:r>
      <w:r>
        <w:rPr>
          <w:rFonts w:hint="eastAsia" w:ascii="仿宋" w:hAnsi="仿宋" w:eastAsia="仿宋" w:cs="仿宋"/>
          <w:b w:val="0"/>
          <w:bCs w:val="0"/>
          <w:spacing w:val="-17"/>
          <w:sz w:val="28"/>
          <w:szCs w:val="28"/>
          <w:u w:val="single" w:color="000000"/>
        </w:rPr>
        <w:t>分之五向甲方支付违约金。</w:t>
      </w:r>
    </w:p>
    <w:p>
      <w:pPr>
        <w:pStyle w:val="2"/>
        <w:keepNext w:val="0"/>
        <w:keepLines w:val="0"/>
        <w:pageBreakBefore w:val="0"/>
        <w:wordWrap/>
        <w:overflowPunct/>
        <w:topLinePunct w:val="0"/>
        <w:bidi w:val="0"/>
        <w:spacing w:before="187" w:line="360" w:lineRule="auto"/>
        <w:ind w:left="2" w:right="61" w:firstLine="558"/>
        <w:rPr>
          <w:rFonts w:hint="eastAsia" w:ascii="仿宋" w:hAnsi="仿宋" w:eastAsia="仿宋" w:cs="仿宋"/>
          <w:b w:val="0"/>
          <w:bCs w:val="0"/>
          <w:sz w:val="28"/>
          <w:szCs w:val="28"/>
        </w:rPr>
      </w:pPr>
      <w:r>
        <w:rPr>
          <w:rFonts w:hint="eastAsia" w:ascii="仿宋" w:hAnsi="仿宋" w:eastAsia="仿宋" w:cs="仿宋"/>
          <w:b w:val="0"/>
          <w:bCs w:val="0"/>
          <w:spacing w:val="-7"/>
          <w:sz w:val="28"/>
          <w:szCs w:val="28"/>
        </w:rPr>
        <w:t>3.</w:t>
      </w:r>
      <w:r>
        <w:rPr>
          <w:rFonts w:hint="eastAsia" w:ascii="仿宋" w:hAnsi="仿宋" w:eastAsia="仿宋" w:cs="仿宋"/>
          <w:b w:val="0"/>
          <w:bCs w:val="0"/>
          <w:spacing w:val="-7"/>
          <w:sz w:val="28"/>
          <w:szCs w:val="28"/>
          <w:u w:val="single" w:color="000000"/>
        </w:rPr>
        <w:t>如果甲方未能在本协议约定的时间内提供全面、准确和真实的资料，</w:t>
      </w:r>
      <w:r>
        <w:rPr>
          <w:rFonts w:hint="eastAsia" w:ascii="仿宋" w:hAnsi="仿宋" w:eastAsia="仿宋" w:cs="仿宋"/>
          <w:b w:val="0"/>
          <w:bCs w:val="0"/>
          <w:spacing w:val="-1"/>
          <w:sz w:val="28"/>
          <w:szCs w:val="28"/>
          <w:u w:val="single" w:color="000000"/>
        </w:rPr>
        <w:t>或其他甲方原因，导致乙方不能在本合同约定的期限内完成委托工作任务</w:t>
      </w:r>
    </w:p>
    <w:p>
      <w:pPr>
        <w:pStyle w:val="2"/>
        <w:keepNext w:val="0"/>
        <w:keepLines w:val="0"/>
        <w:pageBreakBefore w:val="0"/>
        <w:wordWrap/>
        <w:overflowPunct/>
        <w:topLinePunct w:val="0"/>
        <w:bidi w:val="0"/>
        <w:spacing w:line="360" w:lineRule="auto"/>
        <w:ind w:left="21"/>
        <w:rPr>
          <w:rFonts w:hint="eastAsia" w:ascii="仿宋" w:hAnsi="仿宋" w:eastAsia="仿宋" w:cs="仿宋"/>
          <w:b w:val="0"/>
          <w:bCs w:val="0"/>
          <w:sz w:val="28"/>
          <w:szCs w:val="28"/>
        </w:rPr>
      </w:pPr>
      <w:r>
        <w:rPr>
          <w:rFonts w:hint="eastAsia" w:ascii="仿宋" w:hAnsi="仿宋" w:eastAsia="仿宋" w:cs="仿宋"/>
          <w:b w:val="0"/>
          <w:bCs w:val="0"/>
          <w:spacing w:val="-24"/>
          <w:sz w:val="28"/>
          <w:szCs w:val="28"/>
          <w:u w:val="single" w:color="000000"/>
        </w:rPr>
        <w:t>的，合同工期顺延。</w:t>
      </w:r>
      <w:r>
        <w:rPr>
          <w:rFonts w:hint="eastAsia" w:ascii="仿宋" w:hAnsi="仿宋" w:eastAsia="仿宋" w:cs="仿宋"/>
          <w:b w:val="0"/>
          <w:bCs w:val="0"/>
          <w:sz w:val="28"/>
          <w:szCs w:val="28"/>
          <w:u w:val="single" w:color="auto"/>
        </w:rPr>
        <w:t xml:space="preserve">  </w:t>
      </w:r>
    </w:p>
    <w:p>
      <w:pPr>
        <w:pStyle w:val="2"/>
        <w:keepNext w:val="0"/>
        <w:keepLines w:val="0"/>
        <w:pageBreakBefore w:val="0"/>
        <w:wordWrap/>
        <w:overflowPunct/>
        <w:topLinePunct w:val="0"/>
        <w:bidi w:val="0"/>
        <w:spacing w:before="185" w:line="360" w:lineRule="auto"/>
        <w:ind w:left="563"/>
        <w:rPr>
          <w:rFonts w:hint="eastAsia" w:ascii="仿宋" w:hAnsi="仿宋" w:eastAsia="仿宋" w:cs="仿宋"/>
          <w:b w:val="0"/>
          <w:bCs w:val="0"/>
          <w:sz w:val="28"/>
          <w:szCs w:val="28"/>
        </w:rPr>
      </w:pPr>
      <w:r>
        <w:rPr>
          <w:rFonts w:hint="eastAsia" w:ascii="仿宋" w:hAnsi="仿宋" w:eastAsia="仿宋" w:cs="仿宋"/>
          <w:b w:val="0"/>
          <w:bCs w:val="0"/>
          <w:spacing w:val="-2"/>
          <w:sz w:val="28"/>
          <w:szCs w:val="28"/>
        </w:rPr>
        <w:t>4.</w:t>
      </w:r>
      <w:r>
        <w:rPr>
          <w:rFonts w:hint="eastAsia" w:ascii="仿宋" w:hAnsi="仿宋" w:eastAsia="仿宋" w:cs="仿宋"/>
          <w:b w:val="0"/>
          <w:bCs w:val="0"/>
          <w:spacing w:val="-86"/>
          <w:sz w:val="28"/>
          <w:szCs w:val="28"/>
          <w:u w:val="single" w:color="auto"/>
        </w:rPr>
        <w:t xml:space="preserve"> </w:t>
      </w:r>
      <w:r>
        <w:rPr>
          <w:rFonts w:hint="eastAsia" w:ascii="仿宋" w:hAnsi="仿宋" w:eastAsia="仿宋" w:cs="仿宋"/>
          <w:b w:val="0"/>
          <w:bCs w:val="0"/>
          <w:spacing w:val="-2"/>
          <w:sz w:val="28"/>
          <w:szCs w:val="28"/>
          <w:u w:val="single" w:color="000000"/>
        </w:rPr>
        <w:t>甲方未能按合同约定的时间节点向乙方支付费用的，每迟延一天按</w:t>
      </w:r>
    </w:p>
    <w:p>
      <w:pPr>
        <w:pStyle w:val="2"/>
        <w:keepNext w:val="0"/>
        <w:keepLines w:val="0"/>
        <w:pageBreakBefore w:val="0"/>
        <w:wordWrap/>
        <w:overflowPunct/>
        <w:topLinePunct w:val="0"/>
        <w:bidi w:val="0"/>
        <w:spacing w:before="187" w:line="360" w:lineRule="auto"/>
        <w:ind w:left="3"/>
        <w:rPr>
          <w:rFonts w:hint="eastAsia" w:ascii="仿宋" w:hAnsi="仿宋" w:eastAsia="仿宋" w:cs="仿宋"/>
          <w:b w:val="0"/>
          <w:bCs w:val="0"/>
          <w:sz w:val="28"/>
          <w:szCs w:val="28"/>
        </w:rPr>
      </w:pPr>
      <w:r>
        <w:rPr>
          <w:rFonts w:hint="eastAsia" w:ascii="仿宋" w:hAnsi="仿宋" w:eastAsia="仿宋" w:cs="仿宋"/>
          <w:b w:val="0"/>
          <w:bCs w:val="0"/>
          <w:spacing w:val="-6"/>
          <w:sz w:val="28"/>
          <w:szCs w:val="28"/>
          <w:u w:val="single" w:color="000000"/>
        </w:rPr>
        <w:t>未支付部分的万分之五向乙方支付违约金，工期相应顺延，本金仍需支付。</w:t>
      </w:r>
      <w:r>
        <w:rPr>
          <w:rFonts w:hint="eastAsia" w:ascii="仿宋" w:hAnsi="仿宋" w:eastAsia="仿宋" w:cs="仿宋"/>
          <w:b w:val="0"/>
          <w:bCs w:val="0"/>
          <w:sz w:val="28"/>
          <w:szCs w:val="28"/>
          <w:u w:val="single" w:color="auto"/>
        </w:rPr>
        <w:t xml:space="preserve">  </w:t>
      </w:r>
    </w:p>
    <w:p>
      <w:pPr>
        <w:pStyle w:val="2"/>
        <w:keepNext w:val="0"/>
        <w:keepLines w:val="0"/>
        <w:pageBreakBefore w:val="0"/>
        <w:wordWrap/>
        <w:overflowPunct/>
        <w:topLinePunct w:val="0"/>
        <w:bidi w:val="0"/>
        <w:spacing w:before="91" w:line="360" w:lineRule="auto"/>
        <w:ind w:left="535"/>
        <w:rPr>
          <w:rFonts w:hint="eastAsia" w:ascii="仿宋" w:hAnsi="仿宋" w:eastAsia="仿宋" w:cs="仿宋"/>
          <w:b w:val="0"/>
          <w:bCs w:val="0"/>
          <w:sz w:val="28"/>
          <w:szCs w:val="28"/>
        </w:rPr>
      </w:pPr>
      <w:r>
        <w:rPr>
          <w:rFonts w:hint="eastAsia" w:ascii="仿宋" w:hAnsi="仿宋" w:eastAsia="仿宋" w:cs="仿宋"/>
          <w:b w:val="0"/>
          <w:bCs w:val="0"/>
          <w:spacing w:val="-2"/>
          <w:sz w:val="28"/>
          <w:szCs w:val="28"/>
        </w:rPr>
        <w:t>5</w:t>
      </w:r>
      <w:r>
        <w:rPr>
          <w:rFonts w:hint="eastAsia" w:ascii="仿宋" w:hAnsi="仿宋" w:eastAsia="仿宋" w:cs="仿宋"/>
          <w:b w:val="0"/>
          <w:bCs w:val="0"/>
          <w:spacing w:val="-20"/>
          <w:sz w:val="28"/>
          <w:szCs w:val="28"/>
        </w:rPr>
        <w:t xml:space="preserve"> </w:t>
      </w:r>
      <w:r>
        <w:rPr>
          <w:rFonts w:hint="eastAsia" w:ascii="仿宋" w:hAnsi="仿宋" w:eastAsia="仿宋" w:cs="仿宋"/>
          <w:b w:val="0"/>
          <w:bCs w:val="0"/>
          <w:spacing w:val="-2"/>
          <w:sz w:val="28"/>
          <w:szCs w:val="28"/>
        </w:rPr>
        <w:t>．</w:t>
      </w:r>
      <w:r>
        <w:rPr>
          <w:rFonts w:hint="eastAsia" w:ascii="仿宋" w:hAnsi="仿宋" w:eastAsia="仿宋" w:cs="仿宋"/>
          <w:b w:val="0"/>
          <w:bCs w:val="0"/>
          <w:spacing w:val="-2"/>
          <w:sz w:val="28"/>
          <w:szCs w:val="28"/>
          <w:u w:val="single" w:color="000000"/>
        </w:rPr>
        <w:t>因甲方原因导致项目终止，甲方需向乙方支付已发生的项目成本</w:t>
      </w:r>
    </w:p>
    <w:p>
      <w:pPr>
        <w:pStyle w:val="2"/>
        <w:keepNext w:val="0"/>
        <w:keepLines w:val="0"/>
        <w:pageBreakBefore w:val="0"/>
        <w:wordWrap/>
        <w:overflowPunct/>
        <w:topLinePunct w:val="0"/>
        <w:bidi w:val="0"/>
        <w:spacing w:before="1" w:line="360" w:lineRule="auto"/>
        <w:rPr>
          <w:rFonts w:hint="eastAsia" w:ascii="仿宋" w:hAnsi="仿宋" w:eastAsia="仿宋" w:cs="仿宋"/>
          <w:b w:val="0"/>
          <w:bCs w:val="0"/>
          <w:sz w:val="28"/>
          <w:szCs w:val="28"/>
        </w:rPr>
      </w:pPr>
      <w:r>
        <w:rPr>
          <w:rFonts w:hint="eastAsia" w:ascii="仿宋" w:hAnsi="仿宋" w:eastAsia="仿宋" w:cs="仿宋"/>
          <w:b w:val="0"/>
          <w:bCs w:val="0"/>
          <w:spacing w:val="-36"/>
          <w:w w:val="99"/>
          <w:sz w:val="28"/>
          <w:szCs w:val="28"/>
          <w:u w:val="single" w:color="000000"/>
        </w:rPr>
        <w:t>和酬金。</w:t>
      </w:r>
      <w:r>
        <w:rPr>
          <w:rFonts w:hint="eastAsia" w:ascii="仿宋" w:hAnsi="仿宋" w:eastAsia="仿宋" w:cs="仿宋"/>
          <w:b w:val="0"/>
          <w:bCs w:val="0"/>
          <w:spacing w:val="9"/>
          <w:sz w:val="28"/>
          <w:szCs w:val="28"/>
          <w:u w:val="single" w:color="auto"/>
        </w:rPr>
        <w:t xml:space="preserve"> </w:t>
      </w:r>
    </w:p>
    <w:p>
      <w:pPr>
        <w:pStyle w:val="2"/>
        <w:keepNext w:val="0"/>
        <w:keepLines w:val="0"/>
        <w:pageBreakBefore w:val="0"/>
        <w:numPr>
          <w:ilvl w:val="0"/>
          <w:numId w:val="0"/>
        </w:numPr>
        <w:wordWrap/>
        <w:overflowPunct/>
        <w:topLinePunct w:val="0"/>
        <w:bidi w:val="0"/>
        <w:spacing w:before="186" w:line="360" w:lineRule="auto"/>
        <w:ind w:left="567" w:leftChars="0"/>
        <w:rPr>
          <w:rFonts w:hint="eastAsia" w:ascii="仿宋" w:hAnsi="仿宋" w:eastAsia="仿宋" w:cs="仿宋"/>
          <w:b w:val="0"/>
          <w:bCs w:val="0"/>
          <w:spacing w:val="-3"/>
          <w:sz w:val="28"/>
          <w:szCs w:val="28"/>
        </w:rPr>
      </w:pPr>
      <w:r>
        <w:rPr>
          <w:rFonts w:hint="eastAsia" w:ascii="仿宋" w:hAnsi="仿宋" w:eastAsia="仿宋" w:cs="仿宋"/>
          <w:b w:val="0"/>
          <w:bCs w:val="0"/>
          <w:snapToGrid w:val="0"/>
          <w:color w:val="000000"/>
          <w:spacing w:val="-3"/>
          <w:kern w:val="0"/>
          <w:sz w:val="28"/>
          <w:szCs w:val="28"/>
          <w:lang w:val="en-US" w:eastAsia="en-US" w:bidi="ar-SA"/>
        </w:rPr>
        <w:t>第十条</w:t>
      </w:r>
      <w:r>
        <w:rPr>
          <w:rFonts w:hint="eastAsia" w:ascii="仿宋" w:hAnsi="仿宋" w:eastAsia="仿宋" w:cs="仿宋"/>
          <w:b w:val="0"/>
          <w:bCs w:val="0"/>
          <w:snapToGrid w:val="0"/>
          <w:color w:val="000000"/>
          <w:spacing w:val="-3"/>
          <w:kern w:val="0"/>
          <w:sz w:val="28"/>
          <w:szCs w:val="28"/>
          <w:lang w:val="en-US" w:eastAsia="zh-CN" w:bidi="ar-SA"/>
        </w:rPr>
        <w:t xml:space="preserve"> </w:t>
      </w:r>
      <w:r>
        <w:rPr>
          <w:rFonts w:hint="eastAsia" w:ascii="仿宋" w:hAnsi="仿宋" w:eastAsia="仿宋" w:cs="仿宋"/>
          <w:b w:val="0"/>
          <w:bCs w:val="0"/>
          <w:spacing w:val="-3"/>
          <w:sz w:val="28"/>
          <w:szCs w:val="28"/>
        </w:rPr>
        <w:t>验收方式：</w:t>
      </w:r>
    </w:p>
    <w:p>
      <w:pPr>
        <w:pStyle w:val="2"/>
        <w:keepNext w:val="0"/>
        <w:keepLines w:val="0"/>
        <w:pageBreakBefore w:val="0"/>
        <w:numPr>
          <w:ilvl w:val="0"/>
          <w:numId w:val="0"/>
        </w:numPr>
        <w:wordWrap/>
        <w:overflowPunct/>
        <w:topLinePunct w:val="0"/>
        <w:bidi w:val="0"/>
        <w:spacing w:before="186" w:line="360" w:lineRule="auto"/>
        <w:ind w:firstLine="548" w:firstLineChars="200"/>
        <w:rPr>
          <w:rFonts w:hint="eastAsia" w:ascii="仿宋" w:hAnsi="仿宋" w:eastAsia="仿宋" w:cs="仿宋"/>
          <w:b w:val="0"/>
          <w:bCs w:val="0"/>
          <w:spacing w:val="-3"/>
          <w:sz w:val="28"/>
          <w:szCs w:val="28"/>
        </w:rPr>
      </w:pPr>
      <w:r>
        <w:rPr>
          <w:rFonts w:hint="eastAsia" w:ascii="仿宋" w:hAnsi="仿宋" w:eastAsia="仿宋" w:cs="仿宋"/>
          <w:b w:val="0"/>
          <w:bCs w:val="0"/>
          <w:spacing w:val="-3"/>
          <w:sz w:val="28"/>
          <w:szCs w:val="28"/>
          <w:lang w:eastAsia="zh-CN"/>
        </w:rPr>
        <w:t>根据甲方采购需求，</w:t>
      </w:r>
      <w:r>
        <w:rPr>
          <w:rFonts w:hint="eastAsia" w:ascii="仿宋" w:hAnsi="仿宋" w:eastAsia="仿宋" w:cs="仿宋"/>
          <w:b w:val="0"/>
          <w:bCs w:val="0"/>
          <w:spacing w:val="-3"/>
          <w:sz w:val="28"/>
          <w:szCs w:val="28"/>
        </w:rPr>
        <w:t>按照合同约定完成全部服务内容，递交的服务成果符合相关规范要求。</w:t>
      </w:r>
    </w:p>
    <w:p>
      <w:pPr>
        <w:pStyle w:val="2"/>
        <w:keepNext w:val="0"/>
        <w:keepLines w:val="0"/>
        <w:pageBreakBefore w:val="0"/>
        <w:wordWrap/>
        <w:overflowPunct/>
        <w:topLinePunct w:val="0"/>
        <w:bidi w:val="0"/>
        <w:spacing w:before="186" w:line="360" w:lineRule="auto"/>
        <w:ind w:left="567"/>
        <w:rPr>
          <w:rFonts w:hint="eastAsia" w:ascii="仿宋" w:hAnsi="仿宋" w:eastAsia="仿宋" w:cs="仿宋"/>
          <w:b w:val="0"/>
          <w:bCs w:val="0"/>
          <w:sz w:val="28"/>
          <w:szCs w:val="28"/>
        </w:rPr>
      </w:pPr>
      <w:r>
        <w:rPr>
          <w:rFonts w:hint="eastAsia" w:ascii="仿宋" w:hAnsi="仿宋" w:eastAsia="仿宋" w:cs="仿宋"/>
          <w:b w:val="0"/>
          <w:bCs w:val="0"/>
          <w:spacing w:val="-3"/>
          <w:sz w:val="28"/>
          <w:szCs w:val="28"/>
        </w:rPr>
        <w:t>第十</w:t>
      </w:r>
      <w:r>
        <w:rPr>
          <w:rFonts w:hint="eastAsia" w:ascii="仿宋" w:hAnsi="仿宋" w:eastAsia="仿宋" w:cs="仿宋"/>
          <w:b w:val="0"/>
          <w:bCs w:val="0"/>
          <w:spacing w:val="-3"/>
          <w:sz w:val="28"/>
          <w:szCs w:val="28"/>
          <w:lang w:eastAsia="zh-CN"/>
        </w:rPr>
        <w:t>一</w:t>
      </w:r>
      <w:r>
        <w:rPr>
          <w:rFonts w:hint="eastAsia" w:ascii="仿宋" w:hAnsi="仿宋" w:eastAsia="仿宋" w:cs="仿宋"/>
          <w:b w:val="0"/>
          <w:bCs w:val="0"/>
          <w:spacing w:val="-3"/>
          <w:sz w:val="28"/>
          <w:szCs w:val="28"/>
        </w:rPr>
        <w:t>条 双方确定，按以下约定承担技术成</w:t>
      </w:r>
      <w:r>
        <w:rPr>
          <w:rFonts w:hint="eastAsia" w:ascii="仿宋" w:hAnsi="仿宋" w:eastAsia="仿宋" w:cs="仿宋"/>
          <w:b w:val="0"/>
          <w:bCs w:val="0"/>
          <w:spacing w:val="-4"/>
          <w:sz w:val="28"/>
          <w:szCs w:val="28"/>
        </w:rPr>
        <w:t>果归属：</w:t>
      </w:r>
    </w:p>
    <w:p>
      <w:pPr>
        <w:pStyle w:val="2"/>
        <w:keepNext w:val="0"/>
        <w:keepLines w:val="0"/>
        <w:pageBreakBefore w:val="0"/>
        <w:wordWrap/>
        <w:overflowPunct/>
        <w:topLinePunct w:val="0"/>
        <w:bidi w:val="0"/>
        <w:spacing w:before="187" w:line="360" w:lineRule="auto"/>
        <w:ind w:left="580"/>
        <w:rPr>
          <w:rFonts w:hint="eastAsia" w:ascii="仿宋" w:hAnsi="仿宋" w:eastAsia="仿宋" w:cs="仿宋"/>
          <w:b w:val="0"/>
          <w:bCs w:val="0"/>
          <w:sz w:val="28"/>
          <w:szCs w:val="28"/>
        </w:rPr>
      </w:pPr>
      <w:r>
        <w:rPr>
          <w:rFonts w:hint="eastAsia" w:ascii="仿宋" w:hAnsi="仿宋" w:eastAsia="仿宋" w:cs="仿宋"/>
          <w:b w:val="0"/>
          <w:bCs w:val="0"/>
          <w:spacing w:val="-2"/>
          <w:position w:val="18"/>
          <w:sz w:val="28"/>
          <w:szCs w:val="28"/>
        </w:rPr>
        <w:t>1</w:t>
      </w:r>
      <w:r>
        <w:rPr>
          <w:rFonts w:hint="eastAsia" w:ascii="仿宋" w:hAnsi="仿宋" w:eastAsia="仿宋" w:cs="仿宋"/>
          <w:b w:val="0"/>
          <w:bCs w:val="0"/>
          <w:spacing w:val="-33"/>
          <w:position w:val="18"/>
          <w:sz w:val="28"/>
          <w:szCs w:val="28"/>
        </w:rPr>
        <w:t xml:space="preserve"> </w:t>
      </w:r>
      <w:r>
        <w:rPr>
          <w:rFonts w:hint="eastAsia" w:ascii="仿宋" w:hAnsi="仿宋" w:eastAsia="仿宋" w:cs="仿宋"/>
          <w:b w:val="0"/>
          <w:bCs w:val="0"/>
          <w:spacing w:val="-2"/>
          <w:position w:val="18"/>
          <w:sz w:val="28"/>
          <w:szCs w:val="28"/>
        </w:rPr>
        <w:t>．在本合同有效期内，甲方利用乙方提交</w:t>
      </w:r>
      <w:r>
        <w:rPr>
          <w:rFonts w:hint="eastAsia" w:ascii="仿宋" w:hAnsi="仿宋" w:eastAsia="仿宋" w:cs="仿宋"/>
          <w:b w:val="0"/>
          <w:bCs w:val="0"/>
          <w:spacing w:val="-3"/>
          <w:position w:val="18"/>
          <w:sz w:val="28"/>
          <w:szCs w:val="28"/>
        </w:rPr>
        <w:t>的技术咨询工作成果所完</w:t>
      </w:r>
    </w:p>
    <w:p>
      <w:pPr>
        <w:pStyle w:val="2"/>
        <w:keepNext w:val="0"/>
        <w:keepLines w:val="0"/>
        <w:pageBreakBefore w:val="0"/>
        <w:wordWrap/>
        <w:overflowPunct/>
        <w:topLinePunct w:val="0"/>
        <w:bidi w:val="0"/>
        <w:spacing w:before="1" w:line="360" w:lineRule="auto"/>
        <w:ind w:left="1"/>
        <w:rPr>
          <w:rFonts w:hint="eastAsia" w:ascii="仿宋" w:hAnsi="仿宋" w:eastAsia="仿宋" w:cs="仿宋"/>
          <w:b w:val="0"/>
          <w:bCs w:val="0"/>
          <w:sz w:val="28"/>
          <w:szCs w:val="28"/>
        </w:rPr>
      </w:pPr>
      <w:r>
        <w:rPr>
          <w:rFonts w:hint="eastAsia" w:ascii="仿宋" w:hAnsi="仿宋" w:eastAsia="仿宋" w:cs="仿宋"/>
          <w:b w:val="0"/>
          <w:bCs w:val="0"/>
          <w:spacing w:val="-6"/>
          <w:sz w:val="28"/>
          <w:szCs w:val="28"/>
        </w:rPr>
        <w:t>成的新的技术成果，归</w:t>
      </w:r>
      <w:r>
        <w:rPr>
          <w:rFonts w:hint="eastAsia" w:ascii="仿宋" w:hAnsi="仿宋" w:eastAsia="仿宋" w:cs="仿宋"/>
          <w:b w:val="0"/>
          <w:bCs w:val="0"/>
          <w:spacing w:val="27"/>
          <w:sz w:val="28"/>
          <w:szCs w:val="28"/>
          <w:u w:val="single" w:color="auto"/>
        </w:rPr>
        <w:t xml:space="preserve"> </w:t>
      </w:r>
      <w:r>
        <w:rPr>
          <w:rFonts w:hint="eastAsia" w:ascii="仿宋" w:hAnsi="仿宋" w:eastAsia="仿宋" w:cs="仿宋"/>
          <w:b w:val="0"/>
          <w:bCs w:val="0"/>
          <w:spacing w:val="-6"/>
          <w:sz w:val="28"/>
          <w:szCs w:val="28"/>
          <w:u w:val="single" w:color="000000"/>
        </w:rPr>
        <w:t>甲</w:t>
      </w:r>
      <w:r>
        <w:rPr>
          <w:rFonts w:hint="eastAsia" w:ascii="仿宋" w:hAnsi="仿宋" w:eastAsia="仿宋" w:cs="仿宋"/>
          <w:b w:val="0"/>
          <w:bCs w:val="0"/>
          <w:spacing w:val="-6"/>
          <w:sz w:val="28"/>
          <w:szCs w:val="28"/>
          <w:u w:val="single" w:color="auto"/>
        </w:rPr>
        <w:t xml:space="preserve"> </w:t>
      </w:r>
      <w:r>
        <w:rPr>
          <w:rFonts w:hint="eastAsia" w:ascii="仿宋" w:hAnsi="仿宋" w:eastAsia="仿宋" w:cs="仿宋"/>
          <w:b w:val="0"/>
          <w:bCs w:val="0"/>
          <w:spacing w:val="-6"/>
          <w:sz w:val="28"/>
          <w:szCs w:val="28"/>
        </w:rPr>
        <w:t>方所有。</w:t>
      </w:r>
    </w:p>
    <w:p>
      <w:pPr>
        <w:pStyle w:val="2"/>
        <w:keepNext w:val="0"/>
        <w:keepLines w:val="0"/>
        <w:pageBreakBefore w:val="0"/>
        <w:wordWrap/>
        <w:overflowPunct/>
        <w:topLinePunct w:val="0"/>
        <w:bidi w:val="0"/>
        <w:spacing w:before="187" w:line="360" w:lineRule="auto"/>
        <w:ind w:left="553"/>
        <w:rPr>
          <w:rFonts w:hint="eastAsia" w:ascii="仿宋" w:hAnsi="仿宋" w:eastAsia="仿宋" w:cs="仿宋"/>
          <w:b w:val="0"/>
          <w:bCs w:val="0"/>
          <w:sz w:val="28"/>
          <w:szCs w:val="28"/>
        </w:rPr>
      </w:pPr>
      <w:r>
        <w:rPr>
          <w:rFonts w:hint="eastAsia" w:ascii="仿宋" w:hAnsi="仿宋" w:eastAsia="仿宋" w:cs="仿宋"/>
          <w:b w:val="0"/>
          <w:bCs w:val="0"/>
          <w:spacing w:val="-2"/>
          <w:position w:val="17"/>
          <w:sz w:val="28"/>
          <w:szCs w:val="28"/>
        </w:rPr>
        <w:t>2</w:t>
      </w:r>
      <w:r>
        <w:rPr>
          <w:rFonts w:hint="eastAsia" w:ascii="仿宋" w:hAnsi="仿宋" w:eastAsia="仿宋" w:cs="仿宋"/>
          <w:b w:val="0"/>
          <w:bCs w:val="0"/>
          <w:spacing w:val="-17"/>
          <w:position w:val="17"/>
          <w:sz w:val="28"/>
          <w:szCs w:val="28"/>
        </w:rPr>
        <w:t xml:space="preserve"> </w:t>
      </w:r>
      <w:r>
        <w:rPr>
          <w:rFonts w:hint="eastAsia" w:ascii="仿宋" w:hAnsi="仿宋" w:eastAsia="仿宋" w:cs="仿宋"/>
          <w:b w:val="0"/>
          <w:bCs w:val="0"/>
          <w:spacing w:val="-2"/>
          <w:position w:val="17"/>
          <w:sz w:val="28"/>
          <w:szCs w:val="28"/>
        </w:rPr>
        <w:t>．在本合同有效期内，乙方利用甲方提供的技术资料和工作条件所</w:t>
      </w:r>
    </w:p>
    <w:p>
      <w:pPr>
        <w:pStyle w:val="2"/>
        <w:keepNext w:val="0"/>
        <w:keepLines w:val="0"/>
        <w:pageBreakBefore w:val="0"/>
        <w:wordWrap/>
        <w:overflowPunct/>
        <w:topLinePunct w:val="0"/>
        <w:bidi w:val="0"/>
        <w:spacing w:before="1" w:line="360" w:lineRule="auto"/>
        <w:ind w:left="1"/>
        <w:rPr>
          <w:rFonts w:hint="eastAsia" w:ascii="仿宋" w:hAnsi="仿宋" w:eastAsia="仿宋" w:cs="仿宋"/>
          <w:b w:val="0"/>
          <w:bCs w:val="0"/>
          <w:sz w:val="28"/>
          <w:szCs w:val="28"/>
        </w:rPr>
      </w:pPr>
      <w:r>
        <w:rPr>
          <w:rFonts w:hint="eastAsia" w:ascii="仿宋" w:hAnsi="仿宋" w:eastAsia="仿宋" w:cs="仿宋"/>
          <w:b w:val="0"/>
          <w:bCs w:val="0"/>
          <w:spacing w:val="-6"/>
          <w:sz w:val="28"/>
          <w:szCs w:val="28"/>
        </w:rPr>
        <w:t>完成的新的技术成果，归</w:t>
      </w:r>
      <w:r>
        <w:rPr>
          <w:rFonts w:hint="eastAsia" w:ascii="仿宋" w:hAnsi="仿宋" w:eastAsia="仿宋" w:cs="仿宋"/>
          <w:b w:val="0"/>
          <w:bCs w:val="0"/>
          <w:spacing w:val="30"/>
          <w:sz w:val="28"/>
          <w:szCs w:val="28"/>
          <w:u w:val="single" w:color="auto"/>
        </w:rPr>
        <w:t xml:space="preserve"> </w:t>
      </w:r>
      <w:r>
        <w:rPr>
          <w:rFonts w:hint="eastAsia" w:ascii="仿宋" w:hAnsi="仿宋" w:eastAsia="仿宋" w:cs="仿宋"/>
          <w:b w:val="0"/>
          <w:bCs w:val="0"/>
          <w:spacing w:val="-6"/>
          <w:sz w:val="28"/>
          <w:szCs w:val="28"/>
          <w:u w:val="single" w:color="000000"/>
        </w:rPr>
        <w:t>甲</w:t>
      </w:r>
      <w:r>
        <w:rPr>
          <w:rFonts w:hint="eastAsia" w:ascii="仿宋" w:hAnsi="仿宋" w:eastAsia="仿宋" w:cs="仿宋"/>
          <w:b w:val="0"/>
          <w:bCs w:val="0"/>
          <w:spacing w:val="-6"/>
          <w:sz w:val="28"/>
          <w:szCs w:val="28"/>
          <w:u w:val="single" w:color="auto"/>
        </w:rPr>
        <w:t xml:space="preserve"> </w:t>
      </w:r>
      <w:r>
        <w:rPr>
          <w:rFonts w:hint="eastAsia" w:ascii="仿宋" w:hAnsi="仿宋" w:eastAsia="仿宋" w:cs="仿宋"/>
          <w:b w:val="0"/>
          <w:bCs w:val="0"/>
          <w:spacing w:val="-6"/>
          <w:sz w:val="28"/>
          <w:szCs w:val="28"/>
        </w:rPr>
        <w:t>方所有。</w:t>
      </w:r>
    </w:p>
    <w:p>
      <w:pPr>
        <w:pStyle w:val="2"/>
        <w:keepNext w:val="0"/>
        <w:keepLines w:val="0"/>
        <w:pageBreakBefore w:val="0"/>
        <w:wordWrap/>
        <w:overflowPunct/>
        <w:topLinePunct w:val="0"/>
        <w:bidi w:val="0"/>
        <w:spacing w:before="187" w:line="360" w:lineRule="auto"/>
        <w:ind w:left="567"/>
        <w:rPr>
          <w:rFonts w:hint="eastAsia" w:ascii="仿宋" w:hAnsi="仿宋" w:eastAsia="仿宋" w:cs="仿宋"/>
          <w:b w:val="0"/>
          <w:bCs w:val="0"/>
          <w:sz w:val="28"/>
          <w:szCs w:val="28"/>
        </w:rPr>
      </w:pPr>
      <w:r>
        <w:rPr>
          <w:rFonts w:hint="eastAsia" w:ascii="仿宋" w:hAnsi="仿宋" w:eastAsia="仿宋" w:cs="仿宋"/>
          <w:b w:val="0"/>
          <w:bCs w:val="0"/>
          <w:spacing w:val="-1"/>
          <w:sz w:val="28"/>
          <w:szCs w:val="28"/>
        </w:rPr>
        <w:t>第十</w:t>
      </w:r>
      <w:r>
        <w:rPr>
          <w:rFonts w:hint="eastAsia" w:ascii="仿宋" w:hAnsi="仿宋" w:eastAsia="仿宋" w:cs="仿宋"/>
          <w:b w:val="0"/>
          <w:bCs w:val="0"/>
          <w:spacing w:val="-1"/>
          <w:sz w:val="28"/>
          <w:szCs w:val="28"/>
          <w:lang w:eastAsia="zh-CN"/>
        </w:rPr>
        <w:t>二</w:t>
      </w:r>
      <w:r>
        <w:rPr>
          <w:rFonts w:hint="eastAsia" w:ascii="仿宋" w:hAnsi="仿宋" w:eastAsia="仿宋" w:cs="仿宋"/>
          <w:b w:val="0"/>
          <w:bCs w:val="0"/>
          <w:spacing w:val="-1"/>
          <w:sz w:val="28"/>
          <w:szCs w:val="28"/>
        </w:rPr>
        <w:t>条</w:t>
      </w:r>
      <w:r>
        <w:rPr>
          <w:rFonts w:hint="eastAsia" w:ascii="仿宋" w:hAnsi="仿宋" w:eastAsia="仿宋" w:cs="仿宋"/>
          <w:b w:val="0"/>
          <w:bCs w:val="0"/>
          <w:spacing w:val="108"/>
          <w:sz w:val="28"/>
          <w:szCs w:val="28"/>
        </w:rPr>
        <w:t xml:space="preserve"> </w:t>
      </w:r>
      <w:r>
        <w:rPr>
          <w:rFonts w:hint="eastAsia" w:ascii="仿宋" w:hAnsi="仿宋" w:eastAsia="仿宋" w:cs="仿宋"/>
          <w:b w:val="0"/>
          <w:bCs w:val="0"/>
          <w:spacing w:val="-1"/>
          <w:sz w:val="28"/>
          <w:szCs w:val="28"/>
        </w:rPr>
        <w:t>双方确定，在本合同有效期内，甲方指定</w:t>
      </w:r>
      <w:r>
        <w:rPr>
          <w:rFonts w:hint="eastAsia" w:ascii="仿宋" w:hAnsi="仿宋" w:eastAsia="仿宋" w:cs="仿宋"/>
          <w:b w:val="0"/>
          <w:bCs w:val="0"/>
          <w:spacing w:val="-1"/>
          <w:sz w:val="28"/>
          <w:szCs w:val="28"/>
          <w:u w:val="single" w:color="auto"/>
        </w:rPr>
        <w:t xml:space="preserve">   </w:t>
      </w:r>
      <w:r>
        <w:rPr>
          <w:rFonts w:hint="eastAsia" w:ascii="仿宋" w:hAnsi="仿宋" w:eastAsia="仿宋" w:cs="仿宋"/>
          <w:b w:val="0"/>
          <w:bCs w:val="0"/>
          <w:spacing w:val="-125"/>
          <w:sz w:val="28"/>
          <w:szCs w:val="28"/>
        </w:rPr>
        <w:t xml:space="preserve"> </w:t>
      </w:r>
      <w:r>
        <w:rPr>
          <w:rFonts w:hint="eastAsia" w:ascii="仿宋" w:hAnsi="仿宋" w:eastAsia="仿宋" w:cs="仿宋"/>
          <w:b w:val="0"/>
          <w:bCs w:val="0"/>
          <w:spacing w:val="-1"/>
          <w:sz w:val="28"/>
          <w:szCs w:val="28"/>
        </w:rPr>
        <w:t>为甲方项目联</w:t>
      </w:r>
    </w:p>
    <w:p>
      <w:pPr>
        <w:pStyle w:val="2"/>
        <w:keepNext w:val="0"/>
        <w:keepLines w:val="0"/>
        <w:pageBreakBefore w:val="0"/>
        <w:wordWrap/>
        <w:overflowPunct/>
        <w:topLinePunct w:val="0"/>
        <w:bidi w:val="0"/>
        <w:spacing w:line="360" w:lineRule="auto"/>
        <w:ind w:left="4"/>
        <w:rPr>
          <w:rFonts w:hint="eastAsia" w:ascii="仿宋" w:hAnsi="仿宋" w:eastAsia="仿宋" w:cs="仿宋"/>
          <w:b w:val="0"/>
          <w:bCs w:val="0"/>
          <w:sz w:val="28"/>
          <w:szCs w:val="28"/>
        </w:rPr>
      </w:pPr>
      <w:r>
        <w:rPr>
          <w:rFonts w:hint="eastAsia" w:ascii="仿宋" w:hAnsi="仿宋" w:eastAsia="仿宋" w:cs="仿宋"/>
          <w:b w:val="0"/>
          <w:bCs w:val="0"/>
          <w:spacing w:val="-4"/>
          <w:sz w:val="28"/>
          <w:szCs w:val="28"/>
        </w:rPr>
        <w:t>系人，乙方指定</w:t>
      </w:r>
      <w:r>
        <w:rPr>
          <w:rFonts w:hint="eastAsia" w:ascii="仿宋" w:hAnsi="仿宋" w:eastAsia="仿宋" w:cs="仿宋"/>
          <w:b w:val="0"/>
          <w:bCs w:val="0"/>
          <w:spacing w:val="-4"/>
          <w:sz w:val="28"/>
          <w:szCs w:val="28"/>
          <w:u w:val="single" w:color="auto"/>
        </w:rPr>
        <w:t xml:space="preserve">    </w:t>
      </w:r>
      <w:r>
        <w:rPr>
          <w:rFonts w:hint="eastAsia" w:ascii="仿宋" w:hAnsi="仿宋" w:eastAsia="仿宋" w:cs="仿宋"/>
          <w:b w:val="0"/>
          <w:bCs w:val="0"/>
          <w:spacing w:val="-113"/>
          <w:sz w:val="28"/>
          <w:szCs w:val="28"/>
        </w:rPr>
        <w:t xml:space="preserve"> </w:t>
      </w:r>
      <w:r>
        <w:rPr>
          <w:rFonts w:hint="eastAsia" w:ascii="仿宋" w:hAnsi="仿宋" w:eastAsia="仿宋" w:cs="仿宋"/>
          <w:b w:val="0"/>
          <w:bCs w:val="0"/>
          <w:spacing w:val="-4"/>
          <w:sz w:val="28"/>
          <w:szCs w:val="28"/>
        </w:rPr>
        <w:t>为乙方项目联系人。</w:t>
      </w:r>
    </w:p>
    <w:p>
      <w:pPr>
        <w:pStyle w:val="2"/>
        <w:keepNext w:val="0"/>
        <w:keepLines w:val="0"/>
        <w:pageBreakBefore w:val="0"/>
        <w:wordWrap/>
        <w:overflowPunct/>
        <w:topLinePunct w:val="0"/>
        <w:bidi w:val="0"/>
        <w:spacing w:before="186" w:line="360" w:lineRule="auto"/>
        <w:ind w:left="571"/>
        <w:rPr>
          <w:rFonts w:hint="eastAsia" w:ascii="仿宋" w:hAnsi="仿宋" w:eastAsia="仿宋" w:cs="仿宋"/>
          <w:b w:val="0"/>
          <w:bCs w:val="0"/>
          <w:sz w:val="28"/>
          <w:szCs w:val="28"/>
        </w:rPr>
      </w:pPr>
      <w:r>
        <w:rPr>
          <w:rFonts w:hint="eastAsia" w:ascii="仿宋" w:hAnsi="仿宋" w:eastAsia="仿宋" w:cs="仿宋"/>
          <w:b w:val="0"/>
          <w:bCs w:val="0"/>
          <w:spacing w:val="-7"/>
          <w:sz w:val="28"/>
          <w:szCs w:val="28"/>
        </w:rPr>
        <w:t>项目联系人承担以下责任：</w:t>
      </w:r>
    </w:p>
    <w:p>
      <w:pPr>
        <w:pStyle w:val="2"/>
        <w:keepNext w:val="0"/>
        <w:keepLines w:val="0"/>
        <w:pageBreakBefore w:val="0"/>
        <w:wordWrap/>
        <w:overflowPunct/>
        <w:topLinePunct w:val="0"/>
        <w:bidi w:val="0"/>
        <w:spacing w:before="186" w:line="360" w:lineRule="auto"/>
        <w:ind w:left="21" w:right="279" w:firstLine="513"/>
        <w:jc w:val="both"/>
        <w:rPr>
          <w:rFonts w:hint="eastAsia" w:ascii="仿宋" w:hAnsi="仿宋" w:eastAsia="仿宋" w:cs="仿宋"/>
          <w:b w:val="0"/>
          <w:bCs w:val="0"/>
          <w:sz w:val="28"/>
          <w:szCs w:val="28"/>
          <w:u w:val="single" w:color="auto"/>
        </w:rPr>
      </w:pPr>
      <w:r>
        <w:rPr>
          <w:rFonts w:hint="eastAsia" w:ascii="仿宋" w:hAnsi="仿宋" w:eastAsia="仿宋" w:cs="仿宋"/>
          <w:b w:val="0"/>
          <w:bCs w:val="0"/>
          <w:spacing w:val="-8"/>
          <w:sz w:val="28"/>
          <w:szCs w:val="28"/>
          <w:u w:val="single" w:color="000000"/>
        </w:rPr>
        <w:t>及时和对方沟通有关该项目的事宜，准确落实，一方变更项目联系人</w:t>
      </w:r>
      <w:r>
        <w:rPr>
          <w:rFonts w:hint="eastAsia" w:ascii="仿宋" w:hAnsi="仿宋" w:eastAsia="仿宋" w:cs="仿宋"/>
          <w:b w:val="0"/>
          <w:bCs w:val="0"/>
          <w:sz w:val="28"/>
          <w:szCs w:val="28"/>
        </w:rPr>
        <w:t xml:space="preserve"> </w:t>
      </w:r>
      <w:r>
        <w:rPr>
          <w:rFonts w:hint="eastAsia" w:ascii="仿宋" w:hAnsi="仿宋" w:eastAsia="仿宋" w:cs="仿宋"/>
          <w:b w:val="0"/>
          <w:bCs w:val="0"/>
          <w:spacing w:val="-1"/>
          <w:sz w:val="28"/>
          <w:szCs w:val="28"/>
          <w:u w:val="single" w:color="000000"/>
        </w:rPr>
        <w:t>的，应当及时以书面形式通知另一方。未及时通知并影响本合同履</w:t>
      </w:r>
      <w:r>
        <w:rPr>
          <w:rFonts w:hint="eastAsia" w:ascii="仿宋" w:hAnsi="仿宋" w:eastAsia="仿宋" w:cs="仿宋"/>
          <w:b w:val="0"/>
          <w:bCs w:val="0"/>
          <w:spacing w:val="-2"/>
          <w:sz w:val="28"/>
          <w:szCs w:val="28"/>
          <w:u w:val="single" w:color="000000"/>
        </w:rPr>
        <w:t>行或造</w:t>
      </w:r>
      <w:r>
        <w:rPr>
          <w:rFonts w:hint="eastAsia" w:ascii="仿宋" w:hAnsi="仿宋" w:eastAsia="仿宋" w:cs="仿宋"/>
          <w:b w:val="0"/>
          <w:bCs w:val="0"/>
          <w:spacing w:val="-14"/>
          <w:sz w:val="28"/>
          <w:szCs w:val="28"/>
          <w:u w:val="single" w:color="000000"/>
        </w:rPr>
        <w:t>成损失的，应承担相应的责任。</w:t>
      </w:r>
      <w:r>
        <w:rPr>
          <w:rFonts w:hint="eastAsia" w:ascii="仿宋" w:hAnsi="仿宋" w:eastAsia="仿宋" w:cs="仿宋"/>
          <w:b w:val="0"/>
          <w:bCs w:val="0"/>
          <w:sz w:val="28"/>
          <w:szCs w:val="28"/>
          <w:u w:val="single" w:color="auto"/>
        </w:rPr>
        <w:t xml:space="preserve"> </w:t>
      </w:r>
    </w:p>
    <w:p>
      <w:pPr>
        <w:pStyle w:val="2"/>
        <w:keepNext w:val="0"/>
        <w:keepLines w:val="0"/>
        <w:pageBreakBefore w:val="0"/>
        <w:wordWrap/>
        <w:overflowPunct/>
        <w:topLinePunct w:val="0"/>
        <w:bidi w:val="0"/>
        <w:spacing w:before="1" w:line="360" w:lineRule="auto"/>
        <w:ind w:left="1" w:firstLine="556" w:firstLineChars="200"/>
        <w:rPr>
          <w:rFonts w:hint="eastAsia" w:ascii="仿宋" w:hAnsi="仿宋" w:eastAsia="仿宋" w:cs="仿宋"/>
          <w:b w:val="0"/>
          <w:bCs w:val="0"/>
          <w:sz w:val="28"/>
          <w:szCs w:val="28"/>
        </w:rPr>
      </w:pPr>
      <w:r>
        <w:rPr>
          <w:rFonts w:hint="eastAsia" w:ascii="仿宋" w:hAnsi="仿宋" w:eastAsia="仿宋" w:cs="仿宋"/>
          <w:b w:val="0"/>
          <w:bCs w:val="0"/>
          <w:spacing w:val="-1"/>
          <w:position w:val="17"/>
          <w:sz w:val="28"/>
          <w:szCs w:val="28"/>
        </w:rPr>
        <w:t>第十</w:t>
      </w:r>
      <w:r>
        <w:rPr>
          <w:rFonts w:hint="eastAsia" w:ascii="仿宋" w:hAnsi="仿宋" w:eastAsia="仿宋" w:cs="仿宋"/>
          <w:b w:val="0"/>
          <w:bCs w:val="0"/>
          <w:spacing w:val="-1"/>
          <w:position w:val="17"/>
          <w:sz w:val="28"/>
          <w:szCs w:val="28"/>
          <w:lang w:eastAsia="zh-CN"/>
        </w:rPr>
        <w:t>三</w:t>
      </w:r>
      <w:r>
        <w:rPr>
          <w:rFonts w:hint="eastAsia" w:ascii="仿宋" w:hAnsi="仿宋" w:eastAsia="仿宋" w:cs="仿宋"/>
          <w:b w:val="0"/>
          <w:bCs w:val="0"/>
          <w:spacing w:val="-1"/>
          <w:position w:val="17"/>
          <w:sz w:val="28"/>
          <w:szCs w:val="28"/>
        </w:rPr>
        <w:t>条</w:t>
      </w:r>
      <w:r>
        <w:rPr>
          <w:rFonts w:hint="eastAsia" w:ascii="仿宋" w:hAnsi="仿宋" w:eastAsia="仿宋" w:cs="仿宋"/>
          <w:b w:val="0"/>
          <w:bCs w:val="0"/>
          <w:spacing w:val="59"/>
          <w:position w:val="17"/>
          <w:sz w:val="28"/>
          <w:szCs w:val="28"/>
        </w:rPr>
        <w:t xml:space="preserve">  </w:t>
      </w:r>
      <w:r>
        <w:rPr>
          <w:rFonts w:hint="eastAsia" w:ascii="仿宋" w:hAnsi="仿宋" w:eastAsia="仿宋" w:cs="仿宋"/>
          <w:b w:val="0"/>
          <w:bCs w:val="0"/>
          <w:spacing w:val="-1"/>
          <w:position w:val="17"/>
          <w:sz w:val="28"/>
          <w:szCs w:val="28"/>
        </w:rPr>
        <w:t>双方确定，出现下列情形，致使本合同的履行成为不必要</w:t>
      </w:r>
    </w:p>
    <w:p>
      <w:pPr>
        <w:pStyle w:val="2"/>
        <w:keepNext w:val="0"/>
        <w:keepLines w:val="0"/>
        <w:pageBreakBefore w:val="0"/>
        <w:wordWrap/>
        <w:overflowPunct/>
        <w:topLinePunct w:val="0"/>
        <w:bidi w:val="0"/>
        <w:spacing w:before="1" w:line="360" w:lineRule="auto"/>
        <w:ind w:left="3"/>
        <w:rPr>
          <w:rFonts w:hint="eastAsia" w:ascii="仿宋" w:hAnsi="仿宋" w:eastAsia="仿宋" w:cs="仿宋"/>
          <w:b w:val="0"/>
          <w:bCs w:val="0"/>
          <w:sz w:val="28"/>
          <w:szCs w:val="28"/>
        </w:rPr>
      </w:pPr>
      <w:r>
        <w:rPr>
          <w:rFonts w:hint="eastAsia" w:ascii="仿宋" w:hAnsi="仿宋" w:eastAsia="仿宋" w:cs="仿宋"/>
          <w:b w:val="0"/>
          <w:bCs w:val="0"/>
          <w:spacing w:val="-6"/>
          <w:sz w:val="28"/>
          <w:szCs w:val="28"/>
        </w:rPr>
        <w:t>或不可能的，可以解除本合同：</w:t>
      </w:r>
    </w:p>
    <w:p>
      <w:pPr>
        <w:pStyle w:val="2"/>
        <w:keepNext w:val="0"/>
        <w:keepLines w:val="0"/>
        <w:pageBreakBefore w:val="0"/>
        <w:wordWrap/>
        <w:overflowPunct/>
        <w:topLinePunct w:val="0"/>
        <w:bidi w:val="0"/>
        <w:spacing w:before="187" w:line="360" w:lineRule="auto"/>
        <w:ind w:left="545"/>
        <w:rPr>
          <w:rFonts w:hint="eastAsia" w:ascii="仿宋" w:hAnsi="仿宋" w:eastAsia="仿宋" w:cs="仿宋"/>
          <w:b w:val="0"/>
          <w:bCs w:val="0"/>
          <w:sz w:val="28"/>
          <w:szCs w:val="28"/>
        </w:rPr>
      </w:pPr>
      <w:r>
        <w:rPr>
          <w:rFonts w:hint="eastAsia" w:ascii="仿宋" w:hAnsi="仿宋" w:eastAsia="仿宋" w:cs="仿宋"/>
          <w:b w:val="0"/>
          <w:bCs w:val="0"/>
          <w:spacing w:val="-30"/>
          <w:sz w:val="28"/>
          <w:szCs w:val="28"/>
          <w:u w:val="single" w:color="auto"/>
        </w:rPr>
        <w:t>1</w:t>
      </w:r>
      <w:r>
        <w:rPr>
          <w:rFonts w:hint="eastAsia" w:ascii="仿宋" w:hAnsi="仿宋" w:eastAsia="仿宋" w:cs="仿宋"/>
          <w:b w:val="0"/>
          <w:bCs w:val="0"/>
          <w:spacing w:val="-26"/>
          <w:sz w:val="28"/>
          <w:szCs w:val="28"/>
          <w:u w:val="single" w:color="auto"/>
        </w:rPr>
        <w:t xml:space="preserve"> </w:t>
      </w:r>
      <w:r>
        <w:rPr>
          <w:rFonts w:hint="eastAsia" w:ascii="仿宋" w:hAnsi="仿宋" w:eastAsia="仿宋" w:cs="仿宋"/>
          <w:b w:val="0"/>
          <w:bCs w:val="0"/>
          <w:spacing w:val="-30"/>
          <w:sz w:val="28"/>
          <w:szCs w:val="28"/>
          <w:u w:val="single" w:color="000000"/>
        </w:rPr>
        <w:t>．发生不可抗力；</w:t>
      </w:r>
      <w:r>
        <w:rPr>
          <w:rFonts w:hint="eastAsia" w:ascii="仿宋" w:hAnsi="仿宋" w:eastAsia="仿宋" w:cs="仿宋"/>
          <w:b w:val="0"/>
          <w:bCs w:val="0"/>
          <w:sz w:val="28"/>
          <w:szCs w:val="28"/>
          <w:u w:val="single" w:color="auto"/>
        </w:rPr>
        <w:t xml:space="preserve"> </w:t>
      </w:r>
    </w:p>
    <w:p>
      <w:pPr>
        <w:pStyle w:val="2"/>
        <w:keepNext w:val="0"/>
        <w:keepLines w:val="0"/>
        <w:pageBreakBefore w:val="0"/>
        <w:wordWrap/>
        <w:overflowPunct/>
        <w:topLinePunct w:val="0"/>
        <w:bidi w:val="0"/>
        <w:spacing w:before="186" w:line="360" w:lineRule="auto"/>
        <w:ind w:left="533"/>
        <w:rPr>
          <w:rFonts w:hint="eastAsia" w:ascii="仿宋" w:hAnsi="仿宋" w:eastAsia="仿宋" w:cs="仿宋"/>
          <w:b w:val="0"/>
          <w:bCs w:val="0"/>
          <w:sz w:val="28"/>
          <w:szCs w:val="28"/>
        </w:rPr>
      </w:pPr>
      <w:r>
        <w:rPr>
          <w:rFonts w:hint="eastAsia" w:ascii="仿宋" w:hAnsi="仿宋" w:eastAsia="仿宋" w:cs="仿宋"/>
          <w:b w:val="0"/>
          <w:bCs w:val="0"/>
          <w:spacing w:val="-14"/>
          <w:sz w:val="28"/>
          <w:szCs w:val="28"/>
          <w:u w:val="single" w:color="auto"/>
        </w:rPr>
        <w:t>2</w:t>
      </w:r>
      <w:r>
        <w:rPr>
          <w:rFonts w:hint="eastAsia" w:ascii="仿宋" w:hAnsi="仿宋" w:eastAsia="仿宋" w:cs="仿宋"/>
          <w:b w:val="0"/>
          <w:bCs w:val="0"/>
          <w:spacing w:val="-21"/>
          <w:sz w:val="28"/>
          <w:szCs w:val="28"/>
          <w:u w:val="single" w:color="auto"/>
        </w:rPr>
        <w:t xml:space="preserve"> </w:t>
      </w:r>
      <w:r>
        <w:rPr>
          <w:rFonts w:hint="eastAsia" w:ascii="仿宋" w:hAnsi="仿宋" w:eastAsia="仿宋" w:cs="仿宋"/>
          <w:b w:val="0"/>
          <w:bCs w:val="0"/>
          <w:spacing w:val="-14"/>
          <w:sz w:val="28"/>
          <w:szCs w:val="28"/>
          <w:u w:val="single" w:color="000000"/>
        </w:rPr>
        <w:t>．双方约定并书面确认的其他事项。</w:t>
      </w:r>
      <w:r>
        <w:rPr>
          <w:rFonts w:hint="eastAsia" w:ascii="仿宋" w:hAnsi="仿宋" w:eastAsia="仿宋" w:cs="仿宋"/>
          <w:b w:val="0"/>
          <w:bCs w:val="0"/>
          <w:sz w:val="28"/>
          <w:szCs w:val="28"/>
          <w:u w:val="single" w:color="auto"/>
        </w:rPr>
        <w:t xml:space="preserve"> </w:t>
      </w:r>
    </w:p>
    <w:p>
      <w:pPr>
        <w:pStyle w:val="2"/>
        <w:keepNext w:val="0"/>
        <w:keepLines w:val="0"/>
        <w:pageBreakBefore w:val="0"/>
        <w:wordWrap/>
        <w:overflowPunct/>
        <w:topLinePunct w:val="0"/>
        <w:bidi w:val="0"/>
        <w:spacing w:before="188" w:line="360" w:lineRule="auto"/>
        <w:jc w:val="right"/>
        <w:rPr>
          <w:rFonts w:hint="eastAsia" w:ascii="仿宋" w:hAnsi="仿宋" w:eastAsia="仿宋" w:cs="仿宋"/>
          <w:b w:val="0"/>
          <w:bCs w:val="0"/>
          <w:sz w:val="28"/>
          <w:szCs w:val="28"/>
        </w:rPr>
      </w:pPr>
      <w:r>
        <w:rPr>
          <w:rFonts w:hint="eastAsia" w:ascii="仿宋" w:hAnsi="仿宋" w:eastAsia="仿宋" w:cs="仿宋"/>
          <w:b w:val="0"/>
          <w:bCs w:val="0"/>
          <w:spacing w:val="-1"/>
          <w:position w:val="17"/>
          <w:sz w:val="28"/>
          <w:szCs w:val="28"/>
        </w:rPr>
        <w:t>第十</w:t>
      </w:r>
      <w:r>
        <w:rPr>
          <w:rFonts w:hint="eastAsia" w:ascii="仿宋" w:hAnsi="仿宋" w:eastAsia="仿宋" w:cs="仿宋"/>
          <w:b w:val="0"/>
          <w:bCs w:val="0"/>
          <w:spacing w:val="-1"/>
          <w:position w:val="17"/>
          <w:sz w:val="28"/>
          <w:szCs w:val="28"/>
          <w:lang w:eastAsia="zh-CN"/>
        </w:rPr>
        <w:t>四</w:t>
      </w:r>
      <w:r>
        <w:rPr>
          <w:rFonts w:hint="eastAsia" w:ascii="仿宋" w:hAnsi="仿宋" w:eastAsia="仿宋" w:cs="仿宋"/>
          <w:b w:val="0"/>
          <w:bCs w:val="0"/>
          <w:spacing w:val="-1"/>
          <w:position w:val="17"/>
          <w:sz w:val="28"/>
          <w:szCs w:val="28"/>
        </w:rPr>
        <w:t>条   双方因履行本合同而发生的争议，应协商、调解解决。协</w:t>
      </w:r>
    </w:p>
    <w:p>
      <w:pPr>
        <w:pStyle w:val="2"/>
        <w:keepNext w:val="0"/>
        <w:keepLines w:val="0"/>
        <w:pageBreakBefore w:val="0"/>
        <w:wordWrap/>
        <w:overflowPunct/>
        <w:topLinePunct w:val="0"/>
        <w:bidi w:val="0"/>
        <w:spacing w:before="1" w:line="360" w:lineRule="auto"/>
        <w:ind w:left="5"/>
        <w:rPr>
          <w:rFonts w:hint="eastAsia" w:ascii="仿宋" w:hAnsi="仿宋" w:eastAsia="仿宋" w:cs="仿宋"/>
          <w:b w:val="0"/>
          <w:bCs w:val="0"/>
          <w:sz w:val="28"/>
          <w:szCs w:val="28"/>
        </w:rPr>
      </w:pPr>
      <w:r>
        <w:rPr>
          <w:rFonts w:hint="eastAsia" w:ascii="仿宋" w:hAnsi="仿宋" w:eastAsia="仿宋" w:cs="仿宋"/>
          <w:b w:val="0"/>
          <w:bCs w:val="0"/>
          <w:spacing w:val="-3"/>
          <w:sz w:val="28"/>
          <w:szCs w:val="28"/>
        </w:rPr>
        <w:t>商、调解不成的，依法甲方所在地人民法院起诉。</w:t>
      </w:r>
    </w:p>
    <w:p>
      <w:pPr>
        <w:pStyle w:val="2"/>
        <w:keepNext w:val="0"/>
        <w:keepLines w:val="0"/>
        <w:pageBreakBefore w:val="0"/>
        <w:wordWrap/>
        <w:overflowPunct/>
        <w:topLinePunct w:val="0"/>
        <w:bidi w:val="0"/>
        <w:spacing w:before="188" w:line="360" w:lineRule="auto"/>
        <w:jc w:val="right"/>
        <w:rPr>
          <w:rFonts w:hint="eastAsia" w:ascii="仿宋" w:hAnsi="仿宋" w:eastAsia="仿宋" w:cs="仿宋"/>
          <w:b w:val="0"/>
          <w:bCs w:val="0"/>
          <w:sz w:val="28"/>
          <w:szCs w:val="28"/>
        </w:rPr>
      </w:pPr>
      <w:r>
        <w:rPr>
          <w:rFonts w:hint="eastAsia" w:ascii="仿宋" w:hAnsi="仿宋" w:eastAsia="仿宋" w:cs="仿宋"/>
          <w:b w:val="0"/>
          <w:bCs w:val="0"/>
          <w:sz w:val="28"/>
          <w:szCs w:val="28"/>
        </w:rPr>
        <w:t>第十</w:t>
      </w:r>
      <w:r>
        <w:rPr>
          <w:rFonts w:hint="eastAsia" w:ascii="仿宋" w:hAnsi="仿宋" w:eastAsia="仿宋" w:cs="仿宋"/>
          <w:b w:val="0"/>
          <w:bCs w:val="0"/>
          <w:sz w:val="28"/>
          <w:szCs w:val="28"/>
          <w:lang w:eastAsia="zh-CN"/>
        </w:rPr>
        <w:t>五</w:t>
      </w:r>
      <w:r>
        <w:rPr>
          <w:rFonts w:hint="eastAsia" w:ascii="仿宋" w:hAnsi="仿宋" w:eastAsia="仿宋" w:cs="仿宋"/>
          <w:b w:val="0"/>
          <w:bCs w:val="0"/>
          <w:sz w:val="28"/>
          <w:szCs w:val="28"/>
        </w:rPr>
        <w:t>条</w:t>
      </w:r>
      <w:r>
        <w:rPr>
          <w:rFonts w:hint="eastAsia" w:ascii="仿宋" w:hAnsi="仿宋" w:eastAsia="仿宋" w:cs="仿宋"/>
          <w:b w:val="0"/>
          <w:bCs w:val="0"/>
          <w:spacing w:val="58"/>
          <w:sz w:val="28"/>
          <w:szCs w:val="28"/>
        </w:rPr>
        <w:t xml:space="preserve"> </w:t>
      </w:r>
      <w:r>
        <w:rPr>
          <w:rFonts w:hint="eastAsia" w:ascii="仿宋" w:hAnsi="仿宋" w:eastAsia="仿宋" w:cs="仿宋"/>
          <w:b w:val="0"/>
          <w:bCs w:val="0"/>
          <w:sz w:val="28"/>
          <w:szCs w:val="28"/>
        </w:rPr>
        <w:t>与履行本合同有关的下列技术文件，经双方以</w:t>
      </w:r>
      <w:r>
        <w:rPr>
          <w:rFonts w:hint="eastAsia" w:ascii="仿宋" w:hAnsi="仿宋" w:eastAsia="仿宋" w:cs="仿宋"/>
          <w:b w:val="0"/>
          <w:bCs w:val="0"/>
          <w:spacing w:val="50"/>
          <w:sz w:val="28"/>
          <w:szCs w:val="28"/>
          <w:u w:val="single" w:color="auto"/>
        </w:rPr>
        <w:t xml:space="preserve"> </w:t>
      </w:r>
      <w:r>
        <w:rPr>
          <w:rFonts w:hint="eastAsia" w:ascii="仿宋" w:hAnsi="仿宋" w:eastAsia="仿宋" w:cs="仿宋"/>
          <w:b w:val="0"/>
          <w:bCs w:val="0"/>
          <w:sz w:val="28"/>
          <w:szCs w:val="28"/>
          <w:u w:val="single" w:color="000000"/>
        </w:rPr>
        <w:t>书面</w:t>
      </w:r>
      <w:r>
        <w:rPr>
          <w:rFonts w:hint="eastAsia" w:ascii="仿宋" w:hAnsi="仿宋" w:eastAsia="仿宋" w:cs="仿宋"/>
          <w:b w:val="0"/>
          <w:bCs w:val="0"/>
          <w:sz w:val="28"/>
          <w:szCs w:val="28"/>
          <w:u w:val="single" w:color="auto"/>
        </w:rPr>
        <w:t xml:space="preserve">  </w:t>
      </w:r>
      <w:r>
        <w:rPr>
          <w:rFonts w:hint="eastAsia" w:ascii="仿宋" w:hAnsi="仿宋" w:eastAsia="仿宋" w:cs="仿宋"/>
          <w:b w:val="0"/>
          <w:bCs w:val="0"/>
          <w:spacing w:val="-128"/>
          <w:sz w:val="28"/>
          <w:szCs w:val="28"/>
        </w:rPr>
        <w:t xml:space="preserve"> </w:t>
      </w:r>
      <w:r>
        <w:rPr>
          <w:rFonts w:hint="eastAsia" w:ascii="仿宋" w:hAnsi="仿宋" w:eastAsia="仿宋" w:cs="仿宋"/>
          <w:b w:val="0"/>
          <w:bCs w:val="0"/>
          <w:sz w:val="28"/>
          <w:szCs w:val="28"/>
        </w:rPr>
        <w:t>方式</w:t>
      </w:r>
    </w:p>
    <w:p>
      <w:pPr>
        <w:pStyle w:val="2"/>
        <w:keepNext w:val="0"/>
        <w:keepLines w:val="0"/>
        <w:pageBreakBefore w:val="0"/>
        <w:wordWrap/>
        <w:overflowPunct/>
        <w:topLinePunct w:val="0"/>
        <w:bidi w:val="0"/>
        <w:spacing w:before="1" w:line="360" w:lineRule="auto"/>
        <w:rPr>
          <w:rFonts w:hint="eastAsia" w:ascii="仿宋" w:hAnsi="仿宋" w:eastAsia="仿宋" w:cs="仿宋"/>
          <w:b w:val="0"/>
          <w:bCs w:val="0"/>
          <w:sz w:val="28"/>
          <w:szCs w:val="28"/>
        </w:rPr>
      </w:pPr>
      <w:r>
        <w:rPr>
          <w:rFonts w:hint="eastAsia" w:ascii="仿宋" w:hAnsi="仿宋" w:eastAsia="仿宋" w:cs="仿宋"/>
          <w:b w:val="0"/>
          <w:bCs w:val="0"/>
          <w:spacing w:val="-5"/>
          <w:sz w:val="28"/>
          <w:szCs w:val="28"/>
        </w:rPr>
        <w:t>确认后，为本合同的组成部分：</w:t>
      </w:r>
    </w:p>
    <w:p>
      <w:pPr>
        <w:pStyle w:val="2"/>
        <w:keepNext w:val="0"/>
        <w:keepLines w:val="0"/>
        <w:pageBreakBefore w:val="0"/>
        <w:wordWrap/>
        <w:overflowPunct/>
        <w:topLinePunct w:val="0"/>
        <w:bidi w:val="0"/>
        <w:spacing w:before="188" w:line="360" w:lineRule="auto"/>
        <w:ind w:left="559"/>
        <w:rPr>
          <w:rFonts w:hint="eastAsia" w:ascii="仿宋" w:hAnsi="仿宋" w:eastAsia="仿宋" w:cs="仿宋"/>
          <w:b w:val="0"/>
          <w:bCs w:val="0"/>
          <w:sz w:val="28"/>
          <w:szCs w:val="28"/>
        </w:rPr>
      </w:pPr>
      <w:r>
        <w:rPr>
          <w:rFonts w:hint="eastAsia" w:ascii="仿宋" w:hAnsi="仿宋" w:eastAsia="仿宋" w:cs="仿宋"/>
          <w:b w:val="0"/>
          <w:bCs w:val="0"/>
          <w:spacing w:val="-17"/>
          <w:sz w:val="28"/>
          <w:szCs w:val="28"/>
        </w:rPr>
        <w:t>1 ．</w:t>
      </w:r>
      <w:r>
        <w:rPr>
          <w:rFonts w:hint="eastAsia" w:ascii="仿宋" w:hAnsi="仿宋" w:eastAsia="仿宋" w:cs="仿宋"/>
          <w:b w:val="0"/>
          <w:bCs w:val="0"/>
          <w:spacing w:val="38"/>
          <w:sz w:val="28"/>
          <w:szCs w:val="28"/>
          <w:u w:val="single" w:color="auto"/>
        </w:rPr>
        <w:t xml:space="preserve"> </w:t>
      </w:r>
      <w:r>
        <w:rPr>
          <w:rFonts w:hint="eastAsia" w:ascii="仿宋" w:hAnsi="仿宋" w:eastAsia="仿宋" w:cs="仿宋"/>
          <w:b w:val="0"/>
          <w:bCs w:val="0"/>
          <w:spacing w:val="-17"/>
          <w:sz w:val="28"/>
          <w:szCs w:val="28"/>
          <w:u w:val="single" w:color="000000"/>
        </w:rPr>
        <w:t>乙方开具的需甲方提供的资料清单。</w:t>
      </w:r>
      <w:r>
        <w:rPr>
          <w:rFonts w:hint="eastAsia" w:ascii="仿宋" w:hAnsi="仿宋" w:eastAsia="仿宋" w:cs="仿宋"/>
          <w:b w:val="0"/>
          <w:bCs w:val="0"/>
          <w:sz w:val="28"/>
          <w:szCs w:val="28"/>
          <w:u w:val="single" w:color="auto"/>
        </w:rPr>
        <w:t xml:space="preserve">  </w:t>
      </w:r>
    </w:p>
    <w:p>
      <w:pPr>
        <w:pStyle w:val="2"/>
        <w:keepNext w:val="0"/>
        <w:keepLines w:val="0"/>
        <w:pageBreakBefore w:val="0"/>
        <w:wordWrap/>
        <w:overflowPunct/>
        <w:topLinePunct w:val="0"/>
        <w:bidi w:val="0"/>
        <w:spacing w:before="188" w:line="360" w:lineRule="auto"/>
        <w:jc w:val="right"/>
        <w:rPr>
          <w:rFonts w:hint="eastAsia" w:ascii="仿宋" w:hAnsi="仿宋" w:eastAsia="仿宋" w:cs="仿宋"/>
          <w:b w:val="0"/>
          <w:bCs w:val="0"/>
          <w:sz w:val="28"/>
          <w:szCs w:val="28"/>
        </w:rPr>
      </w:pPr>
      <w:r>
        <w:rPr>
          <w:rFonts w:hint="eastAsia" w:ascii="仿宋" w:hAnsi="仿宋" w:eastAsia="仿宋" w:cs="仿宋"/>
          <w:b w:val="0"/>
          <w:bCs w:val="0"/>
          <w:spacing w:val="-8"/>
          <w:sz w:val="28"/>
          <w:szCs w:val="28"/>
        </w:rPr>
        <w:t>第十</w:t>
      </w:r>
      <w:r>
        <w:rPr>
          <w:rFonts w:hint="eastAsia" w:ascii="仿宋" w:hAnsi="仿宋" w:eastAsia="仿宋" w:cs="仿宋"/>
          <w:b w:val="0"/>
          <w:bCs w:val="0"/>
          <w:spacing w:val="-8"/>
          <w:sz w:val="28"/>
          <w:szCs w:val="28"/>
          <w:lang w:eastAsia="zh-CN"/>
        </w:rPr>
        <w:t>六</w:t>
      </w:r>
      <w:r>
        <w:rPr>
          <w:rFonts w:hint="eastAsia" w:ascii="仿宋" w:hAnsi="仿宋" w:eastAsia="仿宋" w:cs="仿宋"/>
          <w:b w:val="0"/>
          <w:bCs w:val="0"/>
          <w:spacing w:val="-8"/>
          <w:sz w:val="28"/>
          <w:szCs w:val="28"/>
        </w:rPr>
        <w:t>条</w:t>
      </w:r>
      <w:r>
        <w:rPr>
          <w:rFonts w:hint="eastAsia" w:ascii="仿宋" w:hAnsi="仿宋" w:eastAsia="仿宋" w:cs="仿宋"/>
          <w:b w:val="0"/>
          <w:bCs w:val="0"/>
          <w:spacing w:val="61"/>
          <w:sz w:val="28"/>
          <w:szCs w:val="28"/>
        </w:rPr>
        <w:t xml:space="preserve"> </w:t>
      </w:r>
      <w:r>
        <w:rPr>
          <w:rFonts w:hint="eastAsia" w:ascii="仿宋" w:hAnsi="仿宋" w:eastAsia="仿宋" w:cs="仿宋"/>
          <w:b w:val="0"/>
          <w:bCs w:val="0"/>
          <w:spacing w:val="-8"/>
          <w:sz w:val="28"/>
          <w:szCs w:val="28"/>
        </w:rPr>
        <w:t>双方约定本合同其他相关事项为：</w:t>
      </w:r>
      <w:r>
        <w:rPr>
          <w:rFonts w:hint="eastAsia" w:ascii="仿宋" w:hAnsi="仿宋" w:eastAsia="仿宋" w:cs="仿宋"/>
          <w:b w:val="0"/>
          <w:bCs w:val="0"/>
          <w:spacing w:val="57"/>
          <w:sz w:val="28"/>
          <w:szCs w:val="28"/>
        </w:rPr>
        <w:t xml:space="preserve">  </w:t>
      </w:r>
      <w:r>
        <w:rPr>
          <w:rFonts w:hint="eastAsia" w:ascii="仿宋" w:hAnsi="仿宋" w:eastAsia="仿宋" w:cs="仿宋"/>
          <w:b w:val="0"/>
          <w:bCs w:val="0"/>
          <w:spacing w:val="-127"/>
          <w:sz w:val="28"/>
          <w:szCs w:val="28"/>
          <w:u w:val="single" w:color="auto"/>
        </w:rPr>
        <w:t xml:space="preserve"> </w:t>
      </w:r>
      <w:r>
        <w:rPr>
          <w:rFonts w:hint="eastAsia" w:ascii="仿宋" w:hAnsi="仿宋" w:eastAsia="仿宋" w:cs="仿宋"/>
          <w:b w:val="0"/>
          <w:bCs w:val="0"/>
          <w:spacing w:val="-8"/>
          <w:sz w:val="28"/>
          <w:szCs w:val="28"/>
          <w:u w:val="single" w:color="000000"/>
        </w:rPr>
        <w:t>其它</w:t>
      </w:r>
      <w:r>
        <w:rPr>
          <w:rFonts w:hint="eastAsia" w:ascii="仿宋" w:hAnsi="仿宋" w:eastAsia="仿宋" w:cs="仿宋"/>
          <w:b w:val="0"/>
          <w:bCs w:val="0"/>
          <w:spacing w:val="-9"/>
          <w:sz w:val="28"/>
          <w:szCs w:val="28"/>
          <w:u w:val="single" w:color="000000"/>
        </w:rPr>
        <w:t>未尽事宜，由双方</w:t>
      </w:r>
    </w:p>
    <w:p>
      <w:pPr>
        <w:pStyle w:val="2"/>
        <w:keepNext w:val="0"/>
        <w:keepLines w:val="0"/>
        <w:pageBreakBefore w:val="0"/>
        <w:wordWrap/>
        <w:overflowPunct/>
        <w:topLinePunct w:val="0"/>
        <w:bidi w:val="0"/>
        <w:spacing w:before="1" w:line="360" w:lineRule="auto"/>
        <w:ind w:left="1"/>
        <w:rPr>
          <w:rFonts w:hint="eastAsia" w:ascii="仿宋" w:hAnsi="仿宋" w:eastAsia="仿宋" w:cs="仿宋"/>
          <w:b w:val="0"/>
          <w:bCs w:val="0"/>
          <w:sz w:val="28"/>
          <w:szCs w:val="28"/>
        </w:rPr>
      </w:pPr>
      <w:r>
        <w:rPr>
          <w:rFonts w:hint="eastAsia" w:ascii="仿宋" w:hAnsi="仿宋" w:eastAsia="仿宋" w:cs="仿宋"/>
          <w:b w:val="0"/>
          <w:bCs w:val="0"/>
          <w:spacing w:val="-34"/>
          <w:w w:val="98"/>
          <w:sz w:val="28"/>
          <w:szCs w:val="28"/>
          <w:u w:val="single" w:color="000000"/>
        </w:rPr>
        <w:t>协商解决。</w:t>
      </w:r>
      <w:r>
        <w:rPr>
          <w:rFonts w:hint="eastAsia" w:ascii="仿宋" w:hAnsi="仿宋" w:eastAsia="仿宋" w:cs="仿宋"/>
          <w:b w:val="0"/>
          <w:bCs w:val="0"/>
          <w:spacing w:val="2"/>
          <w:sz w:val="28"/>
          <w:szCs w:val="28"/>
          <w:u w:val="single" w:color="auto"/>
        </w:rPr>
        <w:t xml:space="preserve">  </w:t>
      </w:r>
    </w:p>
    <w:p>
      <w:pPr>
        <w:pStyle w:val="2"/>
        <w:keepNext w:val="0"/>
        <w:keepLines w:val="0"/>
        <w:pageBreakBefore w:val="0"/>
        <w:wordWrap/>
        <w:overflowPunct/>
        <w:topLinePunct w:val="0"/>
        <w:bidi w:val="0"/>
        <w:spacing w:before="187" w:line="360" w:lineRule="auto"/>
        <w:jc w:val="right"/>
        <w:rPr>
          <w:rFonts w:hint="eastAsia" w:ascii="仿宋" w:hAnsi="仿宋" w:eastAsia="仿宋" w:cs="仿宋"/>
          <w:b w:val="0"/>
          <w:bCs w:val="0"/>
          <w:spacing w:val="-3"/>
          <w:sz w:val="28"/>
          <w:szCs w:val="28"/>
        </w:rPr>
      </w:pPr>
      <w:r>
        <w:rPr>
          <w:rFonts w:hint="eastAsia" w:ascii="仿宋" w:hAnsi="仿宋" w:eastAsia="仿宋" w:cs="仿宋"/>
          <w:b w:val="0"/>
          <w:bCs w:val="0"/>
          <w:spacing w:val="-3"/>
          <w:sz w:val="28"/>
          <w:szCs w:val="28"/>
        </w:rPr>
        <w:t>第十</w:t>
      </w:r>
      <w:r>
        <w:rPr>
          <w:rFonts w:hint="eastAsia" w:ascii="仿宋" w:hAnsi="仿宋" w:eastAsia="仿宋" w:cs="仿宋"/>
          <w:b w:val="0"/>
          <w:bCs w:val="0"/>
          <w:spacing w:val="-3"/>
          <w:sz w:val="28"/>
          <w:szCs w:val="28"/>
          <w:lang w:eastAsia="zh-CN"/>
        </w:rPr>
        <w:t>七</w:t>
      </w:r>
      <w:r>
        <w:rPr>
          <w:rFonts w:hint="eastAsia" w:ascii="仿宋" w:hAnsi="仿宋" w:eastAsia="仿宋" w:cs="仿宋"/>
          <w:b w:val="0"/>
          <w:bCs w:val="0"/>
          <w:spacing w:val="-3"/>
          <w:sz w:val="28"/>
          <w:szCs w:val="28"/>
        </w:rPr>
        <w:t>条 本合同一式</w:t>
      </w:r>
      <w:r>
        <w:rPr>
          <w:rFonts w:hint="eastAsia" w:ascii="仿宋" w:hAnsi="仿宋" w:eastAsia="仿宋" w:cs="仿宋"/>
          <w:b w:val="0"/>
          <w:bCs w:val="0"/>
          <w:spacing w:val="-3"/>
          <w:sz w:val="28"/>
          <w:szCs w:val="28"/>
          <w:u w:val="single" w:color="000000"/>
        </w:rPr>
        <w:t>肆份</w:t>
      </w:r>
      <w:r>
        <w:rPr>
          <w:rFonts w:hint="eastAsia" w:ascii="仿宋" w:hAnsi="仿宋" w:eastAsia="仿宋" w:cs="仿宋"/>
          <w:b w:val="0"/>
          <w:bCs w:val="0"/>
          <w:spacing w:val="-3"/>
          <w:sz w:val="28"/>
          <w:szCs w:val="28"/>
        </w:rPr>
        <w:t>，甲乙双方各持</w:t>
      </w:r>
      <w:r>
        <w:rPr>
          <w:rFonts w:hint="eastAsia" w:ascii="仿宋" w:hAnsi="仿宋" w:eastAsia="仿宋" w:cs="仿宋"/>
          <w:b w:val="0"/>
          <w:bCs w:val="0"/>
          <w:spacing w:val="-113"/>
          <w:sz w:val="28"/>
          <w:szCs w:val="28"/>
        </w:rPr>
        <w:t xml:space="preserve"> </w:t>
      </w:r>
      <w:r>
        <w:rPr>
          <w:rFonts w:hint="eastAsia" w:ascii="仿宋" w:hAnsi="仿宋" w:eastAsia="仿宋" w:cs="仿宋"/>
          <w:b w:val="0"/>
          <w:bCs w:val="0"/>
          <w:spacing w:val="-127"/>
          <w:sz w:val="28"/>
          <w:szCs w:val="28"/>
          <w:u w:val="single" w:color="auto"/>
        </w:rPr>
        <w:t xml:space="preserve"> </w:t>
      </w:r>
      <w:r>
        <w:rPr>
          <w:rFonts w:hint="eastAsia" w:ascii="仿宋" w:hAnsi="仿宋" w:eastAsia="仿宋" w:cs="仿宋"/>
          <w:b w:val="0"/>
          <w:bCs w:val="0"/>
          <w:spacing w:val="-3"/>
          <w:sz w:val="28"/>
          <w:szCs w:val="28"/>
          <w:u w:val="single" w:color="000000"/>
        </w:rPr>
        <w:t>贰份</w:t>
      </w:r>
      <w:r>
        <w:rPr>
          <w:rFonts w:hint="eastAsia" w:ascii="仿宋" w:hAnsi="仿宋" w:eastAsia="仿宋" w:cs="仿宋"/>
          <w:b w:val="0"/>
          <w:bCs w:val="0"/>
          <w:spacing w:val="-3"/>
          <w:sz w:val="28"/>
          <w:szCs w:val="28"/>
        </w:rPr>
        <w:t>，具有同等法律效力。</w:t>
      </w:r>
    </w:p>
    <w:p>
      <w:pPr>
        <w:pStyle w:val="2"/>
        <w:keepNext w:val="0"/>
        <w:keepLines w:val="0"/>
        <w:pageBreakBefore w:val="0"/>
        <w:wordWrap/>
        <w:overflowPunct/>
        <w:topLinePunct w:val="0"/>
        <w:bidi w:val="0"/>
        <w:spacing w:before="187" w:line="360" w:lineRule="auto"/>
        <w:jc w:val="right"/>
        <w:rPr>
          <w:rFonts w:hint="eastAsia" w:ascii="仿宋" w:hAnsi="仿宋" w:eastAsia="仿宋" w:cs="仿宋"/>
          <w:b w:val="0"/>
          <w:bCs w:val="0"/>
          <w:spacing w:val="-3"/>
          <w:sz w:val="28"/>
          <w:szCs w:val="28"/>
        </w:rPr>
      </w:pPr>
    </w:p>
    <w:p>
      <w:pPr>
        <w:pStyle w:val="2"/>
        <w:keepNext w:val="0"/>
        <w:keepLines w:val="0"/>
        <w:pageBreakBefore w:val="0"/>
        <w:wordWrap/>
        <w:overflowPunct/>
        <w:topLinePunct w:val="0"/>
        <w:bidi w:val="0"/>
        <w:spacing w:before="91" w:line="360" w:lineRule="auto"/>
        <w:ind w:left="537"/>
        <w:rPr>
          <w:rFonts w:hint="eastAsia" w:ascii="仿宋" w:hAnsi="仿宋" w:eastAsia="仿宋" w:cs="仿宋"/>
          <w:b w:val="0"/>
          <w:bCs w:val="0"/>
          <w:sz w:val="28"/>
          <w:szCs w:val="28"/>
        </w:rPr>
      </w:pPr>
      <w:r>
        <w:rPr>
          <w:rFonts w:hint="eastAsia" w:ascii="仿宋" w:hAnsi="仿宋" w:eastAsia="仿宋" w:cs="仿宋"/>
          <w:b w:val="0"/>
          <w:bCs w:val="0"/>
          <w:spacing w:val="-3"/>
          <w:sz w:val="28"/>
          <w:szCs w:val="28"/>
        </w:rPr>
        <w:t>第十</w:t>
      </w:r>
      <w:r>
        <w:rPr>
          <w:rFonts w:hint="eastAsia" w:ascii="仿宋" w:hAnsi="仿宋" w:eastAsia="仿宋" w:cs="仿宋"/>
          <w:b w:val="0"/>
          <w:bCs w:val="0"/>
          <w:spacing w:val="-3"/>
          <w:sz w:val="28"/>
          <w:szCs w:val="28"/>
          <w:lang w:eastAsia="zh-CN"/>
        </w:rPr>
        <w:t>八</w:t>
      </w:r>
      <w:r>
        <w:rPr>
          <w:rFonts w:hint="eastAsia" w:ascii="仿宋" w:hAnsi="仿宋" w:eastAsia="仿宋" w:cs="仿宋"/>
          <w:b w:val="0"/>
          <w:bCs w:val="0"/>
          <w:spacing w:val="-3"/>
          <w:sz w:val="28"/>
          <w:szCs w:val="28"/>
        </w:rPr>
        <w:t>条 本合同经双方盖章后生效。</w:t>
      </w:r>
    </w:p>
    <w:p>
      <w:pPr>
        <w:pStyle w:val="2"/>
        <w:keepNext w:val="0"/>
        <w:keepLines w:val="0"/>
        <w:pageBreakBefore w:val="0"/>
        <w:wordWrap/>
        <w:overflowPunct/>
        <w:topLinePunct w:val="0"/>
        <w:bidi w:val="0"/>
        <w:spacing w:before="188" w:line="360" w:lineRule="auto"/>
        <w:ind w:left="569"/>
        <w:rPr>
          <w:rFonts w:hint="eastAsia" w:ascii="仿宋" w:hAnsi="仿宋" w:eastAsia="仿宋" w:cs="仿宋"/>
          <w:b w:val="0"/>
          <w:bCs w:val="0"/>
          <w:sz w:val="28"/>
          <w:szCs w:val="28"/>
        </w:rPr>
      </w:pPr>
      <w:r>
        <w:rPr>
          <w:rFonts w:hint="eastAsia" w:ascii="仿宋" w:hAnsi="仿宋" w:eastAsia="仿宋" w:cs="仿宋"/>
          <w:b w:val="0"/>
          <w:bCs w:val="0"/>
          <w:spacing w:val="-12"/>
          <w:sz w:val="28"/>
          <w:szCs w:val="28"/>
        </w:rPr>
        <w:t>以下无正文。</w:t>
      </w:r>
    </w:p>
    <w:p>
      <w:pPr>
        <w:spacing w:line="220" w:lineRule="auto"/>
        <w:rPr>
          <w:rFonts w:hint="eastAsia" w:ascii="仿宋" w:hAnsi="仿宋" w:eastAsia="仿宋" w:cs="仿宋"/>
          <w:b w:val="0"/>
          <w:bCs w:val="0"/>
          <w:sz w:val="28"/>
          <w:szCs w:val="28"/>
        </w:rPr>
        <w:sectPr>
          <w:footerReference r:id="rId7" w:type="default"/>
          <w:pgSz w:w="11906" w:h="16839"/>
          <w:pgMar w:top="1431" w:right="1417" w:bottom="1265" w:left="1428" w:header="0" w:footer="980" w:gutter="0"/>
          <w:cols w:space="720" w:num="1"/>
        </w:sectPr>
      </w:pPr>
    </w:p>
    <w:p>
      <w:pPr>
        <w:spacing w:line="420" w:lineRule="auto"/>
        <w:rPr>
          <w:rFonts w:hint="eastAsia" w:ascii="仿宋" w:hAnsi="仿宋" w:eastAsia="仿宋" w:cs="仿宋"/>
          <w:b w:val="0"/>
          <w:bCs w:val="0"/>
          <w:sz w:val="28"/>
          <w:szCs w:val="28"/>
        </w:rPr>
      </w:pPr>
    </w:p>
    <w:p>
      <w:pPr>
        <w:pStyle w:val="2"/>
        <w:spacing w:before="91" w:line="220" w:lineRule="auto"/>
        <w:ind w:left="181"/>
        <w:rPr>
          <w:rFonts w:hint="eastAsia" w:ascii="仿宋" w:hAnsi="仿宋" w:eastAsia="仿宋" w:cs="仿宋"/>
          <w:b w:val="0"/>
          <w:bCs w:val="0"/>
          <w:sz w:val="28"/>
          <w:szCs w:val="28"/>
        </w:rPr>
      </w:pPr>
      <w:r>
        <w:rPr>
          <w:rFonts w:hint="eastAsia" w:ascii="仿宋" w:hAnsi="仿宋" w:eastAsia="仿宋" w:cs="仿宋"/>
          <w:b w:val="0"/>
          <w:bCs w:val="0"/>
          <w:spacing w:val="-8"/>
          <w:sz w:val="28"/>
          <w:szCs w:val="28"/>
        </w:rPr>
        <w:t>此页无正文。</w:t>
      </w:r>
    </w:p>
    <w:p>
      <w:pPr>
        <w:spacing w:line="290" w:lineRule="auto"/>
        <w:rPr>
          <w:rFonts w:hint="eastAsia" w:ascii="仿宋" w:hAnsi="仿宋" w:eastAsia="仿宋" w:cs="仿宋"/>
          <w:b w:val="0"/>
          <w:bCs w:val="0"/>
          <w:sz w:val="28"/>
          <w:szCs w:val="28"/>
        </w:rPr>
      </w:pPr>
    </w:p>
    <w:p>
      <w:pPr>
        <w:pStyle w:val="2"/>
        <w:spacing w:before="91" w:line="219" w:lineRule="auto"/>
        <w:ind w:left="216"/>
        <w:rPr>
          <w:rFonts w:hint="eastAsia" w:ascii="仿宋" w:hAnsi="仿宋" w:eastAsia="仿宋" w:cs="仿宋"/>
          <w:sz w:val="28"/>
          <w:szCs w:val="28"/>
        </w:rPr>
      </w:pPr>
      <w:r>
        <w:rPr>
          <w:rFonts w:hint="eastAsia" w:ascii="仿宋" w:hAnsi="仿宋" w:eastAsia="仿宋" w:cs="仿宋"/>
          <w:spacing w:val="-46"/>
          <w:w w:val="98"/>
          <w:sz w:val="28"/>
          <w:szCs w:val="28"/>
        </w:rPr>
        <w:t>甲方</w:t>
      </w:r>
      <w:r>
        <w:rPr>
          <w:rFonts w:hint="eastAsia" w:ascii="仿宋" w:hAnsi="仿宋" w:eastAsia="仿宋" w:cs="仿宋"/>
          <w:sz w:val="28"/>
          <w:szCs w:val="28"/>
        </w:rPr>
        <w:t>：</w:t>
      </w:r>
      <w:r>
        <w:rPr>
          <w:rFonts w:hint="eastAsia" w:ascii="仿宋" w:hAnsi="仿宋" w:eastAsia="仿宋" w:cs="仿宋"/>
          <w:spacing w:val="-19"/>
          <w:sz w:val="28"/>
          <w:szCs w:val="28"/>
        </w:rPr>
        <w:t xml:space="preserve"> </w:t>
      </w:r>
      <w:r>
        <w:rPr>
          <w:rFonts w:hint="eastAsia" w:ascii="仿宋" w:hAnsi="仿宋" w:eastAsia="仿宋" w:cs="仿宋"/>
          <w:sz w:val="28"/>
          <w:szCs w:val="28"/>
          <w:u w:val="single" w:color="auto"/>
        </w:rPr>
        <w:t xml:space="preserve">                            </w:t>
      </w:r>
      <w:r>
        <w:rPr>
          <w:rFonts w:hint="eastAsia" w:ascii="仿宋" w:hAnsi="仿宋" w:eastAsia="仿宋" w:cs="仿宋"/>
          <w:spacing w:val="-26"/>
          <w:sz w:val="28"/>
          <w:szCs w:val="28"/>
        </w:rPr>
        <w:t xml:space="preserve"> </w:t>
      </w:r>
      <w:r>
        <w:rPr>
          <w:rFonts w:hint="eastAsia" w:ascii="仿宋" w:hAnsi="仿宋" w:eastAsia="仿宋" w:cs="仿宋"/>
          <w:sz w:val="28"/>
          <w:szCs w:val="28"/>
        </w:rPr>
        <w:t>（</w:t>
      </w:r>
      <w:r>
        <w:rPr>
          <w:rFonts w:hint="eastAsia" w:ascii="仿宋" w:hAnsi="仿宋" w:eastAsia="仿宋" w:cs="仿宋"/>
          <w:spacing w:val="-46"/>
          <w:w w:val="98"/>
          <w:sz w:val="28"/>
          <w:szCs w:val="28"/>
        </w:rPr>
        <w:t>盖章）</w:t>
      </w:r>
    </w:p>
    <w:p>
      <w:pPr>
        <w:spacing w:line="287" w:lineRule="auto"/>
        <w:rPr>
          <w:rFonts w:hint="eastAsia" w:ascii="仿宋" w:hAnsi="仿宋" w:eastAsia="仿宋" w:cs="仿宋"/>
          <w:sz w:val="28"/>
          <w:szCs w:val="28"/>
        </w:rPr>
      </w:pPr>
    </w:p>
    <w:p>
      <w:pPr>
        <w:spacing w:line="288" w:lineRule="auto"/>
        <w:rPr>
          <w:rFonts w:hint="eastAsia" w:ascii="仿宋" w:hAnsi="仿宋" w:eastAsia="仿宋" w:cs="仿宋"/>
          <w:sz w:val="28"/>
          <w:szCs w:val="28"/>
        </w:rPr>
      </w:pPr>
    </w:p>
    <w:p>
      <w:pPr>
        <w:pStyle w:val="2"/>
        <w:spacing w:before="91" w:line="220" w:lineRule="auto"/>
        <w:ind w:left="182"/>
        <w:rPr>
          <w:rFonts w:hint="eastAsia" w:ascii="仿宋" w:hAnsi="仿宋" w:eastAsia="仿宋" w:cs="仿宋"/>
          <w:sz w:val="28"/>
          <w:szCs w:val="28"/>
        </w:rPr>
      </w:pPr>
      <w:r>
        <w:rPr>
          <w:rFonts w:hint="eastAsia" w:ascii="仿宋" w:hAnsi="仿宋" w:eastAsia="仿宋" w:cs="仿宋"/>
          <w:spacing w:val="-32"/>
          <w:w w:val="96"/>
          <w:sz w:val="28"/>
          <w:szCs w:val="28"/>
        </w:rPr>
        <w:t>经办人</w:t>
      </w:r>
      <w:r>
        <w:rPr>
          <w:rFonts w:hint="eastAsia" w:ascii="仿宋" w:hAnsi="仿宋" w:eastAsia="仿宋" w:cs="仿宋"/>
          <w:spacing w:val="3"/>
          <w:sz w:val="28"/>
          <w:szCs w:val="28"/>
        </w:rPr>
        <w:t>：</w:t>
      </w:r>
      <w:r>
        <w:rPr>
          <w:rFonts w:hint="eastAsia" w:ascii="仿宋" w:hAnsi="仿宋" w:eastAsia="仿宋" w:cs="仿宋"/>
          <w:spacing w:val="10"/>
          <w:sz w:val="28"/>
          <w:szCs w:val="28"/>
        </w:rPr>
        <w:t xml:space="preserve"> </w:t>
      </w:r>
      <w:r>
        <w:rPr>
          <w:rFonts w:hint="eastAsia" w:ascii="仿宋" w:hAnsi="仿宋" w:eastAsia="仿宋" w:cs="仿宋"/>
          <w:sz w:val="28"/>
          <w:szCs w:val="28"/>
          <w:u w:val="single" w:color="auto"/>
        </w:rPr>
        <w:t xml:space="preserve">                           </w:t>
      </w:r>
      <w:r>
        <w:rPr>
          <w:rFonts w:hint="eastAsia" w:ascii="仿宋" w:hAnsi="仿宋" w:eastAsia="仿宋" w:cs="仿宋"/>
          <w:spacing w:val="-26"/>
          <w:sz w:val="28"/>
          <w:szCs w:val="28"/>
        </w:rPr>
        <w:t xml:space="preserve"> </w:t>
      </w:r>
      <w:r>
        <w:rPr>
          <w:rFonts w:hint="eastAsia" w:ascii="仿宋" w:hAnsi="仿宋" w:eastAsia="仿宋" w:cs="仿宋"/>
          <w:spacing w:val="3"/>
          <w:sz w:val="28"/>
          <w:szCs w:val="28"/>
        </w:rPr>
        <w:t>（</w:t>
      </w:r>
      <w:r>
        <w:rPr>
          <w:rFonts w:hint="eastAsia" w:ascii="仿宋" w:hAnsi="仿宋" w:eastAsia="仿宋" w:cs="仿宋"/>
          <w:spacing w:val="-32"/>
          <w:w w:val="96"/>
          <w:sz w:val="28"/>
          <w:szCs w:val="28"/>
        </w:rPr>
        <w:t>签字）</w:t>
      </w:r>
    </w:p>
    <w:p>
      <w:pPr>
        <w:pStyle w:val="2"/>
        <w:spacing w:before="290" w:line="220" w:lineRule="auto"/>
        <w:ind w:left="4824"/>
        <w:rPr>
          <w:rFonts w:hint="eastAsia" w:ascii="仿宋" w:hAnsi="仿宋" w:eastAsia="仿宋" w:cs="仿宋"/>
          <w:sz w:val="28"/>
          <w:szCs w:val="28"/>
        </w:rPr>
      </w:pPr>
      <w:r>
        <w:rPr>
          <w:rFonts w:hint="eastAsia" w:ascii="仿宋" w:hAnsi="仿宋" w:eastAsia="仿宋" w:cs="仿宋"/>
          <w:spacing w:val="-10"/>
          <w:sz w:val="28"/>
          <w:szCs w:val="28"/>
        </w:rPr>
        <w:t>年</w:t>
      </w:r>
      <w:r>
        <w:rPr>
          <w:rFonts w:hint="eastAsia" w:ascii="仿宋" w:hAnsi="仿宋" w:eastAsia="仿宋" w:cs="仿宋"/>
          <w:spacing w:val="5"/>
          <w:sz w:val="28"/>
          <w:szCs w:val="28"/>
        </w:rPr>
        <w:t xml:space="preserve">   </w:t>
      </w:r>
      <w:r>
        <w:rPr>
          <w:rFonts w:hint="eastAsia" w:ascii="仿宋" w:hAnsi="仿宋" w:eastAsia="仿宋" w:cs="仿宋"/>
          <w:spacing w:val="-10"/>
          <w:sz w:val="28"/>
          <w:szCs w:val="28"/>
        </w:rPr>
        <w:t>月</w:t>
      </w:r>
      <w:r>
        <w:rPr>
          <w:rFonts w:hint="eastAsia" w:ascii="仿宋" w:hAnsi="仿宋" w:eastAsia="仿宋" w:cs="仿宋"/>
          <w:spacing w:val="20"/>
          <w:sz w:val="28"/>
          <w:szCs w:val="28"/>
        </w:rPr>
        <w:t xml:space="preserve">   </w:t>
      </w:r>
      <w:r>
        <w:rPr>
          <w:rFonts w:hint="eastAsia" w:ascii="仿宋" w:hAnsi="仿宋" w:eastAsia="仿宋" w:cs="仿宋"/>
          <w:spacing w:val="-10"/>
          <w:sz w:val="28"/>
          <w:szCs w:val="28"/>
        </w:rPr>
        <w:t>日</w:t>
      </w:r>
    </w:p>
    <w:p>
      <w:pPr>
        <w:spacing w:line="258" w:lineRule="auto"/>
        <w:rPr>
          <w:rFonts w:hint="eastAsia" w:ascii="仿宋" w:hAnsi="仿宋" w:eastAsia="仿宋" w:cs="仿宋"/>
          <w:sz w:val="28"/>
          <w:szCs w:val="28"/>
        </w:rPr>
      </w:pPr>
    </w:p>
    <w:p>
      <w:pPr>
        <w:pStyle w:val="2"/>
        <w:spacing w:before="91" w:line="219" w:lineRule="auto"/>
        <w:ind w:left="230"/>
        <w:rPr>
          <w:rFonts w:hint="eastAsia" w:ascii="仿宋" w:hAnsi="仿宋" w:eastAsia="仿宋" w:cs="仿宋"/>
          <w:spacing w:val="-40"/>
          <w:w w:val="96"/>
          <w:sz w:val="28"/>
          <w:szCs w:val="28"/>
        </w:rPr>
      </w:pPr>
    </w:p>
    <w:p>
      <w:pPr>
        <w:pStyle w:val="2"/>
        <w:spacing w:before="91" w:line="219" w:lineRule="auto"/>
        <w:ind w:left="230"/>
        <w:rPr>
          <w:rFonts w:hint="eastAsia" w:ascii="仿宋" w:hAnsi="仿宋" w:eastAsia="仿宋" w:cs="仿宋"/>
          <w:spacing w:val="-40"/>
          <w:w w:val="96"/>
          <w:sz w:val="28"/>
          <w:szCs w:val="28"/>
        </w:rPr>
      </w:pPr>
    </w:p>
    <w:p>
      <w:pPr>
        <w:pStyle w:val="2"/>
        <w:spacing w:before="91" w:line="219" w:lineRule="auto"/>
        <w:ind w:left="230"/>
        <w:rPr>
          <w:rFonts w:hint="eastAsia" w:ascii="仿宋" w:hAnsi="仿宋" w:eastAsia="仿宋" w:cs="仿宋"/>
          <w:spacing w:val="-40"/>
          <w:w w:val="96"/>
          <w:sz w:val="28"/>
          <w:szCs w:val="28"/>
        </w:rPr>
      </w:pPr>
    </w:p>
    <w:p>
      <w:pPr>
        <w:pStyle w:val="2"/>
        <w:spacing w:before="91" w:line="219" w:lineRule="auto"/>
        <w:ind w:left="230"/>
        <w:rPr>
          <w:rFonts w:hint="eastAsia" w:ascii="仿宋" w:hAnsi="仿宋" w:eastAsia="仿宋" w:cs="仿宋"/>
          <w:spacing w:val="-40"/>
          <w:w w:val="96"/>
          <w:sz w:val="28"/>
          <w:szCs w:val="28"/>
        </w:rPr>
      </w:pPr>
    </w:p>
    <w:p>
      <w:pPr>
        <w:pStyle w:val="2"/>
        <w:spacing w:before="91" w:line="219" w:lineRule="auto"/>
        <w:ind w:left="230"/>
        <w:rPr>
          <w:rFonts w:hint="eastAsia" w:ascii="仿宋" w:hAnsi="仿宋" w:eastAsia="仿宋" w:cs="仿宋"/>
          <w:sz w:val="28"/>
          <w:szCs w:val="28"/>
        </w:rPr>
      </w:pPr>
      <w:r>
        <w:rPr>
          <w:rFonts w:hint="eastAsia" w:ascii="仿宋" w:hAnsi="仿宋" w:eastAsia="仿宋" w:cs="仿宋"/>
          <w:spacing w:val="-40"/>
          <w:w w:val="96"/>
          <w:sz w:val="28"/>
          <w:szCs w:val="28"/>
        </w:rPr>
        <w:t>乙方</w:t>
      </w:r>
      <w:r>
        <w:rPr>
          <w:rFonts w:hint="eastAsia" w:ascii="仿宋" w:hAnsi="仿宋" w:eastAsia="仿宋" w:cs="仿宋"/>
          <w:spacing w:val="2"/>
          <w:sz w:val="28"/>
          <w:szCs w:val="28"/>
        </w:rPr>
        <w:t>：</w:t>
      </w:r>
      <w:r>
        <w:rPr>
          <w:rFonts w:hint="eastAsia" w:ascii="仿宋" w:hAnsi="仿宋" w:eastAsia="仿宋" w:cs="仿宋"/>
          <w:spacing w:val="-16"/>
          <w:sz w:val="28"/>
          <w:szCs w:val="28"/>
        </w:rPr>
        <w:t xml:space="preserve"> </w:t>
      </w:r>
      <w:r>
        <w:rPr>
          <w:rFonts w:hint="eastAsia" w:ascii="仿宋" w:hAnsi="仿宋" w:eastAsia="仿宋" w:cs="仿宋"/>
          <w:sz w:val="28"/>
          <w:szCs w:val="28"/>
          <w:u w:val="single" w:color="auto"/>
        </w:rPr>
        <w:t xml:space="preserve">                             </w:t>
      </w:r>
      <w:r>
        <w:rPr>
          <w:rFonts w:hint="eastAsia" w:ascii="仿宋" w:hAnsi="仿宋" w:eastAsia="仿宋" w:cs="仿宋"/>
          <w:spacing w:val="-26"/>
          <w:sz w:val="28"/>
          <w:szCs w:val="28"/>
        </w:rPr>
        <w:t xml:space="preserve"> </w:t>
      </w:r>
      <w:r>
        <w:rPr>
          <w:rFonts w:hint="eastAsia" w:ascii="仿宋" w:hAnsi="仿宋" w:eastAsia="仿宋" w:cs="仿宋"/>
          <w:spacing w:val="2"/>
          <w:sz w:val="28"/>
          <w:szCs w:val="28"/>
        </w:rPr>
        <w:t>（</w:t>
      </w:r>
      <w:r>
        <w:rPr>
          <w:rFonts w:hint="eastAsia" w:ascii="仿宋" w:hAnsi="仿宋" w:eastAsia="仿宋" w:cs="仿宋"/>
          <w:spacing w:val="-40"/>
          <w:w w:val="96"/>
          <w:sz w:val="28"/>
          <w:szCs w:val="28"/>
        </w:rPr>
        <w:t>盖章）</w:t>
      </w:r>
    </w:p>
    <w:p>
      <w:pPr>
        <w:spacing w:line="287" w:lineRule="auto"/>
        <w:rPr>
          <w:rFonts w:hint="eastAsia" w:ascii="仿宋" w:hAnsi="仿宋" w:eastAsia="仿宋" w:cs="仿宋"/>
          <w:sz w:val="28"/>
          <w:szCs w:val="28"/>
        </w:rPr>
      </w:pPr>
    </w:p>
    <w:p>
      <w:pPr>
        <w:spacing w:line="288" w:lineRule="auto"/>
        <w:rPr>
          <w:rFonts w:hint="eastAsia" w:ascii="仿宋" w:hAnsi="仿宋" w:eastAsia="仿宋" w:cs="仿宋"/>
          <w:sz w:val="28"/>
          <w:szCs w:val="28"/>
        </w:rPr>
      </w:pPr>
    </w:p>
    <w:p>
      <w:pPr>
        <w:spacing w:line="288" w:lineRule="auto"/>
        <w:rPr>
          <w:rFonts w:hint="eastAsia" w:ascii="仿宋" w:hAnsi="仿宋" w:eastAsia="仿宋" w:cs="仿宋"/>
          <w:sz w:val="28"/>
          <w:szCs w:val="28"/>
        </w:rPr>
      </w:pPr>
    </w:p>
    <w:p>
      <w:pPr>
        <w:pStyle w:val="2"/>
        <w:spacing w:before="91" w:line="220" w:lineRule="auto"/>
        <w:ind w:left="182"/>
        <w:rPr>
          <w:rFonts w:hint="eastAsia" w:ascii="仿宋" w:hAnsi="仿宋" w:eastAsia="仿宋" w:cs="仿宋"/>
          <w:sz w:val="28"/>
          <w:szCs w:val="28"/>
        </w:rPr>
      </w:pPr>
      <w:r>
        <w:rPr>
          <w:rFonts w:hint="eastAsia" w:ascii="仿宋" w:hAnsi="仿宋" w:eastAsia="仿宋" w:cs="仿宋"/>
          <w:spacing w:val="-32"/>
          <w:w w:val="96"/>
          <w:sz w:val="28"/>
          <w:szCs w:val="28"/>
        </w:rPr>
        <w:t>经办人</w:t>
      </w:r>
      <w:r>
        <w:rPr>
          <w:rFonts w:hint="eastAsia" w:ascii="仿宋" w:hAnsi="仿宋" w:eastAsia="仿宋" w:cs="仿宋"/>
          <w:spacing w:val="3"/>
          <w:sz w:val="28"/>
          <w:szCs w:val="28"/>
        </w:rPr>
        <w:t>：</w:t>
      </w:r>
      <w:r>
        <w:rPr>
          <w:rFonts w:hint="eastAsia" w:ascii="仿宋" w:hAnsi="仿宋" w:eastAsia="仿宋" w:cs="仿宋"/>
          <w:spacing w:val="10"/>
          <w:sz w:val="28"/>
          <w:szCs w:val="28"/>
        </w:rPr>
        <w:t xml:space="preserve"> </w:t>
      </w:r>
      <w:r>
        <w:rPr>
          <w:rFonts w:hint="eastAsia" w:ascii="仿宋" w:hAnsi="仿宋" w:eastAsia="仿宋" w:cs="仿宋"/>
          <w:sz w:val="28"/>
          <w:szCs w:val="28"/>
          <w:u w:val="single" w:color="auto"/>
        </w:rPr>
        <w:t xml:space="preserve">                           </w:t>
      </w:r>
      <w:r>
        <w:rPr>
          <w:rFonts w:hint="eastAsia" w:ascii="仿宋" w:hAnsi="仿宋" w:eastAsia="仿宋" w:cs="仿宋"/>
          <w:spacing w:val="-26"/>
          <w:sz w:val="28"/>
          <w:szCs w:val="28"/>
        </w:rPr>
        <w:t xml:space="preserve"> </w:t>
      </w:r>
      <w:r>
        <w:rPr>
          <w:rFonts w:hint="eastAsia" w:ascii="仿宋" w:hAnsi="仿宋" w:eastAsia="仿宋" w:cs="仿宋"/>
          <w:spacing w:val="3"/>
          <w:sz w:val="28"/>
          <w:szCs w:val="28"/>
        </w:rPr>
        <w:t>（</w:t>
      </w:r>
      <w:r>
        <w:rPr>
          <w:rFonts w:hint="eastAsia" w:ascii="仿宋" w:hAnsi="仿宋" w:eastAsia="仿宋" w:cs="仿宋"/>
          <w:spacing w:val="-32"/>
          <w:w w:val="96"/>
          <w:sz w:val="28"/>
          <w:szCs w:val="28"/>
        </w:rPr>
        <w:t>签字）</w:t>
      </w:r>
    </w:p>
    <w:p>
      <w:pPr>
        <w:pStyle w:val="2"/>
        <w:spacing w:before="290" w:line="220" w:lineRule="auto"/>
        <w:ind w:left="4684"/>
        <w:rPr>
          <w:rFonts w:hint="eastAsia" w:ascii="仿宋" w:hAnsi="仿宋" w:eastAsia="仿宋" w:cs="仿宋"/>
          <w:sz w:val="28"/>
          <w:szCs w:val="28"/>
        </w:rPr>
      </w:pPr>
      <w:r>
        <w:rPr>
          <w:rFonts w:hint="eastAsia" w:ascii="仿宋" w:hAnsi="仿宋" w:eastAsia="仿宋" w:cs="仿宋"/>
          <w:spacing w:val="-10"/>
          <w:sz w:val="28"/>
          <w:szCs w:val="28"/>
        </w:rPr>
        <w:t>年</w:t>
      </w:r>
      <w:r>
        <w:rPr>
          <w:rFonts w:hint="eastAsia" w:ascii="仿宋" w:hAnsi="仿宋" w:eastAsia="仿宋" w:cs="仿宋"/>
          <w:spacing w:val="5"/>
          <w:sz w:val="28"/>
          <w:szCs w:val="28"/>
        </w:rPr>
        <w:t xml:space="preserve">   </w:t>
      </w:r>
      <w:r>
        <w:rPr>
          <w:rFonts w:hint="eastAsia" w:ascii="仿宋" w:hAnsi="仿宋" w:eastAsia="仿宋" w:cs="仿宋"/>
          <w:spacing w:val="-10"/>
          <w:sz w:val="28"/>
          <w:szCs w:val="28"/>
        </w:rPr>
        <w:t>月</w:t>
      </w:r>
      <w:r>
        <w:rPr>
          <w:rFonts w:hint="eastAsia" w:ascii="仿宋" w:hAnsi="仿宋" w:eastAsia="仿宋" w:cs="仿宋"/>
          <w:spacing w:val="20"/>
          <w:sz w:val="28"/>
          <w:szCs w:val="28"/>
        </w:rPr>
        <w:t xml:space="preserve">   </w:t>
      </w:r>
      <w:r>
        <w:rPr>
          <w:rFonts w:hint="eastAsia" w:ascii="仿宋" w:hAnsi="仿宋" w:eastAsia="仿宋" w:cs="仿宋"/>
          <w:spacing w:val="-10"/>
          <w:sz w:val="28"/>
          <w:szCs w:val="28"/>
        </w:rPr>
        <w:t>日</w:t>
      </w:r>
    </w:p>
    <w:p>
      <w:pPr>
        <w:rPr>
          <w:rFonts w:hint="eastAsia" w:ascii="仿宋" w:hAnsi="仿宋" w:eastAsia="仿宋" w:cs="仿宋"/>
          <w:b/>
          <w:i w:val="0"/>
          <w:iCs w:val="0"/>
          <w:color w:val="auto"/>
          <w:kern w:val="0"/>
          <w:sz w:val="32"/>
          <w:szCs w:val="32"/>
          <w:highlight w:val="none"/>
          <w:lang w:eastAsia="zh-CN"/>
        </w:rPr>
      </w:pPr>
    </w:p>
    <w:p>
      <w:pPr>
        <w:rPr>
          <w:rFonts w:hint="eastAsia" w:ascii="仿宋" w:hAnsi="仿宋" w:eastAsia="仿宋" w:cs="仿宋"/>
          <w:b/>
          <w:i w:val="0"/>
          <w:iCs w:val="0"/>
          <w:color w:val="auto"/>
          <w:kern w:val="0"/>
          <w:sz w:val="32"/>
          <w:szCs w:val="32"/>
          <w:highlight w:val="none"/>
          <w:lang w:eastAsia="zh-CN"/>
        </w:rPr>
      </w:pPr>
      <w:r>
        <w:rPr>
          <w:rFonts w:hint="eastAsia" w:ascii="仿宋" w:hAnsi="仿宋" w:eastAsia="仿宋" w:cs="仿宋"/>
          <w:b/>
          <w:i w:val="0"/>
          <w:iCs w:val="0"/>
          <w:color w:val="auto"/>
          <w:kern w:val="0"/>
          <w:sz w:val="32"/>
          <w:szCs w:val="32"/>
          <w:highlight w:val="none"/>
          <w:lang w:eastAsia="zh-CN"/>
        </w:rPr>
        <w:br w:type="page"/>
      </w:r>
    </w:p>
    <w:p>
      <w:pPr>
        <w:pStyle w:val="4"/>
        <w:bidi w:val="0"/>
        <w:jc w:val="center"/>
        <w:rPr>
          <w:rFonts w:hint="eastAsia" w:ascii="仿宋" w:hAnsi="仿宋" w:eastAsia="仿宋" w:cs="仿宋"/>
          <w:sz w:val="28"/>
          <w:szCs w:val="48"/>
        </w:rPr>
      </w:pPr>
      <w:bookmarkStart w:id="446" w:name="_Toc21878"/>
      <w:r>
        <w:rPr>
          <w:rFonts w:hint="eastAsia" w:ascii="仿宋" w:hAnsi="仿宋" w:eastAsia="仿宋" w:cs="仿宋"/>
          <w:sz w:val="28"/>
          <w:szCs w:val="48"/>
          <w:lang w:eastAsia="zh-CN"/>
        </w:rPr>
        <w:t>第四章</w:t>
      </w:r>
      <w:r>
        <w:rPr>
          <w:rFonts w:hint="eastAsia" w:ascii="仿宋" w:hAnsi="仿宋" w:eastAsia="仿宋" w:cs="仿宋"/>
          <w:sz w:val="28"/>
          <w:szCs w:val="48"/>
        </w:rPr>
        <w:t xml:space="preserve"> 采购内容及要求</w:t>
      </w:r>
      <w:bookmarkEnd w:id="445"/>
      <w:bookmarkEnd w:id="446"/>
      <w:bookmarkStart w:id="447" w:name="_Toc389620241"/>
      <w:bookmarkStart w:id="448" w:name="_Toc415499899"/>
      <w:bookmarkStart w:id="449" w:name="_Toc385992401"/>
      <w:bookmarkStart w:id="450" w:name="_Toc31008"/>
    </w:p>
    <w:p>
      <w:pPr>
        <w:rPr>
          <w:rFonts w:hint="eastAsia" w:ascii="仿宋" w:hAnsi="仿宋" w:eastAsia="仿宋" w:cs="仿宋"/>
          <w:sz w:val="24"/>
          <w:szCs w:val="24"/>
        </w:rPr>
      </w:pPr>
    </w:p>
    <w:p>
      <w:pPr>
        <w:keepNext w:val="0"/>
        <w:keepLines w:val="0"/>
        <w:pageBreakBefore w:val="0"/>
        <w:widowControl/>
        <w:kinsoku/>
        <w:wordWrap/>
        <w:overflowPunct/>
        <w:topLinePunct w:val="0"/>
        <w:autoSpaceDE w:val="0"/>
        <w:autoSpaceDN w:val="0"/>
        <w:bidi w:val="0"/>
        <w:adjustRightInd/>
        <w:snapToGrid w:val="0"/>
        <w:spacing w:line="360" w:lineRule="auto"/>
        <w:ind w:right="0" w:firstLine="562" w:firstLineChars="200"/>
        <w:textAlignment w:val="bottom"/>
        <w:rPr>
          <w:rFonts w:ascii="仿宋" w:hAnsi="仿宋" w:eastAsia="仿宋" w:cs="仿宋"/>
          <w:b/>
          <w:bCs/>
          <w:kern w:val="0"/>
          <w:sz w:val="28"/>
          <w:szCs w:val="28"/>
        </w:rPr>
      </w:pPr>
      <w:r>
        <w:rPr>
          <w:rFonts w:hint="eastAsia" w:ascii="仿宋" w:hAnsi="仿宋" w:eastAsia="仿宋" w:cs="仿宋"/>
          <w:b/>
          <w:bCs/>
          <w:kern w:val="0"/>
          <w:sz w:val="28"/>
          <w:szCs w:val="28"/>
        </w:rPr>
        <w:t>一、项目概况</w:t>
      </w:r>
    </w:p>
    <w:p>
      <w:pPr>
        <w:keepNext w:val="0"/>
        <w:keepLines w:val="0"/>
        <w:pageBreakBefore w:val="0"/>
        <w:widowControl/>
        <w:kinsoku/>
        <w:wordWrap/>
        <w:overflowPunct/>
        <w:topLinePunct w:val="0"/>
        <w:autoSpaceDE w:val="0"/>
        <w:autoSpaceDN w:val="0"/>
        <w:bidi w:val="0"/>
        <w:adjustRightInd/>
        <w:snapToGrid w:val="0"/>
        <w:spacing w:line="360" w:lineRule="auto"/>
        <w:ind w:right="0" w:firstLine="560" w:firstLineChars="200"/>
        <w:textAlignment w:val="bottom"/>
        <w:rPr>
          <w:rFonts w:ascii="仿宋" w:hAnsi="仿宋" w:eastAsia="仿宋" w:cs="仿宋"/>
          <w:kern w:val="0"/>
          <w:sz w:val="28"/>
          <w:szCs w:val="28"/>
        </w:rPr>
      </w:pPr>
      <w:r>
        <w:rPr>
          <w:rFonts w:hint="eastAsia" w:ascii="仿宋" w:hAnsi="仿宋" w:eastAsia="仿宋" w:cs="仿宋"/>
          <w:kern w:val="0"/>
          <w:sz w:val="28"/>
          <w:szCs w:val="28"/>
        </w:rPr>
        <w:t>1.项目名称：榆林市生态环境局神木分局关于神木市农村生活污水治理专项规划中期评估服务项目</w:t>
      </w:r>
    </w:p>
    <w:p>
      <w:pPr>
        <w:keepNext w:val="0"/>
        <w:keepLines w:val="0"/>
        <w:pageBreakBefore w:val="0"/>
        <w:widowControl/>
        <w:kinsoku/>
        <w:wordWrap/>
        <w:overflowPunct/>
        <w:topLinePunct w:val="0"/>
        <w:autoSpaceDE w:val="0"/>
        <w:autoSpaceDN w:val="0"/>
        <w:bidi w:val="0"/>
        <w:adjustRightInd/>
        <w:snapToGrid w:val="0"/>
        <w:spacing w:line="360" w:lineRule="auto"/>
        <w:ind w:right="0" w:firstLine="560" w:firstLineChars="200"/>
        <w:textAlignment w:val="bottom"/>
        <w:rPr>
          <w:rFonts w:ascii="仿宋" w:hAnsi="仿宋" w:eastAsia="仿宋" w:cs="仿宋"/>
          <w:kern w:val="0"/>
          <w:sz w:val="28"/>
          <w:szCs w:val="28"/>
        </w:rPr>
      </w:pPr>
      <w:r>
        <w:rPr>
          <w:rFonts w:hint="eastAsia" w:ascii="仿宋" w:hAnsi="仿宋" w:eastAsia="仿宋" w:cs="仿宋"/>
          <w:kern w:val="0"/>
          <w:sz w:val="28"/>
          <w:szCs w:val="28"/>
        </w:rPr>
        <w:t>2.项目预算：1000000</w:t>
      </w:r>
      <w:r>
        <w:rPr>
          <w:rFonts w:hint="eastAsia" w:ascii="仿宋" w:hAnsi="仿宋" w:eastAsia="仿宋" w:cs="仿宋"/>
          <w:kern w:val="0"/>
          <w:sz w:val="28"/>
          <w:szCs w:val="28"/>
          <w:lang w:val="en-US" w:eastAsia="zh-CN"/>
        </w:rPr>
        <w:t>.00</w:t>
      </w:r>
      <w:r>
        <w:rPr>
          <w:rFonts w:hint="eastAsia" w:ascii="仿宋" w:hAnsi="仿宋" w:eastAsia="仿宋" w:cs="仿宋"/>
          <w:kern w:val="0"/>
          <w:sz w:val="28"/>
          <w:szCs w:val="28"/>
        </w:rPr>
        <w:t>元</w:t>
      </w:r>
    </w:p>
    <w:p>
      <w:pPr>
        <w:keepNext w:val="0"/>
        <w:keepLines w:val="0"/>
        <w:pageBreakBefore w:val="0"/>
        <w:widowControl/>
        <w:kinsoku/>
        <w:wordWrap/>
        <w:overflowPunct/>
        <w:topLinePunct w:val="0"/>
        <w:autoSpaceDE w:val="0"/>
        <w:autoSpaceDN w:val="0"/>
        <w:bidi w:val="0"/>
        <w:adjustRightInd/>
        <w:snapToGrid w:val="0"/>
        <w:spacing w:line="360" w:lineRule="auto"/>
        <w:ind w:right="0" w:firstLine="560" w:firstLineChars="200"/>
        <w:textAlignment w:val="bottom"/>
        <w:rPr>
          <w:rFonts w:ascii="仿宋" w:hAnsi="仿宋" w:eastAsia="仿宋" w:cs="仿宋"/>
          <w:kern w:val="0"/>
          <w:sz w:val="28"/>
          <w:szCs w:val="28"/>
        </w:rPr>
      </w:pPr>
      <w:r>
        <w:rPr>
          <w:rFonts w:hint="eastAsia" w:ascii="仿宋" w:hAnsi="仿宋" w:eastAsia="仿宋" w:cs="仿宋"/>
          <w:kern w:val="0"/>
          <w:sz w:val="28"/>
          <w:szCs w:val="28"/>
        </w:rPr>
        <w:t>3.项目背景：为深入贯彻落实中省关于加快补齐农村人居环境突出短板，梯次推进农村生活污水治理，切实改善农村人居环境的精神，结合神木市实际情况，神木市编制了《神木市农村生活污水治理专项规划（2021-2030年）》。</w:t>
      </w:r>
    </w:p>
    <w:p>
      <w:pPr>
        <w:keepNext w:val="0"/>
        <w:keepLines w:val="0"/>
        <w:pageBreakBefore w:val="0"/>
        <w:widowControl/>
        <w:kinsoku/>
        <w:wordWrap/>
        <w:overflowPunct/>
        <w:topLinePunct w:val="0"/>
        <w:autoSpaceDE w:val="0"/>
        <w:autoSpaceDN w:val="0"/>
        <w:bidi w:val="0"/>
        <w:adjustRightInd/>
        <w:snapToGrid w:val="0"/>
        <w:spacing w:line="360" w:lineRule="auto"/>
        <w:ind w:right="0" w:firstLine="560" w:firstLineChars="200"/>
        <w:textAlignment w:val="bottom"/>
        <w:rPr>
          <w:rFonts w:ascii="仿宋" w:hAnsi="仿宋" w:eastAsia="仿宋" w:cs="仿宋"/>
          <w:kern w:val="0"/>
          <w:sz w:val="28"/>
          <w:szCs w:val="28"/>
        </w:rPr>
      </w:pPr>
      <w:r>
        <w:rPr>
          <w:rFonts w:hint="eastAsia" w:ascii="仿宋" w:hAnsi="仿宋" w:eastAsia="仿宋" w:cs="仿宋"/>
          <w:kern w:val="0"/>
          <w:sz w:val="28"/>
          <w:szCs w:val="28"/>
        </w:rPr>
        <w:t>为深入评估专项规划实施情况，系统分析主要任务实施过程中存在的问题及原因，结合对规划目标和任务实施情况的评估，分析后期应进一步加大工作力度的方向和任务措施，以更好地指导神木市开展农村生活污水专项治理，加强农村生活污水治理设施建设和运行维护管理，拟选择具备相应技术能力的咨询服务单位对《神木市农村生活污水治理专项规划（2021-2030年）》进行中期实施评估工作。</w:t>
      </w:r>
    </w:p>
    <w:p>
      <w:pPr>
        <w:keepNext w:val="0"/>
        <w:keepLines w:val="0"/>
        <w:pageBreakBefore w:val="0"/>
        <w:widowControl/>
        <w:kinsoku/>
        <w:wordWrap/>
        <w:overflowPunct/>
        <w:topLinePunct w:val="0"/>
        <w:autoSpaceDE w:val="0"/>
        <w:autoSpaceDN w:val="0"/>
        <w:bidi w:val="0"/>
        <w:adjustRightInd/>
        <w:snapToGrid w:val="0"/>
        <w:spacing w:line="360" w:lineRule="auto"/>
        <w:ind w:right="0" w:firstLine="562" w:firstLineChars="200"/>
        <w:textAlignment w:val="bottom"/>
        <w:rPr>
          <w:rFonts w:ascii="仿宋" w:hAnsi="仿宋" w:eastAsia="仿宋" w:cs="仿宋"/>
          <w:kern w:val="0"/>
          <w:sz w:val="28"/>
          <w:szCs w:val="28"/>
        </w:rPr>
      </w:pPr>
      <w:r>
        <w:rPr>
          <w:rFonts w:hint="eastAsia" w:ascii="仿宋" w:hAnsi="仿宋" w:eastAsia="仿宋" w:cs="仿宋"/>
          <w:b/>
          <w:bCs/>
          <w:kern w:val="0"/>
          <w:sz w:val="28"/>
          <w:szCs w:val="28"/>
        </w:rPr>
        <w:t>二、服务期限：</w:t>
      </w:r>
      <w:r>
        <w:rPr>
          <w:rFonts w:hint="eastAsia" w:ascii="仿宋" w:hAnsi="仿宋" w:eastAsia="仿宋" w:cs="仿宋"/>
          <w:kern w:val="0"/>
          <w:sz w:val="28"/>
          <w:szCs w:val="28"/>
        </w:rPr>
        <w:t>合同签订后180天（具体服务起止日期可随合同签订时间相应顺延）。</w:t>
      </w:r>
    </w:p>
    <w:p>
      <w:pPr>
        <w:keepNext w:val="0"/>
        <w:keepLines w:val="0"/>
        <w:pageBreakBefore w:val="0"/>
        <w:widowControl/>
        <w:kinsoku/>
        <w:wordWrap/>
        <w:overflowPunct/>
        <w:topLinePunct w:val="0"/>
        <w:autoSpaceDE w:val="0"/>
        <w:autoSpaceDN w:val="0"/>
        <w:bidi w:val="0"/>
        <w:adjustRightInd/>
        <w:snapToGrid w:val="0"/>
        <w:spacing w:line="360" w:lineRule="auto"/>
        <w:ind w:right="0" w:firstLine="562" w:firstLineChars="200"/>
        <w:textAlignment w:val="bottom"/>
        <w:rPr>
          <w:rFonts w:ascii="仿宋" w:hAnsi="仿宋" w:eastAsia="仿宋" w:cs="仿宋"/>
          <w:b/>
          <w:bCs/>
          <w:kern w:val="0"/>
          <w:sz w:val="28"/>
          <w:szCs w:val="28"/>
        </w:rPr>
      </w:pPr>
      <w:r>
        <w:rPr>
          <w:rFonts w:hint="eastAsia" w:ascii="仿宋" w:hAnsi="仿宋" w:eastAsia="仿宋" w:cs="仿宋"/>
          <w:b/>
          <w:bCs/>
          <w:kern w:val="0"/>
          <w:sz w:val="28"/>
          <w:szCs w:val="28"/>
        </w:rPr>
        <w:t>三、项目</w:t>
      </w:r>
      <w:r>
        <w:rPr>
          <w:rFonts w:hint="eastAsia" w:ascii="仿宋" w:hAnsi="仿宋" w:eastAsia="仿宋" w:cs="仿宋"/>
          <w:b/>
          <w:bCs/>
          <w:kern w:val="0"/>
          <w:sz w:val="28"/>
          <w:szCs w:val="28"/>
          <w:lang w:eastAsia="zh-CN"/>
        </w:rPr>
        <w:t>服务</w:t>
      </w:r>
      <w:r>
        <w:rPr>
          <w:rFonts w:hint="eastAsia" w:ascii="仿宋" w:hAnsi="仿宋" w:eastAsia="仿宋" w:cs="仿宋"/>
          <w:b/>
          <w:bCs/>
          <w:kern w:val="0"/>
          <w:sz w:val="28"/>
          <w:szCs w:val="28"/>
        </w:rPr>
        <w:t>要求</w:t>
      </w:r>
      <w:r>
        <w:rPr>
          <w:rFonts w:hint="eastAsia" w:ascii="仿宋" w:hAnsi="仿宋" w:eastAsia="仿宋" w:cs="仿宋"/>
          <w:b/>
          <w:bCs/>
          <w:kern w:val="0"/>
          <w:sz w:val="28"/>
          <w:szCs w:val="28"/>
          <w:lang w:eastAsia="zh-CN"/>
        </w:rPr>
        <w:t>及工作内容</w:t>
      </w:r>
      <w:r>
        <w:rPr>
          <w:rFonts w:hint="eastAsia" w:ascii="仿宋" w:hAnsi="仿宋" w:eastAsia="仿宋" w:cs="仿宋"/>
          <w:b/>
          <w:bCs/>
          <w:kern w:val="0"/>
          <w:sz w:val="28"/>
          <w:szCs w:val="28"/>
        </w:rPr>
        <w:t>：</w:t>
      </w:r>
    </w:p>
    <w:p>
      <w:pPr>
        <w:keepNext w:val="0"/>
        <w:keepLines w:val="0"/>
        <w:pageBreakBefore w:val="0"/>
        <w:widowControl/>
        <w:kinsoku/>
        <w:wordWrap/>
        <w:overflowPunct/>
        <w:topLinePunct w:val="0"/>
        <w:autoSpaceDE w:val="0"/>
        <w:autoSpaceDN w:val="0"/>
        <w:bidi w:val="0"/>
        <w:adjustRightInd/>
        <w:snapToGrid w:val="0"/>
        <w:spacing w:line="360" w:lineRule="auto"/>
        <w:ind w:right="0" w:firstLine="560" w:firstLineChars="200"/>
        <w:textAlignment w:val="bottom"/>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项目服务要求：</w:t>
      </w:r>
    </w:p>
    <w:p>
      <w:pPr>
        <w:pStyle w:val="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kern w:val="0"/>
          <w:sz w:val="28"/>
          <w:szCs w:val="28"/>
          <w:lang w:val="en-US" w:eastAsia="zh-CN" w:bidi="ar-SA"/>
        </w:rPr>
      </w:pPr>
      <w:r>
        <w:rPr>
          <w:rFonts w:hint="eastAsia" w:ascii="仿宋" w:hAnsi="仿宋" w:eastAsia="仿宋" w:cs="仿宋"/>
          <w:kern w:val="0"/>
          <w:sz w:val="28"/>
          <w:szCs w:val="28"/>
          <w:lang w:val="en-US" w:eastAsia="zh-CN"/>
        </w:rPr>
        <w:t>1.</w:t>
      </w:r>
      <w:r>
        <w:rPr>
          <w:rFonts w:hint="eastAsia" w:ascii="仿宋" w:hAnsi="仿宋" w:eastAsia="仿宋" w:cs="仿宋"/>
          <w:kern w:val="0"/>
          <w:sz w:val="28"/>
          <w:szCs w:val="28"/>
          <w:lang w:val="en-US" w:eastAsia="zh-CN" w:bidi="ar-SA"/>
        </w:rPr>
        <w:t>为了更好地指导神木市开展农村生活污水专项治理，要求供应商有相关污水治理规划编制经验，可提供已完成评估规划编制报告或其他材料类似业绩。</w:t>
      </w:r>
    </w:p>
    <w:p>
      <w:pPr>
        <w:pStyle w:val="3"/>
        <w:keepNext w:val="0"/>
        <w:keepLines w:val="0"/>
        <w:pageBreakBefore w:val="0"/>
        <w:kinsoku/>
        <w:overflowPunct/>
        <w:topLinePunct w:val="0"/>
        <w:bidi w:val="0"/>
        <w:adjustRightInd/>
        <w:spacing w:line="360" w:lineRule="auto"/>
        <w:ind w:left="0" w:leftChars="0" w:firstLine="560" w:firstLineChars="200"/>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bidi="ar-SA"/>
        </w:rPr>
        <w:t>2.</w:t>
      </w:r>
      <w:r>
        <w:rPr>
          <w:rFonts w:hint="eastAsia" w:ascii="仿宋" w:hAnsi="仿宋" w:eastAsia="仿宋" w:cs="仿宋"/>
          <w:kern w:val="0"/>
          <w:sz w:val="28"/>
          <w:szCs w:val="28"/>
          <w:lang w:val="en-US" w:eastAsia="zh-CN"/>
        </w:rPr>
        <w:t>因本次招标项目服务期限时间较为紧张，为保质保量完成任务，供应商结合以往类似项目实施经验提出此类项目报告编制及工作过程中的重点、关键点分析。</w:t>
      </w:r>
    </w:p>
    <w:p>
      <w:pPr>
        <w:keepNext w:val="0"/>
        <w:keepLines w:val="0"/>
        <w:pageBreakBefore w:val="0"/>
        <w:kinsoku/>
        <w:overflowPunct/>
        <w:topLinePunct w:val="0"/>
        <w:bidi w:val="0"/>
        <w:adjustRightInd/>
        <w:spacing w:line="360" w:lineRule="auto"/>
        <w:ind w:firstLine="560" w:firstLineChars="200"/>
        <w:rPr>
          <w:rFonts w:hint="default"/>
          <w:lang w:val="en-US" w:eastAsia="zh-CN"/>
        </w:rPr>
      </w:pPr>
      <w:r>
        <w:rPr>
          <w:rFonts w:hint="eastAsia" w:ascii="仿宋" w:hAnsi="仿宋" w:eastAsia="仿宋" w:cs="仿宋"/>
          <w:kern w:val="0"/>
          <w:sz w:val="28"/>
          <w:szCs w:val="28"/>
          <w:lang w:val="en-US" w:eastAsia="zh-CN"/>
        </w:rPr>
        <w:t>4.供应商在响应文件中须体现成立污水治理专项规划中期评估工作组的工作任务及要求并详细阐述保质保量完成评估服务的进度措施及保障服务方案。</w:t>
      </w:r>
    </w:p>
    <w:p>
      <w:pPr>
        <w:keepNext w:val="0"/>
        <w:keepLines w:val="0"/>
        <w:pageBreakBefore w:val="0"/>
        <w:widowControl/>
        <w:kinsoku/>
        <w:wordWrap/>
        <w:overflowPunct/>
        <w:topLinePunct w:val="0"/>
        <w:autoSpaceDE w:val="0"/>
        <w:autoSpaceDN w:val="0"/>
        <w:bidi w:val="0"/>
        <w:adjustRightInd/>
        <w:snapToGrid w:val="0"/>
        <w:spacing w:line="360" w:lineRule="auto"/>
        <w:ind w:right="0" w:firstLine="560" w:firstLineChars="200"/>
        <w:textAlignment w:val="bottom"/>
        <w:rPr>
          <w:rFonts w:ascii="仿宋" w:hAnsi="仿宋" w:eastAsia="仿宋" w:cs="仿宋"/>
          <w:kern w:val="0"/>
          <w:sz w:val="28"/>
          <w:szCs w:val="28"/>
        </w:rPr>
      </w:pPr>
      <w:r>
        <w:rPr>
          <w:rFonts w:hint="eastAsia" w:ascii="仿宋" w:hAnsi="仿宋" w:eastAsia="仿宋" w:cs="仿宋"/>
          <w:kern w:val="0"/>
          <w:sz w:val="28"/>
          <w:szCs w:val="28"/>
        </w:rPr>
        <w:t>神木市农村生活污水治理专项规划中期评估技术服务主要工作内容如下：</w:t>
      </w:r>
    </w:p>
    <w:p>
      <w:pPr>
        <w:keepNext w:val="0"/>
        <w:keepLines w:val="0"/>
        <w:pageBreakBefore w:val="0"/>
        <w:widowControl/>
        <w:kinsoku/>
        <w:wordWrap/>
        <w:overflowPunct/>
        <w:topLinePunct w:val="0"/>
        <w:autoSpaceDE w:val="0"/>
        <w:autoSpaceDN w:val="0"/>
        <w:bidi w:val="0"/>
        <w:adjustRightInd/>
        <w:snapToGrid w:val="0"/>
        <w:spacing w:line="360" w:lineRule="auto"/>
        <w:ind w:right="0" w:firstLine="560" w:firstLineChars="200"/>
        <w:textAlignment w:val="bottom"/>
        <w:rPr>
          <w:rFonts w:hint="eastAsia" w:eastAsia="仿宋"/>
          <w:lang w:eastAsia="zh-CN"/>
        </w:rPr>
      </w:pPr>
      <w:r>
        <w:rPr>
          <w:rFonts w:hint="eastAsia" w:ascii="仿宋" w:hAnsi="仿宋" w:eastAsia="仿宋" w:cs="仿宋"/>
          <w:kern w:val="0"/>
          <w:sz w:val="28"/>
          <w:szCs w:val="28"/>
        </w:rPr>
        <w:t>依据《神木市农村生活污水治理专项规划（2021-2030年）》，对规划目标任务、措施进行梳理，对总体目标和任务完成情况、措施落实情况进行实地调研，科学评估规划目标和任务完成情况、措施落实情况及成效，提炼典型经验，分析总结存在问题，针对性提出对策建议，编制评估报告，为高质量完成农村生活污水治理规划任务目标提供科学依据。</w:t>
      </w:r>
      <w:r>
        <w:rPr>
          <w:rFonts w:hint="eastAsia" w:ascii="仿宋" w:hAnsi="仿宋" w:eastAsia="仿宋" w:cs="仿宋"/>
          <w:kern w:val="0"/>
          <w:sz w:val="28"/>
          <w:szCs w:val="28"/>
          <w:lang w:eastAsia="zh-CN"/>
        </w:rPr>
        <w:t>根据规划内容整理材料并进行分析；现场勘察评估出具评估报告；组织专家小组进行审核最终形成评估报告并通过相关监督部门审批；</w:t>
      </w:r>
    </w:p>
    <w:p>
      <w:pPr>
        <w:keepNext w:val="0"/>
        <w:keepLines w:val="0"/>
        <w:pageBreakBefore w:val="0"/>
        <w:widowControl/>
        <w:kinsoku/>
        <w:wordWrap/>
        <w:overflowPunct/>
        <w:topLinePunct w:val="0"/>
        <w:autoSpaceDE w:val="0"/>
        <w:autoSpaceDN w:val="0"/>
        <w:bidi w:val="0"/>
        <w:adjustRightInd/>
        <w:snapToGrid w:val="0"/>
        <w:spacing w:line="360" w:lineRule="auto"/>
        <w:ind w:right="0" w:firstLine="562" w:firstLineChars="200"/>
        <w:textAlignment w:val="bottom"/>
        <w:rPr>
          <w:rFonts w:ascii="仿宋" w:hAnsi="仿宋" w:eastAsia="仿宋" w:cs="仿宋"/>
          <w:b/>
          <w:bCs/>
          <w:kern w:val="0"/>
          <w:sz w:val="28"/>
          <w:szCs w:val="28"/>
        </w:rPr>
      </w:pPr>
      <w:r>
        <w:rPr>
          <w:rFonts w:hint="eastAsia" w:ascii="仿宋" w:hAnsi="仿宋" w:eastAsia="仿宋" w:cs="仿宋"/>
          <w:b/>
          <w:bCs/>
          <w:kern w:val="0"/>
          <w:sz w:val="28"/>
          <w:szCs w:val="28"/>
        </w:rPr>
        <w:t>四、</w:t>
      </w:r>
      <w:r>
        <w:rPr>
          <w:rFonts w:hint="eastAsia" w:ascii="仿宋" w:hAnsi="仿宋" w:eastAsia="仿宋" w:cs="仿宋"/>
          <w:b/>
          <w:bCs/>
          <w:kern w:val="0"/>
          <w:sz w:val="28"/>
          <w:szCs w:val="28"/>
          <w:lang w:eastAsia="zh-CN"/>
        </w:rPr>
        <w:t>商务</w:t>
      </w:r>
      <w:r>
        <w:rPr>
          <w:rFonts w:hint="eastAsia" w:ascii="仿宋" w:hAnsi="仿宋" w:eastAsia="仿宋" w:cs="仿宋"/>
          <w:b/>
          <w:bCs/>
          <w:kern w:val="0"/>
          <w:sz w:val="28"/>
          <w:szCs w:val="28"/>
        </w:rPr>
        <w:t>要求</w:t>
      </w:r>
    </w:p>
    <w:p>
      <w:pPr>
        <w:keepNext w:val="0"/>
        <w:keepLines w:val="0"/>
        <w:pageBreakBefore w:val="0"/>
        <w:widowControl/>
        <w:kinsoku/>
        <w:wordWrap/>
        <w:overflowPunct/>
        <w:topLinePunct w:val="0"/>
        <w:autoSpaceDE w:val="0"/>
        <w:autoSpaceDN w:val="0"/>
        <w:bidi w:val="0"/>
        <w:adjustRightInd/>
        <w:snapToGrid w:val="0"/>
        <w:spacing w:line="360" w:lineRule="auto"/>
        <w:ind w:right="0" w:firstLine="560" w:firstLineChars="200"/>
        <w:textAlignment w:val="bottom"/>
        <w:rPr>
          <w:rFonts w:ascii="仿宋" w:hAnsi="仿宋" w:eastAsia="仿宋" w:cs="仿宋"/>
          <w:kern w:val="0"/>
          <w:sz w:val="28"/>
          <w:szCs w:val="28"/>
        </w:rPr>
      </w:pPr>
      <w:r>
        <w:rPr>
          <w:rFonts w:hint="eastAsia" w:ascii="仿宋" w:hAnsi="仿宋" w:eastAsia="仿宋" w:cs="仿宋"/>
          <w:kern w:val="0"/>
          <w:sz w:val="28"/>
          <w:szCs w:val="28"/>
        </w:rPr>
        <w:t>1.项目实施地点：采购人指定地点</w:t>
      </w:r>
    </w:p>
    <w:p>
      <w:pPr>
        <w:keepNext w:val="0"/>
        <w:keepLines w:val="0"/>
        <w:pageBreakBefore w:val="0"/>
        <w:widowControl/>
        <w:kinsoku/>
        <w:wordWrap/>
        <w:overflowPunct/>
        <w:topLinePunct w:val="0"/>
        <w:autoSpaceDE w:val="0"/>
        <w:autoSpaceDN w:val="0"/>
        <w:bidi w:val="0"/>
        <w:adjustRightInd/>
        <w:snapToGrid w:val="0"/>
        <w:spacing w:line="360" w:lineRule="auto"/>
        <w:ind w:right="0" w:firstLine="560" w:firstLineChars="200"/>
        <w:textAlignment w:val="bottom"/>
        <w:rPr>
          <w:rFonts w:ascii="仿宋" w:hAnsi="仿宋" w:eastAsia="仿宋" w:cs="仿宋"/>
          <w:kern w:val="0"/>
          <w:sz w:val="28"/>
          <w:szCs w:val="28"/>
        </w:rPr>
      </w:pPr>
      <w:r>
        <w:rPr>
          <w:rFonts w:hint="eastAsia" w:ascii="仿宋" w:hAnsi="仿宋" w:eastAsia="仿宋" w:cs="仿宋"/>
          <w:kern w:val="0"/>
          <w:sz w:val="28"/>
          <w:szCs w:val="28"/>
        </w:rPr>
        <w:t>2.质量要求：</w:t>
      </w:r>
      <w:r>
        <w:rPr>
          <w:rFonts w:hint="eastAsia" w:ascii="仿宋" w:hAnsi="仿宋" w:eastAsia="仿宋" w:cs="仿宋"/>
          <w:kern w:val="0"/>
          <w:sz w:val="28"/>
          <w:szCs w:val="28"/>
          <w:lang w:eastAsia="zh-CN"/>
        </w:rPr>
        <w:t>满足</w:t>
      </w:r>
      <w:r>
        <w:rPr>
          <w:rFonts w:hint="eastAsia" w:ascii="仿宋" w:hAnsi="仿宋" w:eastAsia="仿宋" w:cs="仿宋"/>
          <w:kern w:val="0"/>
          <w:sz w:val="28"/>
          <w:szCs w:val="28"/>
        </w:rPr>
        <w:t>行业验收标准。</w:t>
      </w:r>
    </w:p>
    <w:p>
      <w:pPr>
        <w:keepNext w:val="0"/>
        <w:keepLines w:val="0"/>
        <w:pageBreakBefore w:val="0"/>
        <w:widowControl/>
        <w:kinsoku/>
        <w:wordWrap/>
        <w:overflowPunct/>
        <w:topLinePunct w:val="0"/>
        <w:autoSpaceDE w:val="0"/>
        <w:autoSpaceDN w:val="0"/>
        <w:bidi w:val="0"/>
        <w:adjustRightInd/>
        <w:snapToGrid w:val="0"/>
        <w:spacing w:line="360" w:lineRule="auto"/>
        <w:ind w:right="0" w:firstLine="560" w:firstLineChars="200"/>
        <w:textAlignment w:val="bottom"/>
        <w:rPr>
          <w:rFonts w:hint="eastAsia" w:ascii="仿宋" w:hAnsi="仿宋" w:eastAsia="仿宋" w:cs="仿宋"/>
          <w:kern w:val="0"/>
          <w:sz w:val="28"/>
          <w:szCs w:val="28"/>
          <w:lang w:eastAsia="zh-CN"/>
        </w:rPr>
      </w:pPr>
      <w:r>
        <w:rPr>
          <w:rFonts w:hint="eastAsia" w:ascii="仿宋" w:hAnsi="仿宋" w:eastAsia="仿宋" w:cs="仿宋"/>
          <w:kern w:val="0"/>
          <w:sz w:val="28"/>
          <w:szCs w:val="28"/>
        </w:rPr>
        <w:t>3.相关成果文件纸质版及电子版根据采购人需求免费提供</w:t>
      </w:r>
      <w:r>
        <w:rPr>
          <w:rFonts w:hint="eastAsia" w:ascii="仿宋" w:hAnsi="仿宋" w:eastAsia="仿宋" w:cs="仿宋"/>
          <w:kern w:val="0"/>
          <w:sz w:val="28"/>
          <w:szCs w:val="28"/>
          <w:lang w:eastAsia="zh-CN"/>
        </w:rPr>
        <w:t>，提供相应承诺</w:t>
      </w:r>
      <w:r>
        <w:rPr>
          <w:rFonts w:hint="eastAsia" w:ascii="仿宋" w:hAnsi="仿宋" w:eastAsia="仿宋" w:cs="仿宋"/>
          <w:kern w:val="0"/>
          <w:sz w:val="28"/>
          <w:szCs w:val="28"/>
        </w:rPr>
        <w:t>。</w:t>
      </w:r>
    </w:p>
    <w:p>
      <w:pPr>
        <w:keepNext w:val="0"/>
        <w:keepLines w:val="0"/>
        <w:pageBreakBefore w:val="0"/>
        <w:widowControl/>
        <w:kinsoku/>
        <w:wordWrap/>
        <w:overflowPunct/>
        <w:topLinePunct w:val="0"/>
        <w:autoSpaceDE w:val="0"/>
        <w:autoSpaceDN w:val="0"/>
        <w:bidi w:val="0"/>
        <w:adjustRightInd/>
        <w:snapToGrid w:val="0"/>
        <w:spacing w:line="360" w:lineRule="auto"/>
        <w:ind w:right="0" w:firstLine="560" w:firstLineChars="200"/>
        <w:textAlignment w:val="bottom"/>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4.供应商须在响应方案中承诺在评估服务过程中所产生一切费用由自身承担的承诺书。</w:t>
      </w:r>
    </w:p>
    <w:p>
      <w:pPr>
        <w:keepNext w:val="0"/>
        <w:keepLines w:val="0"/>
        <w:pageBreakBefore w:val="0"/>
        <w:widowControl/>
        <w:kinsoku/>
        <w:wordWrap/>
        <w:overflowPunct/>
        <w:topLinePunct w:val="0"/>
        <w:autoSpaceDE w:val="0"/>
        <w:autoSpaceDN w:val="0"/>
        <w:bidi w:val="0"/>
        <w:adjustRightInd/>
        <w:snapToGrid w:val="0"/>
        <w:spacing w:line="360" w:lineRule="auto"/>
        <w:ind w:right="0" w:firstLine="562" w:firstLineChars="200"/>
        <w:textAlignment w:val="bottom"/>
        <w:rPr>
          <w:rFonts w:hint="eastAsia" w:ascii="仿宋" w:hAnsi="仿宋" w:eastAsia="仿宋" w:cs="仿宋"/>
          <w:b/>
          <w:bCs/>
          <w:kern w:val="0"/>
          <w:sz w:val="28"/>
          <w:szCs w:val="28"/>
          <w:lang w:val="en-US" w:eastAsia="zh-CN"/>
        </w:rPr>
      </w:pPr>
      <w:r>
        <w:rPr>
          <w:rFonts w:hint="eastAsia" w:ascii="仿宋" w:hAnsi="仿宋" w:eastAsia="仿宋" w:cs="仿宋"/>
          <w:b/>
          <w:bCs/>
          <w:kern w:val="0"/>
          <w:sz w:val="28"/>
          <w:szCs w:val="28"/>
          <w:lang w:val="en-US" w:eastAsia="zh-CN"/>
        </w:rPr>
        <w:t>五、人员要求</w:t>
      </w:r>
    </w:p>
    <w:p>
      <w:pPr>
        <w:keepNext w:val="0"/>
        <w:keepLines w:val="0"/>
        <w:pageBreakBefore w:val="0"/>
        <w:widowControl/>
        <w:kinsoku/>
        <w:wordWrap/>
        <w:overflowPunct/>
        <w:topLinePunct w:val="0"/>
        <w:autoSpaceDE w:val="0"/>
        <w:autoSpaceDN w:val="0"/>
        <w:bidi w:val="0"/>
        <w:adjustRightInd/>
        <w:snapToGrid w:val="0"/>
        <w:spacing w:line="360" w:lineRule="auto"/>
        <w:ind w:right="0" w:firstLine="560" w:firstLineChars="200"/>
        <w:textAlignment w:val="bottom"/>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1.拟派项目负责人须具有类似服务项目注册环境影响评价工程师或环保工程师职称；</w:t>
      </w:r>
    </w:p>
    <w:p>
      <w:pPr>
        <w:pStyle w:val="3"/>
        <w:keepNext w:val="0"/>
        <w:keepLines w:val="0"/>
        <w:pageBreakBefore w:val="0"/>
        <w:widowControl/>
        <w:kinsoku/>
        <w:wordWrap w:val="0"/>
        <w:overflowPunct/>
        <w:topLinePunct w:val="0"/>
        <w:autoSpaceDE/>
        <w:autoSpaceDN/>
        <w:bidi w:val="0"/>
        <w:adjustRightInd/>
        <w:snapToGrid/>
        <w:ind w:left="0" w:leftChars="0" w:firstLine="560" w:firstLineChars="200"/>
        <w:textAlignment w:val="auto"/>
        <w:rPr>
          <w:rFonts w:hint="default" w:ascii="仿宋" w:hAnsi="仿宋" w:eastAsia="仿宋" w:cs="仿宋"/>
          <w:b/>
          <w:bCs/>
          <w:kern w:val="0"/>
          <w:sz w:val="28"/>
          <w:szCs w:val="28"/>
          <w:lang w:val="en-US" w:eastAsia="zh-CN" w:bidi="ar-SA"/>
        </w:rPr>
      </w:pPr>
      <w:r>
        <w:rPr>
          <w:rFonts w:hint="eastAsia" w:ascii="仿宋" w:hAnsi="仿宋" w:eastAsia="仿宋" w:cs="仿宋"/>
          <w:kern w:val="0"/>
          <w:sz w:val="28"/>
          <w:szCs w:val="28"/>
          <w:lang w:val="en-US" w:eastAsia="zh-CN"/>
        </w:rPr>
        <w:t>2.响应方案中包含人员配备表并明确人员分工安排；</w:t>
      </w:r>
    </w:p>
    <w:p>
      <w:pPr>
        <w:pStyle w:val="3"/>
        <w:keepNext w:val="0"/>
        <w:keepLines w:val="0"/>
        <w:pageBreakBefore w:val="0"/>
        <w:widowControl/>
        <w:numPr>
          <w:ilvl w:val="0"/>
          <w:numId w:val="0"/>
        </w:numPr>
        <w:kinsoku/>
        <w:wordWrap w:val="0"/>
        <w:overflowPunct/>
        <w:topLinePunct w:val="0"/>
        <w:autoSpaceDE/>
        <w:autoSpaceDN/>
        <w:bidi w:val="0"/>
        <w:adjustRightInd/>
        <w:snapToGrid/>
        <w:ind w:firstLine="562" w:firstLineChars="200"/>
        <w:textAlignment w:val="auto"/>
        <w:rPr>
          <w:rFonts w:hint="default"/>
          <w:lang w:val="en-US" w:eastAsia="zh-CN"/>
        </w:rPr>
      </w:pPr>
      <w:r>
        <w:rPr>
          <w:rFonts w:hint="eastAsia" w:ascii="仿宋" w:hAnsi="仿宋" w:eastAsia="仿宋" w:cs="仿宋"/>
          <w:b/>
          <w:bCs/>
          <w:kern w:val="0"/>
          <w:sz w:val="28"/>
          <w:szCs w:val="28"/>
          <w:lang w:val="en-US" w:eastAsia="zh-CN" w:bidi="ar-SA"/>
        </w:rPr>
        <w:t>六、其他要求</w:t>
      </w:r>
    </w:p>
    <w:p>
      <w:pPr>
        <w:keepNext w:val="0"/>
        <w:keepLines w:val="0"/>
        <w:pageBreakBefore w:val="0"/>
        <w:widowControl/>
        <w:kinsoku/>
        <w:wordWrap/>
        <w:overflowPunct/>
        <w:topLinePunct w:val="0"/>
        <w:autoSpaceDE w:val="0"/>
        <w:autoSpaceDN w:val="0"/>
        <w:bidi w:val="0"/>
        <w:adjustRightInd/>
        <w:snapToGrid w:val="0"/>
        <w:spacing w:line="360" w:lineRule="auto"/>
        <w:ind w:right="0" w:firstLine="560" w:firstLineChars="200"/>
        <w:textAlignment w:val="bottom"/>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1.响应方案中须体现供应商对专项规划中期评估方法描述；</w:t>
      </w:r>
    </w:p>
    <w:p>
      <w:pPr>
        <w:keepNext w:val="0"/>
        <w:keepLines w:val="0"/>
        <w:pageBreakBefore w:val="0"/>
        <w:widowControl/>
        <w:kinsoku/>
        <w:wordWrap/>
        <w:overflowPunct/>
        <w:topLinePunct w:val="0"/>
        <w:autoSpaceDE w:val="0"/>
        <w:autoSpaceDN w:val="0"/>
        <w:bidi w:val="0"/>
        <w:adjustRightInd/>
        <w:snapToGrid w:val="0"/>
        <w:spacing w:line="360" w:lineRule="auto"/>
        <w:ind w:right="0" w:firstLine="560" w:firstLineChars="200"/>
        <w:textAlignment w:val="bottom"/>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2.响应方案中须体现供应商对专项规划评估的评估技术路线及评估思路描述；</w:t>
      </w:r>
    </w:p>
    <w:p>
      <w:pPr>
        <w:keepNext w:val="0"/>
        <w:keepLines w:val="0"/>
        <w:pageBreakBefore w:val="0"/>
        <w:widowControl/>
        <w:kinsoku/>
        <w:wordWrap/>
        <w:overflowPunct/>
        <w:topLinePunct w:val="0"/>
        <w:autoSpaceDE w:val="0"/>
        <w:autoSpaceDN w:val="0"/>
        <w:bidi w:val="0"/>
        <w:adjustRightInd/>
        <w:snapToGrid w:val="0"/>
        <w:spacing w:line="360" w:lineRule="auto"/>
        <w:ind w:right="0" w:firstLine="560" w:firstLineChars="200"/>
        <w:textAlignment w:val="bottom"/>
        <w:rPr>
          <w:rFonts w:hint="default" w:ascii="仿宋" w:hAnsi="仿宋" w:eastAsia="仿宋" w:cs="仿宋"/>
          <w:kern w:val="0"/>
          <w:sz w:val="28"/>
          <w:szCs w:val="28"/>
          <w:lang w:val="en-US" w:eastAsia="zh-CN"/>
        </w:rPr>
        <w:sectPr>
          <w:headerReference r:id="rId10" w:type="first"/>
          <w:footerReference r:id="rId13" w:type="first"/>
          <w:headerReference r:id="rId8" w:type="default"/>
          <w:footerReference r:id="rId11" w:type="default"/>
          <w:headerReference r:id="rId9" w:type="even"/>
          <w:footerReference r:id="rId12" w:type="even"/>
          <w:pgSz w:w="11906" w:h="16838"/>
          <w:pgMar w:top="1361" w:right="1134" w:bottom="1361" w:left="1134" w:header="851" w:footer="992" w:gutter="0"/>
          <w:cols w:space="425" w:num="1"/>
          <w:docGrid w:type="lines" w:linePitch="312" w:charSpace="0"/>
        </w:sectPr>
      </w:pPr>
      <w:r>
        <w:rPr>
          <w:rFonts w:hint="eastAsia" w:ascii="仿宋" w:hAnsi="仿宋" w:eastAsia="仿宋" w:cs="仿宋"/>
          <w:kern w:val="0"/>
          <w:sz w:val="28"/>
          <w:szCs w:val="28"/>
          <w:lang w:val="en-US" w:eastAsia="zh-CN"/>
        </w:rPr>
        <w:t>3.供应商具有项目工作进度计划安排；</w:t>
      </w:r>
    </w:p>
    <w:p>
      <w:pPr>
        <w:pStyle w:val="70"/>
        <w:adjustRightInd w:val="0"/>
        <w:spacing w:before="240" w:beforeLines="100" w:line="360" w:lineRule="auto"/>
        <w:ind w:right="-22" w:firstLine="0" w:firstLineChars="0"/>
        <w:jc w:val="center"/>
        <w:textAlignment w:val="baseline"/>
        <w:outlineLvl w:val="0"/>
        <w:rPr>
          <w:rFonts w:hint="eastAsia" w:ascii="仿宋" w:hAnsi="仿宋" w:eastAsia="仿宋" w:cs="仿宋"/>
          <w:b/>
          <w:i w:val="0"/>
          <w:iCs w:val="0"/>
          <w:color w:val="auto"/>
          <w:kern w:val="0"/>
          <w:sz w:val="32"/>
          <w:szCs w:val="32"/>
          <w:highlight w:val="none"/>
        </w:rPr>
      </w:pPr>
      <w:bookmarkStart w:id="451" w:name="_Toc3539"/>
      <w:r>
        <w:rPr>
          <w:rFonts w:hint="eastAsia" w:ascii="仿宋" w:hAnsi="仿宋" w:eastAsia="仿宋" w:cs="仿宋"/>
          <w:b/>
          <w:i w:val="0"/>
          <w:iCs w:val="0"/>
          <w:color w:val="auto"/>
          <w:kern w:val="0"/>
          <w:sz w:val="32"/>
          <w:szCs w:val="32"/>
          <w:highlight w:val="none"/>
        </w:rPr>
        <w:t xml:space="preserve">第五章  </w:t>
      </w:r>
      <w:bookmarkStart w:id="452" w:name="_Toc58504449"/>
      <w:r>
        <w:rPr>
          <w:rFonts w:hint="eastAsia" w:ascii="仿宋" w:hAnsi="仿宋" w:eastAsia="仿宋" w:cs="仿宋"/>
          <w:b/>
          <w:i w:val="0"/>
          <w:iCs w:val="0"/>
          <w:color w:val="auto"/>
          <w:kern w:val="0"/>
          <w:sz w:val="32"/>
          <w:szCs w:val="32"/>
          <w:highlight w:val="none"/>
        </w:rPr>
        <w:t>谈判响应文件格式</w:t>
      </w:r>
      <w:bookmarkEnd w:id="447"/>
      <w:bookmarkEnd w:id="448"/>
      <w:bookmarkEnd w:id="449"/>
      <w:bookmarkEnd w:id="450"/>
      <w:bookmarkEnd w:id="451"/>
      <w:bookmarkEnd w:id="452"/>
    </w:p>
    <w:p>
      <w:pPr>
        <w:pStyle w:val="2"/>
        <w:rPr>
          <w:rFonts w:hint="eastAsia" w:ascii="仿宋" w:hAnsi="仿宋" w:eastAsia="仿宋" w:cs="仿宋"/>
          <w:b/>
          <w:i w:val="0"/>
          <w:iCs w:val="0"/>
          <w:color w:val="auto"/>
          <w:kern w:val="0"/>
          <w:sz w:val="30"/>
          <w:szCs w:val="30"/>
          <w:highlight w:val="none"/>
        </w:rPr>
      </w:pPr>
      <w:r>
        <w:rPr>
          <w:rFonts w:hint="eastAsia" w:ascii="仿宋" w:hAnsi="仿宋" w:eastAsia="仿宋" w:cs="仿宋"/>
          <w:i w:val="0"/>
          <w:iCs w:val="0"/>
          <w:color w:val="auto"/>
          <w:highlight w:val="none"/>
        </w:rPr>
        <w:br w:type="page"/>
      </w:r>
    </w:p>
    <w:p>
      <w:pPr>
        <w:rPr>
          <w:rFonts w:hint="eastAsia" w:ascii="仿宋" w:hAnsi="仿宋" w:eastAsia="仿宋" w:cs="仿宋"/>
        </w:rPr>
      </w:pPr>
    </w:p>
    <w:p>
      <w:pPr>
        <w:bidi w:val="0"/>
        <w:jc w:val="right"/>
        <w:rPr>
          <w:rFonts w:hint="eastAsia" w:ascii="仿宋" w:hAnsi="仿宋" w:eastAsia="仿宋" w:cs="仿宋"/>
          <w:b/>
          <w:bCs/>
          <w:sz w:val="32"/>
          <w:szCs w:val="32"/>
          <w:lang w:val="zh-CN"/>
        </w:rPr>
      </w:pPr>
      <w:r>
        <w:rPr>
          <w:rFonts w:hint="eastAsia" w:ascii="仿宋" w:hAnsi="仿宋" w:eastAsia="仿宋" w:cs="仿宋"/>
          <w:b/>
          <w:bCs/>
          <w:sz w:val="32"/>
          <w:szCs w:val="32"/>
          <w:lang w:val="zh-CN"/>
        </w:rPr>
        <w:t>正本/副本</w:t>
      </w:r>
    </w:p>
    <w:p>
      <w:pPr>
        <w:bidi w:val="0"/>
        <w:rPr>
          <w:rFonts w:hint="eastAsia" w:ascii="仿宋" w:hAnsi="仿宋" w:eastAsia="仿宋" w:cs="仿宋"/>
          <w:b/>
          <w:bCs/>
          <w:sz w:val="32"/>
          <w:szCs w:val="32"/>
          <w:lang w:val="zh-CN"/>
        </w:rPr>
      </w:pPr>
      <w:r>
        <w:rPr>
          <w:rFonts w:hint="eastAsia" w:ascii="仿宋" w:hAnsi="仿宋" w:eastAsia="仿宋" w:cs="仿宋"/>
          <w:b/>
          <w:bCs/>
          <w:sz w:val="32"/>
          <w:szCs w:val="32"/>
          <w:lang w:val="zh-CN"/>
        </w:rPr>
        <w:t>政府采购项目</w:t>
      </w:r>
    </w:p>
    <w:p>
      <w:pPr>
        <w:bidi w:val="0"/>
        <w:rPr>
          <w:rFonts w:hint="eastAsia" w:ascii="仿宋" w:hAnsi="仿宋" w:eastAsia="仿宋" w:cs="仿宋"/>
          <w:b/>
          <w:bCs/>
          <w:i w:val="0"/>
          <w:iCs w:val="0"/>
          <w:color w:val="auto"/>
          <w:szCs w:val="32"/>
          <w:highlight w:val="none"/>
          <w:lang w:val="zh-CN"/>
        </w:rPr>
      </w:pPr>
      <w:r>
        <w:rPr>
          <w:rFonts w:hint="eastAsia" w:ascii="仿宋" w:hAnsi="仿宋" w:eastAsia="仿宋" w:cs="仿宋"/>
          <w:b/>
          <w:bCs/>
          <w:sz w:val="32"/>
          <w:szCs w:val="32"/>
          <w:lang w:val="zh-CN"/>
        </w:rPr>
        <w:t>采购项目编号：SCZK2024-JT-0503/001R</w:t>
      </w:r>
    </w:p>
    <w:p>
      <w:pPr>
        <w:tabs>
          <w:tab w:val="left" w:pos="5670"/>
        </w:tabs>
        <w:autoSpaceDE w:val="0"/>
        <w:autoSpaceDN w:val="0"/>
        <w:adjustRightInd w:val="0"/>
        <w:snapToGrid w:val="0"/>
        <w:spacing w:line="360" w:lineRule="auto"/>
        <w:jc w:val="center"/>
        <w:rPr>
          <w:rFonts w:hint="eastAsia" w:ascii="仿宋" w:hAnsi="仿宋" w:eastAsia="仿宋" w:cs="仿宋"/>
          <w:i w:val="0"/>
          <w:iCs w:val="0"/>
          <w:color w:val="auto"/>
          <w:sz w:val="19"/>
          <w:szCs w:val="19"/>
          <w:highlight w:val="none"/>
        </w:rPr>
      </w:pPr>
    </w:p>
    <w:p>
      <w:pPr>
        <w:tabs>
          <w:tab w:val="left" w:pos="5670"/>
        </w:tabs>
        <w:autoSpaceDE w:val="0"/>
        <w:autoSpaceDN w:val="0"/>
        <w:adjustRightInd w:val="0"/>
        <w:snapToGrid w:val="0"/>
        <w:spacing w:line="360" w:lineRule="auto"/>
        <w:jc w:val="center"/>
        <w:rPr>
          <w:rFonts w:hint="eastAsia" w:ascii="仿宋" w:hAnsi="仿宋" w:eastAsia="仿宋" w:cs="仿宋"/>
          <w:i w:val="0"/>
          <w:iCs w:val="0"/>
          <w:color w:val="auto"/>
          <w:sz w:val="19"/>
          <w:szCs w:val="19"/>
          <w:highlight w:val="none"/>
        </w:rPr>
      </w:pPr>
    </w:p>
    <w:p>
      <w:pPr>
        <w:tabs>
          <w:tab w:val="left" w:pos="5670"/>
        </w:tabs>
        <w:autoSpaceDE w:val="0"/>
        <w:autoSpaceDN w:val="0"/>
        <w:adjustRightInd w:val="0"/>
        <w:snapToGrid w:val="0"/>
        <w:spacing w:line="360" w:lineRule="auto"/>
        <w:jc w:val="center"/>
        <w:rPr>
          <w:rFonts w:hint="eastAsia" w:ascii="仿宋" w:hAnsi="仿宋" w:eastAsia="仿宋" w:cs="仿宋"/>
          <w:i w:val="0"/>
          <w:iCs w:val="0"/>
          <w:color w:val="auto"/>
          <w:sz w:val="19"/>
          <w:szCs w:val="19"/>
          <w:highlight w:val="none"/>
        </w:rPr>
      </w:pPr>
    </w:p>
    <w:p>
      <w:pPr>
        <w:bidi w:val="0"/>
        <w:jc w:val="center"/>
        <w:rPr>
          <w:rFonts w:hint="eastAsia" w:ascii="仿宋" w:hAnsi="仿宋" w:eastAsia="仿宋" w:cs="仿宋"/>
          <w:b/>
          <w:bCs/>
          <w:sz w:val="44"/>
          <w:szCs w:val="44"/>
          <w:lang w:eastAsia="zh-CN"/>
        </w:rPr>
      </w:pPr>
      <w:r>
        <w:rPr>
          <w:rFonts w:hint="eastAsia" w:ascii="仿宋" w:hAnsi="仿宋" w:eastAsia="仿宋" w:cs="仿宋"/>
          <w:b/>
          <w:bCs/>
          <w:sz w:val="44"/>
          <w:szCs w:val="44"/>
          <w:lang w:eastAsia="zh-CN"/>
        </w:rPr>
        <w:t>榆林市生态环境局神木分局关于神木市农村生活污水治理专项规划中期评估服务项目</w:t>
      </w:r>
    </w:p>
    <w:p>
      <w:pPr>
        <w:tabs>
          <w:tab w:val="left" w:pos="5670"/>
        </w:tabs>
        <w:autoSpaceDE w:val="0"/>
        <w:autoSpaceDN w:val="0"/>
        <w:adjustRightInd w:val="0"/>
        <w:snapToGrid w:val="0"/>
        <w:spacing w:line="360" w:lineRule="auto"/>
        <w:jc w:val="center"/>
        <w:rPr>
          <w:rFonts w:hint="eastAsia" w:ascii="仿宋" w:hAnsi="仿宋" w:eastAsia="仿宋" w:cs="仿宋"/>
          <w:b/>
          <w:bCs/>
          <w:i w:val="0"/>
          <w:iCs w:val="0"/>
          <w:color w:val="auto"/>
          <w:sz w:val="36"/>
          <w:szCs w:val="36"/>
          <w:highlight w:val="none"/>
          <w:lang w:val="zh-CN"/>
        </w:rPr>
      </w:pPr>
    </w:p>
    <w:p>
      <w:pPr>
        <w:bidi w:val="0"/>
        <w:jc w:val="center"/>
        <w:rPr>
          <w:rFonts w:hint="eastAsia" w:ascii="仿宋" w:hAnsi="仿宋" w:eastAsia="仿宋" w:cs="仿宋"/>
          <w:b/>
          <w:bCs/>
          <w:sz w:val="52"/>
          <w:szCs w:val="52"/>
          <w:lang w:val="zh-CN"/>
        </w:rPr>
      </w:pPr>
      <w:r>
        <w:rPr>
          <w:rFonts w:hint="eastAsia" w:ascii="仿宋" w:hAnsi="仿宋" w:eastAsia="仿宋" w:cs="仿宋"/>
          <w:b/>
          <w:bCs/>
          <w:sz w:val="52"/>
          <w:szCs w:val="52"/>
          <w:lang w:val="zh-CN"/>
        </w:rPr>
        <w:t>谈判响应文件</w:t>
      </w:r>
    </w:p>
    <w:p>
      <w:pPr>
        <w:bidi w:val="0"/>
        <w:jc w:val="center"/>
        <w:rPr>
          <w:rFonts w:hint="eastAsia" w:ascii="仿宋" w:hAnsi="仿宋" w:eastAsia="仿宋" w:cs="仿宋"/>
          <w:b/>
          <w:bCs/>
          <w:sz w:val="32"/>
          <w:szCs w:val="32"/>
          <w:lang w:val="zh-CN"/>
        </w:rPr>
      </w:pPr>
    </w:p>
    <w:p>
      <w:pPr>
        <w:bidi w:val="0"/>
        <w:jc w:val="center"/>
        <w:rPr>
          <w:rFonts w:hint="eastAsia" w:ascii="仿宋" w:hAnsi="仿宋" w:eastAsia="仿宋" w:cs="仿宋"/>
          <w:b/>
          <w:bCs/>
          <w:sz w:val="32"/>
          <w:szCs w:val="32"/>
          <w:lang w:val="zh-CN"/>
        </w:rPr>
      </w:pPr>
    </w:p>
    <w:p>
      <w:pPr>
        <w:bidi w:val="0"/>
        <w:jc w:val="center"/>
        <w:rPr>
          <w:rFonts w:hint="eastAsia" w:ascii="仿宋" w:hAnsi="仿宋" w:eastAsia="仿宋" w:cs="仿宋"/>
          <w:b/>
          <w:bCs/>
          <w:sz w:val="32"/>
          <w:szCs w:val="32"/>
        </w:rPr>
      </w:pPr>
    </w:p>
    <w:p>
      <w:pPr>
        <w:bidi w:val="0"/>
        <w:jc w:val="center"/>
        <w:rPr>
          <w:rFonts w:hint="eastAsia" w:ascii="仿宋" w:hAnsi="仿宋" w:eastAsia="仿宋" w:cs="仿宋"/>
          <w:b/>
          <w:bCs/>
          <w:sz w:val="32"/>
          <w:szCs w:val="32"/>
        </w:rPr>
      </w:pPr>
    </w:p>
    <w:p>
      <w:pPr>
        <w:bidi w:val="0"/>
        <w:ind w:firstLine="1928" w:firstLineChars="600"/>
        <w:jc w:val="both"/>
        <w:rPr>
          <w:rFonts w:hint="eastAsia" w:ascii="仿宋" w:hAnsi="仿宋" w:eastAsia="仿宋" w:cs="仿宋"/>
          <w:b/>
          <w:bCs/>
          <w:sz w:val="32"/>
          <w:szCs w:val="32"/>
        </w:rPr>
      </w:pPr>
      <w:r>
        <w:rPr>
          <w:rFonts w:hint="eastAsia" w:ascii="仿宋" w:hAnsi="仿宋" w:eastAsia="仿宋" w:cs="仿宋"/>
          <w:b/>
          <w:bCs/>
          <w:sz w:val="32"/>
          <w:szCs w:val="32"/>
          <w:lang w:val="zh-CN"/>
        </w:rPr>
        <w:t>供应商：</w:t>
      </w:r>
    </w:p>
    <w:p>
      <w:pPr>
        <w:bidi w:val="0"/>
        <w:jc w:val="center"/>
        <w:rPr>
          <w:rFonts w:hint="eastAsia" w:ascii="仿宋" w:hAnsi="仿宋" w:eastAsia="仿宋" w:cs="仿宋"/>
          <w:b/>
          <w:bCs/>
          <w:sz w:val="32"/>
          <w:szCs w:val="32"/>
        </w:rPr>
      </w:pPr>
    </w:p>
    <w:p>
      <w:pPr>
        <w:bidi w:val="0"/>
        <w:ind w:firstLine="1928" w:firstLineChars="600"/>
        <w:jc w:val="both"/>
        <w:rPr>
          <w:rFonts w:hint="eastAsia" w:ascii="仿宋" w:hAnsi="仿宋" w:eastAsia="仿宋" w:cs="仿宋"/>
          <w:b/>
          <w:bCs/>
          <w:sz w:val="32"/>
          <w:szCs w:val="32"/>
        </w:rPr>
      </w:pPr>
      <w:r>
        <w:rPr>
          <w:rFonts w:hint="eastAsia" w:ascii="仿宋" w:hAnsi="仿宋" w:eastAsia="仿宋" w:cs="仿宋"/>
          <w:b/>
          <w:bCs/>
          <w:sz w:val="32"/>
          <w:szCs w:val="32"/>
          <w:lang w:val="zh-CN"/>
        </w:rPr>
        <w:t>时</w:t>
      </w:r>
      <w:r>
        <w:rPr>
          <w:rFonts w:hint="eastAsia" w:ascii="仿宋" w:hAnsi="仿宋" w:eastAsia="仿宋" w:cs="仿宋"/>
          <w:b/>
          <w:bCs/>
          <w:sz w:val="32"/>
          <w:szCs w:val="32"/>
        </w:rPr>
        <w:t xml:space="preserve">  </w:t>
      </w:r>
      <w:r>
        <w:rPr>
          <w:rFonts w:hint="eastAsia" w:ascii="仿宋" w:hAnsi="仿宋" w:eastAsia="仿宋" w:cs="仿宋"/>
          <w:b/>
          <w:bCs/>
          <w:sz w:val="32"/>
          <w:szCs w:val="32"/>
          <w:lang w:val="zh-CN"/>
        </w:rPr>
        <w:t>间：</w:t>
      </w:r>
    </w:p>
    <w:p>
      <w:pPr>
        <w:bidi w:val="0"/>
        <w:jc w:val="center"/>
        <w:rPr>
          <w:rFonts w:hint="eastAsia" w:ascii="仿宋" w:hAnsi="仿宋" w:eastAsia="仿宋" w:cs="仿宋"/>
          <w:b/>
          <w:bCs/>
          <w:sz w:val="32"/>
          <w:szCs w:val="32"/>
        </w:rPr>
      </w:pPr>
      <w:r>
        <w:rPr>
          <w:rFonts w:hint="eastAsia" w:ascii="仿宋" w:hAnsi="仿宋" w:eastAsia="仿宋" w:cs="仿宋"/>
          <w:b/>
          <w:bCs/>
          <w:sz w:val="32"/>
          <w:szCs w:val="32"/>
        </w:rPr>
        <w:br w:type="page"/>
      </w:r>
    </w:p>
    <w:p>
      <w:pPr>
        <w:widowControl/>
        <w:jc w:val="left"/>
        <w:rPr>
          <w:rFonts w:hint="eastAsia" w:ascii="仿宋" w:hAnsi="仿宋" w:eastAsia="仿宋" w:cs="仿宋"/>
          <w:b/>
          <w:bCs/>
          <w:i w:val="0"/>
          <w:iCs w:val="0"/>
          <w:color w:val="auto"/>
          <w:sz w:val="32"/>
          <w:szCs w:val="32"/>
          <w:highlight w:val="none"/>
        </w:rPr>
      </w:pPr>
    </w:p>
    <w:p>
      <w:pPr>
        <w:bidi w:val="0"/>
        <w:jc w:val="center"/>
        <w:rPr>
          <w:rFonts w:hint="eastAsia" w:ascii="仿宋" w:hAnsi="仿宋" w:eastAsia="仿宋" w:cs="仿宋"/>
          <w:b/>
          <w:bCs/>
          <w:sz w:val="32"/>
          <w:szCs w:val="32"/>
        </w:rPr>
      </w:pPr>
      <w:r>
        <w:rPr>
          <w:rFonts w:hint="eastAsia" w:ascii="仿宋" w:hAnsi="仿宋" w:eastAsia="仿宋" w:cs="仿宋"/>
          <w:b/>
          <w:bCs/>
          <w:sz w:val="32"/>
          <w:szCs w:val="32"/>
        </w:rPr>
        <w:t>目  录</w:t>
      </w:r>
    </w:p>
    <w:p>
      <w:pPr>
        <w:pStyle w:val="2"/>
        <w:rPr>
          <w:rFonts w:hint="eastAsia" w:ascii="仿宋" w:hAnsi="仿宋" w:eastAsia="仿宋" w:cs="仿宋"/>
          <w:i w:val="0"/>
          <w:iCs w:val="0"/>
          <w:color w:val="auto"/>
          <w:highlight w:val="none"/>
        </w:rPr>
      </w:pP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第一部分  谈判响应函</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 xml:space="preserve">第二部分  谈判响应报价表 </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第三部分  偏离表</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第四部分  响应方案说明</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第五部分  身份证明文件</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第六部分  资格证明文件</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第七部分  小微企业、监狱企业、残疾人福利单位声明函或证明</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br w:type="page"/>
      </w:r>
    </w:p>
    <w:p>
      <w:pPr>
        <w:bidi w:val="0"/>
        <w:jc w:val="center"/>
        <w:rPr>
          <w:rFonts w:hint="eastAsia"/>
          <w:lang w:val="zh-CN"/>
        </w:rPr>
      </w:pPr>
      <w:r>
        <w:rPr>
          <w:rFonts w:hint="eastAsia" w:ascii="仿宋" w:hAnsi="仿宋" w:eastAsia="仿宋" w:cs="仿宋"/>
          <w:b/>
          <w:bCs/>
          <w:sz w:val="32"/>
          <w:szCs w:val="32"/>
          <w:lang w:val="zh-CN"/>
        </w:rPr>
        <w:t>第一部分</w:t>
      </w:r>
      <w:r>
        <w:rPr>
          <w:rFonts w:hint="eastAsia" w:ascii="仿宋" w:hAnsi="仿宋" w:eastAsia="仿宋" w:cs="仿宋"/>
          <w:b/>
          <w:bCs/>
          <w:sz w:val="32"/>
          <w:szCs w:val="32"/>
        </w:rPr>
        <w:t xml:space="preserve">  </w:t>
      </w:r>
      <w:r>
        <w:rPr>
          <w:rFonts w:hint="eastAsia" w:ascii="仿宋" w:hAnsi="仿宋" w:eastAsia="仿宋" w:cs="仿宋"/>
          <w:b/>
          <w:bCs/>
          <w:sz w:val="32"/>
          <w:szCs w:val="32"/>
          <w:lang w:val="zh-CN"/>
        </w:rPr>
        <w:t>谈判响应函</w:t>
      </w:r>
    </w:p>
    <w:p>
      <w:pPr>
        <w:autoSpaceDE w:val="0"/>
        <w:autoSpaceDN w:val="0"/>
        <w:adjustRightInd w:val="0"/>
        <w:snapToGrid w:val="0"/>
        <w:spacing w:line="312" w:lineRule="auto"/>
        <w:rPr>
          <w:rFonts w:hint="eastAsia" w:ascii="仿宋" w:hAnsi="仿宋" w:eastAsia="仿宋" w:cs="仿宋"/>
          <w:b/>
          <w:bCs/>
          <w:i w:val="0"/>
          <w:iCs w:val="0"/>
          <w:color w:val="auto"/>
          <w:sz w:val="24"/>
          <w:highlight w:val="none"/>
        </w:rPr>
      </w:pPr>
      <w:r>
        <w:rPr>
          <w:rFonts w:hint="eastAsia" w:ascii="仿宋" w:hAnsi="仿宋" w:eastAsia="仿宋" w:cs="仿宋"/>
          <w:b/>
          <w:bCs/>
          <w:i w:val="0"/>
          <w:iCs w:val="0"/>
          <w:color w:val="auto"/>
          <w:sz w:val="24"/>
          <w:highlight w:val="none"/>
          <w:lang w:val="zh-CN"/>
        </w:rPr>
        <w:t>陕西省采购招标有限责任公司：</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我单位收到贵公司</w:t>
      </w:r>
      <w:r>
        <w:rPr>
          <w:rFonts w:hint="eastAsia" w:ascii="仿宋" w:hAnsi="仿宋" w:eastAsia="仿宋" w:cs="仿宋"/>
          <w:i w:val="0"/>
          <w:iCs w:val="0"/>
          <w:color w:val="auto"/>
          <w:sz w:val="24"/>
          <w:highlight w:val="none"/>
          <w:u w:val="single"/>
          <w:lang w:val="zh-CN"/>
        </w:rPr>
        <w:t xml:space="preserve">   （项目名称）</w:t>
      </w:r>
      <w:r>
        <w:rPr>
          <w:rFonts w:hint="eastAsia" w:ascii="仿宋" w:hAnsi="仿宋" w:eastAsia="仿宋" w:cs="仿宋"/>
          <w:i w:val="0"/>
          <w:iCs w:val="0"/>
          <w:color w:val="auto"/>
          <w:sz w:val="24"/>
          <w:highlight w:val="none"/>
          <w:u w:val="single"/>
          <w:lang w:val="en-US" w:eastAsia="zh-CN"/>
        </w:rPr>
        <w:t xml:space="preserve">  </w:t>
      </w:r>
      <w:r>
        <w:rPr>
          <w:rFonts w:hint="eastAsia" w:ascii="仿宋" w:hAnsi="仿宋" w:eastAsia="仿宋" w:cs="仿宋"/>
          <w:i w:val="0"/>
          <w:iCs w:val="0"/>
          <w:color w:val="auto"/>
          <w:sz w:val="24"/>
          <w:highlight w:val="none"/>
          <w:lang w:val="zh-CN"/>
        </w:rPr>
        <w:t>竞争性谈判文件，经详细研究，我们决定参加本次谈判活动。为此，我方郑重声明以下诸点，并负法律责任：</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一</w:t>
      </w:r>
      <w:r>
        <w:rPr>
          <w:rFonts w:hint="eastAsia" w:ascii="仿宋" w:hAnsi="仿宋" w:eastAsia="仿宋" w:cs="仿宋"/>
          <w:i w:val="0"/>
          <w:iCs w:val="0"/>
          <w:color w:val="auto"/>
          <w:sz w:val="24"/>
          <w:highlight w:val="none"/>
          <w:lang w:val="zh-CN"/>
        </w:rPr>
        <w:t>、愿意按照竞争性谈判文件中的要求，提供谈判技术服务，完成合同的责任和义务。</w:t>
      </w:r>
    </w:p>
    <w:p>
      <w:pPr>
        <w:autoSpaceDE w:val="0"/>
        <w:autoSpaceDN w:val="0"/>
        <w:adjustRightInd w:val="0"/>
        <w:snapToGrid w:val="0"/>
        <w:spacing w:line="312" w:lineRule="auto"/>
        <w:ind w:left="885" w:leftChars="250" w:hanging="360" w:hangingChars="1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二</w:t>
      </w:r>
      <w:r>
        <w:rPr>
          <w:rFonts w:hint="eastAsia" w:ascii="仿宋" w:hAnsi="仿宋" w:eastAsia="仿宋" w:cs="仿宋"/>
          <w:i w:val="0"/>
          <w:iCs w:val="0"/>
          <w:color w:val="auto"/>
          <w:sz w:val="24"/>
          <w:highlight w:val="none"/>
          <w:lang w:val="zh-CN"/>
        </w:rPr>
        <w:t>、按竞争性谈判文件的规定，我公司的首次谈判响应报价为人民币（大写）：</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zh-CN"/>
        </w:rPr>
        <w:t>（￥：</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zh-CN"/>
        </w:rPr>
        <w:t>元），并对其后的谈判报价负法律责任。</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三</w:t>
      </w:r>
      <w:r>
        <w:rPr>
          <w:rFonts w:hint="eastAsia" w:ascii="仿宋" w:hAnsi="仿宋" w:eastAsia="仿宋" w:cs="仿宋"/>
          <w:i w:val="0"/>
          <w:iCs w:val="0"/>
          <w:color w:val="auto"/>
          <w:sz w:val="24"/>
          <w:highlight w:val="none"/>
          <w:lang w:val="zh-CN"/>
        </w:rPr>
        <w:t>、我方提交的响应文件电子版满足竞争性谈判文件要求。</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rPr>
        <w:t>四</w:t>
      </w:r>
      <w:r>
        <w:rPr>
          <w:rFonts w:hint="eastAsia" w:ascii="仿宋" w:hAnsi="仿宋" w:eastAsia="仿宋" w:cs="仿宋"/>
          <w:i w:val="0"/>
          <w:iCs w:val="0"/>
          <w:color w:val="auto"/>
          <w:sz w:val="24"/>
          <w:highlight w:val="none"/>
          <w:lang w:val="zh-CN"/>
        </w:rPr>
        <w:t>、我方已详细阅读了竞争性谈判文件，完全理解并放弃提出含糊不清或易形成歧义的表述和资料。</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五、我方承诺在谈判有效期内不会撤回响应文件。</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rPr>
        <w:t>六</w:t>
      </w:r>
      <w:r>
        <w:rPr>
          <w:rFonts w:hint="eastAsia" w:ascii="仿宋" w:hAnsi="仿宋" w:eastAsia="仿宋" w:cs="仿宋"/>
          <w:i w:val="0"/>
          <w:iCs w:val="0"/>
          <w:color w:val="auto"/>
          <w:sz w:val="24"/>
          <w:highlight w:val="none"/>
          <w:lang w:val="zh-CN"/>
        </w:rPr>
        <w:t>、同意向贵方提供可能要求的与本次谈判有关的任何证据或资料，且尊重谈判小组的评审结论和结果。</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七、我方的响应文件有效期为自谈判之日起</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u w:val="single"/>
          <w:lang w:val="en-US" w:eastAsia="zh-CN"/>
        </w:rPr>
        <w:t xml:space="preserve">    </w:t>
      </w:r>
      <w:r>
        <w:rPr>
          <w:rFonts w:hint="eastAsia" w:ascii="仿宋" w:hAnsi="仿宋" w:eastAsia="仿宋" w:cs="仿宋"/>
          <w:i w:val="0"/>
          <w:iCs w:val="0"/>
          <w:color w:val="auto"/>
          <w:sz w:val="24"/>
          <w:highlight w:val="none"/>
          <w:lang w:val="zh-CN"/>
        </w:rPr>
        <w:t>个日历天。若我方成交，响应文件有效期延长至合同执行完毕。</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rPr>
        <w:t>八</w:t>
      </w:r>
      <w:r>
        <w:rPr>
          <w:rFonts w:hint="eastAsia" w:ascii="仿宋" w:hAnsi="仿宋" w:eastAsia="仿宋" w:cs="仿宋"/>
          <w:i w:val="0"/>
          <w:iCs w:val="0"/>
          <w:color w:val="auto"/>
          <w:sz w:val="24"/>
          <w:highlight w:val="none"/>
          <w:lang w:val="zh-CN"/>
        </w:rPr>
        <w:t>、如我方成交：</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（1）我方承诺在收到成交通知书后，在谈判文件规定的期限内与采购人签订合同。</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（2）我方承诺按照谈判文件规定向你方递交履约保证金。作为履行合同的担保。</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（3）我方承诺按合同约定的期限和地点，提供符合谈判文件要求的全部的货物和服务。</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（4）我方保证在领取成交通知书前按要求支付成交服务费。</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九、有关于本响应文件的函电，请按下列地址联系。</w:t>
      </w:r>
    </w:p>
    <w:p>
      <w:pPr>
        <w:autoSpaceDE w:val="0"/>
        <w:autoSpaceDN w:val="0"/>
        <w:adjustRightInd w:val="0"/>
        <w:snapToGrid w:val="0"/>
        <w:spacing w:line="312"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地</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zh-CN"/>
        </w:rPr>
        <w:t>址：</w:t>
      </w:r>
      <w:r>
        <w:rPr>
          <w:rFonts w:hint="eastAsia" w:ascii="仿宋" w:hAnsi="仿宋" w:eastAsia="仿宋" w:cs="仿宋"/>
          <w:i w:val="0"/>
          <w:iCs w:val="0"/>
          <w:color w:val="auto"/>
          <w:sz w:val="24"/>
          <w:highlight w:val="none"/>
          <w:u w:val="none"/>
        </w:rPr>
        <w:t>__________________________________________</w:t>
      </w:r>
    </w:p>
    <w:p>
      <w:pPr>
        <w:autoSpaceDE w:val="0"/>
        <w:autoSpaceDN w:val="0"/>
        <w:adjustRightInd w:val="0"/>
        <w:snapToGrid w:val="0"/>
        <w:spacing w:line="312"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开户银行：</w:t>
      </w:r>
      <w:r>
        <w:rPr>
          <w:rFonts w:hint="eastAsia" w:ascii="仿宋" w:hAnsi="仿宋" w:eastAsia="仿宋" w:cs="仿宋"/>
          <w:i w:val="0"/>
          <w:iCs w:val="0"/>
          <w:color w:val="auto"/>
          <w:sz w:val="24"/>
          <w:highlight w:val="none"/>
        </w:rPr>
        <w:t>__________________________________________</w:t>
      </w:r>
    </w:p>
    <w:p>
      <w:pPr>
        <w:autoSpaceDE w:val="0"/>
        <w:autoSpaceDN w:val="0"/>
        <w:adjustRightInd w:val="0"/>
        <w:snapToGrid w:val="0"/>
        <w:spacing w:line="312"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帐</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zh-CN"/>
        </w:rPr>
        <w:t>号：</w:t>
      </w:r>
      <w:r>
        <w:rPr>
          <w:rFonts w:hint="eastAsia" w:ascii="仿宋" w:hAnsi="仿宋" w:eastAsia="仿宋" w:cs="仿宋"/>
          <w:i w:val="0"/>
          <w:iCs w:val="0"/>
          <w:color w:val="auto"/>
          <w:sz w:val="24"/>
          <w:highlight w:val="none"/>
        </w:rPr>
        <w:t>__________________________________________</w:t>
      </w:r>
    </w:p>
    <w:p>
      <w:pPr>
        <w:autoSpaceDE w:val="0"/>
        <w:autoSpaceDN w:val="0"/>
        <w:adjustRightInd w:val="0"/>
        <w:snapToGrid w:val="0"/>
        <w:spacing w:line="312"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电</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zh-CN"/>
        </w:rPr>
        <w:t>话：</w:t>
      </w:r>
      <w:r>
        <w:rPr>
          <w:rFonts w:hint="eastAsia" w:ascii="仿宋" w:hAnsi="仿宋" w:eastAsia="仿宋" w:cs="仿宋"/>
          <w:i w:val="0"/>
          <w:iCs w:val="0"/>
          <w:color w:val="auto"/>
          <w:sz w:val="24"/>
          <w:highlight w:val="none"/>
        </w:rPr>
        <w:t>_____________________</w:t>
      </w:r>
      <w:r>
        <w:rPr>
          <w:rFonts w:hint="eastAsia" w:ascii="仿宋" w:hAnsi="仿宋" w:eastAsia="仿宋" w:cs="仿宋"/>
          <w:i w:val="0"/>
          <w:iCs w:val="0"/>
          <w:color w:val="auto"/>
          <w:sz w:val="24"/>
          <w:highlight w:val="none"/>
          <w:lang w:val="zh-CN"/>
        </w:rPr>
        <w:t>传</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zh-CN"/>
        </w:rPr>
        <w:t>真：</w:t>
      </w:r>
      <w:r>
        <w:rPr>
          <w:rFonts w:hint="eastAsia" w:ascii="仿宋" w:hAnsi="仿宋" w:eastAsia="仿宋" w:cs="仿宋"/>
          <w:i w:val="0"/>
          <w:iCs w:val="0"/>
          <w:color w:val="auto"/>
          <w:sz w:val="24"/>
          <w:highlight w:val="none"/>
        </w:rPr>
        <w:t>________________</w:t>
      </w:r>
    </w:p>
    <w:p>
      <w:pPr>
        <w:pStyle w:val="2"/>
        <w:rPr>
          <w:rFonts w:hint="eastAsia" w:ascii="仿宋" w:hAnsi="仿宋" w:eastAsia="仿宋" w:cs="仿宋"/>
          <w:i w:val="0"/>
          <w:iCs w:val="0"/>
          <w:color w:val="auto"/>
          <w:highlight w:val="none"/>
        </w:rPr>
      </w:pPr>
    </w:p>
    <w:p>
      <w:pPr>
        <w:autoSpaceDE w:val="0"/>
        <w:autoSpaceDN w:val="0"/>
        <w:adjustRightInd w:val="0"/>
        <w:snapToGrid w:val="0"/>
        <w:spacing w:line="312" w:lineRule="auto"/>
        <w:rPr>
          <w:rFonts w:hint="default" w:ascii="仿宋" w:hAnsi="仿宋" w:eastAsia="仿宋" w:cs="仿宋"/>
          <w:i w:val="0"/>
          <w:iCs w:val="0"/>
          <w:color w:val="auto"/>
          <w:sz w:val="24"/>
          <w:highlight w:val="none"/>
          <w:u w:val="single"/>
          <w:lang w:val="en-US" w:eastAsia="zh-CN"/>
        </w:rPr>
      </w:pPr>
      <w:r>
        <w:rPr>
          <w:rFonts w:hint="eastAsia" w:ascii="仿宋" w:hAnsi="仿宋" w:eastAsia="仿宋" w:cs="仿宋"/>
          <w:i w:val="0"/>
          <w:iCs w:val="0"/>
          <w:color w:val="auto"/>
          <w:sz w:val="24"/>
          <w:highlight w:val="none"/>
          <w:lang w:val="zh-CN"/>
        </w:rPr>
        <w:t>供应商全称（公章）：（</w:t>
      </w:r>
      <w:r>
        <w:rPr>
          <w:rFonts w:hint="eastAsia" w:ascii="仿宋" w:hAnsi="仿宋" w:eastAsia="仿宋" w:cs="仿宋"/>
          <w:i w:val="0"/>
          <w:iCs w:val="0"/>
          <w:strike w:val="0"/>
          <w:dstrike w:val="0"/>
          <w:color w:val="auto"/>
          <w:sz w:val="24"/>
          <w:highlight w:val="none"/>
          <w:u w:val="single"/>
          <w:lang w:val="en-US" w:eastAsia="zh-CN"/>
        </w:rPr>
        <w:t>公司名称</w:t>
      </w:r>
      <w:r>
        <w:rPr>
          <w:rFonts w:hint="eastAsia" w:ascii="仿宋" w:hAnsi="仿宋" w:eastAsia="仿宋" w:cs="仿宋"/>
          <w:i w:val="0"/>
          <w:iCs w:val="0"/>
          <w:color w:val="auto"/>
          <w:sz w:val="24"/>
          <w:highlight w:val="none"/>
          <w:lang w:val="zh-CN"/>
        </w:rPr>
        <w:t>）</w:t>
      </w:r>
    </w:p>
    <w:p>
      <w:pPr>
        <w:pStyle w:val="2"/>
        <w:rPr>
          <w:rFonts w:hint="eastAsia" w:ascii="仿宋" w:hAnsi="仿宋" w:eastAsia="仿宋" w:cs="仿宋"/>
          <w:i w:val="0"/>
          <w:iCs w:val="0"/>
          <w:color w:val="auto"/>
          <w:highlight w:val="none"/>
          <w:lang w:val="zh-CN"/>
        </w:rPr>
      </w:pPr>
    </w:p>
    <w:p>
      <w:pPr>
        <w:autoSpaceDE w:val="0"/>
        <w:autoSpaceDN w:val="0"/>
        <w:adjustRightInd w:val="0"/>
        <w:snapToGrid w:val="0"/>
        <w:spacing w:line="312"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法定代表人或授权代表（签字）：</w:t>
      </w:r>
      <w:r>
        <w:rPr>
          <w:rFonts w:hint="eastAsia" w:ascii="仿宋" w:hAnsi="仿宋" w:eastAsia="仿宋" w:cs="仿宋"/>
          <w:i w:val="0"/>
          <w:iCs w:val="0"/>
          <w:color w:val="auto"/>
          <w:sz w:val="24"/>
          <w:highlight w:val="none"/>
        </w:rPr>
        <w:t>______________________________</w:t>
      </w:r>
    </w:p>
    <w:p>
      <w:pPr>
        <w:pStyle w:val="2"/>
        <w:jc w:val="right"/>
        <w:rPr>
          <w:rFonts w:hint="eastAsia" w:ascii="仿宋" w:hAnsi="仿宋" w:eastAsia="仿宋" w:cs="仿宋"/>
          <w:i w:val="0"/>
          <w:iCs w:val="0"/>
          <w:color w:val="auto"/>
          <w:highlight w:val="none"/>
        </w:rPr>
      </w:pPr>
      <w:r>
        <w:rPr>
          <w:rFonts w:hint="eastAsia" w:ascii="仿宋" w:hAnsi="仿宋" w:eastAsia="仿宋" w:cs="仿宋"/>
          <w:i w:val="0"/>
          <w:iCs w:val="0"/>
          <w:color w:val="auto"/>
          <w:sz w:val="24"/>
          <w:highlight w:val="none"/>
        </w:rPr>
        <w:t xml:space="preserve">                 _____</w:t>
      </w:r>
      <w:r>
        <w:rPr>
          <w:rFonts w:hint="eastAsia" w:ascii="仿宋" w:hAnsi="仿宋" w:eastAsia="仿宋" w:cs="仿宋"/>
          <w:i w:val="0"/>
          <w:iCs w:val="0"/>
          <w:color w:val="auto"/>
          <w:sz w:val="24"/>
          <w:highlight w:val="none"/>
          <w:lang w:val="zh-CN"/>
        </w:rPr>
        <w:t>年</w:t>
      </w:r>
      <w:r>
        <w:rPr>
          <w:rFonts w:hint="eastAsia" w:ascii="仿宋" w:hAnsi="仿宋" w:eastAsia="仿宋" w:cs="仿宋"/>
          <w:i w:val="0"/>
          <w:iCs w:val="0"/>
          <w:color w:val="auto"/>
          <w:sz w:val="24"/>
          <w:highlight w:val="none"/>
        </w:rPr>
        <w:t>_____</w:t>
      </w:r>
      <w:r>
        <w:rPr>
          <w:rFonts w:hint="eastAsia" w:ascii="仿宋" w:hAnsi="仿宋" w:eastAsia="仿宋" w:cs="仿宋"/>
          <w:i w:val="0"/>
          <w:iCs w:val="0"/>
          <w:color w:val="auto"/>
          <w:sz w:val="24"/>
          <w:highlight w:val="none"/>
          <w:lang w:val="zh-CN"/>
        </w:rPr>
        <w:t>月</w:t>
      </w:r>
      <w:r>
        <w:rPr>
          <w:rFonts w:hint="eastAsia" w:ascii="仿宋" w:hAnsi="仿宋" w:eastAsia="仿宋" w:cs="仿宋"/>
          <w:i w:val="0"/>
          <w:iCs w:val="0"/>
          <w:color w:val="auto"/>
          <w:sz w:val="24"/>
          <w:highlight w:val="none"/>
        </w:rPr>
        <w:t>_____</w:t>
      </w:r>
      <w:r>
        <w:rPr>
          <w:rFonts w:hint="eastAsia" w:ascii="仿宋" w:hAnsi="仿宋" w:eastAsia="仿宋" w:cs="仿宋"/>
          <w:i w:val="0"/>
          <w:iCs w:val="0"/>
          <w:color w:val="auto"/>
          <w:sz w:val="24"/>
          <w:highlight w:val="none"/>
          <w:lang w:val="zh-CN"/>
        </w:rPr>
        <w:t>日</w:t>
      </w:r>
    </w:p>
    <w:p>
      <w:pPr>
        <w:bidi w:val="0"/>
        <w:jc w:val="center"/>
        <w:rPr>
          <w:rFonts w:hint="eastAsia" w:ascii="仿宋" w:hAnsi="仿宋" w:eastAsia="仿宋" w:cs="仿宋"/>
          <w:b/>
          <w:bCs/>
          <w:sz w:val="32"/>
          <w:szCs w:val="32"/>
        </w:rPr>
      </w:pPr>
      <w:bookmarkStart w:id="453" w:name="_Hlt520356241"/>
      <w:bookmarkEnd w:id="453"/>
      <w:bookmarkStart w:id="454" w:name="_Toc415499901"/>
      <w:bookmarkStart w:id="455" w:name="_Toc230099805"/>
      <w:bookmarkStart w:id="456" w:name="_Toc249515371"/>
      <w:bookmarkStart w:id="457" w:name="_Toc249525252"/>
      <w:bookmarkStart w:id="458" w:name="_Toc230013640"/>
      <w:bookmarkStart w:id="459" w:name="_Toc232395224"/>
      <w:bookmarkStart w:id="460" w:name="_Toc8496"/>
      <w:bookmarkStart w:id="461" w:name="_Toc230583554"/>
      <w:bookmarkStart w:id="462" w:name="_Toc256342154"/>
      <w:bookmarkStart w:id="463" w:name="_Toc232176284"/>
      <w:r>
        <w:rPr>
          <w:rFonts w:hint="eastAsia" w:ascii="仿宋" w:hAnsi="仿宋" w:eastAsia="仿宋" w:cs="仿宋"/>
          <w:b/>
          <w:bCs/>
          <w:sz w:val="32"/>
          <w:szCs w:val="32"/>
          <w:lang w:val="zh-CN"/>
        </w:rPr>
        <w:t>第二部分</w:t>
      </w:r>
      <w:r>
        <w:rPr>
          <w:rFonts w:hint="eastAsia" w:ascii="仿宋" w:hAnsi="仿宋" w:eastAsia="仿宋" w:cs="仿宋"/>
          <w:b/>
          <w:bCs/>
          <w:sz w:val="32"/>
          <w:szCs w:val="32"/>
        </w:rPr>
        <w:t xml:space="preserve">  谈判响应报价表</w:t>
      </w:r>
    </w:p>
    <w:p>
      <w:pPr>
        <w:pStyle w:val="2"/>
        <w:rPr>
          <w:rFonts w:hint="eastAsia" w:ascii="仿宋" w:hAnsi="仿宋" w:eastAsia="仿宋" w:cs="仿宋"/>
          <w:i w:val="0"/>
          <w:iCs w:val="0"/>
          <w:color w:val="auto"/>
          <w:highlight w:val="none"/>
        </w:rPr>
      </w:pPr>
    </w:p>
    <w:p>
      <w:pPr>
        <w:bidi w:val="0"/>
        <w:jc w:val="center"/>
        <w:rPr>
          <w:rFonts w:hint="eastAsia" w:ascii="仿宋" w:hAnsi="仿宋" w:eastAsia="仿宋" w:cs="仿宋"/>
          <w:b/>
          <w:bCs/>
          <w:sz w:val="28"/>
          <w:szCs w:val="28"/>
        </w:rPr>
      </w:pPr>
      <w:r>
        <w:rPr>
          <w:rFonts w:hint="eastAsia" w:ascii="仿宋" w:hAnsi="仿宋" w:eastAsia="仿宋" w:cs="仿宋"/>
          <w:b/>
          <w:bCs/>
          <w:sz w:val="28"/>
          <w:szCs w:val="28"/>
        </w:rPr>
        <w:t>（首次）谈判响应报价表</w:t>
      </w:r>
    </w:p>
    <w:tbl>
      <w:tblPr>
        <w:tblStyle w:val="51"/>
        <w:tblW w:w="8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98"/>
        <w:gridCol w:w="6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6" w:hRule="atLeast"/>
          <w:jc w:val="center"/>
        </w:trPr>
        <w:tc>
          <w:tcPr>
            <w:tcW w:w="1598" w:type="dxa"/>
            <w:vAlign w:val="center"/>
          </w:tcPr>
          <w:p>
            <w:pPr>
              <w:ind w:left="141" w:leftChars="67" w:right="103" w:rightChars="49"/>
              <w:jc w:val="center"/>
              <w:rPr>
                <w:rFonts w:hint="eastAsia" w:ascii="仿宋" w:hAnsi="仿宋" w:eastAsia="仿宋" w:cs="仿宋"/>
                <w:b/>
                <w:i w:val="0"/>
                <w:iCs w:val="0"/>
                <w:color w:val="auto"/>
                <w:sz w:val="24"/>
                <w:highlight w:val="none"/>
              </w:rPr>
            </w:pPr>
            <w:r>
              <w:rPr>
                <w:rFonts w:hint="eastAsia" w:ascii="仿宋" w:hAnsi="仿宋" w:eastAsia="仿宋" w:cs="仿宋"/>
                <w:b/>
                <w:i w:val="0"/>
                <w:iCs w:val="0"/>
                <w:color w:val="auto"/>
                <w:sz w:val="24"/>
                <w:highlight w:val="none"/>
              </w:rPr>
              <w:t>项目编号及项目名称</w:t>
            </w:r>
          </w:p>
        </w:tc>
        <w:tc>
          <w:tcPr>
            <w:tcW w:w="6981" w:type="dxa"/>
            <w:vAlign w:val="center"/>
          </w:tcPr>
          <w:p>
            <w:pPr>
              <w:ind w:left="189" w:leftChars="90" w:firstLine="1"/>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项目编号：</w:t>
            </w:r>
            <w:r>
              <w:rPr>
                <w:rFonts w:hint="eastAsia" w:ascii="仿宋" w:hAnsi="仿宋" w:eastAsia="仿宋" w:cs="仿宋"/>
                <w:i w:val="0"/>
                <w:iCs w:val="0"/>
                <w:color w:val="auto"/>
                <w:sz w:val="24"/>
                <w:highlight w:val="none"/>
                <w:u w:val="single"/>
              </w:rPr>
              <w:t xml:space="preserve">              </w:t>
            </w:r>
          </w:p>
          <w:p>
            <w:pPr>
              <w:ind w:left="189" w:leftChars="90" w:firstLine="1"/>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项目名称：</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48" w:hRule="atLeast"/>
          <w:jc w:val="center"/>
        </w:trPr>
        <w:tc>
          <w:tcPr>
            <w:tcW w:w="1598" w:type="dxa"/>
            <w:vAlign w:val="center"/>
          </w:tcPr>
          <w:p>
            <w:pPr>
              <w:ind w:left="-13" w:leftChars="-6"/>
              <w:jc w:val="center"/>
              <w:rPr>
                <w:rFonts w:hint="eastAsia" w:ascii="仿宋" w:hAnsi="仿宋" w:eastAsia="仿宋" w:cs="仿宋"/>
                <w:b/>
                <w:i w:val="0"/>
                <w:iCs w:val="0"/>
                <w:color w:val="auto"/>
                <w:sz w:val="24"/>
                <w:highlight w:val="none"/>
              </w:rPr>
            </w:pPr>
            <w:r>
              <w:rPr>
                <w:rFonts w:hint="eastAsia" w:ascii="仿宋" w:hAnsi="仿宋" w:eastAsia="仿宋" w:cs="仿宋"/>
                <w:b/>
                <w:i w:val="0"/>
                <w:iCs w:val="0"/>
                <w:color w:val="auto"/>
                <w:sz w:val="24"/>
                <w:highlight w:val="none"/>
              </w:rPr>
              <w:t>响应总价</w:t>
            </w:r>
          </w:p>
        </w:tc>
        <w:tc>
          <w:tcPr>
            <w:tcW w:w="6981" w:type="dxa"/>
            <w:vAlign w:val="center"/>
          </w:tcPr>
          <w:p>
            <w:pPr>
              <w:ind w:left="189" w:leftChars="90" w:firstLine="1"/>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人民币（大写）：</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 xml:space="preserve"> 整（小写：¥</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598" w:type="dxa"/>
            <w:vAlign w:val="center"/>
          </w:tcPr>
          <w:p>
            <w:pPr>
              <w:ind w:left="-13" w:leftChars="-6"/>
              <w:jc w:val="center"/>
              <w:rPr>
                <w:rFonts w:hint="eastAsia" w:ascii="仿宋" w:hAnsi="仿宋" w:eastAsia="仿宋" w:cs="仿宋"/>
                <w:b/>
                <w:i w:val="0"/>
                <w:iCs w:val="0"/>
                <w:color w:val="auto"/>
                <w:sz w:val="24"/>
                <w:highlight w:val="none"/>
                <w:lang w:eastAsia="zh-CN"/>
              </w:rPr>
            </w:pPr>
            <w:r>
              <w:rPr>
                <w:rFonts w:hint="eastAsia" w:ascii="仿宋" w:hAnsi="仿宋" w:eastAsia="仿宋" w:cs="仿宋"/>
                <w:b/>
                <w:i w:val="0"/>
                <w:iCs w:val="0"/>
                <w:color w:val="auto"/>
                <w:sz w:val="24"/>
                <w:highlight w:val="none"/>
                <w:lang w:val="en-US" w:eastAsia="zh-CN"/>
              </w:rPr>
              <w:t>服务</w:t>
            </w:r>
            <w:r>
              <w:rPr>
                <w:rFonts w:hint="eastAsia" w:ascii="仿宋" w:hAnsi="仿宋" w:eastAsia="仿宋" w:cs="仿宋"/>
                <w:b/>
                <w:i w:val="0"/>
                <w:iCs w:val="0"/>
                <w:color w:val="auto"/>
                <w:sz w:val="24"/>
                <w:highlight w:val="none"/>
                <w:lang w:eastAsia="zh-CN"/>
              </w:rPr>
              <w:t>期</w:t>
            </w:r>
          </w:p>
        </w:tc>
        <w:tc>
          <w:tcPr>
            <w:tcW w:w="6981" w:type="dxa"/>
            <w:vAlign w:val="center"/>
          </w:tcPr>
          <w:p>
            <w:pPr>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598" w:type="dxa"/>
            <w:vAlign w:val="center"/>
          </w:tcPr>
          <w:p>
            <w:pPr>
              <w:ind w:left="-13" w:leftChars="-6"/>
              <w:jc w:val="center"/>
              <w:rPr>
                <w:rFonts w:hint="eastAsia" w:ascii="仿宋" w:hAnsi="仿宋" w:eastAsia="仿宋" w:cs="仿宋"/>
                <w:b/>
                <w:i w:val="0"/>
                <w:iCs w:val="0"/>
                <w:color w:val="auto"/>
                <w:sz w:val="24"/>
                <w:highlight w:val="none"/>
                <w:lang w:eastAsia="zh-CN"/>
              </w:rPr>
            </w:pPr>
            <w:r>
              <w:rPr>
                <w:rFonts w:hint="eastAsia" w:ascii="仿宋" w:hAnsi="仿宋" w:eastAsia="仿宋" w:cs="仿宋"/>
                <w:b/>
                <w:i w:val="0"/>
                <w:iCs w:val="0"/>
                <w:color w:val="auto"/>
                <w:sz w:val="24"/>
                <w:highlight w:val="none"/>
                <w:lang w:val="en-US" w:eastAsia="zh-CN"/>
              </w:rPr>
              <w:t>服务</w:t>
            </w:r>
            <w:r>
              <w:rPr>
                <w:rFonts w:hint="eastAsia" w:ascii="仿宋" w:hAnsi="仿宋" w:eastAsia="仿宋" w:cs="仿宋"/>
                <w:b/>
                <w:i w:val="0"/>
                <w:iCs w:val="0"/>
                <w:color w:val="auto"/>
                <w:sz w:val="24"/>
                <w:highlight w:val="none"/>
                <w:lang w:eastAsia="zh-CN"/>
              </w:rPr>
              <w:t>地点</w:t>
            </w:r>
          </w:p>
        </w:tc>
        <w:tc>
          <w:tcPr>
            <w:tcW w:w="6981" w:type="dxa"/>
            <w:vAlign w:val="center"/>
          </w:tcPr>
          <w:p>
            <w:pPr>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1598" w:type="dxa"/>
            <w:vAlign w:val="center"/>
          </w:tcPr>
          <w:p>
            <w:pPr>
              <w:jc w:val="center"/>
              <w:rPr>
                <w:rFonts w:hint="eastAsia" w:ascii="仿宋" w:hAnsi="仿宋" w:eastAsia="仿宋" w:cs="仿宋"/>
                <w:b/>
                <w:i w:val="0"/>
                <w:iCs w:val="0"/>
                <w:color w:val="auto"/>
                <w:sz w:val="24"/>
                <w:highlight w:val="none"/>
              </w:rPr>
            </w:pPr>
            <w:r>
              <w:rPr>
                <w:rFonts w:hint="eastAsia" w:ascii="仿宋" w:hAnsi="仿宋" w:eastAsia="仿宋" w:cs="仿宋"/>
                <w:b/>
                <w:i w:val="0"/>
                <w:iCs w:val="0"/>
                <w:color w:val="auto"/>
                <w:sz w:val="24"/>
                <w:highlight w:val="none"/>
              </w:rPr>
              <w:t>备注</w:t>
            </w:r>
          </w:p>
        </w:tc>
        <w:tc>
          <w:tcPr>
            <w:tcW w:w="6981" w:type="dxa"/>
            <w:vAlign w:val="center"/>
          </w:tcPr>
          <w:p>
            <w:pPr>
              <w:rPr>
                <w:rFonts w:hint="eastAsia" w:ascii="仿宋" w:hAnsi="仿宋" w:eastAsia="仿宋" w:cs="仿宋"/>
                <w:i w:val="0"/>
                <w:iCs w:val="0"/>
                <w:color w:val="auto"/>
                <w:sz w:val="24"/>
                <w:highlight w:val="none"/>
              </w:rPr>
            </w:pPr>
          </w:p>
        </w:tc>
      </w:tr>
    </w:tbl>
    <w:p>
      <w:pPr>
        <w:autoSpaceDE w:val="0"/>
        <w:autoSpaceDN w:val="0"/>
        <w:adjustRightInd w:val="0"/>
        <w:snapToGrid w:val="0"/>
        <w:spacing w:line="360" w:lineRule="auto"/>
        <w:jc w:val="right"/>
        <w:rPr>
          <w:rFonts w:hint="eastAsia" w:ascii="仿宋" w:hAnsi="仿宋" w:eastAsia="仿宋" w:cs="仿宋"/>
          <w:i w:val="0"/>
          <w:iCs w:val="0"/>
          <w:color w:val="auto"/>
          <w:sz w:val="24"/>
          <w:highlight w:val="none"/>
        </w:rPr>
      </w:pPr>
    </w:p>
    <w:p>
      <w:pPr>
        <w:autoSpaceDE w:val="0"/>
        <w:autoSpaceDN w:val="0"/>
        <w:adjustRightInd w:val="0"/>
        <w:snapToGrid w:val="0"/>
        <w:spacing w:line="360" w:lineRule="auto"/>
        <w:rPr>
          <w:rFonts w:hint="eastAsia" w:ascii="仿宋" w:hAnsi="仿宋" w:eastAsia="仿宋" w:cs="仿宋"/>
          <w:b/>
          <w:bCs/>
          <w:i w:val="0"/>
          <w:iCs w:val="0"/>
          <w:color w:val="auto"/>
          <w:sz w:val="24"/>
          <w:highlight w:val="none"/>
        </w:rPr>
      </w:pPr>
    </w:p>
    <w:p>
      <w:pPr>
        <w:autoSpaceDE w:val="0"/>
        <w:autoSpaceDN w:val="0"/>
        <w:adjustRightInd w:val="0"/>
        <w:snapToGrid w:val="0"/>
        <w:spacing w:line="360" w:lineRule="auto"/>
        <w:rPr>
          <w:rFonts w:hint="eastAsia" w:ascii="仿宋" w:hAnsi="仿宋" w:eastAsia="仿宋" w:cs="仿宋"/>
          <w:i w:val="0"/>
          <w:iCs w:val="0"/>
          <w:color w:val="auto"/>
          <w:sz w:val="24"/>
          <w:highlight w:val="none"/>
        </w:rPr>
      </w:pPr>
      <w:r>
        <w:rPr>
          <w:rFonts w:hint="eastAsia" w:ascii="仿宋" w:hAnsi="仿宋" w:eastAsia="仿宋" w:cs="仿宋"/>
          <w:b/>
          <w:bCs/>
          <w:i w:val="0"/>
          <w:iCs w:val="0"/>
          <w:color w:val="auto"/>
          <w:sz w:val="24"/>
          <w:highlight w:val="none"/>
        </w:rPr>
        <w:t xml:space="preserve">                                                 </w:t>
      </w:r>
    </w:p>
    <w:p>
      <w:pPr>
        <w:autoSpaceDE w:val="0"/>
        <w:autoSpaceDN w:val="0"/>
        <w:adjustRightInd w:val="0"/>
        <w:snapToGrid w:val="0"/>
        <w:spacing w:line="360" w:lineRule="auto"/>
        <w:ind w:firstLine="1080" w:firstLineChars="45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供应商</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en-US" w:eastAsia="zh-CN"/>
        </w:rPr>
        <w:t xml:space="preserve">   </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zh-CN"/>
        </w:rPr>
        <w:t>法定代表人</w:t>
      </w:r>
      <w:r>
        <w:rPr>
          <w:rFonts w:hint="eastAsia" w:ascii="仿宋" w:hAnsi="仿宋" w:eastAsia="仿宋" w:cs="仿宋"/>
          <w:i w:val="0"/>
          <w:iCs w:val="0"/>
          <w:color w:val="auto"/>
          <w:sz w:val="24"/>
          <w:highlight w:val="none"/>
        </w:rPr>
        <w:t>或</w:t>
      </w:r>
      <w:r>
        <w:rPr>
          <w:rFonts w:hint="eastAsia" w:ascii="仿宋" w:hAnsi="仿宋" w:eastAsia="仿宋" w:cs="仿宋"/>
          <w:i w:val="0"/>
          <w:iCs w:val="0"/>
          <w:color w:val="auto"/>
          <w:sz w:val="24"/>
          <w:highlight w:val="none"/>
          <w:lang w:val="zh-CN"/>
        </w:rPr>
        <w:t>授权代表</w:t>
      </w:r>
    </w:p>
    <w:p>
      <w:pPr>
        <w:autoSpaceDE w:val="0"/>
        <w:autoSpaceDN w:val="0"/>
        <w:adjustRightInd w:val="0"/>
        <w:snapToGrid w:val="0"/>
        <w:spacing w:line="360" w:lineRule="auto"/>
        <w:ind w:firstLine="720" w:firstLineChars="30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（公章）：（</w:t>
      </w:r>
      <w:r>
        <w:rPr>
          <w:rFonts w:hint="eastAsia" w:ascii="仿宋" w:hAnsi="仿宋" w:eastAsia="仿宋" w:cs="仿宋"/>
          <w:i w:val="0"/>
          <w:iCs w:val="0"/>
          <w:strike w:val="0"/>
          <w:dstrike w:val="0"/>
          <w:color w:val="auto"/>
          <w:sz w:val="24"/>
          <w:highlight w:val="none"/>
          <w:u w:val="single"/>
          <w:lang w:val="en-US" w:eastAsia="zh-CN"/>
        </w:rPr>
        <w:t>公司名称</w:t>
      </w:r>
      <w:r>
        <w:rPr>
          <w:rFonts w:hint="eastAsia" w:ascii="仿宋" w:hAnsi="仿宋" w:eastAsia="仿宋" w:cs="仿宋"/>
          <w:i w:val="0"/>
          <w:iCs w:val="0"/>
          <w:color w:val="auto"/>
          <w:sz w:val="24"/>
          <w:highlight w:val="none"/>
          <w:lang w:val="zh-CN"/>
        </w:rPr>
        <w:t>）                      （签字）：</w:t>
      </w:r>
    </w:p>
    <w:p>
      <w:pPr>
        <w:autoSpaceDE w:val="0"/>
        <w:autoSpaceDN w:val="0"/>
        <w:adjustRightInd w:val="0"/>
        <w:snapToGrid w:val="0"/>
        <w:spacing w:line="360" w:lineRule="auto"/>
        <w:rPr>
          <w:rFonts w:hint="eastAsia" w:ascii="仿宋" w:hAnsi="仿宋" w:eastAsia="仿宋" w:cs="仿宋"/>
          <w:i w:val="0"/>
          <w:iCs w:val="0"/>
          <w:color w:val="auto"/>
          <w:sz w:val="24"/>
          <w:highlight w:val="none"/>
          <w:lang w:val="zh-CN"/>
        </w:rPr>
      </w:pPr>
    </w:p>
    <w:p>
      <w:pPr>
        <w:autoSpaceDE w:val="0"/>
        <w:autoSpaceDN w:val="0"/>
        <w:adjustRightInd w:val="0"/>
        <w:snapToGrid w:val="0"/>
        <w:spacing w:line="360" w:lineRule="auto"/>
        <w:rPr>
          <w:rFonts w:hint="eastAsia" w:ascii="仿宋" w:hAnsi="仿宋" w:eastAsia="仿宋" w:cs="仿宋"/>
          <w:i w:val="0"/>
          <w:iCs w:val="0"/>
          <w:color w:val="auto"/>
          <w:sz w:val="24"/>
          <w:highlight w:val="none"/>
          <w:lang w:val="zh-CN"/>
        </w:rPr>
      </w:pPr>
    </w:p>
    <w:p>
      <w:pPr>
        <w:autoSpaceDE w:val="0"/>
        <w:autoSpaceDN w:val="0"/>
        <w:adjustRightInd w:val="0"/>
        <w:snapToGrid w:val="0"/>
        <w:spacing w:line="360" w:lineRule="auto"/>
        <w:ind w:firstLine="240" w:firstLineChars="10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 xml:space="preserve">                                              </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 xml:space="preserve">年 </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月</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日</w:t>
      </w:r>
    </w:p>
    <w:p>
      <w:pPr>
        <w:pStyle w:val="2"/>
        <w:rPr>
          <w:rFonts w:hint="eastAsia" w:ascii="仿宋" w:hAnsi="仿宋" w:eastAsia="仿宋" w:cs="仿宋"/>
          <w:i w:val="0"/>
          <w:iCs w:val="0"/>
          <w:color w:val="auto"/>
          <w:highlight w:val="none"/>
          <w:lang w:val="zh-CN"/>
        </w:rPr>
      </w:pPr>
      <w:r>
        <w:rPr>
          <w:rFonts w:hint="eastAsia" w:ascii="仿宋" w:hAnsi="仿宋" w:eastAsia="仿宋" w:cs="仿宋"/>
          <w:i w:val="0"/>
          <w:iCs w:val="0"/>
          <w:color w:val="auto"/>
          <w:highlight w:val="none"/>
          <w:lang w:val="zh-CN"/>
        </w:rPr>
        <w:br w:type="page"/>
      </w:r>
    </w:p>
    <w:p>
      <w:pPr>
        <w:bidi w:val="0"/>
        <w:jc w:val="center"/>
        <w:rPr>
          <w:rFonts w:hint="eastAsia" w:ascii="仿宋" w:hAnsi="仿宋" w:eastAsia="仿宋" w:cs="仿宋"/>
          <w:b/>
          <w:bCs/>
          <w:sz w:val="32"/>
          <w:szCs w:val="32"/>
          <w:lang w:val="zh-CN"/>
        </w:rPr>
      </w:pPr>
    </w:p>
    <w:p>
      <w:pPr>
        <w:bidi w:val="0"/>
        <w:jc w:val="center"/>
        <w:rPr>
          <w:rFonts w:hint="eastAsia" w:ascii="仿宋" w:hAnsi="仿宋" w:eastAsia="仿宋" w:cs="仿宋"/>
          <w:b/>
          <w:bCs/>
          <w:sz w:val="32"/>
          <w:szCs w:val="32"/>
        </w:rPr>
      </w:pPr>
      <w:r>
        <w:rPr>
          <w:rFonts w:hint="eastAsia" w:ascii="仿宋" w:hAnsi="仿宋" w:eastAsia="仿宋" w:cs="仿宋"/>
          <w:b/>
          <w:bCs/>
          <w:sz w:val="32"/>
          <w:szCs w:val="32"/>
        </w:rPr>
        <w:t>（首次）分项报价表</w:t>
      </w:r>
    </w:p>
    <w:p>
      <w:pPr>
        <w:pStyle w:val="2"/>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项目编号：</w:t>
      </w:r>
      <w:r>
        <w:rPr>
          <w:rFonts w:hint="eastAsia" w:ascii="仿宋" w:hAnsi="仿宋" w:eastAsia="仿宋" w:cs="仿宋"/>
          <w:i w:val="0"/>
          <w:iCs w:val="0"/>
          <w:color w:val="auto"/>
          <w:sz w:val="24"/>
          <w:highlight w:val="none"/>
          <w:u w:val="single"/>
        </w:rPr>
        <w:t xml:space="preserve">              </w:t>
      </w:r>
    </w:p>
    <w:p>
      <w:pPr>
        <w:pStyle w:val="2"/>
        <w:rPr>
          <w:rFonts w:hint="eastAsia" w:ascii="仿宋" w:hAnsi="仿宋" w:eastAsia="仿宋" w:cs="仿宋"/>
          <w:highlight w:val="none"/>
        </w:rPr>
      </w:pPr>
      <w:r>
        <w:rPr>
          <w:rFonts w:hint="eastAsia" w:ascii="仿宋" w:hAnsi="仿宋" w:eastAsia="仿宋" w:cs="仿宋"/>
          <w:i w:val="0"/>
          <w:iCs w:val="0"/>
          <w:color w:val="auto"/>
          <w:sz w:val="24"/>
          <w:highlight w:val="none"/>
        </w:rPr>
        <w:t>项目名称：</w:t>
      </w:r>
    </w:p>
    <w:tbl>
      <w:tblPr>
        <w:tblStyle w:val="51"/>
        <w:tblW w:w="88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0"/>
        <w:gridCol w:w="2789"/>
        <w:gridCol w:w="1277"/>
        <w:gridCol w:w="1642"/>
        <w:gridCol w:w="1459"/>
        <w:gridCol w:w="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jc w:val="center"/>
        </w:trPr>
        <w:tc>
          <w:tcPr>
            <w:tcW w:w="820" w:type="dxa"/>
            <w:noWrap w:val="0"/>
            <w:vAlign w:val="center"/>
          </w:tcPr>
          <w:p>
            <w:pPr>
              <w:adjustRightInd w:val="0"/>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2789" w:type="dxa"/>
            <w:noWrap w:val="0"/>
            <w:vAlign w:val="center"/>
          </w:tcPr>
          <w:p>
            <w:pPr>
              <w:adjustRightInd w:val="0"/>
              <w:snapToGrid w:val="0"/>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服务内容</w:t>
            </w:r>
          </w:p>
        </w:tc>
        <w:tc>
          <w:tcPr>
            <w:tcW w:w="1277" w:type="dxa"/>
            <w:noWrap w:val="0"/>
            <w:vAlign w:val="center"/>
          </w:tcPr>
          <w:p>
            <w:pPr>
              <w:adjustRightInd w:val="0"/>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数量</w:t>
            </w:r>
          </w:p>
        </w:tc>
        <w:tc>
          <w:tcPr>
            <w:tcW w:w="1642" w:type="dxa"/>
            <w:noWrap w:val="0"/>
            <w:vAlign w:val="center"/>
          </w:tcPr>
          <w:p>
            <w:pPr>
              <w:adjustRightInd w:val="0"/>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单价（元）</w:t>
            </w:r>
          </w:p>
        </w:tc>
        <w:tc>
          <w:tcPr>
            <w:tcW w:w="1459" w:type="dxa"/>
            <w:noWrap w:val="0"/>
            <w:vAlign w:val="center"/>
          </w:tcPr>
          <w:p>
            <w:pPr>
              <w:adjustRightInd w:val="0"/>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小计（元）</w:t>
            </w:r>
          </w:p>
        </w:tc>
        <w:tc>
          <w:tcPr>
            <w:tcW w:w="911" w:type="dxa"/>
            <w:noWrap w:val="0"/>
            <w:vAlign w:val="center"/>
          </w:tcPr>
          <w:p>
            <w:pPr>
              <w:adjustRightInd w:val="0"/>
              <w:snapToGrid w:val="0"/>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pPr>
              <w:adjustRightInd w:val="0"/>
              <w:snapToGrid w:val="0"/>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w:t>
            </w:r>
          </w:p>
        </w:tc>
        <w:tc>
          <w:tcPr>
            <w:tcW w:w="278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277"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642"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45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911" w:type="dxa"/>
            <w:noWrap w:val="0"/>
            <w:vAlign w:val="center"/>
          </w:tcPr>
          <w:p>
            <w:pPr>
              <w:adjustRightInd w:val="0"/>
              <w:snapToGrid w:val="0"/>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pPr>
              <w:adjustRightInd w:val="0"/>
              <w:snapToGrid w:val="0"/>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w:t>
            </w:r>
          </w:p>
        </w:tc>
        <w:tc>
          <w:tcPr>
            <w:tcW w:w="278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277"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642"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45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911" w:type="dxa"/>
            <w:noWrap w:val="0"/>
            <w:vAlign w:val="center"/>
          </w:tcPr>
          <w:p>
            <w:pPr>
              <w:adjustRightInd w:val="0"/>
              <w:snapToGrid w:val="0"/>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pPr>
              <w:adjustRightInd w:val="0"/>
              <w:snapToGrid w:val="0"/>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w:t>
            </w:r>
          </w:p>
        </w:tc>
        <w:tc>
          <w:tcPr>
            <w:tcW w:w="278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277"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642"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45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911" w:type="dxa"/>
            <w:noWrap w:val="0"/>
            <w:vAlign w:val="center"/>
          </w:tcPr>
          <w:p>
            <w:pPr>
              <w:adjustRightInd w:val="0"/>
              <w:snapToGrid w:val="0"/>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pPr>
              <w:adjustRightInd w:val="0"/>
              <w:snapToGrid w:val="0"/>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w:t>
            </w:r>
          </w:p>
        </w:tc>
        <w:tc>
          <w:tcPr>
            <w:tcW w:w="278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277"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642"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45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911" w:type="dxa"/>
            <w:noWrap w:val="0"/>
            <w:vAlign w:val="center"/>
          </w:tcPr>
          <w:p>
            <w:pPr>
              <w:adjustRightInd w:val="0"/>
              <w:snapToGrid w:val="0"/>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pPr>
              <w:adjustRightInd w:val="0"/>
              <w:snapToGrid w:val="0"/>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w:t>
            </w:r>
          </w:p>
        </w:tc>
        <w:tc>
          <w:tcPr>
            <w:tcW w:w="278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277"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642"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45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911" w:type="dxa"/>
            <w:noWrap w:val="0"/>
            <w:vAlign w:val="center"/>
          </w:tcPr>
          <w:p>
            <w:pPr>
              <w:adjustRightInd w:val="0"/>
              <w:snapToGrid w:val="0"/>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pPr>
              <w:adjustRightInd w:val="0"/>
              <w:snapToGrid w:val="0"/>
              <w:spacing w:line="360" w:lineRule="auto"/>
              <w:jc w:val="center"/>
              <w:rPr>
                <w:rFonts w:hint="eastAsia" w:ascii="仿宋" w:hAnsi="仿宋" w:eastAsia="仿宋" w:cs="仿宋"/>
                <w:color w:val="auto"/>
                <w:sz w:val="24"/>
                <w:highlight w:val="none"/>
                <w:lang w:val="en-US" w:eastAsia="zh-CN"/>
              </w:rPr>
            </w:pPr>
          </w:p>
        </w:tc>
        <w:tc>
          <w:tcPr>
            <w:tcW w:w="2789" w:type="dxa"/>
            <w:noWrap w:val="0"/>
            <w:vAlign w:val="center"/>
          </w:tcPr>
          <w:p>
            <w:pPr>
              <w:adjustRightInd w:val="0"/>
              <w:snapToGrid w:val="0"/>
              <w:spacing w:line="360" w:lineRule="auto"/>
              <w:rPr>
                <w:rFonts w:hint="eastAsia" w:ascii="仿宋" w:hAnsi="仿宋" w:eastAsia="仿宋" w:cs="仿宋"/>
                <w:color w:val="auto"/>
                <w:kern w:val="2"/>
                <w:sz w:val="24"/>
                <w:szCs w:val="24"/>
                <w:highlight w:val="none"/>
                <w:lang w:val="en-US" w:eastAsia="zh-CN" w:bidi="ar-SA"/>
              </w:rPr>
            </w:pPr>
          </w:p>
        </w:tc>
        <w:tc>
          <w:tcPr>
            <w:tcW w:w="1277"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642"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45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911" w:type="dxa"/>
            <w:noWrap w:val="0"/>
            <w:vAlign w:val="center"/>
          </w:tcPr>
          <w:p>
            <w:pPr>
              <w:adjustRightInd w:val="0"/>
              <w:snapToGrid w:val="0"/>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pPr>
              <w:adjustRightInd w:val="0"/>
              <w:snapToGrid w:val="0"/>
              <w:spacing w:line="360" w:lineRule="auto"/>
              <w:jc w:val="center"/>
              <w:rPr>
                <w:rFonts w:hint="eastAsia" w:ascii="仿宋" w:hAnsi="仿宋" w:eastAsia="仿宋" w:cs="仿宋"/>
                <w:color w:val="auto"/>
                <w:sz w:val="24"/>
                <w:highlight w:val="none"/>
                <w:lang w:val="en-US" w:eastAsia="zh-CN"/>
              </w:rPr>
            </w:pPr>
          </w:p>
        </w:tc>
        <w:tc>
          <w:tcPr>
            <w:tcW w:w="2789" w:type="dxa"/>
            <w:noWrap w:val="0"/>
            <w:vAlign w:val="center"/>
          </w:tcPr>
          <w:p>
            <w:pPr>
              <w:adjustRightInd w:val="0"/>
              <w:snapToGrid w:val="0"/>
              <w:spacing w:line="360" w:lineRule="auto"/>
              <w:rPr>
                <w:rFonts w:hint="eastAsia" w:ascii="仿宋" w:hAnsi="仿宋" w:eastAsia="仿宋" w:cs="仿宋"/>
                <w:color w:val="auto"/>
                <w:kern w:val="2"/>
                <w:sz w:val="24"/>
                <w:szCs w:val="24"/>
                <w:highlight w:val="none"/>
                <w:lang w:val="en-US" w:eastAsia="zh-CN" w:bidi="ar-SA"/>
              </w:rPr>
            </w:pPr>
          </w:p>
        </w:tc>
        <w:tc>
          <w:tcPr>
            <w:tcW w:w="1277"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642"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45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911" w:type="dxa"/>
            <w:noWrap w:val="0"/>
            <w:vAlign w:val="center"/>
          </w:tcPr>
          <w:p>
            <w:pPr>
              <w:adjustRightInd w:val="0"/>
              <w:snapToGrid w:val="0"/>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pPr>
              <w:adjustRightInd w:val="0"/>
              <w:snapToGrid w:val="0"/>
              <w:spacing w:line="360" w:lineRule="auto"/>
              <w:jc w:val="center"/>
              <w:rPr>
                <w:rFonts w:hint="eastAsia" w:ascii="仿宋" w:hAnsi="仿宋" w:eastAsia="仿宋" w:cs="仿宋"/>
                <w:color w:val="auto"/>
                <w:sz w:val="24"/>
                <w:highlight w:val="none"/>
                <w:lang w:val="en-US" w:eastAsia="zh-CN"/>
              </w:rPr>
            </w:pPr>
          </w:p>
        </w:tc>
        <w:tc>
          <w:tcPr>
            <w:tcW w:w="2789" w:type="dxa"/>
            <w:noWrap w:val="0"/>
            <w:vAlign w:val="center"/>
          </w:tcPr>
          <w:p>
            <w:pPr>
              <w:adjustRightInd w:val="0"/>
              <w:snapToGrid w:val="0"/>
              <w:spacing w:line="360" w:lineRule="auto"/>
              <w:rPr>
                <w:rFonts w:hint="eastAsia" w:ascii="仿宋" w:hAnsi="仿宋" w:eastAsia="仿宋" w:cs="仿宋"/>
                <w:color w:val="auto"/>
                <w:kern w:val="2"/>
                <w:sz w:val="24"/>
                <w:szCs w:val="24"/>
                <w:highlight w:val="none"/>
                <w:lang w:val="en-US" w:eastAsia="zh-CN" w:bidi="ar-SA"/>
              </w:rPr>
            </w:pPr>
          </w:p>
        </w:tc>
        <w:tc>
          <w:tcPr>
            <w:tcW w:w="1277"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642"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45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911" w:type="dxa"/>
            <w:noWrap w:val="0"/>
            <w:vAlign w:val="center"/>
          </w:tcPr>
          <w:p>
            <w:pPr>
              <w:adjustRightInd w:val="0"/>
              <w:snapToGrid w:val="0"/>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pPr>
              <w:adjustRightInd w:val="0"/>
              <w:snapToGrid w:val="0"/>
              <w:spacing w:line="360" w:lineRule="auto"/>
              <w:jc w:val="center"/>
              <w:rPr>
                <w:rFonts w:hint="eastAsia" w:ascii="仿宋" w:hAnsi="仿宋" w:eastAsia="仿宋" w:cs="仿宋"/>
                <w:color w:val="auto"/>
                <w:sz w:val="24"/>
                <w:highlight w:val="none"/>
                <w:lang w:val="en-US" w:eastAsia="zh-CN"/>
              </w:rPr>
            </w:pPr>
          </w:p>
        </w:tc>
        <w:tc>
          <w:tcPr>
            <w:tcW w:w="2789" w:type="dxa"/>
            <w:noWrap w:val="0"/>
            <w:vAlign w:val="center"/>
          </w:tcPr>
          <w:p>
            <w:pPr>
              <w:adjustRightInd w:val="0"/>
              <w:snapToGrid w:val="0"/>
              <w:spacing w:line="360" w:lineRule="auto"/>
              <w:rPr>
                <w:rFonts w:hint="eastAsia" w:ascii="仿宋" w:hAnsi="仿宋" w:eastAsia="仿宋" w:cs="仿宋"/>
                <w:color w:val="auto"/>
                <w:kern w:val="2"/>
                <w:sz w:val="24"/>
                <w:szCs w:val="24"/>
                <w:highlight w:val="none"/>
                <w:lang w:val="en-US" w:eastAsia="zh-CN" w:bidi="ar-SA"/>
              </w:rPr>
            </w:pPr>
          </w:p>
        </w:tc>
        <w:tc>
          <w:tcPr>
            <w:tcW w:w="1277"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642"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45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911" w:type="dxa"/>
            <w:noWrap w:val="0"/>
            <w:vAlign w:val="center"/>
          </w:tcPr>
          <w:p>
            <w:pPr>
              <w:adjustRightInd w:val="0"/>
              <w:snapToGrid w:val="0"/>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pPr>
              <w:adjustRightInd w:val="0"/>
              <w:snapToGrid w:val="0"/>
              <w:spacing w:line="360" w:lineRule="auto"/>
              <w:jc w:val="center"/>
              <w:rPr>
                <w:rFonts w:hint="eastAsia" w:ascii="仿宋" w:hAnsi="仿宋" w:eastAsia="仿宋" w:cs="仿宋"/>
                <w:color w:val="auto"/>
                <w:sz w:val="24"/>
                <w:highlight w:val="none"/>
                <w:lang w:val="en-US" w:eastAsia="zh-CN"/>
              </w:rPr>
            </w:pPr>
          </w:p>
        </w:tc>
        <w:tc>
          <w:tcPr>
            <w:tcW w:w="2789" w:type="dxa"/>
            <w:noWrap w:val="0"/>
            <w:vAlign w:val="center"/>
          </w:tcPr>
          <w:p>
            <w:pPr>
              <w:adjustRightInd w:val="0"/>
              <w:snapToGrid w:val="0"/>
              <w:spacing w:line="360" w:lineRule="auto"/>
              <w:rPr>
                <w:rFonts w:hint="eastAsia" w:ascii="仿宋" w:hAnsi="仿宋" w:eastAsia="仿宋" w:cs="仿宋"/>
                <w:color w:val="auto"/>
                <w:kern w:val="2"/>
                <w:sz w:val="24"/>
                <w:szCs w:val="24"/>
                <w:highlight w:val="none"/>
                <w:lang w:val="en-US" w:eastAsia="zh-CN" w:bidi="ar-SA"/>
              </w:rPr>
            </w:pPr>
          </w:p>
        </w:tc>
        <w:tc>
          <w:tcPr>
            <w:tcW w:w="1277"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642"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45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911" w:type="dxa"/>
            <w:noWrap w:val="0"/>
            <w:vAlign w:val="center"/>
          </w:tcPr>
          <w:p>
            <w:pPr>
              <w:adjustRightInd w:val="0"/>
              <w:snapToGrid w:val="0"/>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pPr>
              <w:adjustRightInd w:val="0"/>
              <w:snapToGrid w:val="0"/>
              <w:spacing w:line="360" w:lineRule="auto"/>
              <w:jc w:val="center"/>
              <w:rPr>
                <w:rFonts w:hint="eastAsia" w:ascii="仿宋" w:hAnsi="仿宋" w:eastAsia="仿宋" w:cs="仿宋"/>
                <w:color w:val="auto"/>
                <w:sz w:val="24"/>
                <w:highlight w:val="none"/>
                <w:lang w:val="en-US" w:eastAsia="zh-CN"/>
              </w:rPr>
            </w:pPr>
          </w:p>
        </w:tc>
        <w:tc>
          <w:tcPr>
            <w:tcW w:w="2789" w:type="dxa"/>
            <w:noWrap w:val="0"/>
            <w:vAlign w:val="center"/>
          </w:tcPr>
          <w:p>
            <w:pPr>
              <w:adjustRightInd w:val="0"/>
              <w:snapToGrid w:val="0"/>
              <w:spacing w:line="360" w:lineRule="auto"/>
              <w:rPr>
                <w:rFonts w:hint="eastAsia" w:ascii="仿宋" w:hAnsi="仿宋" w:eastAsia="仿宋" w:cs="仿宋"/>
                <w:color w:val="auto"/>
                <w:kern w:val="2"/>
                <w:sz w:val="24"/>
                <w:szCs w:val="24"/>
                <w:highlight w:val="none"/>
                <w:lang w:val="en-US" w:eastAsia="zh-CN" w:bidi="ar-SA"/>
              </w:rPr>
            </w:pPr>
          </w:p>
        </w:tc>
        <w:tc>
          <w:tcPr>
            <w:tcW w:w="1277"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642"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45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911" w:type="dxa"/>
            <w:noWrap w:val="0"/>
            <w:vAlign w:val="center"/>
          </w:tcPr>
          <w:p>
            <w:pPr>
              <w:adjustRightInd w:val="0"/>
              <w:snapToGrid w:val="0"/>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278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277"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642"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45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911" w:type="dxa"/>
            <w:noWrap w:val="0"/>
            <w:vAlign w:val="center"/>
          </w:tcPr>
          <w:p>
            <w:pPr>
              <w:adjustRightInd w:val="0"/>
              <w:snapToGrid w:val="0"/>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278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277"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642"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45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911" w:type="dxa"/>
            <w:noWrap w:val="0"/>
            <w:vAlign w:val="center"/>
          </w:tcPr>
          <w:p>
            <w:pPr>
              <w:adjustRightInd w:val="0"/>
              <w:snapToGrid w:val="0"/>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278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277"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642"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45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911" w:type="dxa"/>
            <w:noWrap w:val="0"/>
            <w:vAlign w:val="center"/>
          </w:tcPr>
          <w:p>
            <w:pPr>
              <w:adjustRightInd w:val="0"/>
              <w:snapToGrid w:val="0"/>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20"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278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277"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642"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45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911" w:type="dxa"/>
            <w:noWrap w:val="0"/>
            <w:vAlign w:val="center"/>
          </w:tcPr>
          <w:p>
            <w:pPr>
              <w:adjustRightInd w:val="0"/>
              <w:snapToGrid w:val="0"/>
              <w:spacing w:line="360" w:lineRule="auto"/>
              <w:rPr>
                <w:rFonts w:hint="eastAsia" w:ascii="仿宋" w:hAnsi="仿宋" w:eastAsia="仿宋" w:cs="仿宋"/>
                <w:color w:val="auto"/>
                <w:sz w:val="24"/>
                <w:highlight w:val="none"/>
              </w:rPr>
            </w:pPr>
          </w:p>
        </w:tc>
      </w:tr>
    </w:tbl>
    <w:p>
      <w:pPr>
        <w:autoSpaceDE w:val="0"/>
        <w:autoSpaceDN w:val="0"/>
        <w:adjustRightInd w:val="0"/>
        <w:snapToGrid w:val="0"/>
        <w:spacing w:before="120" w:line="360" w:lineRule="auto"/>
        <w:ind w:left="-206" w:leftChars="-98"/>
        <w:jc w:val="left"/>
        <w:rPr>
          <w:rFonts w:hint="eastAsia" w:ascii="仿宋" w:hAnsi="仿宋" w:eastAsia="仿宋" w:cs="仿宋"/>
          <w:i w:val="0"/>
          <w:iCs w:val="0"/>
          <w:color w:val="auto"/>
          <w:kern w:val="0"/>
          <w:sz w:val="24"/>
          <w:szCs w:val="28"/>
          <w:highlight w:val="none"/>
        </w:rPr>
      </w:pPr>
    </w:p>
    <w:p>
      <w:pPr>
        <w:pStyle w:val="2"/>
        <w:rPr>
          <w:rFonts w:hint="eastAsia"/>
        </w:rPr>
      </w:pPr>
    </w:p>
    <w:p>
      <w:pPr>
        <w:adjustRightInd w:val="0"/>
        <w:snapToGrid w:val="0"/>
        <w:spacing w:line="360" w:lineRule="auto"/>
        <w:ind w:firstLine="120" w:firstLineChars="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eastAsia="zh-CN"/>
        </w:rPr>
        <w:t>供应商</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en-US" w:eastAsia="zh-CN"/>
        </w:rPr>
        <w:t xml:space="preserve">         </w:t>
      </w:r>
      <w:r>
        <w:rPr>
          <w:rFonts w:hint="eastAsia" w:ascii="仿宋" w:hAnsi="仿宋" w:eastAsia="仿宋" w:cs="仿宋"/>
          <w:i w:val="0"/>
          <w:iCs w:val="0"/>
          <w:color w:val="auto"/>
          <w:sz w:val="24"/>
          <w:highlight w:val="none"/>
        </w:rPr>
        <w:t xml:space="preserve"> 法定代表人或授权代表</w:t>
      </w:r>
    </w:p>
    <w:p>
      <w:pPr>
        <w:adjustRightInd w:val="0"/>
        <w:snapToGrid w:val="0"/>
        <w:spacing w:line="360" w:lineRule="auto"/>
        <w:ind w:left="-525" w:leftChars="-250" w:firstLine="720" w:firstLineChars="3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（公章）： </w:t>
      </w:r>
      <w:r>
        <w:rPr>
          <w:rFonts w:hint="eastAsia" w:ascii="仿宋" w:hAnsi="仿宋" w:eastAsia="仿宋" w:cs="仿宋"/>
          <w:i w:val="0"/>
          <w:iCs w:val="0"/>
          <w:color w:val="auto"/>
          <w:sz w:val="24"/>
          <w:highlight w:val="none"/>
          <w:lang w:val="zh-CN"/>
        </w:rPr>
        <w:t>（</w:t>
      </w:r>
      <w:r>
        <w:rPr>
          <w:rFonts w:hint="eastAsia" w:ascii="仿宋" w:hAnsi="仿宋" w:eastAsia="仿宋" w:cs="仿宋"/>
          <w:i w:val="0"/>
          <w:iCs w:val="0"/>
          <w:strike w:val="0"/>
          <w:dstrike w:val="0"/>
          <w:color w:val="auto"/>
          <w:sz w:val="24"/>
          <w:highlight w:val="none"/>
          <w:u w:val="single"/>
          <w:lang w:val="en-US" w:eastAsia="zh-CN"/>
        </w:rPr>
        <w:t>公司名称</w:t>
      </w:r>
      <w:r>
        <w:rPr>
          <w:rFonts w:hint="eastAsia" w:ascii="仿宋" w:hAnsi="仿宋" w:eastAsia="仿宋" w:cs="仿宋"/>
          <w:i w:val="0"/>
          <w:iCs w:val="0"/>
          <w:color w:val="auto"/>
          <w:sz w:val="24"/>
          <w:highlight w:val="none"/>
          <w:lang w:val="zh-CN"/>
        </w:rPr>
        <w:t xml:space="preserve">）  </w:t>
      </w:r>
      <w:r>
        <w:rPr>
          <w:rFonts w:hint="eastAsia" w:ascii="仿宋" w:hAnsi="仿宋" w:eastAsia="仿宋" w:cs="仿宋"/>
          <w:i w:val="0"/>
          <w:iCs w:val="0"/>
          <w:color w:val="auto"/>
          <w:sz w:val="24"/>
          <w:highlight w:val="none"/>
        </w:rPr>
        <w:t xml:space="preserve">                         （签字）：</w:t>
      </w:r>
    </w:p>
    <w:p>
      <w:pPr>
        <w:adjustRightInd w:val="0"/>
        <w:snapToGrid w:val="0"/>
        <w:spacing w:line="360" w:lineRule="auto"/>
        <w:jc w:val="center"/>
        <w:rPr>
          <w:rFonts w:hint="eastAsia" w:ascii="仿宋" w:hAnsi="仿宋" w:eastAsia="仿宋" w:cs="仿宋"/>
          <w:i w:val="0"/>
          <w:iCs w:val="0"/>
          <w:color w:val="auto"/>
          <w:sz w:val="24"/>
          <w:highlight w:val="none"/>
          <w:lang w:val="zh-CN"/>
        </w:rPr>
      </w:pPr>
    </w:p>
    <w:p>
      <w:pPr>
        <w:adjustRightInd w:val="0"/>
        <w:snapToGrid w:val="0"/>
        <w:spacing w:line="360" w:lineRule="auto"/>
        <w:jc w:val="center"/>
        <w:rPr>
          <w:rFonts w:hint="eastAsia" w:ascii="仿宋" w:hAnsi="仿宋" w:eastAsia="仿宋" w:cs="仿宋"/>
          <w:i w:val="0"/>
          <w:iCs w:val="0"/>
          <w:color w:val="auto"/>
          <w:sz w:val="24"/>
          <w:highlight w:val="none"/>
          <w:lang w:val="zh-CN"/>
        </w:rPr>
      </w:pPr>
    </w:p>
    <w:p>
      <w:pPr>
        <w:adjustRightInd w:val="0"/>
        <w:snapToGrid w:val="0"/>
        <w:spacing w:line="360" w:lineRule="auto"/>
        <w:jc w:val="right"/>
        <w:rPr>
          <w:rFonts w:hint="eastAsia" w:ascii="仿宋" w:hAnsi="仿宋" w:eastAsia="仿宋" w:cs="仿宋"/>
          <w:b/>
          <w:i w:val="0"/>
          <w:iCs w:val="0"/>
          <w:color w:val="auto"/>
          <w:sz w:val="42"/>
          <w:highlight w:val="none"/>
        </w:rPr>
      </w:pPr>
      <w:r>
        <w:rPr>
          <w:rFonts w:hint="eastAsia" w:ascii="仿宋" w:hAnsi="仿宋" w:eastAsia="仿宋" w:cs="仿宋"/>
          <w:i w:val="0"/>
          <w:iCs w:val="0"/>
          <w:color w:val="auto"/>
          <w:sz w:val="24"/>
          <w:highlight w:val="none"/>
          <w:lang w:val="zh-CN"/>
        </w:rPr>
        <w:t xml:space="preserve"> </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 xml:space="preserve">年 </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月</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日</w:t>
      </w:r>
    </w:p>
    <w:p>
      <w:pPr>
        <w:rPr>
          <w:rFonts w:hint="eastAsia" w:ascii="仿宋" w:hAnsi="仿宋" w:eastAsia="仿宋" w:cs="仿宋"/>
          <w:b/>
          <w:i w:val="0"/>
          <w:iCs w:val="0"/>
          <w:color w:val="auto"/>
          <w:sz w:val="32"/>
          <w:szCs w:val="32"/>
          <w:highlight w:val="none"/>
        </w:rPr>
      </w:pPr>
      <w:r>
        <w:rPr>
          <w:rFonts w:hint="eastAsia" w:ascii="仿宋" w:hAnsi="仿宋" w:eastAsia="仿宋" w:cs="仿宋"/>
          <w:b/>
          <w:i w:val="0"/>
          <w:iCs w:val="0"/>
          <w:color w:val="auto"/>
          <w:sz w:val="32"/>
          <w:szCs w:val="32"/>
          <w:highlight w:val="none"/>
        </w:rPr>
        <w:br w:type="page"/>
      </w:r>
    </w:p>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54"/>
    <w:bookmarkEnd w:id="455"/>
    <w:bookmarkEnd w:id="456"/>
    <w:bookmarkEnd w:id="457"/>
    <w:bookmarkEnd w:id="458"/>
    <w:bookmarkEnd w:id="459"/>
    <w:bookmarkEnd w:id="460"/>
    <w:bookmarkEnd w:id="461"/>
    <w:bookmarkEnd w:id="462"/>
    <w:bookmarkEnd w:id="463"/>
    <w:p>
      <w:pPr>
        <w:bidi w:val="0"/>
        <w:jc w:val="center"/>
        <w:rPr>
          <w:rFonts w:hint="eastAsia" w:ascii="仿宋" w:hAnsi="仿宋" w:eastAsia="仿宋" w:cs="仿宋"/>
          <w:b/>
          <w:bCs/>
          <w:sz w:val="32"/>
          <w:szCs w:val="32"/>
        </w:rPr>
      </w:pPr>
      <w:bookmarkStart w:id="464" w:name="_Toc225933091"/>
      <w:bookmarkStart w:id="465" w:name="_Toc232395225"/>
      <w:bookmarkStart w:id="466" w:name="_Toc249525253"/>
      <w:bookmarkStart w:id="467" w:name="_Toc415499902"/>
      <w:bookmarkStart w:id="468" w:name="_Toc70687203"/>
      <w:bookmarkStart w:id="469" w:name="_Toc230013641"/>
      <w:bookmarkStart w:id="470" w:name="_Toc389620242"/>
      <w:bookmarkStart w:id="471" w:name="_Toc385992402"/>
      <w:bookmarkStart w:id="472" w:name="_Toc500747234"/>
      <w:bookmarkStart w:id="473" w:name="_Toc177995484"/>
      <w:bookmarkStart w:id="474" w:name="_Toc53722866"/>
      <w:bookmarkStart w:id="475" w:name="_Toc184043059"/>
      <w:bookmarkStart w:id="476" w:name="_Toc83547687"/>
      <w:bookmarkStart w:id="477" w:name="_Toc177817345"/>
      <w:bookmarkStart w:id="478" w:name="_Toc256342155"/>
      <w:bookmarkStart w:id="479" w:name="_Toc176882553"/>
      <w:bookmarkStart w:id="480" w:name="_Toc249515372"/>
      <w:bookmarkStart w:id="481" w:name="_Toc492955460"/>
      <w:bookmarkStart w:id="482" w:name="_Toc499711088"/>
      <w:bookmarkStart w:id="483" w:name="_Toc499711929"/>
      <w:bookmarkStart w:id="484" w:name="_Toc230099806"/>
      <w:bookmarkStart w:id="485" w:name="_Toc232176285"/>
      <w:bookmarkStart w:id="486" w:name="_Toc496324624"/>
      <w:bookmarkStart w:id="487" w:name="_Toc177189246"/>
      <w:bookmarkStart w:id="488" w:name="_Toc503063459"/>
      <w:bookmarkStart w:id="489" w:name="_Toc230583555"/>
      <w:bookmarkStart w:id="490" w:name="_Toc500747107"/>
      <w:bookmarkStart w:id="491" w:name="_Toc500747011"/>
      <w:r>
        <w:rPr>
          <w:rFonts w:hint="eastAsia" w:ascii="仿宋" w:hAnsi="仿宋" w:eastAsia="仿宋" w:cs="仿宋"/>
          <w:b/>
          <w:bCs/>
          <w:sz w:val="32"/>
          <w:szCs w:val="32"/>
        </w:rPr>
        <w:t>第三部分  偏离表</w:t>
      </w:r>
    </w:p>
    <w:p>
      <w:pPr>
        <w:pStyle w:val="6"/>
        <w:jc w:val="center"/>
        <w:rPr>
          <w:rFonts w:hint="eastAsia" w:ascii="仿宋" w:hAnsi="仿宋" w:eastAsia="仿宋" w:cs="仿宋"/>
          <w:b/>
          <w:bCs/>
          <w:i w:val="0"/>
          <w:iCs w:val="0"/>
          <w:color w:val="auto"/>
          <w:sz w:val="28"/>
          <w:szCs w:val="28"/>
          <w:highlight w:val="none"/>
        </w:rPr>
      </w:pPr>
      <w:r>
        <w:rPr>
          <w:rFonts w:hint="eastAsia" w:ascii="仿宋" w:hAnsi="仿宋" w:eastAsia="仿宋" w:cs="仿宋"/>
          <w:b/>
          <w:bCs/>
          <w:i w:val="0"/>
          <w:iCs w:val="0"/>
          <w:color w:val="auto"/>
          <w:sz w:val="28"/>
          <w:szCs w:val="28"/>
          <w:highlight w:val="none"/>
        </w:rPr>
        <w:t>一、商务、合同条款偏离表</w:t>
      </w:r>
    </w:p>
    <w:p>
      <w:pPr>
        <w:pStyle w:val="2"/>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项目编号：</w:t>
      </w:r>
      <w:r>
        <w:rPr>
          <w:rFonts w:hint="eastAsia" w:ascii="仿宋" w:hAnsi="仿宋" w:eastAsia="仿宋" w:cs="仿宋"/>
          <w:i w:val="0"/>
          <w:iCs w:val="0"/>
          <w:color w:val="auto"/>
          <w:sz w:val="24"/>
          <w:highlight w:val="none"/>
          <w:u w:val="single"/>
        </w:rPr>
        <w:t xml:space="preserve">              </w:t>
      </w:r>
    </w:p>
    <w:p>
      <w:pPr>
        <w:pStyle w:val="29"/>
        <w:ind w:right="56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highlight w:val="none"/>
        </w:rPr>
        <w:t>项目名称：</w:t>
      </w:r>
    </w:p>
    <w:tbl>
      <w:tblPr>
        <w:tblStyle w:val="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835"/>
        <w:gridCol w:w="1701"/>
        <w:gridCol w:w="1417"/>
        <w:gridCol w:w="2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80" w:type="dxa"/>
            <w:vAlign w:val="center"/>
          </w:tcPr>
          <w:p>
            <w:pPr>
              <w:pStyle w:val="29"/>
              <w:jc w:val="center"/>
              <w:rPr>
                <w:rFonts w:hint="eastAsia" w:ascii="仿宋" w:hAnsi="仿宋" w:eastAsia="仿宋" w:cs="仿宋"/>
                <w:b/>
                <w:bCs/>
                <w:i w:val="0"/>
                <w:iCs w:val="0"/>
                <w:color w:val="auto"/>
                <w:sz w:val="24"/>
                <w:szCs w:val="24"/>
                <w:highlight w:val="none"/>
              </w:rPr>
            </w:pPr>
            <w:r>
              <w:rPr>
                <w:rFonts w:hint="eastAsia" w:ascii="仿宋" w:hAnsi="仿宋" w:eastAsia="仿宋" w:cs="仿宋"/>
                <w:b/>
                <w:bCs/>
                <w:i w:val="0"/>
                <w:iCs w:val="0"/>
                <w:color w:val="auto"/>
                <w:sz w:val="24"/>
                <w:szCs w:val="24"/>
                <w:highlight w:val="none"/>
              </w:rPr>
              <w:t>序号</w:t>
            </w:r>
          </w:p>
        </w:tc>
        <w:tc>
          <w:tcPr>
            <w:tcW w:w="2835" w:type="dxa"/>
            <w:vAlign w:val="center"/>
          </w:tcPr>
          <w:p>
            <w:pPr>
              <w:pStyle w:val="29"/>
              <w:jc w:val="center"/>
              <w:rPr>
                <w:rFonts w:hint="eastAsia" w:ascii="仿宋" w:hAnsi="仿宋" w:eastAsia="仿宋" w:cs="仿宋"/>
                <w:b/>
                <w:bCs/>
                <w:i w:val="0"/>
                <w:iCs w:val="0"/>
                <w:color w:val="auto"/>
                <w:sz w:val="24"/>
                <w:szCs w:val="24"/>
                <w:highlight w:val="none"/>
              </w:rPr>
            </w:pPr>
            <w:r>
              <w:rPr>
                <w:rFonts w:hint="eastAsia" w:ascii="仿宋" w:hAnsi="仿宋" w:eastAsia="仿宋" w:cs="仿宋"/>
                <w:b/>
                <w:bCs/>
                <w:i w:val="0"/>
                <w:iCs w:val="0"/>
                <w:color w:val="auto"/>
                <w:sz w:val="24"/>
                <w:szCs w:val="24"/>
                <w:highlight w:val="none"/>
              </w:rPr>
              <w:t>谈判文件商务、合同条款</w:t>
            </w:r>
          </w:p>
        </w:tc>
        <w:tc>
          <w:tcPr>
            <w:tcW w:w="1701" w:type="dxa"/>
            <w:vAlign w:val="center"/>
          </w:tcPr>
          <w:p>
            <w:pPr>
              <w:pStyle w:val="29"/>
              <w:jc w:val="center"/>
              <w:rPr>
                <w:rFonts w:hint="eastAsia" w:ascii="仿宋" w:hAnsi="仿宋" w:eastAsia="仿宋" w:cs="仿宋"/>
                <w:b/>
                <w:bCs/>
                <w:i w:val="0"/>
                <w:iCs w:val="0"/>
                <w:color w:val="auto"/>
                <w:sz w:val="24"/>
                <w:szCs w:val="24"/>
                <w:highlight w:val="none"/>
              </w:rPr>
            </w:pPr>
            <w:r>
              <w:rPr>
                <w:rFonts w:hint="eastAsia" w:ascii="仿宋" w:hAnsi="仿宋" w:eastAsia="仿宋" w:cs="仿宋"/>
                <w:b/>
                <w:bCs/>
                <w:i w:val="0"/>
                <w:iCs w:val="0"/>
                <w:color w:val="auto"/>
                <w:sz w:val="24"/>
                <w:szCs w:val="24"/>
                <w:highlight w:val="none"/>
              </w:rPr>
              <w:t>完全响应</w:t>
            </w:r>
          </w:p>
        </w:tc>
        <w:tc>
          <w:tcPr>
            <w:tcW w:w="1417" w:type="dxa"/>
            <w:vAlign w:val="center"/>
          </w:tcPr>
          <w:p>
            <w:pPr>
              <w:pStyle w:val="29"/>
              <w:jc w:val="center"/>
              <w:rPr>
                <w:rFonts w:hint="eastAsia" w:ascii="仿宋" w:hAnsi="仿宋" w:eastAsia="仿宋" w:cs="仿宋"/>
                <w:b/>
                <w:bCs/>
                <w:i w:val="0"/>
                <w:iCs w:val="0"/>
                <w:color w:val="auto"/>
                <w:sz w:val="24"/>
                <w:szCs w:val="24"/>
                <w:highlight w:val="none"/>
              </w:rPr>
            </w:pPr>
            <w:r>
              <w:rPr>
                <w:rFonts w:hint="eastAsia" w:ascii="仿宋" w:hAnsi="仿宋" w:eastAsia="仿宋" w:cs="仿宋"/>
                <w:b/>
                <w:bCs/>
                <w:i w:val="0"/>
                <w:iCs w:val="0"/>
                <w:color w:val="auto"/>
                <w:sz w:val="24"/>
                <w:szCs w:val="24"/>
                <w:highlight w:val="none"/>
              </w:rPr>
              <w:t>有偏离</w:t>
            </w:r>
          </w:p>
        </w:tc>
        <w:tc>
          <w:tcPr>
            <w:tcW w:w="2195" w:type="dxa"/>
            <w:vAlign w:val="center"/>
          </w:tcPr>
          <w:p>
            <w:pPr>
              <w:pStyle w:val="29"/>
              <w:jc w:val="center"/>
              <w:rPr>
                <w:rFonts w:hint="eastAsia" w:ascii="仿宋" w:hAnsi="仿宋" w:eastAsia="仿宋" w:cs="仿宋"/>
                <w:b/>
                <w:bCs/>
                <w:i w:val="0"/>
                <w:iCs w:val="0"/>
                <w:color w:val="auto"/>
                <w:sz w:val="24"/>
                <w:szCs w:val="24"/>
                <w:highlight w:val="none"/>
              </w:rPr>
            </w:pPr>
            <w:r>
              <w:rPr>
                <w:rFonts w:hint="eastAsia" w:ascii="仿宋" w:hAnsi="仿宋" w:eastAsia="仿宋" w:cs="仿宋"/>
                <w:b/>
                <w:bCs/>
                <w:i w:val="0"/>
                <w:iCs w:val="0"/>
                <w:color w:val="auto"/>
                <w:sz w:val="24"/>
                <w:szCs w:val="24"/>
                <w:highlight w:val="none"/>
              </w:rPr>
              <w:t>偏离简述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9"/>
              <w:jc w:val="center"/>
              <w:rPr>
                <w:rFonts w:hint="eastAsia" w:ascii="仿宋" w:hAnsi="仿宋" w:eastAsia="仿宋" w:cs="仿宋"/>
                <w:i w:val="0"/>
                <w:iCs w:val="0"/>
                <w:color w:val="auto"/>
                <w:sz w:val="24"/>
                <w:szCs w:val="24"/>
                <w:highlight w:val="none"/>
              </w:rPr>
            </w:pPr>
          </w:p>
        </w:tc>
        <w:tc>
          <w:tcPr>
            <w:tcW w:w="2835" w:type="dxa"/>
          </w:tcPr>
          <w:p>
            <w:pPr>
              <w:pStyle w:val="29"/>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w:t>
            </w:r>
            <w:r>
              <w:rPr>
                <w:rFonts w:hint="eastAsia" w:ascii="仿宋" w:hAnsi="仿宋" w:eastAsia="仿宋" w:cs="仿宋"/>
                <w:i w:val="0"/>
                <w:iCs w:val="0"/>
                <w:color w:val="auto"/>
                <w:sz w:val="24"/>
                <w:szCs w:val="24"/>
                <w:highlight w:val="none"/>
                <w:lang w:val="en-US" w:eastAsia="zh-CN"/>
              </w:rPr>
              <w:t>服务</w:t>
            </w:r>
            <w:r>
              <w:rPr>
                <w:rFonts w:hint="eastAsia" w:ascii="仿宋" w:hAnsi="仿宋" w:eastAsia="仿宋" w:cs="仿宋"/>
                <w:i w:val="0"/>
                <w:iCs w:val="0"/>
                <w:color w:val="auto"/>
                <w:sz w:val="24"/>
                <w:szCs w:val="24"/>
                <w:highlight w:val="none"/>
              </w:rPr>
              <w:t>地点)</w:t>
            </w:r>
          </w:p>
        </w:tc>
        <w:tc>
          <w:tcPr>
            <w:tcW w:w="1701" w:type="dxa"/>
          </w:tcPr>
          <w:p>
            <w:pPr>
              <w:pStyle w:val="29"/>
              <w:jc w:val="center"/>
              <w:rPr>
                <w:rFonts w:hint="eastAsia" w:ascii="仿宋" w:hAnsi="仿宋" w:eastAsia="仿宋" w:cs="仿宋"/>
                <w:i w:val="0"/>
                <w:iCs w:val="0"/>
                <w:color w:val="auto"/>
                <w:sz w:val="24"/>
                <w:szCs w:val="24"/>
                <w:highlight w:val="none"/>
              </w:rPr>
            </w:pPr>
          </w:p>
        </w:tc>
        <w:tc>
          <w:tcPr>
            <w:tcW w:w="1417" w:type="dxa"/>
          </w:tcPr>
          <w:p>
            <w:pPr>
              <w:pStyle w:val="29"/>
              <w:jc w:val="center"/>
              <w:rPr>
                <w:rFonts w:hint="eastAsia" w:ascii="仿宋" w:hAnsi="仿宋" w:eastAsia="仿宋" w:cs="仿宋"/>
                <w:i w:val="0"/>
                <w:iCs w:val="0"/>
                <w:color w:val="auto"/>
                <w:sz w:val="24"/>
                <w:szCs w:val="24"/>
                <w:highlight w:val="none"/>
              </w:rPr>
            </w:pPr>
          </w:p>
        </w:tc>
        <w:tc>
          <w:tcPr>
            <w:tcW w:w="2195" w:type="dxa"/>
          </w:tcPr>
          <w:p>
            <w:pPr>
              <w:pStyle w:val="29"/>
              <w:jc w:val="center"/>
              <w:rPr>
                <w:rFonts w:hint="eastAsia" w:ascii="仿宋" w:hAnsi="仿宋" w:eastAsia="仿宋" w:cs="仿宋"/>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9"/>
              <w:ind w:left="1080" w:leftChars="257" w:hanging="540"/>
              <w:rPr>
                <w:rFonts w:hint="eastAsia" w:ascii="仿宋" w:hAnsi="仿宋" w:eastAsia="仿宋" w:cs="仿宋"/>
                <w:i w:val="0"/>
                <w:iCs w:val="0"/>
                <w:color w:val="auto"/>
                <w:sz w:val="24"/>
                <w:szCs w:val="24"/>
                <w:highlight w:val="none"/>
              </w:rPr>
            </w:pPr>
          </w:p>
        </w:tc>
        <w:tc>
          <w:tcPr>
            <w:tcW w:w="2835" w:type="dxa"/>
            <w:vAlign w:val="center"/>
          </w:tcPr>
          <w:p>
            <w:pPr>
              <w:spacing w:line="360" w:lineRule="auto"/>
              <w:jc w:val="center"/>
              <w:rPr>
                <w:rFonts w:hint="eastAsia" w:ascii="仿宋" w:hAnsi="仿宋" w:eastAsia="仿宋" w:cs="仿宋"/>
                <w:bCs/>
                <w:i w:val="0"/>
                <w:iCs w:val="0"/>
                <w:color w:val="auto"/>
                <w:sz w:val="24"/>
                <w:highlight w:val="none"/>
              </w:rPr>
            </w:pPr>
            <w:r>
              <w:rPr>
                <w:rFonts w:hint="eastAsia" w:ascii="仿宋" w:hAnsi="仿宋" w:eastAsia="仿宋" w:cs="仿宋"/>
                <w:bCs/>
                <w:i w:val="0"/>
                <w:iCs w:val="0"/>
                <w:color w:val="auto"/>
                <w:sz w:val="24"/>
                <w:highlight w:val="none"/>
              </w:rPr>
              <w:t>(</w:t>
            </w:r>
            <w:r>
              <w:rPr>
                <w:rFonts w:hint="eastAsia" w:ascii="仿宋" w:hAnsi="仿宋" w:eastAsia="仿宋" w:cs="仿宋"/>
                <w:i w:val="0"/>
                <w:iCs w:val="0"/>
                <w:color w:val="auto"/>
                <w:sz w:val="24"/>
                <w:szCs w:val="24"/>
                <w:highlight w:val="none"/>
                <w:lang w:val="en-US" w:eastAsia="zh-CN"/>
              </w:rPr>
              <w:t>服务</w:t>
            </w:r>
            <w:r>
              <w:rPr>
                <w:rFonts w:hint="eastAsia" w:ascii="仿宋" w:hAnsi="仿宋" w:eastAsia="仿宋" w:cs="仿宋"/>
                <w:i w:val="0"/>
                <w:iCs w:val="0"/>
                <w:color w:val="auto"/>
                <w:sz w:val="24"/>
                <w:szCs w:val="24"/>
                <w:highlight w:val="none"/>
                <w:lang w:eastAsia="zh-CN"/>
              </w:rPr>
              <w:t>期</w:t>
            </w:r>
            <w:r>
              <w:rPr>
                <w:rFonts w:hint="eastAsia" w:ascii="仿宋" w:hAnsi="仿宋" w:eastAsia="仿宋" w:cs="仿宋"/>
                <w:bCs/>
                <w:i w:val="0"/>
                <w:iCs w:val="0"/>
                <w:color w:val="auto"/>
                <w:sz w:val="24"/>
                <w:highlight w:val="none"/>
              </w:rPr>
              <w:t>)</w:t>
            </w:r>
          </w:p>
        </w:tc>
        <w:tc>
          <w:tcPr>
            <w:tcW w:w="1701" w:type="dxa"/>
          </w:tcPr>
          <w:p>
            <w:pPr>
              <w:pStyle w:val="29"/>
              <w:ind w:left="1080" w:leftChars="257" w:hanging="540"/>
              <w:jc w:val="center"/>
              <w:rPr>
                <w:rFonts w:hint="eastAsia" w:ascii="仿宋" w:hAnsi="仿宋" w:eastAsia="仿宋" w:cs="仿宋"/>
                <w:i w:val="0"/>
                <w:iCs w:val="0"/>
                <w:color w:val="auto"/>
                <w:sz w:val="24"/>
                <w:szCs w:val="24"/>
                <w:highlight w:val="none"/>
              </w:rPr>
            </w:pPr>
          </w:p>
        </w:tc>
        <w:tc>
          <w:tcPr>
            <w:tcW w:w="1417" w:type="dxa"/>
          </w:tcPr>
          <w:p>
            <w:pPr>
              <w:pStyle w:val="29"/>
              <w:ind w:left="1080" w:leftChars="257" w:hanging="540"/>
              <w:jc w:val="center"/>
              <w:rPr>
                <w:rFonts w:hint="eastAsia" w:ascii="仿宋" w:hAnsi="仿宋" w:eastAsia="仿宋" w:cs="仿宋"/>
                <w:i w:val="0"/>
                <w:iCs w:val="0"/>
                <w:color w:val="auto"/>
                <w:sz w:val="24"/>
                <w:szCs w:val="24"/>
                <w:highlight w:val="none"/>
              </w:rPr>
            </w:pPr>
          </w:p>
        </w:tc>
        <w:tc>
          <w:tcPr>
            <w:tcW w:w="2195" w:type="dxa"/>
          </w:tcPr>
          <w:p>
            <w:pPr>
              <w:pStyle w:val="29"/>
              <w:ind w:left="1080" w:leftChars="257" w:hanging="540"/>
              <w:rPr>
                <w:rFonts w:hint="eastAsia" w:ascii="仿宋" w:hAnsi="仿宋" w:eastAsia="仿宋" w:cs="仿宋"/>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9"/>
              <w:ind w:left="1080" w:leftChars="257" w:hanging="540"/>
              <w:rPr>
                <w:rFonts w:hint="eastAsia" w:ascii="仿宋" w:hAnsi="仿宋" w:eastAsia="仿宋" w:cs="仿宋"/>
                <w:i w:val="0"/>
                <w:iCs w:val="0"/>
                <w:color w:val="auto"/>
                <w:sz w:val="24"/>
                <w:szCs w:val="24"/>
                <w:highlight w:val="none"/>
              </w:rPr>
            </w:pPr>
          </w:p>
        </w:tc>
        <w:tc>
          <w:tcPr>
            <w:tcW w:w="2835" w:type="dxa"/>
            <w:vAlign w:val="center"/>
          </w:tcPr>
          <w:p>
            <w:pPr>
              <w:spacing w:line="360" w:lineRule="auto"/>
              <w:jc w:val="center"/>
              <w:rPr>
                <w:rFonts w:hint="eastAsia" w:ascii="仿宋" w:hAnsi="仿宋" w:eastAsia="仿宋" w:cs="仿宋"/>
                <w:bCs/>
                <w:i w:val="0"/>
                <w:iCs w:val="0"/>
                <w:color w:val="auto"/>
                <w:sz w:val="24"/>
                <w:highlight w:val="none"/>
              </w:rPr>
            </w:pPr>
            <w:r>
              <w:rPr>
                <w:rFonts w:hint="eastAsia" w:ascii="仿宋" w:hAnsi="仿宋" w:eastAsia="仿宋" w:cs="仿宋"/>
                <w:bCs/>
                <w:i w:val="0"/>
                <w:iCs w:val="0"/>
                <w:color w:val="auto"/>
                <w:sz w:val="24"/>
                <w:highlight w:val="none"/>
              </w:rPr>
              <w:t>(付款方式)</w:t>
            </w:r>
          </w:p>
        </w:tc>
        <w:tc>
          <w:tcPr>
            <w:tcW w:w="1701" w:type="dxa"/>
          </w:tcPr>
          <w:p>
            <w:pPr>
              <w:pStyle w:val="29"/>
              <w:ind w:left="1080" w:leftChars="257" w:hanging="540"/>
              <w:rPr>
                <w:rFonts w:hint="eastAsia" w:ascii="仿宋" w:hAnsi="仿宋" w:eastAsia="仿宋" w:cs="仿宋"/>
                <w:i w:val="0"/>
                <w:iCs w:val="0"/>
                <w:color w:val="auto"/>
                <w:sz w:val="24"/>
                <w:szCs w:val="24"/>
                <w:highlight w:val="none"/>
              </w:rPr>
            </w:pPr>
          </w:p>
        </w:tc>
        <w:tc>
          <w:tcPr>
            <w:tcW w:w="1417" w:type="dxa"/>
          </w:tcPr>
          <w:p>
            <w:pPr>
              <w:pStyle w:val="29"/>
              <w:ind w:left="1080" w:leftChars="257" w:hanging="540"/>
              <w:rPr>
                <w:rFonts w:hint="eastAsia" w:ascii="仿宋" w:hAnsi="仿宋" w:eastAsia="仿宋" w:cs="仿宋"/>
                <w:i w:val="0"/>
                <w:iCs w:val="0"/>
                <w:color w:val="auto"/>
                <w:sz w:val="24"/>
                <w:szCs w:val="24"/>
                <w:highlight w:val="none"/>
              </w:rPr>
            </w:pPr>
          </w:p>
        </w:tc>
        <w:tc>
          <w:tcPr>
            <w:tcW w:w="2195" w:type="dxa"/>
          </w:tcPr>
          <w:p>
            <w:pPr>
              <w:pStyle w:val="29"/>
              <w:ind w:left="1080" w:leftChars="257" w:hanging="540"/>
              <w:rPr>
                <w:rFonts w:hint="eastAsia" w:ascii="仿宋" w:hAnsi="仿宋" w:eastAsia="仿宋" w:cs="仿宋"/>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9"/>
              <w:ind w:left="1080" w:leftChars="257" w:hanging="540"/>
              <w:rPr>
                <w:rFonts w:hint="eastAsia" w:ascii="仿宋" w:hAnsi="仿宋" w:eastAsia="仿宋" w:cs="仿宋"/>
                <w:i w:val="0"/>
                <w:iCs w:val="0"/>
                <w:color w:val="auto"/>
                <w:sz w:val="24"/>
                <w:szCs w:val="24"/>
                <w:highlight w:val="none"/>
              </w:rPr>
            </w:pPr>
          </w:p>
        </w:tc>
        <w:tc>
          <w:tcPr>
            <w:tcW w:w="2835" w:type="dxa"/>
            <w:vAlign w:val="center"/>
          </w:tcPr>
          <w:p>
            <w:pPr>
              <w:spacing w:line="360" w:lineRule="auto"/>
              <w:jc w:val="center"/>
              <w:rPr>
                <w:rFonts w:hint="eastAsia" w:ascii="仿宋" w:hAnsi="仿宋" w:eastAsia="仿宋" w:cs="仿宋"/>
                <w:bCs/>
                <w:i w:val="0"/>
                <w:iCs w:val="0"/>
                <w:color w:val="auto"/>
                <w:sz w:val="24"/>
                <w:highlight w:val="none"/>
              </w:rPr>
            </w:pPr>
            <w:r>
              <w:rPr>
                <w:rFonts w:hint="eastAsia" w:ascii="仿宋" w:hAnsi="仿宋" w:eastAsia="仿宋" w:cs="仿宋"/>
                <w:i w:val="0"/>
                <w:iCs w:val="0"/>
                <w:color w:val="auto"/>
                <w:sz w:val="24"/>
                <w:highlight w:val="none"/>
              </w:rPr>
              <w:t>….</w:t>
            </w:r>
          </w:p>
        </w:tc>
        <w:tc>
          <w:tcPr>
            <w:tcW w:w="1701" w:type="dxa"/>
          </w:tcPr>
          <w:p>
            <w:pPr>
              <w:pStyle w:val="29"/>
              <w:ind w:left="1080" w:leftChars="257" w:hanging="540"/>
              <w:rPr>
                <w:rFonts w:hint="eastAsia" w:ascii="仿宋" w:hAnsi="仿宋" w:eastAsia="仿宋" w:cs="仿宋"/>
                <w:i w:val="0"/>
                <w:iCs w:val="0"/>
                <w:color w:val="auto"/>
                <w:sz w:val="24"/>
                <w:szCs w:val="24"/>
                <w:highlight w:val="none"/>
              </w:rPr>
            </w:pPr>
          </w:p>
        </w:tc>
        <w:tc>
          <w:tcPr>
            <w:tcW w:w="1417" w:type="dxa"/>
          </w:tcPr>
          <w:p>
            <w:pPr>
              <w:pStyle w:val="29"/>
              <w:ind w:left="1080" w:leftChars="257" w:hanging="540"/>
              <w:rPr>
                <w:rFonts w:hint="eastAsia" w:ascii="仿宋" w:hAnsi="仿宋" w:eastAsia="仿宋" w:cs="仿宋"/>
                <w:i w:val="0"/>
                <w:iCs w:val="0"/>
                <w:color w:val="auto"/>
                <w:sz w:val="24"/>
                <w:szCs w:val="24"/>
                <w:highlight w:val="none"/>
              </w:rPr>
            </w:pPr>
          </w:p>
        </w:tc>
        <w:tc>
          <w:tcPr>
            <w:tcW w:w="2195" w:type="dxa"/>
          </w:tcPr>
          <w:p>
            <w:pPr>
              <w:pStyle w:val="29"/>
              <w:ind w:left="1080" w:leftChars="257" w:hanging="540"/>
              <w:rPr>
                <w:rFonts w:hint="eastAsia" w:ascii="仿宋" w:hAnsi="仿宋" w:eastAsia="仿宋" w:cs="仿宋"/>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9"/>
              <w:ind w:left="1080" w:leftChars="257" w:hanging="540"/>
              <w:rPr>
                <w:rFonts w:hint="eastAsia" w:ascii="仿宋" w:hAnsi="仿宋" w:eastAsia="仿宋" w:cs="仿宋"/>
                <w:i w:val="0"/>
                <w:iCs w:val="0"/>
                <w:color w:val="auto"/>
                <w:sz w:val="24"/>
                <w:szCs w:val="24"/>
                <w:highlight w:val="none"/>
              </w:rPr>
            </w:pPr>
          </w:p>
        </w:tc>
        <w:tc>
          <w:tcPr>
            <w:tcW w:w="2835" w:type="dxa"/>
            <w:vAlign w:val="center"/>
          </w:tcPr>
          <w:p>
            <w:pPr>
              <w:spacing w:line="360" w:lineRule="auto"/>
              <w:jc w:val="center"/>
              <w:rPr>
                <w:rFonts w:hint="eastAsia" w:ascii="仿宋" w:hAnsi="仿宋" w:eastAsia="仿宋" w:cs="仿宋"/>
                <w:bCs/>
                <w:i w:val="0"/>
                <w:iCs w:val="0"/>
                <w:color w:val="auto"/>
                <w:sz w:val="24"/>
                <w:highlight w:val="none"/>
              </w:rPr>
            </w:pPr>
            <w:r>
              <w:rPr>
                <w:rFonts w:hint="eastAsia" w:ascii="仿宋" w:hAnsi="仿宋" w:eastAsia="仿宋" w:cs="仿宋"/>
                <w:i w:val="0"/>
                <w:iCs w:val="0"/>
                <w:color w:val="auto"/>
                <w:sz w:val="24"/>
                <w:highlight w:val="none"/>
              </w:rPr>
              <w:t>.</w:t>
            </w:r>
          </w:p>
        </w:tc>
        <w:tc>
          <w:tcPr>
            <w:tcW w:w="1701" w:type="dxa"/>
          </w:tcPr>
          <w:p>
            <w:pPr>
              <w:pStyle w:val="29"/>
              <w:ind w:left="1080" w:leftChars="257" w:hanging="540"/>
              <w:rPr>
                <w:rFonts w:hint="eastAsia" w:ascii="仿宋" w:hAnsi="仿宋" w:eastAsia="仿宋" w:cs="仿宋"/>
                <w:i w:val="0"/>
                <w:iCs w:val="0"/>
                <w:color w:val="auto"/>
                <w:sz w:val="24"/>
                <w:szCs w:val="24"/>
                <w:highlight w:val="none"/>
              </w:rPr>
            </w:pPr>
          </w:p>
        </w:tc>
        <w:tc>
          <w:tcPr>
            <w:tcW w:w="1417" w:type="dxa"/>
          </w:tcPr>
          <w:p>
            <w:pPr>
              <w:pStyle w:val="29"/>
              <w:ind w:left="1080" w:leftChars="257" w:hanging="540"/>
              <w:rPr>
                <w:rFonts w:hint="eastAsia" w:ascii="仿宋" w:hAnsi="仿宋" w:eastAsia="仿宋" w:cs="仿宋"/>
                <w:i w:val="0"/>
                <w:iCs w:val="0"/>
                <w:color w:val="auto"/>
                <w:sz w:val="24"/>
                <w:szCs w:val="24"/>
                <w:highlight w:val="none"/>
              </w:rPr>
            </w:pPr>
          </w:p>
        </w:tc>
        <w:tc>
          <w:tcPr>
            <w:tcW w:w="2195" w:type="dxa"/>
          </w:tcPr>
          <w:p>
            <w:pPr>
              <w:pStyle w:val="29"/>
              <w:ind w:left="1080" w:leftChars="257" w:hanging="540"/>
              <w:rPr>
                <w:rFonts w:hint="eastAsia" w:ascii="仿宋" w:hAnsi="仿宋" w:eastAsia="仿宋" w:cs="仿宋"/>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9"/>
              <w:ind w:left="1080" w:leftChars="257" w:hanging="540"/>
              <w:rPr>
                <w:rFonts w:hint="eastAsia" w:ascii="仿宋" w:hAnsi="仿宋" w:eastAsia="仿宋" w:cs="仿宋"/>
                <w:i w:val="0"/>
                <w:iCs w:val="0"/>
                <w:color w:val="auto"/>
                <w:sz w:val="24"/>
                <w:szCs w:val="24"/>
                <w:highlight w:val="none"/>
              </w:rPr>
            </w:pPr>
          </w:p>
        </w:tc>
        <w:tc>
          <w:tcPr>
            <w:tcW w:w="2835" w:type="dxa"/>
            <w:vAlign w:val="center"/>
          </w:tcPr>
          <w:p>
            <w:pPr>
              <w:spacing w:line="360" w:lineRule="auto"/>
              <w:jc w:val="center"/>
              <w:rPr>
                <w:rFonts w:hint="eastAsia" w:ascii="仿宋" w:hAnsi="仿宋" w:eastAsia="仿宋" w:cs="仿宋"/>
                <w:bCs/>
                <w:i w:val="0"/>
                <w:iCs w:val="0"/>
                <w:color w:val="auto"/>
                <w:sz w:val="24"/>
                <w:highlight w:val="none"/>
              </w:rPr>
            </w:pPr>
          </w:p>
        </w:tc>
        <w:tc>
          <w:tcPr>
            <w:tcW w:w="1701" w:type="dxa"/>
          </w:tcPr>
          <w:p>
            <w:pPr>
              <w:pStyle w:val="29"/>
              <w:ind w:left="1080" w:leftChars="257" w:hanging="540"/>
              <w:rPr>
                <w:rFonts w:hint="eastAsia" w:ascii="仿宋" w:hAnsi="仿宋" w:eastAsia="仿宋" w:cs="仿宋"/>
                <w:i w:val="0"/>
                <w:iCs w:val="0"/>
                <w:color w:val="auto"/>
                <w:sz w:val="24"/>
                <w:szCs w:val="24"/>
                <w:highlight w:val="none"/>
              </w:rPr>
            </w:pPr>
          </w:p>
        </w:tc>
        <w:tc>
          <w:tcPr>
            <w:tcW w:w="1417" w:type="dxa"/>
          </w:tcPr>
          <w:p>
            <w:pPr>
              <w:pStyle w:val="29"/>
              <w:ind w:left="1080" w:leftChars="257" w:hanging="540"/>
              <w:rPr>
                <w:rFonts w:hint="eastAsia" w:ascii="仿宋" w:hAnsi="仿宋" w:eastAsia="仿宋" w:cs="仿宋"/>
                <w:i w:val="0"/>
                <w:iCs w:val="0"/>
                <w:color w:val="auto"/>
                <w:sz w:val="24"/>
                <w:szCs w:val="24"/>
                <w:highlight w:val="none"/>
              </w:rPr>
            </w:pPr>
          </w:p>
        </w:tc>
        <w:tc>
          <w:tcPr>
            <w:tcW w:w="2195" w:type="dxa"/>
          </w:tcPr>
          <w:p>
            <w:pPr>
              <w:pStyle w:val="29"/>
              <w:ind w:left="1080" w:leftChars="257" w:hanging="540"/>
              <w:rPr>
                <w:rFonts w:hint="eastAsia" w:ascii="仿宋" w:hAnsi="仿宋" w:eastAsia="仿宋" w:cs="仿宋"/>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9"/>
              <w:ind w:left="1080" w:leftChars="257" w:hanging="540"/>
              <w:rPr>
                <w:rFonts w:hint="eastAsia" w:ascii="仿宋" w:hAnsi="仿宋" w:eastAsia="仿宋" w:cs="仿宋"/>
                <w:i w:val="0"/>
                <w:iCs w:val="0"/>
                <w:color w:val="auto"/>
                <w:sz w:val="24"/>
                <w:szCs w:val="24"/>
                <w:highlight w:val="none"/>
              </w:rPr>
            </w:pPr>
          </w:p>
        </w:tc>
        <w:tc>
          <w:tcPr>
            <w:tcW w:w="2835" w:type="dxa"/>
            <w:vAlign w:val="center"/>
          </w:tcPr>
          <w:p>
            <w:pPr>
              <w:spacing w:line="360" w:lineRule="auto"/>
              <w:jc w:val="center"/>
              <w:rPr>
                <w:rFonts w:hint="eastAsia" w:ascii="仿宋" w:hAnsi="仿宋" w:eastAsia="仿宋" w:cs="仿宋"/>
                <w:bCs/>
                <w:i w:val="0"/>
                <w:iCs w:val="0"/>
                <w:color w:val="auto"/>
                <w:sz w:val="24"/>
                <w:highlight w:val="none"/>
              </w:rPr>
            </w:pPr>
          </w:p>
        </w:tc>
        <w:tc>
          <w:tcPr>
            <w:tcW w:w="1701" w:type="dxa"/>
          </w:tcPr>
          <w:p>
            <w:pPr>
              <w:pStyle w:val="29"/>
              <w:ind w:left="1080" w:leftChars="257" w:hanging="540"/>
              <w:rPr>
                <w:rFonts w:hint="eastAsia" w:ascii="仿宋" w:hAnsi="仿宋" w:eastAsia="仿宋" w:cs="仿宋"/>
                <w:i w:val="0"/>
                <w:iCs w:val="0"/>
                <w:color w:val="auto"/>
                <w:sz w:val="24"/>
                <w:szCs w:val="24"/>
                <w:highlight w:val="none"/>
              </w:rPr>
            </w:pPr>
          </w:p>
        </w:tc>
        <w:tc>
          <w:tcPr>
            <w:tcW w:w="1417" w:type="dxa"/>
          </w:tcPr>
          <w:p>
            <w:pPr>
              <w:pStyle w:val="29"/>
              <w:ind w:left="1080" w:leftChars="257" w:hanging="540"/>
              <w:rPr>
                <w:rFonts w:hint="eastAsia" w:ascii="仿宋" w:hAnsi="仿宋" w:eastAsia="仿宋" w:cs="仿宋"/>
                <w:i w:val="0"/>
                <w:iCs w:val="0"/>
                <w:color w:val="auto"/>
                <w:sz w:val="24"/>
                <w:szCs w:val="24"/>
                <w:highlight w:val="none"/>
              </w:rPr>
            </w:pPr>
          </w:p>
        </w:tc>
        <w:tc>
          <w:tcPr>
            <w:tcW w:w="2195" w:type="dxa"/>
          </w:tcPr>
          <w:p>
            <w:pPr>
              <w:pStyle w:val="29"/>
              <w:ind w:left="1080" w:leftChars="257" w:hanging="540"/>
              <w:rPr>
                <w:rFonts w:hint="eastAsia" w:ascii="仿宋" w:hAnsi="仿宋" w:eastAsia="仿宋" w:cs="仿宋"/>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9"/>
              <w:ind w:left="1080" w:leftChars="257" w:hanging="540"/>
              <w:rPr>
                <w:rFonts w:hint="eastAsia" w:ascii="仿宋" w:hAnsi="仿宋" w:eastAsia="仿宋" w:cs="仿宋"/>
                <w:i w:val="0"/>
                <w:iCs w:val="0"/>
                <w:color w:val="auto"/>
                <w:sz w:val="24"/>
                <w:szCs w:val="24"/>
                <w:highlight w:val="none"/>
              </w:rPr>
            </w:pPr>
          </w:p>
        </w:tc>
        <w:tc>
          <w:tcPr>
            <w:tcW w:w="2835" w:type="dxa"/>
          </w:tcPr>
          <w:p>
            <w:pPr>
              <w:pStyle w:val="29"/>
              <w:ind w:left="1080" w:leftChars="257" w:hanging="540"/>
              <w:rPr>
                <w:rFonts w:hint="eastAsia" w:ascii="仿宋" w:hAnsi="仿宋" w:eastAsia="仿宋" w:cs="仿宋"/>
                <w:i w:val="0"/>
                <w:iCs w:val="0"/>
                <w:color w:val="auto"/>
                <w:sz w:val="24"/>
                <w:szCs w:val="24"/>
                <w:highlight w:val="none"/>
              </w:rPr>
            </w:pPr>
          </w:p>
        </w:tc>
        <w:tc>
          <w:tcPr>
            <w:tcW w:w="1701" w:type="dxa"/>
          </w:tcPr>
          <w:p>
            <w:pPr>
              <w:pStyle w:val="29"/>
              <w:ind w:left="1080" w:leftChars="257" w:hanging="540"/>
              <w:rPr>
                <w:rFonts w:hint="eastAsia" w:ascii="仿宋" w:hAnsi="仿宋" w:eastAsia="仿宋" w:cs="仿宋"/>
                <w:i w:val="0"/>
                <w:iCs w:val="0"/>
                <w:color w:val="auto"/>
                <w:sz w:val="24"/>
                <w:szCs w:val="24"/>
                <w:highlight w:val="none"/>
              </w:rPr>
            </w:pPr>
          </w:p>
        </w:tc>
        <w:tc>
          <w:tcPr>
            <w:tcW w:w="1417" w:type="dxa"/>
          </w:tcPr>
          <w:p>
            <w:pPr>
              <w:pStyle w:val="29"/>
              <w:ind w:left="1080" w:leftChars="257" w:hanging="540"/>
              <w:rPr>
                <w:rFonts w:hint="eastAsia" w:ascii="仿宋" w:hAnsi="仿宋" w:eastAsia="仿宋" w:cs="仿宋"/>
                <w:i w:val="0"/>
                <w:iCs w:val="0"/>
                <w:color w:val="auto"/>
                <w:sz w:val="24"/>
                <w:szCs w:val="24"/>
                <w:highlight w:val="none"/>
              </w:rPr>
            </w:pPr>
          </w:p>
        </w:tc>
        <w:tc>
          <w:tcPr>
            <w:tcW w:w="2195" w:type="dxa"/>
          </w:tcPr>
          <w:p>
            <w:pPr>
              <w:pStyle w:val="29"/>
              <w:ind w:left="1080" w:leftChars="257" w:hanging="540"/>
              <w:rPr>
                <w:rFonts w:hint="eastAsia" w:ascii="仿宋" w:hAnsi="仿宋" w:eastAsia="仿宋" w:cs="仿宋"/>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9"/>
              <w:ind w:left="1080" w:leftChars="257" w:hanging="540"/>
              <w:rPr>
                <w:rFonts w:hint="eastAsia" w:ascii="仿宋" w:hAnsi="仿宋" w:eastAsia="仿宋" w:cs="仿宋"/>
                <w:i w:val="0"/>
                <w:iCs w:val="0"/>
                <w:color w:val="auto"/>
                <w:sz w:val="24"/>
                <w:szCs w:val="24"/>
                <w:highlight w:val="none"/>
              </w:rPr>
            </w:pPr>
          </w:p>
        </w:tc>
        <w:tc>
          <w:tcPr>
            <w:tcW w:w="2835" w:type="dxa"/>
          </w:tcPr>
          <w:p>
            <w:pPr>
              <w:pStyle w:val="29"/>
              <w:ind w:left="1080" w:leftChars="257" w:hanging="540"/>
              <w:rPr>
                <w:rFonts w:hint="eastAsia" w:ascii="仿宋" w:hAnsi="仿宋" w:eastAsia="仿宋" w:cs="仿宋"/>
                <w:i w:val="0"/>
                <w:iCs w:val="0"/>
                <w:color w:val="auto"/>
                <w:sz w:val="24"/>
                <w:szCs w:val="24"/>
                <w:highlight w:val="none"/>
              </w:rPr>
            </w:pPr>
          </w:p>
        </w:tc>
        <w:tc>
          <w:tcPr>
            <w:tcW w:w="1701" w:type="dxa"/>
          </w:tcPr>
          <w:p>
            <w:pPr>
              <w:pStyle w:val="29"/>
              <w:ind w:left="1080" w:leftChars="257" w:hanging="540"/>
              <w:rPr>
                <w:rFonts w:hint="eastAsia" w:ascii="仿宋" w:hAnsi="仿宋" w:eastAsia="仿宋" w:cs="仿宋"/>
                <w:i w:val="0"/>
                <w:iCs w:val="0"/>
                <w:color w:val="auto"/>
                <w:sz w:val="24"/>
                <w:szCs w:val="24"/>
                <w:highlight w:val="none"/>
              </w:rPr>
            </w:pPr>
          </w:p>
        </w:tc>
        <w:tc>
          <w:tcPr>
            <w:tcW w:w="1417" w:type="dxa"/>
          </w:tcPr>
          <w:p>
            <w:pPr>
              <w:pStyle w:val="29"/>
              <w:ind w:left="1080" w:leftChars="257" w:hanging="540"/>
              <w:rPr>
                <w:rFonts w:hint="eastAsia" w:ascii="仿宋" w:hAnsi="仿宋" w:eastAsia="仿宋" w:cs="仿宋"/>
                <w:i w:val="0"/>
                <w:iCs w:val="0"/>
                <w:color w:val="auto"/>
                <w:sz w:val="24"/>
                <w:szCs w:val="24"/>
                <w:highlight w:val="none"/>
              </w:rPr>
            </w:pPr>
          </w:p>
        </w:tc>
        <w:tc>
          <w:tcPr>
            <w:tcW w:w="2195" w:type="dxa"/>
          </w:tcPr>
          <w:p>
            <w:pPr>
              <w:pStyle w:val="29"/>
              <w:ind w:left="1080" w:leftChars="257" w:hanging="540"/>
              <w:rPr>
                <w:rFonts w:hint="eastAsia" w:ascii="仿宋" w:hAnsi="仿宋" w:eastAsia="仿宋" w:cs="仿宋"/>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9"/>
              <w:ind w:left="1080" w:leftChars="257" w:hanging="540"/>
              <w:rPr>
                <w:rFonts w:hint="eastAsia" w:ascii="仿宋" w:hAnsi="仿宋" w:eastAsia="仿宋" w:cs="仿宋"/>
                <w:i w:val="0"/>
                <w:iCs w:val="0"/>
                <w:color w:val="auto"/>
                <w:sz w:val="24"/>
                <w:szCs w:val="24"/>
                <w:highlight w:val="none"/>
              </w:rPr>
            </w:pPr>
          </w:p>
        </w:tc>
        <w:tc>
          <w:tcPr>
            <w:tcW w:w="2835" w:type="dxa"/>
          </w:tcPr>
          <w:p>
            <w:pPr>
              <w:pStyle w:val="29"/>
              <w:ind w:left="1080" w:leftChars="257" w:hanging="540"/>
              <w:rPr>
                <w:rFonts w:hint="eastAsia" w:ascii="仿宋" w:hAnsi="仿宋" w:eastAsia="仿宋" w:cs="仿宋"/>
                <w:i w:val="0"/>
                <w:iCs w:val="0"/>
                <w:color w:val="auto"/>
                <w:sz w:val="24"/>
                <w:szCs w:val="24"/>
                <w:highlight w:val="none"/>
              </w:rPr>
            </w:pPr>
          </w:p>
        </w:tc>
        <w:tc>
          <w:tcPr>
            <w:tcW w:w="1701" w:type="dxa"/>
          </w:tcPr>
          <w:p>
            <w:pPr>
              <w:pStyle w:val="29"/>
              <w:ind w:left="1080" w:leftChars="257" w:hanging="540"/>
              <w:rPr>
                <w:rFonts w:hint="eastAsia" w:ascii="仿宋" w:hAnsi="仿宋" w:eastAsia="仿宋" w:cs="仿宋"/>
                <w:i w:val="0"/>
                <w:iCs w:val="0"/>
                <w:color w:val="auto"/>
                <w:sz w:val="24"/>
                <w:szCs w:val="24"/>
                <w:highlight w:val="none"/>
              </w:rPr>
            </w:pPr>
          </w:p>
        </w:tc>
        <w:tc>
          <w:tcPr>
            <w:tcW w:w="1417" w:type="dxa"/>
          </w:tcPr>
          <w:p>
            <w:pPr>
              <w:pStyle w:val="29"/>
              <w:ind w:left="1080" w:leftChars="257" w:hanging="540"/>
              <w:rPr>
                <w:rFonts w:hint="eastAsia" w:ascii="仿宋" w:hAnsi="仿宋" w:eastAsia="仿宋" w:cs="仿宋"/>
                <w:i w:val="0"/>
                <w:iCs w:val="0"/>
                <w:color w:val="auto"/>
                <w:sz w:val="24"/>
                <w:szCs w:val="24"/>
                <w:highlight w:val="none"/>
              </w:rPr>
            </w:pPr>
          </w:p>
        </w:tc>
        <w:tc>
          <w:tcPr>
            <w:tcW w:w="2195" w:type="dxa"/>
          </w:tcPr>
          <w:p>
            <w:pPr>
              <w:pStyle w:val="29"/>
              <w:ind w:left="1080" w:leftChars="257" w:hanging="540"/>
              <w:rPr>
                <w:rFonts w:hint="eastAsia" w:ascii="仿宋" w:hAnsi="仿宋" w:eastAsia="仿宋" w:cs="仿宋"/>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9"/>
              <w:ind w:left="1080" w:leftChars="257" w:hanging="540"/>
              <w:rPr>
                <w:rFonts w:hint="eastAsia" w:ascii="仿宋" w:hAnsi="仿宋" w:eastAsia="仿宋" w:cs="仿宋"/>
                <w:i w:val="0"/>
                <w:iCs w:val="0"/>
                <w:color w:val="auto"/>
                <w:sz w:val="24"/>
                <w:szCs w:val="24"/>
                <w:highlight w:val="none"/>
              </w:rPr>
            </w:pPr>
          </w:p>
        </w:tc>
        <w:tc>
          <w:tcPr>
            <w:tcW w:w="2835" w:type="dxa"/>
          </w:tcPr>
          <w:p>
            <w:pPr>
              <w:pStyle w:val="29"/>
              <w:ind w:left="1080" w:leftChars="257" w:hanging="540"/>
              <w:rPr>
                <w:rFonts w:hint="eastAsia" w:ascii="仿宋" w:hAnsi="仿宋" w:eastAsia="仿宋" w:cs="仿宋"/>
                <w:i w:val="0"/>
                <w:iCs w:val="0"/>
                <w:color w:val="auto"/>
                <w:sz w:val="24"/>
                <w:szCs w:val="24"/>
                <w:highlight w:val="none"/>
              </w:rPr>
            </w:pPr>
          </w:p>
        </w:tc>
        <w:tc>
          <w:tcPr>
            <w:tcW w:w="1701" w:type="dxa"/>
          </w:tcPr>
          <w:p>
            <w:pPr>
              <w:pStyle w:val="29"/>
              <w:ind w:left="1080" w:leftChars="257" w:hanging="540"/>
              <w:rPr>
                <w:rFonts w:hint="eastAsia" w:ascii="仿宋" w:hAnsi="仿宋" w:eastAsia="仿宋" w:cs="仿宋"/>
                <w:i w:val="0"/>
                <w:iCs w:val="0"/>
                <w:color w:val="auto"/>
                <w:sz w:val="24"/>
                <w:szCs w:val="24"/>
                <w:highlight w:val="none"/>
              </w:rPr>
            </w:pPr>
          </w:p>
        </w:tc>
        <w:tc>
          <w:tcPr>
            <w:tcW w:w="1417" w:type="dxa"/>
          </w:tcPr>
          <w:p>
            <w:pPr>
              <w:pStyle w:val="29"/>
              <w:ind w:left="1080" w:leftChars="257" w:hanging="540"/>
              <w:rPr>
                <w:rFonts w:hint="eastAsia" w:ascii="仿宋" w:hAnsi="仿宋" w:eastAsia="仿宋" w:cs="仿宋"/>
                <w:i w:val="0"/>
                <w:iCs w:val="0"/>
                <w:color w:val="auto"/>
                <w:sz w:val="24"/>
                <w:szCs w:val="24"/>
                <w:highlight w:val="none"/>
              </w:rPr>
            </w:pPr>
          </w:p>
        </w:tc>
        <w:tc>
          <w:tcPr>
            <w:tcW w:w="2195" w:type="dxa"/>
          </w:tcPr>
          <w:p>
            <w:pPr>
              <w:pStyle w:val="29"/>
              <w:ind w:left="1080" w:leftChars="257" w:hanging="540"/>
              <w:rPr>
                <w:rFonts w:hint="eastAsia" w:ascii="仿宋" w:hAnsi="仿宋" w:eastAsia="仿宋" w:cs="仿宋"/>
                <w:i w:val="0"/>
                <w:iCs w:val="0"/>
                <w:color w:val="auto"/>
                <w:sz w:val="24"/>
                <w:szCs w:val="24"/>
                <w:highlight w:val="none"/>
              </w:rPr>
            </w:pPr>
          </w:p>
        </w:tc>
      </w:tr>
    </w:tbl>
    <w:p>
      <w:pPr>
        <w:pStyle w:val="29"/>
        <w:ind w:left="1080" w:leftChars="257" w:hanging="540"/>
        <w:rPr>
          <w:rFonts w:hint="eastAsia" w:ascii="仿宋" w:hAnsi="仿宋" w:eastAsia="仿宋" w:cs="仿宋"/>
          <w:i w:val="0"/>
          <w:iCs w:val="0"/>
          <w:color w:val="auto"/>
          <w:sz w:val="24"/>
          <w:szCs w:val="24"/>
          <w:highlight w:val="none"/>
        </w:rPr>
      </w:pPr>
    </w:p>
    <w:p>
      <w:pPr>
        <w:spacing w:before="120" w:after="120" w:line="360" w:lineRule="auto"/>
        <w:ind w:firstLine="480" w:firstLineChars="200"/>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供应商（公章）：</w:t>
      </w:r>
      <w:r>
        <w:rPr>
          <w:rFonts w:hint="eastAsia" w:ascii="仿宋" w:hAnsi="仿宋" w:eastAsia="仿宋" w:cs="仿宋"/>
          <w:i w:val="0"/>
          <w:iCs w:val="0"/>
          <w:color w:val="auto"/>
          <w:sz w:val="24"/>
          <w:highlight w:val="none"/>
          <w:lang w:val="zh-CN"/>
        </w:rPr>
        <w:t>（</w:t>
      </w:r>
      <w:r>
        <w:rPr>
          <w:rFonts w:hint="eastAsia" w:ascii="仿宋" w:hAnsi="仿宋" w:eastAsia="仿宋" w:cs="仿宋"/>
          <w:i w:val="0"/>
          <w:iCs w:val="0"/>
          <w:strike w:val="0"/>
          <w:dstrike w:val="0"/>
          <w:color w:val="auto"/>
          <w:sz w:val="24"/>
          <w:highlight w:val="none"/>
          <w:u w:val="single"/>
          <w:lang w:val="en-US" w:eastAsia="zh-CN"/>
        </w:rPr>
        <w:t>公司名称</w:t>
      </w:r>
      <w:r>
        <w:rPr>
          <w:rFonts w:hint="eastAsia" w:ascii="仿宋" w:hAnsi="仿宋" w:eastAsia="仿宋" w:cs="仿宋"/>
          <w:i w:val="0"/>
          <w:iCs w:val="0"/>
          <w:color w:val="auto"/>
          <w:sz w:val="24"/>
          <w:highlight w:val="none"/>
          <w:lang w:val="zh-CN"/>
        </w:rPr>
        <w:t xml:space="preserve">）  </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u w:val="single"/>
        </w:rPr>
        <w:t xml:space="preserve">              </w:t>
      </w:r>
    </w:p>
    <w:p>
      <w:pPr>
        <w:spacing w:before="120" w:after="120" w:line="360" w:lineRule="auto"/>
        <w:ind w:firstLine="480" w:firstLineChars="200"/>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法定代表人或其授权代表（签字）：</w:t>
      </w:r>
      <w:r>
        <w:rPr>
          <w:rFonts w:hint="eastAsia" w:ascii="仿宋" w:hAnsi="仿宋" w:eastAsia="仿宋" w:cs="仿宋"/>
          <w:i w:val="0"/>
          <w:iCs w:val="0"/>
          <w:color w:val="auto"/>
          <w:sz w:val="24"/>
          <w:highlight w:val="none"/>
          <w:u w:val="single"/>
        </w:rPr>
        <w:t xml:space="preserve">                  </w:t>
      </w:r>
    </w:p>
    <w:p>
      <w:pPr>
        <w:spacing w:before="120" w:after="120" w:line="360" w:lineRule="auto"/>
        <w:ind w:firstLine="4320" w:firstLineChars="1800"/>
        <w:rPr>
          <w:rFonts w:hint="eastAsia" w:ascii="仿宋" w:hAnsi="仿宋" w:eastAsia="仿宋" w:cs="仿宋"/>
          <w:i w:val="0"/>
          <w:iCs w:val="0"/>
          <w:color w:val="auto"/>
          <w:highlight w:val="none"/>
        </w:rPr>
      </w:pPr>
      <w:r>
        <w:rPr>
          <w:rFonts w:hint="eastAsia" w:ascii="仿宋" w:hAnsi="仿宋" w:eastAsia="仿宋" w:cs="仿宋"/>
          <w:i w:val="0"/>
          <w:iCs w:val="0"/>
          <w:color w:val="auto"/>
          <w:sz w:val="24"/>
          <w:highlight w:val="none"/>
        </w:rPr>
        <w:t>日    期：</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年</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月</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日</w:t>
      </w:r>
    </w:p>
    <w:p>
      <w:pPr>
        <w:snapToGrid w:val="0"/>
        <w:spacing w:after="120" w:afterLines="50"/>
        <w:ind w:left="910" w:leftChars="203" w:hanging="484" w:hangingChars="202"/>
        <w:rPr>
          <w:rFonts w:hint="eastAsia" w:ascii="仿宋" w:hAnsi="仿宋" w:eastAsia="仿宋" w:cs="仿宋"/>
          <w:i w:val="0"/>
          <w:iCs w:val="0"/>
          <w:color w:val="auto"/>
          <w:highlight w:val="none"/>
        </w:rPr>
      </w:pPr>
      <w:r>
        <w:rPr>
          <w:rFonts w:hint="eastAsia" w:ascii="仿宋" w:hAnsi="仿宋" w:eastAsia="仿宋" w:cs="仿宋"/>
          <w:i w:val="0"/>
          <w:iCs w:val="0"/>
          <w:color w:val="auto"/>
          <w:sz w:val="24"/>
          <w:highlight w:val="none"/>
        </w:rPr>
        <w:t>注：</w:t>
      </w:r>
      <w:r>
        <w:rPr>
          <w:rFonts w:hint="eastAsia" w:ascii="仿宋" w:hAnsi="仿宋" w:eastAsia="仿宋" w:cs="仿宋"/>
          <w:i w:val="0"/>
          <w:iCs w:val="0"/>
          <w:color w:val="auto"/>
          <w:highlight w:val="none"/>
        </w:rPr>
        <w:tab/>
      </w:r>
      <w:r>
        <w:rPr>
          <w:rFonts w:hint="eastAsia" w:ascii="仿宋" w:hAnsi="仿宋" w:eastAsia="仿宋" w:cs="仿宋"/>
          <w:i w:val="0"/>
          <w:iCs w:val="0"/>
          <w:color w:val="auto"/>
          <w:highlight w:val="none"/>
        </w:rPr>
        <w:t>1、对完全响应的，在下表相应列中标注“○”。对有偏离的条目在本表相应列中标注“正偏离”或“负偏离”，并在“偏离简述”栏中加以说明。</w:t>
      </w:r>
    </w:p>
    <w:p>
      <w:pPr>
        <w:snapToGrid w:val="0"/>
        <w:spacing w:after="120" w:afterLines="50"/>
        <w:ind w:left="842" w:leftChars="401"/>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t>2、正偏离是指应答的条件高于谈判文件要求，负偏离是指应答的条件低于谈判文件要求。</w:t>
      </w:r>
    </w:p>
    <w:p>
      <w:pPr>
        <w:snapToGrid w:val="0"/>
        <w:spacing w:after="156" w:afterLines="50"/>
        <w:ind w:left="842" w:leftChars="401"/>
        <w:rPr>
          <w:rFonts w:ascii="仿宋" w:hAnsi="仿宋" w:eastAsia="仿宋" w:cs="仿宋"/>
        </w:rPr>
      </w:pPr>
      <w:bookmarkStart w:id="492" w:name="_Toc414445775"/>
      <w:bookmarkStart w:id="493" w:name="_Toc7005136"/>
      <w:bookmarkStart w:id="494" w:name="_Toc410631184"/>
      <w:bookmarkStart w:id="495" w:name="_Toc416103825"/>
      <w:r>
        <w:rPr>
          <w:rFonts w:hint="eastAsia" w:ascii="仿宋" w:hAnsi="仿宋" w:eastAsia="仿宋" w:cs="仿宋"/>
        </w:rPr>
        <w:t>3、供应商须完整填写响应表。如果未完整填写本表的各项内容则视作供应商对谈判文件不响应，响应文件按无效文件处理。</w:t>
      </w:r>
    </w:p>
    <w:p>
      <w:pPr>
        <w:snapToGrid w:val="0"/>
        <w:spacing w:after="156" w:afterLines="50"/>
        <w:ind w:left="842" w:leftChars="401"/>
        <w:rPr>
          <w:rFonts w:ascii="仿宋" w:hAnsi="仿宋" w:eastAsia="仿宋" w:cs="仿宋"/>
        </w:rPr>
      </w:pPr>
      <w:r>
        <w:rPr>
          <w:rFonts w:hint="eastAsia" w:ascii="仿宋" w:hAnsi="仿宋" w:eastAsia="仿宋" w:cs="仿宋"/>
        </w:rPr>
        <w:t>4、在采购人与成交供应商签订合同时，如成交供应商未在响应文件“响应表”中列出偏离说明，无论已发生或即将发生任何情形，均视为完全符合谈判文件要求，并写入合同。若成交供应商在合同签订前，以上述事项为借口而不履行合同签订手续及执行合同，则视作拒绝与采购人签订合同。</w:t>
      </w:r>
    </w:p>
    <w:p>
      <w:pPr>
        <w:pStyle w:val="6"/>
        <w:jc w:val="center"/>
        <w:rPr>
          <w:rFonts w:hint="eastAsia" w:ascii="仿宋" w:hAnsi="仿宋" w:eastAsia="仿宋" w:cs="仿宋"/>
          <w:b/>
          <w:bCs/>
          <w:i w:val="0"/>
          <w:iCs w:val="0"/>
          <w:color w:val="auto"/>
          <w:sz w:val="28"/>
          <w:szCs w:val="28"/>
          <w:highlight w:val="none"/>
        </w:rPr>
      </w:pPr>
      <w:r>
        <w:rPr>
          <w:rFonts w:hint="eastAsia" w:ascii="仿宋" w:hAnsi="仿宋" w:eastAsia="仿宋" w:cs="仿宋"/>
          <w:b/>
          <w:bCs/>
          <w:i w:val="0"/>
          <w:iCs w:val="0"/>
          <w:color w:val="auto"/>
          <w:sz w:val="28"/>
          <w:szCs w:val="28"/>
          <w:highlight w:val="none"/>
        </w:rPr>
        <w:t>二、技术偏离表</w:t>
      </w:r>
      <w:bookmarkEnd w:id="492"/>
      <w:bookmarkEnd w:id="493"/>
      <w:bookmarkEnd w:id="494"/>
      <w:bookmarkEnd w:id="495"/>
    </w:p>
    <w:p>
      <w:pPr>
        <w:pStyle w:val="2"/>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项目编号：</w:t>
      </w:r>
      <w:r>
        <w:rPr>
          <w:rFonts w:hint="eastAsia" w:ascii="仿宋" w:hAnsi="仿宋" w:eastAsia="仿宋" w:cs="仿宋"/>
          <w:i w:val="0"/>
          <w:iCs w:val="0"/>
          <w:color w:val="auto"/>
          <w:sz w:val="24"/>
          <w:highlight w:val="none"/>
          <w:u w:val="single"/>
        </w:rPr>
        <w:t xml:space="preserve">              </w:t>
      </w:r>
    </w:p>
    <w:p>
      <w:pPr>
        <w:pStyle w:val="2"/>
        <w:rPr>
          <w:rFonts w:hint="eastAsia" w:ascii="仿宋" w:hAnsi="仿宋" w:eastAsia="仿宋" w:cs="仿宋"/>
          <w:highlight w:val="none"/>
        </w:rPr>
      </w:pPr>
      <w:r>
        <w:rPr>
          <w:rFonts w:hint="eastAsia" w:ascii="仿宋" w:hAnsi="仿宋" w:eastAsia="仿宋" w:cs="仿宋"/>
          <w:i w:val="0"/>
          <w:iCs w:val="0"/>
          <w:color w:val="auto"/>
          <w:sz w:val="24"/>
          <w:highlight w:val="none"/>
        </w:rPr>
        <w:t>项目名称：</w:t>
      </w:r>
    </w:p>
    <w:tbl>
      <w:tblPr>
        <w:tblStyle w:val="51"/>
        <w:tblW w:w="906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268"/>
        <w:gridCol w:w="1932"/>
        <w:gridCol w:w="1236"/>
        <w:gridCol w:w="1236"/>
        <w:gridCol w:w="239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jc w:val="center"/>
              <w:rPr>
                <w:rFonts w:hint="eastAsia" w:ascii="仿宋" w:hAnsi="仿宋" w:eastAsia="仿宋" w:cs="仿宋"/>
                <w:b/>
                <w:bCs/>
                <w:i w:val="0"/>
                <w:iCs w:val="0"/>
                <w:color w:val="auto"/>
                <w:sz w:val="24"/>
                <w:highlight w:val="none"/>
              </w:rPr>
            </w:pPr>
            <w:r>
              <w:rPr>
                <w:rFonts w:hint="eastAsia" w:ascii="仿宋" w:hAnsi="仿宋" w:eastAsia="仿宋" w:cs="仿宋"/>
                <w:b/>
                <w:bCs/>
                <w:i w:val="0"/>
                <w:iCs w:val="0"/>
                <w:color w:val="auto"/>
                <w:sz w:val="24"/>
                <w:highlight w:val="none"/>
              </w:rPr>
              <w:t>谈判文件条目</w:t>
            </w:r>
          </w:p>
        </w:tc>
        <w:tc>
          <w:tcPr>
            <w:tcW w:w="1932" w:type="dxa"/>
          </w:tcPr>
          <w:p>
            <w:pPr>
              <w:spacing w:line="400" w:lineRule="exact"/>
              <w:jc w:val="center"/>
              <w:rPr>
                <w:rFonts w:hint="eastAsia" w:ascii="仿宋" w:hAnsi="仿宋" w:eastAsia="仿宋" w:cs="仿宋"/>
                <w:b/>
                <w:bCs/>
                <w:i w:val="0"/>
                <w:iCs w:val="0"/>
                <w:color w:val="auto"/>
                <w:sz w:val="24"/>
                <w:highlight w:val="none"/>
              </w:rPr>
            </w:pPr>
            <w:r>
              <w:rPr>
                <w:rFonts w:hint="eastAsia" w:ascii="仿宋" w:hAnsi="仿宋" w:eastAsia="仿宋" w:cs="仿宋"/>
                <w:b/>
                <w:bCs/>
                <w:i w:val="0"/>
                <w:iCs w:val="0"/>
                <w:color w:val="auto"/>
                <w:sz w:val="24"/>
                <w:highlight w:val="none"/>
              </w:rPr>
              <w:t>技术条款要求</w:t>
            </w:r>
          </w:p>
        </w:tc>
        <w:tc>
          <w:tcPr>
            <w:tcW w:w="1236" w:type="dxa"/>
          </w:tcPr>
          <w:p>
            <w:pPr>
              <w:spacing w:line="400" w:lineRule="exact"/>
              <w:jc w:val="center"/>
              <w:rPr>
                <w:rFonts w:hint="eastAsia" w:ascii="仿宋" w:hAnsi="仿宋" w:eastAsia="仿宋" w:cs="仿宋"/>
                <w:b/>
                <w:bCs/>
                <w:i w:val="0"/>
                <w:iCs w:val="0"/>
                <w:color w:val="auto"/>
                <w:sz w:val="24"/>
                <w:highlight w:val="none"/>
              </w:rPr>
            </w:pPr>
            <w:r>
              <w:rPr>
                <w:rFonts w:hint="eastAsia" w:ascii="仿宋" w:hAnsi="仿宋" w:eastAsia="仿宋" w:cs="仿宋"/>
                <w:b/>
                <w:bCs/>
                <w:i w:val="0"/>
                <w:iCs w:val="0"/>
                <w:color w:val="auto"/>
                <w:sz w:val="24"/>
                <w:highlight w:val="none"/>
              </w:rPr>
              <w:t>完全响应</w:t>
            </w:r>
          </w:p>
        </w:tc>
        <w:tc>
          <w:tcPr>
            <w:tcW w:w="1236" w:type="dxa"/>
          </w:tcPr>
          <w:p>
            <w:pPr>
              <w:spacing w:line="400" w:lineRule="exact"/>
              <w:jc w:val="center"/>
              <w:rPr>
                <w:rFonts w:hint="eastAsia" w:ascii="仿宋" w:hAnsi="仿宋" w:eastAsia="仿宋" w:cs="仿宋"/>
                <w:b/>
                <w:bCs/>
                <w:i w:val="0"/>
                <w:iCs w:val="0"/>
                <w:color w:val="auto"/>
                <w:sz w:val="24"/>
                <w:highlight w:val="none"/>
              </w:rPr>
            </w:pPr>
            <w:r>
              <w:rPr>
                <w:rFonts w:hint="eastAsia" w:ascii="仿宋" w:hAnsi="仿宋" w:eastAsia="仿宋" w:cs="仿宋"/>
                <w:b/>
                <w:bCs/>
                <w:i w:val="0"/>
                <w:iCs w:val="0"/>
                <w:color w:val="auto"/>
                <w:sz w:val="24"/>
                <w:highlight w:val="none"/>
              </w:rPr>
              <w:t>有偏离</w:t>
            </w:r>
          </w:p>
        </w:tc>
        <w:tc>
          <w:tcPr>
            <w:tcW w:w="2394" w:type="dxa"/>
          </w:tcPr>
          <w:p>
            <w:pPr>
              <w:spacing w:line="400" w:lineRule="exact"/>
              <w:jc w:val="center"/>
              <w:rPr>
                <w:rFonts w:hint="eastAsia" w:ascii="仿宋" w:hAnsi="仿宋" w:eastAsia="仿宋" w:cs="仿宋"/>
                <w:b/>
                <w:bCs/>
                <w:i w:val="0"/>
                <w:iCs w:val="0"/>
                <w:color w:val="auto"/>
                <w:sz w:val="24"/>
                <w:highlight w:val="none"/>
              </w:rPr>
            </w:pPr>
            <w:r>
              <w:rPr>
                <w:rFonts w:hint="eastAsia" w:ascii="仿宋" w:hAnsi="仿宋" w:eastAsia="仿宋" w:cs="仿宋"/>
                <w:b/>
                <w:bCs/>
                <w:i w:val="0"/>
                <w:iCs w:val="0"/>
                <w:color w:val="auto"/>
                <w:sz w:val="24"/>
                <w:highlight w:val="none"/>
              </w:rPr>
              <w:t>偏离简述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hint="eastAsia" w:ascii="仿宋" w:hAnsi="仿宋" w:eastAsia="仿宋" w:cs="仿宋"/>
                <w:i w:val="0"/>
                <w:iCs w:val="0"/>
                <w:color w:val="auto"/>
                <w:sz w:val="24"/>
                <w:highlight w:val="none"/>
              </w:rPr>
            </w:pPr>
          </w:p>
        </w:tc>
        <w:tc>
          <w:tcPr>
            <w:tcW w:w="1932"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2394" w:type="dxa"/>
          </w:tcPr>
          <w:p>
            <w:pPr>
              <w:spacing w:line="400" w:lineRule="exact"/>
              <w:rPr>
                <w:rFonts w:hint="eastAsia" w:ascii="仿宋" w:hAnsi="仿宋" w:eastAsia="仿宋" w:cs="仿宋"/>
                <w:i w:val="0"/>
                <w:iCs w:val="0"/>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hint="eastAsia" w:ascii="仿宋" w:hAnsi="仿宋" w:eastAsia="仿宋" w:cs="仿宋"/>
                <w:i w:val="0"/>
                <w:iCs w:val="0"/>
                <w:color w:val="auto"/>
                <w:sz w:val="24"/>
                <w:highlight w:val="none"/>
              </w:rPr>
            </w:pPr>
          </w:p>
        </w:tc>
        <w:tc>
          <w:tcPr>
            <w:tcW w:w="1932"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2394" w:type="dxa"/>
          </w:tcPr>
          <w:p>
            <w:pPr>
              <w:spacing w:line="400" w:lineRule="exact"/>
              <w:rPr>
                <w:rFonts w:hint="eastAsia" w:ascii="仿宋" w:hAnsi="仿宋" w:eastAsia="仿宋" w:cs="仿宋"/>
                <w:i w:val="0"/>
                <w:iCs w:val="0"/>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hint="eastAsia" w:ascii="仿宋" w:hAnsi="仿宋" w:eastAsia="仿宋" w:cs="仿宋"/>
                <w:i w:val="0"/>
                <w:iCs w:val="0"/>
                <w:color w:val="auto"/>
                <w:sz w:val="24"/>
                <w:highlight w:val="none"/>
              </w:rPr>
            </w:pPr>
          </w:p>
        </w:tc>
        <w:tc>
          <w:tcPr>
            <w:tcW w:w="1932"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2394" w:type="dxa"/>
          </w:tcPr>
          <w:p>
            <w:pPr>
              <w:spacing w:line="400" w:lineRule="exact"/>
              <w:rPr>
                <w:rFonts w:hint="eastAsia" w:ascii="仿宋" w:hAnsi="仿宋" w:eastAsia="仿宋" w:cs="仿宋"/>
                <w:i w:val="0"/>
                <w:iCs w:val="0"/>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hint="eastAsia" w:ascii="仿宋" w:hAnsi="仿宋" w:eastAsia="仿宋" w:cs="仿宋"/>
                <w:i w:val="0"/>
                <w:iCs w:val="0"/>
                <w:color w:val="auto"/>
                <w:sz w:val="24"/>
                <w:highlight w:val="none"/>
              </w:rPr>
            </w:pPr>
          </w:p>
        </w:tc>
        <w:tc>
          <w:tcPr>
            <w:tcW w:w="1932"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2394" w:type="dxa"/>
          </w:tcPr>
          <w:p>
            <w:pPr>
              <w:spacing w:line="400" w:lineRule="exact"/>
              <w:rPr>
                <w:rFonts w:hint="eastAsia" w:ascii="仿宋" w:hAnsi="仿宋" w:eastAsia="仿宋" w:cs="仿宋"/>
                <w:i w:val="0"/>
                <w:iCs w:val="0"/>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hint="eastAsia" w:ascii="仿宋" w:hAnsi="仿宋" w:eastAsia="仿宋" w:cs="仿宋"/>
                <w:i w:val="0"/>
                <w:iCs w:val="0"/>
                <w:color w:val="auto"/>
                <w:sz w:val="24"/>
                <w:highlight w:val="none"/>
              </w:rPr>
            </w:pPr>
          </w:p>
        </w:tc>
        <w:tc>
          <w:tcPr>
            <w:tcW w:w="1932"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2394" w:type="dxa"/>
          </w:tcPr>
          <w:p>
            <w:pPr>
              <w:spacing w:line="400" w:lineRule="exact"/>
              <w:rPr>
                <w:rFonts w:hint="eastAsia" w:ascii="仿宋" w:hAnsi="仿宋" w:eastAsia="仿宋" w:cs="仿宋"/>
                <w:i w:val="0"/>
                <w:iCs w:val="0"/>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hint="eastAsia" w:ascii="仿宋" w:hAnsi="仿宋" w:eastAsia="仿宋" w:cs="仿宋"/>
                <w:i w:val="0"/>
                <w:iCs w:val="0"/>
                <w:color w:val="auto"/>
                <w:sz w:val="24"/>
                <w:highlight w:val="none"/>
              </w:rPr>
            </w:pPr>
          </w:p>
        </w:tc>
        <w:tc>
          <w:tcPr>
            <w:tcW w:w="1932" w:type="dxa"/>
          </w:tcPr>
          <w:p>
            <w:pPr>
              <w:spacing w:line="400" w:lineRule="exact"/>
              <w:rPr>
                <w:rFonts w:hint="eastAsia" w:ascii="仿宋" w:hAnsi="仿宋" w:eastAsia="仿宋" w:cs="仿宋"/>
                <w:bCs/>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2394" w:type="dxa"/>
          </w:tcPr>
          <w:p>
            <w:pPr>
              <w:spacing w:line="400" w:lineRule="exact"/>
              <w:rPr>
                <w:rFonts w:hint="eastAsia" w:ascii="仿宋" w:hAnsi="仿宋" w:eastAsia="仿宋" w:cs="仿宋"/>
                <w:i w:val="0"/>
                <w:iCs w:val="0"/>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hint="eastAsia" w:ascii="仿宋" w:hAnsi="仿宋" w:eastAsia="仿宋" w:cs="仿宋"/>
                <w:i w:val="0"/>
                <w:iCs w:val="0"/>
                <w:color w:val="auto"/>
                <w:sz w:val="24"/>
                <w:highlight w:val="none"/>
              </w:rPr>
            </w:pPr>
          </w:p>
        </w:tc>
        <w:tc>
          <w:tcPr>
            <w:tcW w:w="1932" w:type="dxa"/>
          </w:tcPr>
          <w:p>
            <w:pPr>
              <w:spacing w:line="400" w:lineRule="exact"/>
              <w:rPr>
                <w:rFonts w:hint="eastAsia" w:ascii="仿宋" w:hAnsi="仿宋" w:eastAsia="仿宋" w:cs="仿宋"/>
                <w:bCs/>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2394" w:type="dxa"/>
          </w:tcPr>
          <w:p>
            <w:pPr>
              <w:spacing w:line="400" w:lineRule="exact"/>
              <w:rPr>
                <w:rFonts w:hint="eastAsia" w:ascii="仿宋" w:hAnsi="仿宋" w:eastAsia="仿宋" w:cs="仿宋"/>
                <w:i w:val="0"/>
                <w:iCs w:val="0"/>
                <w:color w:val="auto"/>
                <w:sz w:val="24"/>
                <w:highlight w:val="none"/>
              </w:rPr>
            </w:pPr>
          </w:p>
        </w:tc>
      </w:tr>
    </w:tbl>
    <w:p>
      <w:pPr>
        <w:spacing w:before="120" w:after="120" w:line="360" w:lineRule="auto"/>
        <w:ind w:firstLine="480" w:firstLineChars="200"/>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 xml:space="preserve">供应商（公章）： </w:t>
      </w:r>
      <w:r>
        <w:rPr>
          <w:rFonts w:hint="eastAsia" w:ascii="仿宋" w:hAnsi="仿宋" w:eastAsia="仿宋" w:cs="仿宋"/>
          <w:i w:val="0"/>
          <w:iCs w:val="0"/>
          <w:color w:val="auto"/>
          <w:sz w:val="24"/>
          <w:highlight w:val="none"/>
          <w:lang w:val="zh-CN"/>
        </w:rPr>
        <w:t>（</w:t>
      </w:r>
      <w:r>
        <w:rPr>
          <w:rFonts w:hint="eastAsia" w:ascii="仿宋" w:hAnsi="仿宋" w:eastAsia="仿宋" w:cs="仿宋"/>
          <w:i w:val="0"/>
          <w:iCs w:val="0"/>
          <w:strike w:val="0"/>
          <w:dstrike w:val="0"/>
          <w:color w:val="auto"/>
          <w:sz w:val="24"/>
          <w:highlight w:val="none"/>
          <w:u w:val="single"/>
          <w:lang w:val="en-US" w:eastAsia="zh-CN"/>
        </w:rPr>
        <w:t>公司名称</w:t>
      </w:r>
      <w:r>
        <w:rPr>
          <w:rFonts w:hint="eastAsia" w:ascii="仿宋" w:hAnsi="仿宋" w:eastAsia="仿宋" w:cs="仿宋"/>
          <w:i w:val="0"/>
          <w:iCs w:val="0"/>
          <w:color w:val="auto"/>
          <w:sz w:val="24"/>
          <w:highlight w:val="none"/>
          <w:lang w:val="zh-CN"/>
        </w:rPr>
        <w:t xml:space="preserve">）  </w:t>
      </w:r>
      <w:r>
        <w:rPr>
          <w:rFonts w:hint="eastAsia" w:ascii="仿宋" w:hAnsi="仿宋" w:eastAsia="仿宋" w:cs="仿宋"/>
          <w:i w:val="0"/>
          <w:iCs w:val="0"/>
          <w:color w:val="auto"/>
          <w:sz w:val="24"/>
          <w:highlight w:val="none"/>
          <w:u w:val="single"/>
        </w:rPr>
        <w:t xml:space="preserve">              </w:t>
      </w:r>
    </w:p>
    <w:p>
      <w:pPr>
        <w:spacing w:before="120" w:after="120" w:line="360" w:lineRule="auto"/>
        <w:ind w:firstLine="480" w:firstLineChars="200"/>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法定代表人或其授权代表（签字）：</w:t>
      </w:r>
      <w:r>
        <w:rPr>
          <w:rFonts w:hint="eastAsia" w:ascii="仿宋" w:hAnsi="仿宋" w:eastAsia="仿宋" w:cs="仿宋"/>
          <w:i w:val="0"/>
          <w:iCs w:val="0"/>
          <w:color w:val="auto"/>
          <w:sz w:val="24"/>
          <w:highlight w:val="none"/>
          <w:u w:val="single"/>
        </w:rPr>
        <w:t xml:space="preserve">                  </w:t>
      </w:r>
    </w:p>
    <w:p>
      <w:pPr>
        <w:spacing w:before="120" w:after="120"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日    期：</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年</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月</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日</w:t>
      </w:r>
    </w:p>
    <w:p>
      <w:pPr>
        <w:spacing w:line="360" w:lineRule="auto"/>
        <w:rPr>
          <w:rFonts w:hint="eastAsia" w:ascii="仿宋" w:hAnsi="仿宋" w:eastAsia="仿宋" w:cs="仿宋"/>
          <w:i w:val="0"/>
          <w:iCs w:val="0"/>
          <w:color w:val="auto"/>
          <w:highlight w:val="none"/>
        </w:rPr>
      </w:pPr>
    </w:p>
    <w:p>
      <w:pPr>
        <w:keepNext w:val="0"/>
        <w:keepLines w:val="0"/>
        <w:pageBreakBefore w:val="0"/>
        <w:widowControl w:val="0"/>
        <w:kinsoku/>
        <w:wordWrap/>
        <w:overflowPunct/>
        <w:topLinePunct w:val="0"/>
        <w:autoSpaceDE/>
        <w:autoSpaceDN/>
        <w:bidi w:val="0"/>
        <w:adjustRightInd/>
        <w:snapToGrid w:val="0"/>
        <w:spacing w:after="120" w:afterLines="50"/>
        <w:ind w:left="0" w:hanging="850" w:hangingChars="405"/>
        <w:textAlignment w:val="auto"/>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t>注：1.</w:t>
      </w:r>
      <w:r>
        <w:rPr>
          <w:rFonts w:hint="eastAsia" w:ascii="仿宋" w:hAnsi="仿宋" w:eastAsia="仿宋" w:cs="仿宋"/>
          <w:i w:val="0"/>
          <w:iCs w:val="0"/>
          <w:color w:val="auto"/>
          <w:highlight w:val="none"/>
        </w:rPr>
        <w:tab/>
      </w:r>
      <w:r>
        <w:rPr>
          <w:rFonts w:hint="eastAsia" w:ascii="仿宋" w:hAnsi="仿宋" w:eastAsia="仿宋" w:cs="仿宋"/>
          <w:i w:val="0"/>
          <w:iCs w:val="0"/>
          <w:color w:val="auto"/>
          <w:highlight w:val="none"/>
        </w:rPr>
        <w:t>对完全响应的条目在本表相应列中标注“○”。对有偏离的条目在本表相应列中标注“正偏离”或“负偏离”。并在“偏离简述”栏中加以说明。</w:t>
      </w:r>
    </w:p>
    <w:p>
      <w:pPr>
        <w:tabs>
          <w:tab w:val="left" w:pos="1200"/>
        </w:tabs>
        <w:snapToGrid w:val="0"/>
        <w:spacing w:after="120" w:afterLines="50"/>
        <w:ind w:left="850" w:leftChars="203" w:hanging="424" w:hangingChars="202"/>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t>2.</w:t>
      </w:r>
      <w:r>
        <w:rPr>
          <w:rFonts w:hint="eastAsia" w:ascii="仿宋" w:hAnsi="仿宋" w:eastAsia="仿宋" w:cs="仿宋"/>
          <w:i w:val="0"/>
          <w:iCs w:val="0"/>
          <w:color w:val="auto"/>
          <w:highlight w:val="none"/>
        </w:rPr>
        <w:tab/>
      </w:r>
      <w:r>
        <w:rPr>
          <w:rFonts w:hint="eastAsia" w:ascii="仿宋" w:hAnsi="仿宋" w:eastAsia="仿宋" w:cs="仿宋"/>
          <w:i w:val="0"/>
          <w:iCs w:val="0"/>
          <w:color w:val="auto"/>
          <w:highlight w:val="none"/>
        </w:rPr>
        <w:t>正偏离是指应答的条件高于谈判文件要求，负偏离是指应答的条件低于谈判文件要求。</w:t>
      </w:r>
    </w:p>
    <w:p>
      <w:pPr>
        <w:keepNext w:val="0"/>
        <w:keepLines w:val="0"/>
        <w:pageBreakBefore w:val="0"/>
        <w:widowControl w:val="0"/>
        <w:kinsoku/>
        <w:wordWrap/>
        <w:overflowPunct/>
        <w:topLinePunct w:val="0"/>
        <w:autoSpaceDE/>
        <w:autoSpaceDN/>
        <w:bidi w:val="0"/>
        <w:adjustRightInd/>
        <w:snapToGrid w:val="0"/>
        <w:spacing w:after="120" w:afterLines="50"/>
        <w:ind w:left="846" w:leftChars="199" w:hanging="428" w:hangingChars="204"/>
        <w:textAlignment w:val="auto"/>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t>3</w:t>
      </w:r>
      <w:r>
        <w:rPr>
          <w:rFonts w:hint="eastAsia" w:ascii="仿宋" w:hAnsi="仿宋" w:eastAsia="仿宋" w:cs="仿宋"/>
          <w:i w:val="0"/>
          <w:iCs w:val="0"/>
          <w:color w:val="auto"/>
          <w:highlight w:val="none"/>
          <w:lang w:val="en-US" w:eastAsia="zh-CN"/>
        </w:rPr>
        <w:t xml:space="preserve">.  </w:t>
      </w:r>
      <w:r>
        <w:rPr>
          <w:rFonts w:hint="eastAsia" w:ascii="仿宋" w:hAnsi="仿宋" w:eastAsia="仿宋" w:cs="仿宋"/>
          <w:i w:val="0"/>
          <w:iCs w:val="0"/>
          <w:color w:val="auto"/>
          <w:highlight w:val="none"/>
        </w:rPr>
        <w:t>供应商须</w:t>
      </w:r>
      <w:r>
        <w:rPr>
          <w:rFonts w:hint="eastAsia" w:ascii="仿宋" w:hAnsi="仿宋" w:eastAsia="仿宋" w:cs="仿宋"/>
          <w:i w:val="0"/>
          <w:iCs w:val="0"/>
          <w:color w:val="auto"/>
          <w:highlight w:val="none"/>
          <w:lang w:eastAsia="zh-CN"/>
        </w:rPr>
        <w:t>按照本项目采购内容及要求中所采购设备参数进行逐条响应</w:t>
      </w:r>
      <w:r>
        <w:rPr>
          <w:rFonts w:hint="eastAsia" w:ascii="仿宋" w:hAnsi="仿宋" w:eastAsia="仿宋" w:cs="仿宋"/>
          <w:i w:val="0"/>
          <w:iCs w:val="0"/>
          <w:color w:val="auto"/>
          <w:highlight w:val="none"/>
        </w:rPr>
        <w:t>。如果未完整填写本表的各项内容则视作供应商对谈判文件不响应。</w:t>
      </w:r>
    </w:p>
    <w:p>
      <w:pPr>
        <w:snapToGrid w:val="0"/>
        <w:spacing w:after="120" w:afterLines="50"/>
        <w:ind w:left="846" w:leftChars="199" w:hanging="428" w:hangingChars="204"/>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t>4</w:t>
      </w:r>
      <w:r>
        <w:rPr>
          <w:rFonts w:hint="eastAsia" w:ascii="仿宋" w:hAnsi="仿宋" w:eastAsia="仿宋" w:cs="仿宋"/>
          <w:i w:val="0"/>
          <w:iCs w:val="0"/>
          <w:color w:val="auto"/>
          <w:highlight w:val="none"/>
          <w:lang w:val="en-US" w:eastAsia="zh-CN"/>
        </w:rPr>
        <w:t xml:space="preserve">.  </w:t>
      </w:r>
      <w:r>
        <w:rPr>
          <w:rFonts w:hint="eastAsia" w:ascii="仿宋" w:hAnsi="仿宋" w:eastAsia="仿宋" w:cs="仿宋"/>
          <w:i w:val="0"/>
          <w:iCs w:val="0"/>
          <w:color w:val="auto"/>
          <w:highlight w:val="none"/>
        </w:rPr>
        <w:t>在采购人与成交供应商签订合同时，如成交供应商未在响应文件“响应表”中列出偏离说明，无论已发生或即将发生任何情形，均视为完全符合谈判文件要求，并写入合同。若成交供应商在合同签订前，以上述事项为借口而不履行合同签订手续及执行合同，则视作拒绝与采购人签订合同。</w:t>
      </w:r>
    </w:p>
    <w:p>
      <w:pPr>
        <w:autoSpaceDE w:val="0"/>
        <w:autoSpaceDN w:val="0"/>
        <w:adjustRightInd w:val="0"/>
        <w:snapToGrid w:val="0"/>
        <w:spacing w:line="360" w:lineRule="auto"/>
        <w:jc w:val="center"/>
        <w:rPr>
          <w:rFonts w:hint="eastAsia" w:ascii="仿宋" w:hAnsi="仿宋" w:eastAsia="仿宋" w:cs="仿宋"/>
          <w:b/>
          <w:i w:val="0"/>
          <w:iCs w:val="0"/>
          <w:color w:val="auto"/>
          <w:sz w:val="32"/>
          <w:szCs w:val="32"/>
          <w:highlight w:val="none"/>
        </w:rPr>
      </w:pPr>
      <w:r>
        <w:rPr>
          <w:rFonts w:hint="eastAsia" w:ascii="仿宋" w:hAnsi="仿宋" w:eastAsia="仿宋" w:cs="仿宋"/>
          <w:b/>
          <w:i w:val="0"/>
          <w:iCs w:val="0"/>
          <w:color w:val="auto"/>
          <w:sz w:val="32"/>
          <w:szCs w:val="32"/>
          <w:highlight w:val="none"/>
        </w:rPr>
        <w:br w:type="page"/>
      </w:r>
    </w:p>
    <w:p>
      <w:pPr>
        <w:bidi w:val="0"/>
        <w:jc w:val="center"/>
        <w:rPr>
          <w:rFonts w:hint="eastAsia" w:ascii="仿宋" w:hAnsi="仿宋" w:eastAsia="仿宋" w:cs="仿宋"/>
          <w:b/>
          <w:bCs/>
          <w:sz w:val="32"/>
          <w:szCs w:val="32"/>
          <w:lang w:val="zh-CN"/>
        </w:rPr>
      </w:pPr>
      <w:r>
        <w:rPr>
          <w:rFonts w:hint="eastAsia" w:ascii="仿宋" w:hAnsi="仿宋" w:eastAsia="仿宋" w:cs="仿宋"/>
          <w:b/>
          <w:bCs/>
          <w:sz w:val="32"/>
          <w:szCs w:val="32"/>
          <w:lang w:val="zh-CN"/>
        </w:rPr>
        <w:t>第四部分</w:t>
      </w:r>
      <w:r>
        <w:rPr>
          <w:rFonts w:hint="eastAsia" w:ascii="仿宋" w:hAnsi="仿宋" w:eastAsia="仿宋" w:cs="仿宋"/>
          <w:b/>
          <w:bCs/>
          <w:sz w:val="32"/>
          <w:szCs w:val="32"/>
        </w:rPr>
        <w:t xml:space="preserve">  </w:t>
      </w:r>
      <w:r>
        <w:rPr>
          <w:rFonts w:hint="eastAsia" w:ascii="仿宋" w:hAnsi="仿宋" w:eastAsia="仿宋" w:cs="仿宋"/>
          <w:b/>
          <w:bCs/>
          <w:sz w:val="32"/>
          <w:szCs w:val="32"/>
          <w:lang w:val="zh-CN"/>
        </w:rPr>
        <w:t>响应方案说明</w:t>
      </w:r>
    </w:p>
    <w:p>
      <w:pPr>
        <w:pStyle w:val="2"/>
        <w:rPr>
          <w:rFonts w:hint="eastAsia" w:ascii="仿宋" w:hAnsi="仿宋" w:eastAsia="仿宋" w:cs="仿宋"/>
          <w:i w:val="0"/>
          <w:iCs w:val="0"/>
          <w:color w:val="auto"/>
          <w:highlight w:val="none"/>
          <w:lang w:val="zh-CN"/>
        </w:rPr>
      </w:pPr>
    </w:p>
    <w:p>
      <w:pPr>
        <w:autoSpaceDE w:val="0"/>
        <w:autoSpaceDN w:val="0"/>
        <w:adjustRightInd w:val="0"/>
        <w:spacing w:line="360" w:lineRule="auto"/>
        <w:jc w:val="center"/>
        <w:rPr>
          <w:rFonts w:hint="eastAsia" w:ascii="仿宋" w:hAnsi="仿宋" w:eastAsia="仿宋" w:cs="仿宋"/>
          <w:i w:val="0"/>
          <w:iCs w:val="0"/>
          <w:color w:val="auto"/>
          <w:sz w:val="28"/>
          <w:szCs w:val="28"/>
          <w:highlight w:val="none"/>
          <w:lang w:val="zh-CN"/>
        </w:rPr>
      </w:pPr>
      <w:r>
        <w:rPr>
          <w:rFonts w:hint="eastAsia" w:ascii="仿宋" w:hAnsi="仿宋" w:eastAsia="仿宋" w:cs="仿宋"/>
          <w:i w:val="0"/>
          <w:iCs w:val="0"/>
          <w:color w:val="auto"/>
          <w:sz w:val="28"/>
          <w:szCs w:val="28"/>
          <w:highlight w:val="none"/>
          <w:lang w:val="zh-CN"/>
        </w:rPr>
        <w:t>（格式自拟，内容需符合采购内容及要求的要求）</w:t>
      </w:r>
    </w:p>
    <w:p>
      <w:pPr>
        <w:pStyle w:val="2"/>
        <w:rPr>
          <w:rFonts w:hint="eastAsia" w:ascii="仿宋" w:hAnsi="仿宋" w:eastAsia="仿宋" w:cs="仿宋"/>
          <w:i w:val="0"/>
          <w:iCs w:val="0"/>
          <w:color w:val="auto"/>
          <w:highlight w:val="none"/>
          <w:lang w:val="zh-CN"/>
        </w:rPr>
      </w:pPr>
      <w:r>
        <w:rPr>
          <w:rFonts w:hint="eastAsia" w:ascii="仿宋" w:hAnsi="仿宋" w:eastAsia="仿宋" w:cs="仿宋"/>
          <w:i w:val="0"/>
          <w:iCs w:val="0"/>
          <w:color w:val="auto"/>
          <w:highlight w:val="none"/>
          <w:lang w:val="zh-CN"/>
        </w:rPr>
        <w:br w:type="page"/>
      </w:r>
    </w:p>
    <w:p>
      <w:pPr>
        <w:numPr>
          <w:ilvl w:val="0"/>
          <w:numId w:val="11"/>
        </w:numPr>
        <w:jc w:val="center"/>
        <w:rPr>
          <w:rFonts w:hint="eastAsia" w:ascii="仿宋" w:hAnsi="仿宋" w:eastAsia="仿宋" w:cs="仿宋"/>
          <w:b/>
          <w:bCs/>
          <w:i w:val="0"/>
          <w:iCs w:val="0"/>
          <w:color w:val="auto"/>
          <w:kern w:val="2"/>
          <w:sz w:val="32"/>
          <w:szCs w:val="32"/>
          <w:highlight w:val="none"/>
          <w:lang w:val="zh-CN" w:eastAsia="zh-CN" w:bidi="ar-SA"/>
        </w:rPr>
      </w:pPr>
      <w:r>
        <w:rPr>
          <w:rFonts w:hint="eastAsia" w:ascii="仿宋" w:hAnsi="仿宋" w:eastAsia="仿宋" w:cs="仿宋"/>
          <w:b/>
          <w:bCs/>
          <w:i w:val="0"/>
          <w:iCs w:val="0"/>
          <w:color w:val="auto"/>
          <w:kern w:val="2"/>
          <w:sz w:val="32"/>
          <w:szCs w:val="32"/>
          <w:highlight w:val="none"/>
          <w:lang w:val="zh-CN" w:eastAsia="zh-CN" w:bidi="ar-SA"/>
        </w:rPr>
        <w:t xml:space="preserve"> 身份证明文件</w:t>
      </w:r>
    </w:p>
    <w:p>
      <w:pPr>
        <w:tabs>
          <w:tab w:val="left" w:pos="588"/>
        </w:tabs>
        <w:spacing w:line="360" w:lineRule="auto"/>
        <w:jc w:val="center"/>
        <w:outlineLvl w:val="2"/>
        <w:rPr>
          <w:rFonts w:hint="eastAsia" w:ascii="仿宋" w:hAnsi="仿宋" w:eastAsia="仿宋" w:cs="仿宋"/>
          <w:b/>
          <w:bCs/>
          <w:i w:val="0"/>
          <w:iCs w:val="0"/>
          <w:color w:val="auto"/>
          <w:sz w:val="28"/>
          <w:szCs w:val="36"/>
          <w:highlight w:val="none"/>
          <w:lang w:val="zh-CN"/>
        </w:rPr>
      </w:pPr>
    </w:p>
    <w:p>
      <w:pPr>
        <w:tabs>
          <w:tab w:val="left" w:pos="588"/>
        </w:tabs>
        <w:spacing w:line="360" w:lineRule="auto"/>
        <w:jc w:val="center"/>
        <w:outlineLvl w:val="2"/>
        <w:rPr>
          <w:rFonts w:hint="eastAsia" w:ascii="仿宋" w:hAnsi="仿宋" w:eastAsia="仿宋" w:cs="仿宋"/>
          <w:b/>
          <w:bCs/>
          <w:i w:val="0"/>
          <w:iCs w:val="0"/>
          <w:color w:val="auto"/>
          <w:sz w:val="28"/>
          <w:szCs w:val="36"/>
          <w:highlight w:val="none"/>
        </w:rPr>
      </w:pPr>
      <w:r>
        <w:rPr>
          <w:rFonts w:hint="eastAsia" w:ascii="仿宋" w:hAnsi="仿宋" w:eastAsia="仿宋" w:cs="仿宋"/>
          <w:b/>
          <w:bCs/>
          <w:i w:val="0"/>
          <w:iCs w:val="0"/>
          <w:color w:val="auto"/>
          <w:sz w:val="28"/>
          <w:szCs w:val="36"/>
          <w:highlight w:val="none"/>
          <w:lang w:val="zh-CN"/>
        </w:rPr>
        <w:t>1、法定代表人（或单位负责人）授权书</w:t>
      </w:r>
    </w:p>
    <w:p>
      <w:pPr>
        <w:autoSpaceDE w:val="0"/>
        <w:autoSpaceDN w:val="0"/>
        <w:adjustRightInd w:val="0"/>
        <w:spacing w:line="348" w:lineRule="auto"/>
        <w:ind w:firstLine="400"/>
        <w:rPr>
          <w:rFonts w:hint="eastAsia" w:ascii="仿宋" w:hAnsi="仿宋" w:eastAsia="仿宋" w:cs="仿宋"/>
          <w:b/>
          <w:bCs/>
          <w:i w:val="0"/>
          <w:iCs w:val="0"/>
          <w:color w:val="auto"/>
          <w:sz w:val="20"/>
          <w:highlight w:val="none"/>
        </w:rPr>
      </w:pPr>
    </w:p>
    <w:p>
      <w:pPr>
        <w:autoSpaceDE w:val="0"/>
        <w:autoSpaceDN w:val="0"/>
        <w:adjustRightInd w:val="0"/>
        <w:spacing w:line="348"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陕西省采购招标有限责任公司：</w:t>
      </w:r>
    </w:p>
    <w:p>
      <w:pPr>
        <w:autoSpaceDE w:val="0"/>
        <w:autoSpaceDN w:val="0"/>
        <w:adjustRightInd w:val="0"/>
        <w:spacing w:line="348" w:lineRule="auto"/>
        <w:ind w:firstLine="64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注册于</w:t>
      </w:r>
      <w:r>
        <w:rPr>
          <w:rFonts w:hint="eastAsia" w:ascii="仿宋" w:hAnsi="仿宋" w:eastAsia="仿宋" w:cs="仿宋"/>
          <w:i w:val="0"/>
          <w:iCs w:val="0"/>
          <w:color w:val="auto"/>
          <w:sz w:val="24"/>
          <w:highlight w:val="none"/>
          <w:u w:val="single"/>
          <w:lang w:val="zh-CN"/>
        </w:rPr>
        <w:t>（工商行政管理局名称）</w:t>
      </w:r>
      <w:r>
        <w:rPr>
          <w:rFonts w:hint="eastAsia" w:ascii="仿宋" w:hAnsi="仿宋" w:eastAsia="仿宋" w:cs="仿宋"/>
          <w:i w:val="0"/>
          <w:iCs w:val="0"/>
          <w:color w:val="auto"/>
          <w:sz w:val="24"/>
          <w:highlight w:val="none"/>
          <w:lang w:val="zh-CN"/>
        </w:rPr>
        <w:t>之</w:t>
      </w:r>
      <w:r>
        <w:rPr>
          <w:rFonts w:hint="eastAsia" w:ascii="仿宋" w:hAnsi="仿宋" w:eastAsia="仿宋" w:cs="仿宋"/>
          <w:i w:val="0"/>
          <w:iCs w:val="0"/>
          <w:color w:val="auto"/>
          <w:sz w:val="24"/>
          <w:highlight w:val="none"/>
          <w:u w:val="single"/>
          <w:lang w:val="zh-CN"/>
        </w:rPr>
        <w:t>（供应商全称）</w:t>
      </w:r>
      <w:r>
        <w:rPr>
          <w:rFonts w:hint="eastAsia" w:ascii="仿宋" w:hAnsi="仿宋" w:eastAsia="仿宋" w:cs="仿宋"/>
          <w:i w:val="0"/>
          <w:iCs w:val="0"/>
          <w:color w:val="auto"/>
          <w:sz w:val="24"/>
          <w:highlight w:val="none"/>
          <w:lang w:val="zh-CN"/>
        </w:rPr>
        <w:t>法人代表</w:t>
      </w:r>
      <w:r>
        <w:rPr>
          <w:rFonts w:hint="eastAsia" w:ascii="仿宋" w:hAnsi="仿宋" w:eastAsia="仿宋" w:cs="仿宋"/>
          <w:i w:val="0"/>
          <w:iCs w:val="0"/>
          <w:color w:val="auto"/>
          <w:sz w:val="24"/>
          <w:highlight w:val="none"/>
          <w:u w:val="single"/>
          <w:lang w:val="zh-CN"/>
        </w:rPr>
        <w:t>（姓名、职务）</w:t>
      </w:r>
      <w:r>
        <w:rPr>
          <w:rFonts w:hint="eastAsia" w:ascii="仿宋" w:hAnsi="仿宋" w:eastAsia="仿宋" w:cs="仿宋"/>
          <w:i w:val="0"/>
          <w:iCs w:val="0"/>
          <w:color w:val="auto"/>
          <w:sz w:val="24"/>
          <w:highlight w:val="none"/>
          <w:lang w:val="zh-CN"/>
        </w:rPr>
        <w:t>授权</w:t>
      </w:r>
      <w:r>
        <w:rPr>
          <w:rFonts w:hint="eastAsia" w:ascii="仿宋" w:hAnsi="仿宋" w:eastAsia="仿宋" w:cs="仿宋"/>
          <w:i w:val="0"/>
          <w:iCs w:val="0"/>
          <w:color w:val="auto"/>
          <w:sz w:val="24"/>
          <w:highlight w:val="none"/>
          <w:u w:val="single"/>
          <w:lang w:val="zh-CN"/>
        </w:rPr>
        <w:t>（被授权人姓名、职务）</w:t>
      </w:r>
      <w:r>
        <w:rPr>
          <w:rFonts w:hint="eastAsia" w:ascii="仿宋" w:hAnsi="仿宋" w:eastAsia="仿宋" w:cs="仿宋"/>
          <w:i w:val="0"/>
          <w:iCs w:val="0"/>
          <w:color w:val="auto"/>
          <w:sz w:val="24"/>
          <w:highlight w:val="none"/>
          <w:lang w:val="zh-CN"/>
        </w:rPr>
        <w:t>为本公司的合法代理人，就</w:t>
      </w:r>
      <w:r>
        <w:rPr>
          <w:rFonts w:hint="eastAsia" w:ascii="仿宋" w:hAnsi="仿宋" w:eastAsia="仿宋" w:cs="仿宋"/>
          <w:i w:val="0"/>
          <w:iCs w:val="0"/>
          <w:color w:val="auto"/>
          <w:sz w:val="24"/>
          <w:highlight w:val="none"/>
          <w:u w:val="single"/>
          <w:lang w:val="zh-CN"/>
        </w:rPr>
        <w:t>（项目名称）</w:t>
      </w:r>
      <w:r>
        <w:rPr>
          <w:rFonts w:hint="eastAsia" w:ascii="仿宋" w:hAnsi="仿宋" w:eastAsia="仿宋" w:cs="仿宋"/>
          <w:i w:val="0"/>
          <w:iCs w:val="0"/>
          <w:color w:val="auto"/>
          <w:sz w:val="24"/>
          <w:highlight w:val="none"/>
          <w:lang w:val="zh-CN"/>
        </w:rPr>
        <w:t>的谈判及合同的执行和完成，以本公司的名义处理一切与之有关的事宜。</w:t>
      </w:r>
    </w:p>
    <w:p>
      <w:pPr>
        <w:snapToGrid w:val="0"/>
        <w:spacing w:line="360" w:lineRule="auto"/>
        <w:ind w:firstLine="480" w:firstLineChars="200"/>
        <w:rPr>
          <w:rFonts w:hint="eastAsia" w:ascii="仿宋" w:hAnsi="仿宋" w:eastAsia="仿宋" w:cs="仿宋"/>
          <w:b/>
          <w:bCs/>
          <w:i w:val="0"/>
          <w:iCs w:val="0"/>
          <w:color w:val="auto"/>
          <w:sz w:val="24"/>
          <w:highlight w:val="none"/>
          <w:lang w:val="zh-CN"/>
        </w:rPr>
      </w:pPr>
      <w:r>
        <w:rPr>
          <w:rFonts w:hint="eastAsia" w:ascii="仿宋" w:hAnsi="仿宋" w:eastAsia="仿宋" w:cs="仿宋"/>
          <w:i w:val="0"/>
          <w:iCs w:val="0"/>
          <w:color w:val="auto"/>
          <w:sz w:val="24"/>
          <w:highlight w:val="none"/>
          <w:lang w:val="zh-CN"/>
        </w:rPr>
        <w:t>本授权自</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年</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月</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u w:val="single"/>
          <w:lang w:val="en-US" w:eastAsia="zh-CN"/>
        </w:rPr>
        <w:t xml:space="preserve"> </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日起生效。（</w:t>
      </w:r>
      <w:r>
        <w:rPr>
          <w:rFonts w:hint="eastAsia" w:ascii="仿宋" w:hAnsi="仿宋" w:eastAsia="仿宋" w:cs="仿宋"/>
          <w:b/>
          <w:i w:val="0"/>
          <w:iCs w:val="0"/>
          <w:color w:val="auto"/>
          <w:sz w:val="24"/>
          <w:highlight w:val="none"/>
          <w:lang w:val="zh-CN"/>
        </w:rPr>
        <w:t>提示：此日期不应晚于谈判响应函签署日期</w:t>
      </w:r>
      <w:r>
        <w:rPr>
          <w:rFonts w:hint="eastAsia" w:ascii="仿宋" w:hAnsi="仿宋" w:eastAsia="仿宋" w:cs="仿宋"/>
          <w:i w:val="0"/>
          <w:iCs w:val="0"/>
          <w:color w:val="auto"/>
          <w:sz w:val="24"/>
          <w:highlight w:val="none"/>
          <w:lang w:val="zh-CN"/>
        </w:rPr>
        <w:t>）</w:t>
      </w:r>
    </w:p>
    <w:p>
      <w:pPr>
        <w:autoSpaceDE w:val="0"/>
        <w:autoSpaceDN w:val="0"/>
        <w:adjustRightInd w:val="0"/>
        <w:spacing w:line="348" w:lineRule="auto"/>
        <w:rPr>
          <w:rFonts w:hint="eastAsia" w:ascii="仿宋" w:hAnsi="仿宋" w:eastAsia="仿宋" w:cs="仿宋"/>
          <w:i w:val="0"/>
          <w:iCs w:val="0"/>
          <w:color w:val="auto"/>
          <w:sz w:val="24"/>
          <w:highlight w:val="none"/>
        </w:rPr>
      </w:pPr>
    </w:p>
    <w:p>
      <w:pPr>
        <w:autoSpaceDE w:val="0"/>
        <w:autoSpaceDN w:val="0"/>
        <w:adjustRightInd w:val="0"/>
        <w:spacing w:line="348" w:lineRule="auto"/>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lang w:val="zh-CN"/>
        </w:rPr>
        <w:t>附：</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zh-CN"/>
        </w:rPr>
        <w:t>被授权人姓名：</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lang w:val="zh-CN"/>
        </w:rPr>
        <w:t>性别：</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lang w:val="zh-CN"/>
        </w:rPr>
        <w:t>年龄：</w:t>
      </w:r>
      <w:r>
        <w:rPr>
          <w:rFonts w:hint="eastAsia" w:ascii="仿宋" w:hAnsi="仿宋" w:eastAsia="仿宋" w:cs="仿宋"/>
          <w:i w:val="0"/>
          <w:iCs w:val="0"/>
          <w:color w:val="auto"/>
          <w:sz w:val="24"/>
          <w:highlight w:val="none"/>
          <w:u w:val="single"/>
        </w:rPr>
        <w:t xml:space="preserve">        </w:t>
      </w:r>
    </w:p>
    <w:p>
      <w:pPr>
        <w:autoSpaceDE w:val="0"/>
        <w:autoSpaceDN w:val="0"/>
        <w:adjustRightInd w:val="0"/>
        <w:spacing w:line="348" w:lineRule="auto"/>
        <w:ind w:firstLine="63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职</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zh-CN"/>
        </w:rPr>
        <w:t>务：</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lang w:val="zh-CN"/>
        </w:rPr>
        <w:t>身份证号码：</w:t>
      </w:r>
      <w:r>
        <w:rPr>
          <w:rFonts w:hint="eastAsia" w:ascii="仿宋" w:hAnsi="仿宋" w:eastAsia="仿宋" w:cs="仿宋"/>
          <w:i w:val="0"/>
          <w:iCs w:val="0"/>
          <w:color w:val="auto"/>
          <w:sz w:val="24"/>
          <w:highlight w:val="none"/>
          <w:u w:val="single"/>
        </w:rPr>
        <w:t xml:space="preserve">             </w:t>
      </w:r>
    </w:p>
    <w:p>
      <w:pPr>
        <w:autoSpaceDE w:val="0"/>
        <w:autoSpaceDN w:val="0"/>
        <w:adjustRightInd w:val="0"/>
        <w:spacing w:line="348" w:lineRule="auto"/>
        <w:ind w:firstLine="630"/>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lang w:val="zh-CN"/>
        </w:rPr>
        <w:t>通讯地址：</w:t>
      </w:r>
      <w:r>
        <w:rPr>
          <w:rFonts w:hint="eastAsia" w:ascii="仿宋" w:hAnsi="仿宋" w:eastAsia="仿宋" w:cs="仿宋"/>
          <w:i w:val="0"/>
          <w:iCs w:val="0"/>
          <w:color w:val="auto"/>
          <w:sz w:val="24"/>
          <w:highlight w:val="none"/>
          <w:u w:val="single"/>
        </w:rPr>
        <w:t xml:space="preserve">                                      </w:t>
      </w:r>
    </w:p>
    <w:p>
      <w:pPr>
        <w:autoSpaceDE w:val="0"/>
        <w:autoSpaceDN w:val="0"/>
        <w:adjustRightInd w:val="0"/>
        <w:spacing w:line="348" w:lineRule="auto"/>
        <w:ind w:firstLine="630"/>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lang w:val="zh-CN"/>
        </w:rPr>
        <w:t>邮政编码：</w:t>
      </w:r>
      <w:r>
        <w:rPr>
          <w:rFonts w:hint="eastAsia" w:ascii="仿宋" w:hAnsi="仿宋" w:eastAsia="仿宋" w:cs="仿宋"/>
          <w:i w:val="0"/>
          <w:iCs w:val="0"/>
          <w:color w:val="auto"/>
          <w:sz w:val="24"/>
          <w:highlight w:val="none"/>
          <w:u w:val="single"/>
        </w:rPr>
        <w:t xml:space="preserve">                                      </w:t>
      </w:r>
    </w:p>
    <w:p>
      <w:pPr>
        <w:autoSpaceDE w:val="0"/>
        <w:autoSpaceDN w:val="0"/>
        <w:adjustRightInd w:val="0"/>
        <w:spacing w:line="348" w:lineRule="auto"/>
        <w:ind w:firstLine="630"/>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lang w:val="zh-CN"/>
        </w:rPr>
        <w:t>电</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zh-CN"/>
        </w:rPr>
        <w:t>话：</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lang w:val="zh-CN"/>
        </w:rPr>
        <w:t>传真：</w:t>
      </w:r>
      <w:r>
        <w:rPr>
          <w:rFonts w:hint="eastAsia" w:ascii="仿宋" w:hAnsi="仿宋" w:eastAsia="仿宋" w:cs="仿宋"/>
          <w:i w:val="0"/>
          <w:iCs w:val="0"/>
          <w:color w:val="auto"/>
          <w:sz w:val="24"/>
          <w:highlight w:val="none"/>
          <w:u w:val="single"/>
        </w:rPr>
        <w:t xml:space="preserve">           </w:t>
      </w:r>
    </w:p>
    <w:p>
      <w:pPr>
        <w:autoSpaceDE w:val="0"/>
        <w:autoSpaceDN w:val="0"/>
        <w:adjustRightInd w:val="0"/>
        <w:spacing w:line="348" w:lineRule="auto"/>
        <w:rPr>
          <w:rFonts w:hint="eastAsia" w:ascii="仿宋" w:hAnsi="仿宋" w:eastAsia="仿宋" w:cs="仿宋"/>
          <w:i w:val="0"/>
          <w:iCs w:val="0"/>
          <w:color w:val="auto"/>
          <w:sz w:val="24"/>
          <w:highlight w:val="none"/>
        </w:rPr>
      </w:pPr>
    </w:p>
    <w:p>
      <w:pPr>
        <w:autoSpaceDE w:val="0"/>
        <w:autoSpaceDN w:val="0"/>
        <w:adjustRightInd w:val="0"/>
        <w:spacing w:line="348"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法定代表人</w:t>
      </w:r>
      <w:r>
        <w:rPr>
          <w:rFonts w:hint="eastAsia" w:ascii="仿宋" w:hAnsi="仿宋" w:eastAsia="仿宋" w:cs="仿宋"/>
          <w:i w:val="0"/>
          <w:iCs w:val="0"/>
          <w:color w:val="auto"/>
          <w:sz w:val="24"/>
          <w:highlight w:val="none"/>
        </w:rPr>
        <w:t>及</w:t>
      </w:r>
      <w:r>
        <w:rPr>
          <w:rFonts w:hint="eastAsia" w:ascii="仿宋" w:hAnsi="仿宋" w:eastAsia="仿宋" w:cs="仿宋"/>
          <w:i w:val="0"/>
          <w:iCs w:val="0"/>
          <w:color w:val="auto"/>
          <w:sz w:val="24"/>
          <w:highlight w:val="none"/>
          <w:lang w:val="zh-CN"/>
        </w:rPr>
        <w:t>授权代表身份证复印件</w:t>
      </w:r>
    </w:p>
    <w:tbl>
      <w:tblPr>
        <w:tblStyle w:val="51"/>
        <w:tblW w:w="0" w:type="auto"/>
        <w:tblInd w:w="679" w:type="dxa"/>
        <w:tblLayout w:type="fixed"/>
        <w:tblCellMar>
          <w:top w:w="0" w:type="dxa"/>
          <w:left w:w="108" w:type="dxa"/>
          <w:bottom w:w="0" w:type="dxa"/>
          <w:right w:w="108" w:type="dxa"/>
        </w:tblCellMar>
      </w:tblPr>
      <w:tblGrid>
        <w:gridCol w:w="4049"/>
        <w:gridCol w:w="3885"/>
      </w:tblGrid>
      <w:tr>
        <w:tblPrEx>
          <w:tblCellMar>
            <w:top w:w="0" w:type="dxa"/>
            <w:left w:w="108" w:type="dxa"/>
            <w:bottom w:w="0" w:type="dxa"/>
            <w:right w:w="108" w:type="dxa"/>
          </w:tblCellMar>
        </w:tblPrEx>
        <w:trPr>
          <w:trHeight w:val="2100" w:hRule="atLeast"/>
        </w:trPr>
        <w:tc>
          <w:tcPr>
            <w:tcW w:w="404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8" w:lineRule="auto"/>
              <w:jc w:val="center"/>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法定代表人身份证复印件</w:t>
            </w:r>
          </w:p>
          <w:p>
            <w:pPr>
              <w:autoSpaceDE w:val="0"/>
              <w:autoSpaceDN w:val="0"/>
              <w:adjustRightInd w:val="0"/>
              <w:spacing w:line="348" w:lineRule="auto"/>
              <w:jc w:val="center"/>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lang w:val="zh-CN"/>
              </w:rPr>
              <w:t>（正反面）</w:t>
            </w:r>
          </w:p>
        </w:tc>
        <w:tc>
          <w:tcPr>
            <w:tcW w:w="388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8" w:lineRule="auto"/>
              <w:jc w:val="center"/>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授权代表身份证复印件</w:t>
            </w:r>
          </w:p>
          <w:p>
            <w:pPr>
              <w:autoSpaceDE w:val="0"/>
              <w:autoSpaceDN w:val="0"/>
              <w:adjustRightInd w:val="0"/>
              <w:spacing w:line="348" w:lineRule="auto"/>
              <w:jc w:val="center"/>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lang w:val="zh-CN"/>
              </w:rPr>
              <w:t>（正反面）</w:t>
            </w:r>
          </w:p>
        </w:tc>
      </w:tr>
    </w:tbl>
    <w:p>
      <w:pPr>
        <w:adjustRightInd w:val="0"/>
        <w:snapToGrid w:val="0"/>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w:t>
      </w:r>
    </w:p>
    <w:p>
      <w:pPr>
        <w:adjustRightInd w:val="0"/>
        <w:snapToGrid w:val="0"/>
        <w:spacing w:line="360" w:lineRule="auto"/>
        <w:rPr>
          <w:rFonts w:hint="eastAsia" w:ascii="仿宋" w:hAnsi="仿宋" w:eastAsia="仿宋" w:cs="仿宋"/>
          <w:i w:val="0"/>
          <w:iCs w:val="0"/>
          <w:color w:val="auto"/>
          <w:sz w:val="24"/>
          <w:highlight w:val="none"/>
        </w:rPr>
      </w:pPr>
    </w:p>
    <w:p>
      <w:pPr>
        <w:adjustRightInd w:val="0"/>
        <w:snapToGrid w:val="0"/>
        <w:spacing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供应商                         法定代表人</w:t>
      </w:r>
    </w:p>
    <w:p>
      <w:pPr>
        <w:adjustRightInd w:val="0"/>
        <w:snapToGrid w:val="0"/>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（公章）：</w:t>
      </w:r>
      <w:r>
        <w:rPr>
          <w:rFonts w:hint="eastAsia" w:ascii="仿宋" w:hAnsi="仿宋" w:eastAsia="仿宋" w:cs="仿宋"/>
          <w:i w:val="0"/>
          <w:iCs w:val="0"/>
          <w:color w:val="auto"/>
          <w:sz w:val="24"/>
          <w:highlight w:val="none"/>
          <w:u w:val="single"/>
          <w:lang w:eastAsia="zh-CN"/>
        </w:rPr>
        <w:t>（公司名称）</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eastAsia="zh-CN"/>
        </w:rPr>
        <w:t>签章</w:t>
      </w:r>
      <w:r>
        <w:rPr>
          <w:rFonts w:hint="eastAsia" w:ascii="仿宋" w:hAnsi="仿宋" w:eastAsia="仿宋" w:cs="仿宋"/>
          <w:i w:val="0"/>
          <w:iCs w:val="0"/>
          <w:color w:val="auto"/>
          <w:sz w:val="24"/>
          <w:highlight w:val="none"/>
        </w:rPr>
        <w:t>）：</w:t>
      </w:r>
    </w:p>
    <w:p>
      <w:pPr>
        <w:spacing w:after="120"/>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br w:type="page"/>
      </w:r>
    </w:p>
    <w:p>
      <w:pPr>
        <w:tabs>
          <w:tab w:val="left" w:pos="588"/>
        </w:tabs>
        <w:spacing w:line="360" w:lineRule="auto"/>
        <w:jc w:val="center"/>
        <w:outlineLvl w:val="2"/>
        <w:rPr>
          <w:rFonts w:hint="eastAsia" w:ascii="仿宋" w:hAnsi="仿宋" w:eastAsia="仿宋" w:cs="仿宋"/>
          <w:b/>
          <w:bCs/>
          <w:i w:val="0"/>
          <w:iCs w:val="0"/>
          <w:color w:val="auto"/>
          <w:sz w:val="28"/>
          <w:szCs w:val="36"/>
          <w:highlight w:val="none"/>
          <w:lang w:val="zh-CN"/>
        </w:rPr>
      </w:pPr>
      <w:r>
        <w:rPr>
          <w:rFonts w:hint="eastAsia" w:ascii="仿宋" w:hAnsi="仿宋" w:eastAsia="仿宋" w:cs="仿宋"/>
          <w:b/>
          <w:bCs/>
          <w:i w:val="0"/>
          <w:iCs w:val="0"/>
          <w:color w:val="auto"/>
          <w:sz w:val="28"/>
          <w:szCs w:val="36"/>
          <w:highlight w:val="none"/>
          <w:lang w:val="zh-CN"/>
        </w:rPr>
        <w:t>2、法定代表人（或单位负责人）身份证明</w:t>
      </w: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供应商名称：</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 xml:space="preserve"> </w:t>
      </w: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 xml:space="preserve">单位性质： </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 xml:space="preserve"> </w:t>
      </w: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 xml:space="preserve">地    址： </w:t>
      </w:r>
      <w:r>
        <w:rPr>
          <w:rFonts w:hint="eastAsia" w:ascii="仿宋" w:hAnsi="仿宋" w:eastAsia="仿宋" w:cs="仿宋"/>
          <w:i w:val="0"/>
          <w:iCs w:val="0"/>
          <w:color w:val="auto"/>
          <w:kern w:val="0"/>
          <w:sz w:val="24"/>
          <w:highlight w:val="none"/>
          <w:u w:val="single"/>
        </w:rPr>
        <w:t xml:space="preserve">                       </w:t>
      </w: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成立时间：</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 xml:space="preserve"> 年</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月</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日</w:t>
      </w: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经营期限：</w:t>
      </w: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姓名：</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性别：</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年龄：</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 xml:space="preserve"> 职务：</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系</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（投标人名称）的法定代表人。</w:t>
      </w: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特此证明。</w:t>
      </w: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p>
    <w:p>
      <w:pPr>
        <w:autoSpaceDE w:val="0"/>
        <w:autoSpaceDN w:val="0"/>
        <w:adjustRightInd w:val="0"/>
        <w:spacing w:line="360" w:lineRule="auto"/>
        <w:ind w:left="5399" w:leftChars="2571"/>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投标人（公章）：</w:t>
      </w:r>
      <w:r>
        <w:rPr>
          <w:rFonts w:hint="eastAsia" w:ascii="仿宋" w:hAnsi="仿宋" w:eastAsia="仿宋" w:cs="仿宋"/>
          <w:i w:val="0"/>
          <w:iCs w:val="0"/>
          <w:color w:val="auto"/>
          <w:kern w:val="0"/>
          <w:sz w:val="24"/>
          <w:highlight w:val="none"/>
          <w:lang w:eastAsia="zh-CN"/>
        </w:rPr>
        <w:t>（公司名称）</w:t>
      </w:r>
      <w:r>
        <w:rPr>
          <w:rFonts w:hint="eastAsia" w:ascii="仿宋" w:hAnsi="仿宋" w:eastAsia="仿宋" w:cs="仿宋"/>
          <w:i w:val="0"/>
          <w:iCs w:val="0"/>
          <w:color w:val="auto"/>
          <w:kern w:val="0"/>
          <w:sz w:val="24"/>
          <w:highlight w:val="none"/>
        </w:rPr>
        <w:t xml:space="preserve">         </w:t>
      </w:r>
    </w:p>
    <w:p>
      <w:pPr>
        <w:autoSpaceDE w:val="0"/>
        <w:autoSpaceDN w:val="0"/>
        <w:adjustRightInd w:val="0"/>
        <w:spacing w:line="360" w:lineRule="auto"/>
        <w:ind w:left="5399" w:leftChars="2571"/>
        <w:jc w:val="left"/>
        <w:rPr>
          <w:rFonts w:hint="eastAsia" w:ascii="仿宋" w:hAnsi="仿宋" w:eastAsia="仿宋" w:cs="仿宋"/>
          <w:i w:val="0"/>
          <w:iCs w:val="0"/>
          <w:color w:val="auto"/>
          <w:kern w:val="0"/>
          <w:sz w:val="24"/>
          <w:highlight w:val="none"/>
        </w:rPr>
      </w:pPr>
    </w:p>
    <w:p>
      <w:pPr>
        <w:autoSpaceDE w:val="0"/>
        <w:autoSpaceDN w:val="0"/>
        <w:adjustRightInd w:val="0"/>
        <w:spacing w:line="360" w:lineRule="auto"/>
        <w:ind w:left="6659" w:leftChars="3171"/>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年  月  日</w:t>
      </w:r>
    </w:p>
    <w:p>
      <w:pPr>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br w:type="page"/>
      </w:r>
    </w:p>
    <w:p>
      <w:pPr>
        <w:jc w:val="center"/>
        <w:rPr>
          <w:rFonts w:hint="eastAsia" w:ascii="仿宋" w:hAnsi="仿宋" w:eastAsia="仿宋" w:cs="仿宋"/>
          <w:b/>
          <w:i w:val="0"/>
          <w:iCs w:val="0"/>
          <w:color w:val="auto"/>
          <w:sz w:val="28"/>
          <w:szCs w:val="28"/>
          <w:highlight w:val="none"/>
        </w:rPr>
      </w:pPr>
      <w:r>
        <w:rPr>
          <w:rFonts w:hint="eastAsia" w:ascii="仿宋" w:hAnsi="仿宋" w:eastAsia="仿宋" w:cs="仿宋"/>
          <w:b/>
          <w:i w:val="0"/>
          <w:iCs w:val="0"/>
          <w:color w:val="auto"/>
          <w:sz w:val="28"/>
          <w:szCs w:val="28"/>
          <w:highlight w:val="none"/>
        </w:rPr>
        <w:t>3、授权代表本单位证明</w:t>
      </w:r>
    </w:p>
    <w:p>
      <w:pPr>
        <w:spacing w:after="120"/>
        <w:rPr>
          <w:rFonts w:hint="eastAsia" w:ascii="仿宋" w:hAnsi="仿宋" w:eastAsia="仿宋" w:cs="仿宋"/>
          <w:i w:val="0"/>
          <w:iCs w:val="0"/>
          <w:color w:val="auto"/>
          <w:highlight w:val="none"/>
        </w:rPr>
      </w:pPr>
    </w:p>
    <w:p>
      <w:pPr>
        <w:numPr>
          <w:ilvl w:val="0"/>
          <w:numId w:val="0"/>
        </w:numPr>
        <w:jc w:val="center"/>
        <w:rPr>
          <w:rFonts w:hint="eastAsia" w:ascii="仿宋" w:hAnsi="仿宋" w:eastAsia="仿宋" w:cs="仿宋"/>
          <w:i w:val="0"/>
          <w:iCs w:val="0"/>
          <w:color w:val="auto"/>
          <w:sz w:val="28"/>
          <w:szCs w:val="28"/>
          <w:highlight w:val="none"/>
          <w:lang w:val="zh-CN"/>
        </w:rPr>
      </w:pPr>
      <w:r>
        <w:rPr>
          <w:rFonts w:hint="eastAsia" w:ascii="仿宋" w:hAnsi="仿宋" w:eastAsia="仿宋" w:cs="仿宋"/>
          <w:i w:val="0"/>
          <w:iCs w:val="0"/>
          <w:color w:val="auto"/>
          <w:sz w:val="28"/>
          <w:szCs w:val="28"/>
          <w:highlight w:val="none"/>
          <w:lang w:val="zh-CN"/>
        </w:rPr>
        <w:t>（</w:t>
      </w:r>
      <w:r>
        <w:rPr>
          <w:rFonts w:hint="eastAsia" w:ascii="仿宋" w:hAnsi="仿宋" w:eastAsia="仿宋" w:cs="仿宋"/>
          <w:i w:val="0"/>
          <w:iCs w:val="0"/>
          <w:color w:val="auto"/>
          <w:sz w:val="28"/>
          <w:szCs w:val="28"/>
          <w:highlight w:val="none"/>
        </w:rPr>
        <w:t>养老保险缴纳证明</w:t>
      </w:r>
      <w:r>
        <w:rPr>
          <w:rFonts w:hint="eastAsia" w:ascii="仿宋" w:hAnsi="仿宋" w:eastAsia="仿宋" w:cs="仿宋"/>
          <w:i w:val="0"/>
          <w:iCs w:val="0"/>
          <w:color w:val="auto"/>
          <w:sz w:val="28"/>
          <w:szCs w:val="28"/>
          <w:highlight w:val="none"/>
          <w:lang w:val="zh-CN"/>
        </w:rPr>
        <w:t>）</w:t>
      </w: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rPr>
          <w:rFonts w:hint="eastAsia" w:ascii="仿宋" w:hAnsi="仿宋" w:eastAsia="仿宋" w:cs="仿宋"/>
          <w:b/>
          <w:bCs/>
          <w:i w:val="0"/>
          <w:iCs w:val="0"/>
          <w:color w:val="auto"/>
          <w:kern w:val="2"/>
          <w:sz w:val="32"/>
          <w:szCs w:val="32"/>
          <w:highlight w:val="none"/>
          <w:lang w:val="zh-CN" w:eastAsia="zh-CN" w:bidi="ar-SA"/>
        </w:rPr>
      </w:pPr>
      <w:r>
        <w:rPr>
          <w:rFonts w:hint="eastAsia" w:ascii="仿宋" w:hAnsi="仿宋" w:eastAsia="仿宋" w:cs="仿宋"/>
          <w:b/>
          <w:bCs/>
          <w:i w:val="0"/>
          <w:iCs w:val="0"/>
          <w:color w:val="auto"/>
          <w:kern w:val="2"/>
          <w:sz w:val="32"/>
          <w:szCs w:val="32"/>
          <w:highlight w:val="none"/>
          <w:lang w:val="zh-CN" w:eastAsia="zh-CN" w:bidi="ar-SA"/>
        </w:rPr>
        <w:br w:type="page"/>
      </w:r>
    </w:p>
    <w:p>
      <w:pPr>
        <w:numPr>
          <w:ilvl w:val="0"/>
          <w:numId w:val="11"/>
        </w:numPr>
        <w:ind w:left="0" w:leftChars="0" w:firstLine="0" w:firstLineChars="0"/>
        <w:jc w:val="center"/>
        <w:rPr>
          <w:rFonts w:hint="eastAsia" w:ascii="仿宋" w:hAnsi="仿宋" w:eastAsia="仿宋" w:cs="仿宋"/>
          <w:b/>
          <w:bCs/>
          <w:i w:val="0"/>
          <w:iCs w:val="0"/>
          <w:color w:val="auto"/>
          <w:kern w:val="2"/>
          <w:sz w:val="32"/>
          <w:szCs w:val="32"/>
          <w:highlight w:val="none"/>
          <w:lang w:val="zh-CN" w:eastAsia="zh-CN" w:bidi="ar-SA"/>
        </w:rPr>
      </w:pPr>
      <w:r>
        <w:rPr>
          <w:rFonts w:hint="eastAsia" w:ascii="仿宋" w:hAnsi="仿宋" w:eastAsia="仿宋" w:cs="仿宋"/>
          <w:b/>
          <w:bCs/>
          <w:i w:val="0"/>
          <w:iCs w:val="0"/>
          <w:color w:val="auto"/>
          <w:kern w:val="2"/>
          <w:sz w:val="32"/>
          <w:szCs w:val="32"/>
          <w:highlight w:val="none"/>
          <w:lang w:val="zh-CN" w:eastAsia="zh-CN" w:bidi="ar-SA"/>
        </w:rPr>
        <w:t xml:space="preserve"> 资格证明文件</w:t>
      </w:r>
    </w:p>
    <w:p>
      <w:pPr>
        <w:pStyle w:val="2"/>
        <w:rPr>
          <w:rFonts w:hint="eastAsia"/>
          <w:lang w:val="zh-CN" w:eastAsia="zh-CN"/>
        </w:rPr>
      </w:pPr>
    </w:p>
    <w:p>
      <w:pPr>
        <w:numPr>
          <w:ilvl w:val="1"/>
          <w:numId w:val="12"/>
        </w:numPr>
        <w:tabs>
          <w:tab w:val="left" w:pos="993"/>
          <w:tab w:val="left" w:pos="1030"/>
          <w:tab w:val="left" w:pos="8364"/>
        </w:tabs>
        <w:snapToGrid w:val="0"/>
        <w:spacing w:after="120" w:afterLines="50" w:line="360" w:lineRule="auto"/>
        <w:ind w:right="-57" w:rightChars="-27"/>
        <w:jc w:val="left"/>
        <w:rPr>
          <w:rFonts w:hint="eastAsia" w:ascii="仿宋" w:hAnsi="仿宋" w:eastAsia="仿宋" w:cs="仿宋"/>
          <w:sz w:val="24"/>
        </w:rPr>
      </w:pPr>
      <w:r>
        <w:rPr>
          <w:rFonts w:hint="eastAsia" w:ascii="仿宋" w:hAnsi="仿宋" w:eastAsia="仿宋" w:cs="仿宋"/>
          <w:sz w:val="24"/>
        </w:rPr>
        <w:t>供应商的企业法人营业执照副本复印件（格式要求见附件6-1）；</w:t>
      </w:r>
    </w:p>
    <w:p>
      <w:pPr>
        <w:numPr>
          <w:ilvl w:val="1"/>
          <w:numId w:val="12"/>
        </w:numPr>
        <w:tabs>
          <w:tab w:val="left" w:pos="993"/>
          <w:tab w:val="left" w:pos="1030"/>
          <w:tab w:val="left" w:pos="8364"/>
        </w:tabs>
        <w:snapToGrid w:val="0"/>
        <w:spacing w:after="120" w:afterLines="50" w:line="360" w:lineRule="auto"/>
        <w:ind w:right="-57" w:rightChars="-27"/>
        <w:jc w:val="left"/>
        <w:rPr>
          <w:rFonts w:hint="eastAsia" w:ascii="仿宋" w:hAnsi="仿宋" w:eastAsia="仿宋" w:cs="仿宋"/>
          <w:sz w:val="24"/>
        </w:rPr>
      </w:pPr>
      <w:r>
        <w:rPr>
          <w:rFonts w:hint="eastAsia" w:ascii="仿宋" w:hAnsi="仿宋" w:eastAsia="仿宋" w:cs="仿宋"/>
          <w:sz w:val="24"/>
        </w:rPr>
        <w:t>提供供应商</w:t>
      </w:r>
      <w:r>
        <w:rPr>
          <w:rFonts w:hint="eastAsia" w:ascii="仿宋" w:hAnsi="仿宋" w:eastAsia="仿宋" w:cs="仿宋"/>
          <w:sz w:val="24"/>
          <w:lang w:val="en-US" w:eastAsia="zh-CN"/>
        </w:rPr>
        <w:t>2022</w:t>
      </w:r>
      <w:r>
        <w:rPr>
          <w:rFonts w:hint="eastAsia" w:ascii="仿宋" w:hAnsi="仿宋" w:eastAsia="仿宋" w:cs="仿宋"/>
          <w:sz w:val="24"/>
          <w:lang w:eastAsia="zh-CN"/>
        </w:rPr>
        <w:t>年或</w:t>
      </w:r>
      <w:r>
        <w:rPr>
          <w:rFonts w:hint="eastAsia" w:ascii="仿宋" w:hAnsi="仿宋" w:eastAsia="仿宋" w:cs="仿宋"/>
          <w:sz w:val="24"/>
          <w:lang w:val="en-US" w:eastAsia="zh-CN"/>
        </w:rPr>
        <w:t>2023年度</w:t>
      </w:r>
      <w:r>
        <w:rPr>
          <w:rFonts w:hint="eastAsia" w:ascii="仿宋" w:hAnsi="仿宋" w:eastAsia="仿宋" w:cs="仿宋"/>
          <w:sz w:val="24"/>
        </w:rPr>
        <w:t>经审计的财务报表或本年度基本开户银行出具的资信证明（格式要求见附件6-2）；</w:t>
      </w:r>
    </w:p>
    <w:p>
      <w:pPr>
        <w:pStyle w:val="2"/>
        <w:rPr>
          <w:rFonts w:hint="eastAsia" w:ascii="仿宋" w:hAnsi="仿宋" w:eastAsia="仿宋" w:cs="仿宋"/>
          <w:sz w:val="24"/>
        </w:rPr>
      </w:pPr>
      <w:r>
        <w:rPr>
          <w:rFonts w:hint="eastAsia" w:ascii="仿宋" w:hAnsi="仿宋" w:eastAsia="仿宋" w:cs="仿宋"/>
        </w:rPr>
        <w:t xml:space="preserve">       </w:t>
      </w:r>
      <w:r>
        <w:rPr>
          <w:rFonts w:hint="eastAsia" w:ascii="仿宋" w:hAnsi="仿宋" w:eastAsia="仿宋" w:cs="仿宋"/>
          <w:sz w:val="24"/>
        </w:rPr>
        <w:t>依法缴纳税收和社会保障资金的证明材料复印件（格式见附件6-3、6-4）</w:t>
      </w:r>
    </w:p>
    <w:p>
      <w:pPr>
        <w:numPr>
          <w:ilvl w:val="1"/>
          <w:numId w:val="12"/>
        </w:numPr>
        <w:tabs>
          <w:tab w:val="left" w:pos="993"/>
          <w:tab w:val="left" w:pos="1030"/>
          <w:tab w:val="left" w:pos="8364"/>
        </w:tabs>
        <w:snapToGrid w:val="0"/>
        <w:spacing w:after="120" w:afterLines="50" w:line="360" w:lineRule="auto"/>
        <w:ind w:left="993" w:right="-57" w:rightChars="-27" w:hanging="573"/>
        <w:jc w:val="left"/>
        <w:rPr>
          <w:rFonts w:hint="eastAsia" w:ascii="仿宋" w:hAnsi="仿宋" w:eastAsia="仿宋" w:cs="仿宋"/>
          <w:sz w:val="24"/>
        </w:rPr>
      </w:pPr>
      <w:r>
        <w:rPr>
          <w:rFonts w:hint="eastAsia" w:ascii="仿宋" w:hAnsi="仿宋" w:eastAsia="仿宋" w:cs="仿宋"/>
          <w:sz w:val="24"/>
        </w:rPr>
        <w:t>具备履行合同所必需的设备和专业技术能力的承诺原件（格式见附件6-5）；</w:t>
      </w:r>
    </w:p>
    <w:p>
      <w:pPr>
        <w:numPr>
          <w:ilvl w:val="1"/>
          <w:numId w:val="12"/>
        </w:numPr>
        <w:tabs>
          <w:tab w:val="left" w:pos="993"/>
          <w:tab w:val="left" w:pos="1030"/>
          <w:tab w:val="left" w:pos="8364"/>
        </w:tabs>
        <w:snapToGrid w:val="0"/>
        <w:spacing w:after="120" w:afterLines="50" w:line="360" w:lineRule="auto"/>
        <w:ind w:left="993" w:right="-57" w:rightChars="-27" w:hanging="573"/>
        <w:jc w:val="left"/>
        <w:rPr>
          <w:rFonts w:hint="eastAsia" w:ascii="仿宋" w:hAnsi="仿宋" w:eastAsia="仿宋" w:cs="仿宋"/>
          <w:sz w:val="24"/>
        </w:rPr>
      </w:pPr>
      <w:r>
        <w:rPr>
          <w:rFonts w:hint="eastAsia" w:ascii="仿宋" w:hAnsi="仿宋" w:eastAsia="仿宋" w:cs="仿宋"/>
          <w:sz w:val="24"/>
        </w:rPr>
        <w:t>供应商参加政府采购活动前3年内在经营活动中没有重大违法记录的书面声明原件（格式见附件6-6）</w:t>
      </w:r>
    </w:p>
    <w:p>
      <w:pPr>
        <w:numPr>
          <w:ilvl w:val="1"/>
          <w:numId w:val="12"/>
        </w:numPr>
        <w:tabs>
          <w:tab w:val="left" w:pos="993"/>
          <w:tab w:val="left" w:pos="1030"/>
          <w:tab w:val="left" w:pos="8364"/>
        </w:tabs>
        <w:snapToGrid w:val="0"/>
        <w:spacing w:after="120" w:afterLines="50" w:line="360" w:lineRule="auto"/>
        <w:ind w:left="993" w:right="-57" w:rightChars="-27" w:hanging="573"/>
        <w:jc w:val="left"/>
        <w:rPr>
          <w:rFonts w:hint="eastAsia" w:ascii="仿宋" w:hAnsi="仿宋" w:eastAsia="仿宋" w:cs="仿宋"/>
          <w:sz w:val="24"/>
        </w:rPr>
      </w:pPr>
      <w:r>
        <w:rPr>
          <w:rFonts w:hint="eastAsia" w:ascii="仿宋" w:hAnsi="仿宋" w:eastAsia="仿宋" w:cs="仿宋"/>
          <w:sz w:val="24"/>
        </w:rPr>
        <w:t>供应商控股股东名称、控股公司的名称和存在管理、被管理关系的单位名称说明（格式见附件6-7)</w:t>
      </w:r>
    </w:p>
    <w:p>
      <w:pPr>
        <w:numPr>
          <w:ilvl w:val="1"/>
          <w:numId w:val="12"/>
        </w:numPr>
        <w:tabs>
          <w:tab w:val="left" w:pos="993"/>
          <w:tab w:val="left" w:pos="1030"/>
          <w:tab w:val="left" w:pos="8364"/>
        </w:tabs>
        <w:snapToGrid w:val="0"/>
        <w:spacing w:after="120" w:afterLines="50" w:line="360" w:lineRule="auto"/>
        <w:ind w:left="993" w:right="-57" w:rightChars="-27" w:hanging="573"/>
        <w:jc w:val="left"/>
        <w:rPr>
          <w:rFonts w:hint="eastAsia" w:ascii="仿宋" w:hAnsi="仿宋" w:eastAsia="仿宋" w:cs="仿宋"/>
          <w:sz w:val="24"/>
        </w:rPr>
      </w:pPr>
      <w:r>
        <w:rPr>
          <w:rFonts w:hint="eastAsia" w:ascii="仿宋" w:hAnsi="仿宋" w:eastAsia="仿宋" w:cs="仿宋"/>
          <w:sz w:val="24"/>
        </w:rPr>
        <w:t>供应商是否属于为本项目提供整体设计、规范编制或者项目管理、监理、检测等服务的供应商声明原件（格式见附件6-8)</w:t>
      </w:r>
    </w:p>
    <w:p>
      <w:pPr>
        <w:pStyle w:val="2"/>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kern w:val="0"/>
          <w:sz w:val="24"/>
          <w:highlight w:val="none"/>
          <w:lang w:val="en-US" w:eastAsia="zh-CN"/>
        </w:rPr>
      </w:pPr>
      <w:r>
        <w:rPr>
          <w:rFonts w:hint="eastAsia" w:ascii="仿宋" w:hAnsi="仿宋" w:eastAsia="仿宋" w:cs="仿宋"/>
          <w:sz w:val="24"/>
          <w:lang w:val="en-US" w:eastAsia="zh-CN"/>
        </w:rPr>
        <w:t>7、</w:t>
      </w:r>
      <w:r>
        <w:rPr>
          <w:rFonts w:hint="eastAsia" w:ascii="仿宋" w:hAnsi="仿宋" w:eastAsia="仿宋" w:cs="仿宋"/>
          <w:sz w:val="24"/>
        </w:rPr>
        <w:t>证明供应商符合特定资格条件的证明材料；（格式见附件6-</w:t>
      </w:r>
      <w:r>
        <w:rPr>
          <w:rFonts w:hint="eastAsia" w:ascii="仿宋" w:hAnsi="仿宋" w:eastAsia="仿宋" w:cs="仿宋"/>
          <w:sz w:val="24"/>
          <w:lang w:val="en-US" w:eastAsia="zh-CN"/>
        </w:rPr>
        <w:t>9</w:t>
      </w:r>
      <w:r>
        <w:rPr>
          <w:rFonts w:hint="eastAsia" w:ascii="仿宋" w:hAnsi="仿宋" w:eastAsia="仿宋" w:cs="仿宋"/>
          <w:sz w:val="24"/>
        </w:rPr>
        <w:t>)</w:t>
      </w:r>
    </w:p>
    <w:p>
      <w:pPr>
        <w:pStyle w:val="2"/>
        <w:rPr>
          <w:rFonts w:hint="eastAsia" w:ascii="仿宋" w:hAnsi="仿宋" w:eastAsia="仿宋" w:cs="仿宋"/>
          <w:sz w:val="24"/>
        </w:rPr>
      </w:pPr>
      <w:r>
        <w:rPr>
          <w:rFonts w:hint="eastAsia" w:ascii="仿宋" w:hAnsi="仿宋" w:eastAsia="仿宋" w:cs="仿宋"/>
        </w:rPr>
        <w:br w:type="page"/>
      </w:r>
    </w:p>
    <w:p>
      <w:pPr>
        <w:jc w:val="left"/>
        <w:outlineLvl w:val="2"/>
        <w:rPr>
          <w:rFonts w:hint="eastAsia" w:ascii="仿宋" w:hAnsi="仿宋" w:eastAsia="仿宋" w:cs="仿宋"/>
          <w:b/>
          <w:sz w:val="24"/>
        </w:rPr>
      </w:pPr>
      <w:r>
        <w:rPr>
          <w:rFonts w:hint="eastAsia" w:ascii="仿宋" w:hAnsi="仿宋" w:eastAsia="仿宋" w:cs="仿宋"/>
          <w:b/>
          <w:sz w:val="24"/>
        </w:rPr>
        <w:t>6-1  供应商的企业法人营业执照副本复印件（加盖公章）</w:t>
      </w:r>
    </w:p>
    <w:p>
      <w:pPr>
        <w:jc w:val="left"/>
        <w:rPr>
          <w:rFonts w:hint="eastAsia" w:ascii="仿宋" w:hAnsi="仿宋" w:eastAsia="仿宋" w:cs="仿宋"/>
          <w:sz w:val="24"/>
        </w:rPr>
      </w:pPr>
    </w:p>
    <w:p>
      <w:pPr>
        <w:tabs>
          <w:tab w:val="left" w:pos="993"/>
          <w:tab w:val="left" w:pos="1030"/>
          <w:tab w:val="left" w:pos="8364"/>
        </w:tabs>
        <w:snapToGrid w:val="0"/>
        <w:spacing w:after="120" w:afterLines="50"/>
        <w:ind w:right="-57" w:rightChars="-27"/>
        <w:rPr>
          <w:rFonts w:hint="eastAsia" w:ascii="仿宋" w:hAnsi="仿宋" w:eastAsia="仿宋" w:cs="仿宋"/>
          <w:sz w:val="24"/>
        </w:rPr>
      </w:pPr>
      <w:r>
        <w:rPr>
          <w:rFonts w:hint="eastAsia" w:ascii="仿宋" w:hAnsi="仿宋" w:eastAsia="仿宋" w:cs="仿宋"/>
          <w:sz w:val="24"/>
        </w:rPr>
        <w:t>（注：根据项目实际情况，本项内容可能要求提供“事业单位法人证书”、执业许可证、自然人身份证明等证明材料）</w:t>
      </w:r>
    </w:p>
    <w:p>
      <w:pPr>
        <w:adjustRightInd w:val="0"/>
        <w:spacing w:line="360" w:lineRule="atLeast"/>
        <w:jc w:val="left"/>
        <w:textAlignment w:val="baseline"/>
        <w:rPr>
          <w:rFonts w:hint="eastAsia" w:ascii="仿宋" w:hAnsi="仿宋" w:eastAsia="仿宋" w:cs="仿宋"/>
          <w:b/>
          <w:sz w:val="28"/>
        </w:rPr>
      </w:pPr>
    </w:p>
    <w:p>
      <w:pPr>
        <w:adjustRightInd w:val="0"/>
        <w:spacing w:line="360" w:lineRule="atLeast"/>
        <w:jc w:val="left"/>
        <w:textAlignment w:val="baseline"/>
        <w:rPr>
          <w:rFonts w:hint="eastAsia" w:ascii="仿宋" w:hAnsi="仿宋" w:eastAsia="仿宋" w:cs="仿宋"/>
          <w:b/>
          <w:sz w:val="28"/>
        </w:rPr>
      </w:pPr>
      <w:r>
        <w:rPr>
          <w:rFonts w:hint="eastAsia" w:ascii="仿宋" w:hAnsi="仿宋" w:eastAsia="仿宋" w:cs="仿宋"/>
          <w:b/>
          <w:sz w:val="28"/>
        </w:rPr>
        <w:t xml:space="preserve"> </w:t>
      </w:r>
    </w:p>
    <w:p>
      <w:pPr>
        <w:jc w:val="left"/>
        <w:outlineLvl w:val="2"/>
        <w:rPr>
          <w:rFonts w:hint="eastAsia" w:ascii="仿宋" w:hAnsi="仿宋" w:eastAsia="仿宋" w:cs="仿宋"/>
          <w:b/>
          <w:sz w:val="24"/>
        </w:rPr>
      </w:pPr>
      <w:r>
        <w:rPr>
          <w:rFonts w:hint="eastAsia" w:ascii="仿宋" w:hAnsi="仿宋" w:eastAsia="仿宋" w:cs="仿宋"/>
          <w:b/>
          <w:sz w:val="24"/>
        </w:rPr>
        <w:t xml:space="preserve">6-2  </w:t>
      </w:r>
      <w:r>
        <w:rPr>
          <w:rFonts w:hint="eastAsia" w:ascii="仿宋" w:hAnsi="仿宋" w:eastAsia="仿宋" w:cs="仿宋"/>
          <w:b/>
          <w:sz w:val="24"/>
          <w:lang w:val="en-US" w:eastAsia="zh-CN"/>
        </w:rPr>
        <w:t>2022年或2023年</w:t>
      </w:r>
      <w:r>
        <w:rPr>
          <w:rFonts w:hint="eastAsia" w:ascii="仿宋" w:hAnsi="仿宋" w:eastAsia="仿宋" w:cs="仿宋"/>
          <w:b/>
          <w:sz w:val="24"/>
        </w:rPr>
        <w:t>度经审计的财务报表</w:t>
      </w:r>
    </w:p>
    <w:p>
      <w:pPr>
        <w:spacing w:line="360" w:lineRule="auto"/>
        <w:rPr>
          <w:rFonts w:hint="eastAsia" w:ascii="仿宋" w:hAnsi="仿宋" w:eastAsia="仿宋" w:cs="仿宋"/>
          <w:szCs w:val="21"/>
        </w:rPr>
      </w:pPr>
    </w:p>
    <w:p>
      <w:pPr>
        <w:spacing w:line="360" w:lineRule="auto"/>
        <w:rPr>
          <w:rFonts w:hint="eastAsia" w:ascii="仿宋" w:hAnsi="仿宋" w:eastAsia="仿宋" w:cs="仿宋"/>
          <w:szCs w:val="21"/>
        </w:rPr>
      </w:pPr>
      <w:r>
        <w:rPr>
          <w:rFonts w:hint="eastAsia" w:ascii="仿宋" w:hAnsi="仿宋" w:eastAsia="仿宋" w:cs="仿宋"/>
          <w:color w:val="auto"/>
          <w:sz w:val="24"/>
          <w:szCs w:val="24"/>
        </w:rPr>
        <w:t>提供投标供应商</w:t>
      </w:r>
      <w:r>
        <w:rPr>
          <w:rFonts w:hint="eastAsia" w:ascii="仿宋" w:hAnsi="仿宋" w:eastAsia="仿宋" w:cs="仿宋"/>
          <w:color w:val="auto"/>
          <w:sz w:val="24"/>
          <w:szCs w:val="24"/>
          <w:lang w:val="en-US" w:eastAsia="zh-CN"/>
        </w:rPr>
        <w:t>2022年或2023年度</w:t>
      </w:r>
      <w:r>
        <w:rPr>
          <w:rFonts w:hint="eastAsia" w:ascii="仿宋" w:hAnsi="仿宋" w:eastAsia="仿宋" w:cs="仿宋"/>
          <w:color w:val="auto"/>
          <w:sz w:val="24"/>
          <w:szCs w:val="24"/>
        </w:rPr>
        <w:t>经审计的财务报表；</w:t>
      </w:r>
    </w:p>
    <w:p>
      <w:pPr>
        <w:tabs>
          <w:tab w:val="left" w:pos="993"/>
          <w:tab w:val="left" w:pos="1030"/>
          <w:tab w:val="left" w:pos="8364"/>
        </w:tabs>
        <w:snapToGrid w:val="0"/>
        <w:spacing w:after="120" w:afterLines="50"/>
        <w:ind w:left="420" w:right="-57" w:rightChars="-27"/>
        <w:jc w:val="left"/>
        <w:rPr>
          <w:rFonts w:hint="eastAsia" w:ascii="仿宋" w:hAnsi="仿宋" w:eastAsia="仿宋" w:cs="仿宋"/>
          <w:b/>
          <w:spacing w:val="20"/>
          <w:sz w:val="24"/>
        </w:rPr>
      </w:pPr>
    </w:p>
    <w:p>
      <w:pPr>
        <w:jc w:val="left"/>
        <w:outlineLvl w:val="2"/>
        <w:rPr>
          <w:rFonts w:hint="eastAsia" w:ascii="仿宋" w:hAnsi="仿宋" w:eastAsia="仿宋" w:cs="仿宋"/>
          <w:b/>
          <w:sz w:val="24"/>
        </w:rPr>
      </w:pPr>
      <w:r>
        <w:rPr>
          <w:rFonts w:hint="eastAsia" w:ascii="仿宋" w:hAnsi="仿宋" w:eastAsia="仿宋" w:cs="仿宋"/>
          <w:b/>
          <w:sz w:val="24"/>
        </w:rPr>
        <w:t>或  6-2  本年度基本开户银行出具的资信证明</w:t>
      </w:r>
    </w:p>
    <w:p>
      <w:pPr>
        <w:spacing w:line="360" w:lineRule="auto"/>
        <w:rPr>
          <w:rFonts w:hint="eastAsia" w:ascii="仿宋" w:hAnsi="仿宋" w:eastAsia="仿宋" w:cs="仿宋"/>
          <w:szCs w:val="21"/>
        </w:rPr>
      </w:pPr>
    </w:p>
    <w:p>
      <w:pPr>
        <w:tabs>
          <w:tab w:val="left" w:pos="5580"/>
        </w:tabs>
        <w:spacing w:before="120" w:line="360" w:lineRule="auto"/>
        <w:ind w:firstLine="480" w:firstLineChars="200"/>
        <w:rPr>
          <w:rFonts w:hint="eastAsia" w:ascii="仿宋" w:hAnsi="仿宋" w:eastAsia="仿宋" w:cs="仿宋"/>
          <w:sz w:val="24"/>
        </w:rPr>
      </w:pPr>
    </w:p>
    <w:p>
      <w:pPr>
        <w:jc w:val="left"/>
        <w:outlineLvl w:val="2"/>
        <w:rPr>
          <w:rFonts w:hint="eastAsia" w:ascii="仿宋" w:hAnsi="仿宋" w:eastAsia="仿宋" w:cs="仿宋"/>
          <w:b/>
          <w:sz w:val="24"/>
        </w:rPr>
      </w:pPr>
      <w:r>
        <w:rPr>
          <w:rFonts w:hint="eastAsia" w:ascii="仿宋" w:hAnsi="仿宋" w:eastAsia="仿宋" w:cs="仿宋"/>
          <w:b/>
          <w:sz w:val="24"/>
        </w:rPr>
        <w:t>6-3 依法缴纳税收的证明</w:t>
      </w:r>
    </w:p>
    <w:p>
      <w:pPr>
        <w:tabs>
          <w:tab w:val="left" w:pos="993"/>
          <w:tab w:val="left" w:pos="1030"/>
          <w:tab w:val="left" w:pos="8364"/>
        </w:tabs>
        <w:snapToGrid w:val="0"/>
        <w:spacing w:after="120" w:afterLines="50"/>
        <w:ind w:left="420" w:right="-57" w:rightChars="-27" w:firstLine="480" w:firstLineChars="200"/>
        <w:jc w:val="left"/>
        <w:rPr>
          <w:rFonts w:hint="eastAsia" w:ascii="仿宋" w:hAnsi="仿宋" w:eastAsia="仿宋" w:cs="仿宋"/>
          <w:sz w:val="24"/>
        </w:rPr>
      </w:pPr>
    </w:p>
    <w:p>
      <w:pPr>
        <w:tabs>
          <w:tab w:val="left" w:pos="993"/>
          <w:tab w:val="left" w:pos="1030"/>
          <w:tab w:val="left" w:pos="8364"/>
        </w:tabs>
        <w:snapToGrid w:val="0"/>
        <w:spacing w:after="120" w:afterLines="50"/>
        <w:ind w:right="-57" w:rightChars="-27"/>
        <w:jc w:val="left"/>
        <w:rPr>
          <w:rFonts w:hint="eastAsia" w:ascii="仿宋" w:hAnsi="仿宋" w:eastAsia="仿宋" w:cs="仿宋"/>
          <w:sz w:val="24"/>
        </w:rPr>
      </w:pPr>
      <w:r>
        <w:rPr>
          <w:rFonts w:hint="eastAsia" w:ascii="仿宋" w:hAnsi="仿宋" w:eastAsia="仿宋" w:cs="仿宋"/>
          <w:sz w:val="24"/>
        </w:rPr>
        <w:t>说明：</w:t>
      </w:r>
    </w:p>
    <w:p>
      <w:pPr>
        <w:keepNext w:val="0"/>
        <w:keepLines w:val="0"/>
        <w:pageBreakBefore w:val="0"/>
        <w:widowControl w:val="0"/>
        <w:numPr>
          <w:ilvl w:val="0"/>
          <w:numId w:val="13"/>
        </w:numPr>
        <w:tabs>
          <w:tab w:val="left" w:pos="993"/>
          <w:tab w:val="left" w:pos="1030"/>
          <w:tab w:val="left" w:pos="8364"/>
        </w:tabs>
        <w:kinsoku/>
        <w:wordWrap/>
        <w:overflowPunct/>
        <w:topLinePunct w:val="0"/>
        <w:autoSpaceDE/>
        <w:autoSpaceDN/>
        <w:bidi w:val="0"/>
        <w:adjustRightInd/>
        <w:snapToGrid w:val="0"/>
        <w:spacing w:line="300" w:lineRule="auto"/>
        <w:ind w:right="-57" w:rightChars="-27" w:firstLine="480" w:firstLineChars="200"/>
        <w:textAlignment w:val="auto"/>
        <w:rPr>
          <w:rFonts w:hint="eastAsia" w:ascii="仿宋" w:hAnsi="仿宋" w:eastAsia="仿宋" w:cs="仿宋"/>
          <w:sz w:val="24"/>
          <w:highlight w:val="none"/>
        </w:rPr>
      </w:pPr>
      <w:r>
        <w:rPr>
          <w:rFonts w:hint="eastAsia" w:ascii="仿宋" w:hAnsi="仿宋" w:eastAsia="仿宋" w:cs="仿宋"/>
          <w:sz w:val="24"/>
        </w:rPr>
        <w:t>投标供应商应提供近六个月中</w:t>
      </w:r>
      <w:r>
        <w:rPr>
          <w:rFonts w:hint="eastAsia" w:ascii="仿宋" w:hAnsi="仿宋" w:eastAsia="仿宋" w:cs="仿宋"/>
          <w:sz w:val="24"/>
          <w:lang w:eastAsia="zh-CN"/>
        </w:rPr>
        <w:t>至少一</w:t>
      </w:r>
      <w:r>
        <w:rPr>
          <w:rFonts w:hint="eastAsia" w:ascii="仿宋" w:hAnsi="仿宋" w:eastAsia="仿宋" w:cs="仿宋"/>
          <w:sz w:val="24"/>
        </w:rPr>
        <w:t>个月的依法缴纳税收凭证（银行出具的缴税凭证</w:t>
      </w:r>
      <w:r>
        <w:rPr>
          <w:rFonts w:hint="eastAsia" w:ascii="仿宋" w:hAnsi="仿宋" w:eastAsia="仿宋" w:cs="仿宋"/>
          <w:sz w:val="24"/>
          <w:highlight w:val="none"/>
        </w:rPr>
        <w:t>或税务机关出具的证明的复印件，并加盖本单位公章）。</w:t>
      </w:r>
    </w:p>
    <w:p>
      <w:pPr>
        <w:keepNext w:val="0"/>
        <w:keepLines w:val="0"/>
        <w:pageBreakBefore w:val="0"/>
        <w:widowControl w:val="0"/>
        <w:numPr>
          <w:ilvl w:val="0"/>
          <w:numId w:val="0"/>
        </w:numPr>
        <w:tabs>
          <w:tab w:val="left" w:pos="993"/>
          <w:tab w:val="left" w:pos="1030"/>
          <w:tab w:val="left" w:pos="8364"/>
        </w:tabs>
        <w:kinsoku/>
        <w:wordWrap/>
        <w:overflowPunct/>
        <w:topLinePunct w:val="0"/>
        <w:autoSpaceDE/>
        <w:autoSpaceDN/>
        <w:bidi w:val="0"/>
        <w:adjustRightInd/>
        <w:snapToGrid w:val="0"/>
        <w:spacing w:line="300" w:lineRule="auto"/>
        <w:ind w:right="-57" w:rightChars="-27" w:firstLine="720" w:firstLineChars="300"/>
        <w:textAlignment w:val="auto"/>
        <w:rPr>
          <w:rFonts w:hint="eastAsia" w:ascii="仿宋" w:hAnsi="仿宋" w:eastAsia="仿宋" w:cs="仿宋"/>
          <w:sz w:val="24"/>
          <w:highlight w:val="none"/>
        </w:rPr>
      </w:pPr>
    </w:p>
    <w:p>
      <w:pPr>
        <w:keepNext w:val="0"/>
        <w:keepLines w:val="0"/>
        <w:pageBreakBefore w:val="0"/>
        <w:widowControl w:val="0"/>
        <w:tabs>
          <w:tab w:val="left" w:pos="993"/>
          <w:tab w:val="left" w:pos="1030"/>
          <w:tab w:val="left" w:pos="8364"/>
        </w:tabs>
        <w:kinsoku/>
        <w:wordWrap/>
        <w:overflowPunct/>
        <w:topLinePunct w:val="0"/>
        <w:autoSpaceDE/>
        <w:autoSpaceDN/>
        <w:bidi w:val="0"/>
        <w:adjustRightInd/>
        <w:snapToGrid w:val="0"/>
        <w:spacing w:line="300" w:lineRule="auto"/>
        <w:ind w:right="-57" w:rightChars="-27" w:firstLine="480" w:firstLineChars="200"/>
        <w:textAlignment w:val="auto"/>
        <w:rPr>
          <w:rFonts w:hint="eastAsia" w:ascii="仿宋" w:hAnsi="仿宋" w:eastAsia="仿宋" w:cs="仿宋"/>
          <w:sz w:val="24"/>
        </w:rPr>
      </w:pPr>
      <w:r>
        <w:rPr>
          <w:rFonts w:hint="eastAsia" w:ascii="仿宋" w:hAnsi="仿宋" w:eastAsia="仿宋" w:cs="仿宋"/>
          <w:sz w:val="24"/>
        </w:rPr>
        <w:t>2、依法免税的</w:t>
      </w:r>
      <w:r>
        <w:rPr>
          <w:rFonts w:hint="eastAsia" w:ascii="仿宋" w:hAnsi="仿宋" w:eastAsia="仿宋" w:cs="仿宋"/>
          <w:sz w:val="24"/>
          <w:lang w:eastAsia="zh-CN"/>
        </w:rPr>
        <w:t>供应商</w:t>
      </w:r>
      <w:r>
        <w:rPr>
          <w:rFonts w:hint="eastAsia" w:ascii="仿宋" w:hAnsi="仿宋" w:eastAsia="仿宋" w:cs="仿宋"/>
          <w:sz w:val="24"/>
        </w:rPr>
        <w:t>，应提供相应文件证明其依法免税。</w:t>
      </w:r>
    </w:p>
    <w:p>
      <w:pPr>
        <w:tabs>
          <w:tab w:val="left" w:pos="993"/>
          <w:tab w:val="left" w:pos="1030"/>
          <w:tab w:val="left" w:pos="8364"/>
        </w:tabs>
        <w:snapToGrid w:val="0"/>
        <w:spacing w:after="120" w:afterLines="50"/>
        <w:ind w:right="-57" w:rightChars="-27"/>
        <w:jc w:val="left"/>
        <w:rPr>
          <w:rFonts w:hint="eastAsia" w:ascii="仿宋" w:hAnsi="仿宋" w:eastAsia="仿宋" w:cs="仿宋"/>
          <w:sz w:val="24"/>
        </w:rPr>
      </w:pPr>
    </w:p>
    <w:p>
      <w:pPr>
        <w:jc w:val="left"/>
        <w:outlineLvl w:val="2"/>
        <w:rPr>
          <w:rFonts w:hint="eastAsia" w:ascii="仿宋" w:hAnsi="仿宋" w:eastAsia="仿宋" w:cs="仿宋"/>
          <w:b/>
          <w:sz w:val="24"/>
        </w:rPr>
      </w:pPr>
      <w:r>
        <w:rPr>
          <w:rFonts w:hint="eastAsia" w:ascii="仿宋" w:hAnsi="仿宋" w:eastAsia="仿宋" w:cs="仿宋"/>
          <w:b/>
          <w:sz w:val="24"/>
        </w:rPr>
        <w:t>6-4社会保障资金缴纳记录</w:t>
      </w:r>
    </w:p>
    <w:p>
      <w:pPr>
        <w:tabs>
          <w:tab w:val="left" w:pos="993"/>
          <w:tab w:val="left" w:pos="1030"/>
          <w:tab w:val="left" w:pos="8364"/>
        </w:tabs>
        <w:snapToGrid w:val="0"/>
        <w:spacing w:after="120" w:afterLines="50"/>
        <w:ind w:left="420" w:leftChars="200" w:right="-57" w:rightChars="-27"/>
        <w:jc w:val="left"/>
        <w:rPr>
          <w:rFonts w:hint="eastAsia" w:ascii="仿宋" w:hAnsi="仿宋" w:eastAsia="仿宋" w:cs="仿宋"/>
          <w:sz w:val="24"/>
          <w:highlight w:val="yellow"/>
        </w:rPr>
      </w:pPr>
    </w:p>
    <w:p>
      <w:pPr>
        <w:keepNext w:val="0"/>
        <w:keepLines w:val="0"/>
        <w:pageBreakBefore w:val="0"/>
        <w:widowControl w:val="0"/>
        <w:tabs>
          <w:tab w:val="left" w:pos="993"/>
          <w:tab w:val="left" w:pos="1030"/>
          <w:tab w:val="left" w:pos="8364"/>
        </w:tabs>
        <w:kinsoku/>
        <w:wordWrap/>
        <w:overflowPunct/>
        <w:topLinePunct w:val="0"/>
        <w:autoSpaceDE/>
        <w:autoSpaceDN/>
        <w:bidi w:val="0"/>
        <w:adjustRightInd/>
        <w:snapToGrid w:val="0"/>
        <w:spacing w:line="300" w:lineRule="auto"/>
        <w:ind w:left="420" w:leftChars="200" w:right="-57" w:rightChars="-27"/>
        <w:jc w:val="left"/>
        <w:textAlignment w:val="auto"/>
        <w:rPr>
          <w:rFonts w:hint="eastAsia" w:ascii="仿宋" w:hAnsi="仿宋" w:eastAsia="仿宋" w:cs="仿宋"/>
          <w:sz w:val="24"/>
        </w:rPr>
      </w:pPr>
      <w:r>
        <w:rPr>
          <w:rFonts w:hint="eastAsia" w:ascii="仿宋" w:hAnsi="仿宋" w:eastAsia="仿宋" w:cs="仿宋"/>
          <w:sz w:val="24"/>
        </w:rPr>
        <w:t>说明：</w:t>
      </w:r>
    </w:p>
    <w:p>
      <w:pPr>
        <w:keepNext w:val="0"/>
        <w:keepLines w:val="0"/>
        <w:pageBreakBefore w:val="0"/>
        <w:widowControl w:val="0"/>
        <w:tabs>
          <w:tab w:val="left" w:pos="993"/>
          <w:tab w:val="left" w:pos="1030"/>
          <w:tab w:val="left" w:pos="8364"/>
        </w:tabs>
        <w:kinsoku/>
        <w:wordWrap/>
        <w:overflowPunct/>
        <w:topLinePunct w:val="0"/>
        <w:autoSpaceDE/>
        <w:autoSpaceDN/>
        <w:bidi w:val="0"/>
        <w:adjustRightInd/>
        <w:snapToGrid w:val="0"/>
        <w:spacing w:line="300" w:lineRule="auto"/>
        <w:ind w:right="-57" w:rightChars="-27"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1、</w:t>
      </w:r>
      <w:r>
        <w:rPr>
          <w:rFonts w:hint="eastAsia" w:ascii="仿宋" w:hAnsi="仿宋" w:eastAsia="仿宋" w:cs="仿宋"/>
          <w:sz w:val="24"/>
        </w:rPr>
        <w:t>供应商应提供近六个月中至少</w:t>
      </w:r>
      <w:r>
        <w:rPr>
          <w:rFonts w:hint="eastAsia" w:ascii="仿宋" w:hAnsi="仿宋" w:eastAsia="仿宋" w:cs="仿宋"/>
          <w:sz w:val="24"/>
          <w:lang w:eastAsia="zh-CN"/>
        </w:rPr>
        <w:t>一个</w:t>
      </w:r>
      <w:r>
        <w:rPr>
          <w:rFonts w:hint="eastAsia" w:ascii="仿宋" w:hAnsi="仿宋" w:eastAsia="仿宋" w:cs="仿宋"/>
          <w:sz w:val="24"/>
        </w:rPr>
        <w:t>月的社会缴纳社会保险的凭据（专用收据或社会保险缴纳清单），并加盖本单位公章。</w:t>
      </w:r>
    </w:p>
    <w:p>
      <w:pPr>
        <w:tabs>
          <w:tab w:val="left" w:pos="993"/>
          <w:tab w:val="left" w:pos="1030"/>
          <w:tab w:val="left" w:pos="8364"/>
        </w:tabs>
        <w:snapToGrid w:val="0"/>
        <w:spacing w:after="120" w:afterLines="50"/>
        <w:ind w:right="-57" w:rightChars="-27" w:firstLine="480" w:firstLineChars="200"/>
        <w:rPr>
          <w:rFonts w:hint="eastAsia" w:ascii="仿宋" w:hAnsi="仿宋" w:eastAsia="仿宋" w:cs="仿宋"/>
          <w:sz w:val="24"/>
        </w:rPr>
      </w:pPr>
      <w:r>
        <w:rPr>
          <w:rFonts w:hint="eastAsia" w:ascii="仿宋" w:hAnsi="仿宋" w:eastAsia="仿宋" w:cs="仿宋"/>
          <w:sz w:val="24"/>
          <w:lang w:val="en-US" w:eastAsia="zh-CN"/>
        </w:rPr>
        <w:t>2、</w:t>
      </w:r>
      <w:r>
        <w:rPr>
          <w:rFonts w:hint="eastAsia" w:ascii="仿宋" w:hAnsi="仿宋" w:eastAsia="仿宋" w:cs="仿宋"/>
          <w:sz w:val="24"/>
        </w:rPr>
        <w:t>不需要缴纳社会保障资金的供应商，应提供相应文件证明其不需要缴纳社会保障资金。</w:t>
      </w:r>
    </w:p>
    <w:p>
      <w:pPr>
        <w:rPr>
          <w:rFonts w:hint="eastAsia" w:ascii="仿宋" w:hAnsi="仿宋" w:eastAsia="仿宋" w:cs="仿宋"/>
          <w:sz w:val="24"/>
        </w:rPr>
      </w:pPr>
      <w:r>
        <w:rPr>
          <w:rFonts w:hint="eastAsia" w:ascii="仿宋" w:hAnsi="仿宋" w:eastAsia="仿宋" w:cs="仿宋"/>
          <w:sz w:val="24"/>
        </w:rPr>
        <w:br w:type="page"/>
      </w:r>
    </w:p>
    <w:p>
      <w:pPr>
        <w:jc w:val="left"/>
        <w:outlineLvl w:val="2"/>
        <w:rPr>
          <w:rFonts w:hint="eastAsia" w:ascii="仿宋" w:hAnsi="仿宋" w:eastAsia="仿宋" w:cs="仿宋"/>
          <w:b/>
          <w:sz w:val="24"/>
        </w:rPr>
      </w:pPr>
      <w:r>
        <w:rPr>
          <w:rFonts w:hint="eastAsia" w:ascii="仿宋" w:hAnsi="仿宋" w:eastAsia="仿宋" w:cs="仿宋"/>
          <w:sz w:val="24"/>
        </w:rPr>
        <w:t xml:space="preserve">6-5 </w:t>
      </w:r>
      <w:r>
        <w:rPr>
          <w:rFonts w:hint="eastAsia" w:ascii="仿宋" w:hAnsi="仿宋" w:eastAsia="仿宋" w:cs="仿宋"/>
          <w:b/>
          <w:sz w:val="24"/>
        </w:rPr>
        <w:t xml:space="preserve">具备履行合同所必需的设备和专业技术能力承诺书                                                                                                                                                                                                                                                                                                                                                                                                                                                                                                                                                                                                                                                                                                      </w:t>
      </w:r>
    </w:p>
    <w:p>
      <w:pPr>
        <w:ind w:firstLine="480"/>
        <w:rPr>
          <w:rFonts w:hint="eastAsia" w:ascii="仿宋" w:hAnsi="仿宋" w:eastAsia="仿宋" w:cs="仿宋"/>
          <w:kern w:val="0"/>
          <w:sz w:val="24"/>
        </w:rPr>
      </w:pPr>
    </w:p>
    <w:p>
      <w:pPr>
        <w:ind w:firstLine="480"/>
        <w:rPr>
          <w:rFonts w:hint="eastAsia" w:ascii="仿宋" w:hAnsi="仿宋" w:eastAsia="仿宋" w:cs="仿宋"/>
          <w:kern w:val="0"/>
          <w:sz w:val="24"/>
        </w:rPr>
      </w:pPr>
    </w:p>
    <w:p>
      <w:pPr>
        <w:rPr>
          <w:rFonts w:hint="eastAsia" w:ascii="仿宋" w:hAnsi="仿宋" w:eastAsia="仿宋" w:cs="仿宋"/>
          <w:kern w:val="0"/>
          <w:sz w:val="24"/>
          <w:u w:val="single"/>
        </w:rPr>
      </w:pPr>
      <w:r>
        <w:rPr>
          <w:rFonts w:hint="eastAsia" w:ascii="仿宋" w:hAnsi="仿宋" w:eastAsia="仿宋" w:cs="仿宋"/>
          <w:kern w:val="0"/>
          <w:sz w:val="24"/>
          <w:u w:val="single"/>
        </w:rPr>
        <w:t xml:space="preserve">陕西省采购招标有限责任公司：   </w:t>
      </w:r>
    </w:p>
    <w:p>
      <w:pPr>
        <w:ind w:firstLine="480"/>
        <w:rPr>
          <w:rFonts w:hint="eastAsia" w:ascii="仿宋" w:hAnsi="仿宋" w:eastAsia="仿宋" w:cs="仿宋"/>
          <w:kern w:val="0"/>
          <w:sz w:val="24"/>
        </w:rPr>
      </w:pPr>
    </w:p>
    <w:p>
      <w:pPr>
        <w:ind w:firstLine="480"/>
        <w:rPr>
          <w:rFonts w:hint="eastAsia" w:ascii="仿宋" w:hAnsi="仿宋" w:eastAsia="仿宋" w:cs="仿宋"/>
          <w:kern w:val="0"/>
          <w:sz w:val="24"/>
        </w:rPr>
      </w:pPr>
      <w:r>
        <w:rPr>
          <w:rFonts w:hint="eastAsia" w:ascii="仿宋" w:hAnsi="仿宋" w:eastAsia="仿宋" w:cs="仿宋"/>
          <w:kern w:val="0"/>
          <w:sz w:val="24"/>
        </w:rPr>
        <w:t>我公司承诺</w:t>
      </w:r>
      <w:r>
        <w:rPr>
          <w:rFonts w:hint="eastAsia" w:ascii="仿宋" w:hAnsi="仿宋" w:eastAsia="仿宋" w:cs="仿宋"/>
          <w:sz w:val="24"/>
        </w:rPr>
        <w:t>具备履行合同所必需的设备和专业技术能力</w:t>
      </w:r>
      <w:r>
        <w:rPr>
          <w:rFonts w:hint="eastAsia" w:ascii="仿宋" w:hAnsi="仿宋" w:eastAsia="仿宋" w:cs="仿宋"/>
          <w:kern w:val="0"/>
          <w:sz w:val="24"/>
        </w:rPr>
        <w:t>。</w:t>
      </w:r>
    </w:p>
    <w:p>
      <w:pPr>
        <w:ind w:firstLine="480"/>
        <w:rPr>
          <w:rFonts w:hint="eastAsia" w:ascii="仿宋" w:hAnsi="仿宋" w:eastAsia="仿宋" w:cs="仿宋"/>
          <w:b/>
          <w:sz w:val="24"/>
        </w:rPr>
      </w:pPr>
    </w:p>
    <w:p>
      <w:pPr>
        <w:ind w:firstLine="480"/>
        <w:rPr>
          <w:rFonts w:hint="eastAsia" w:ascii="仿宋" w:hAnsi="仿宋" w:eastAsia="仿宋" w:cs="仿宋"/>
          <w:b/>
          <w:sz w:val="24"/>
        </w:rPr>
      </w:pPr>
    </w:p>
    <w:p>
      <w:pPr>
        <w:ind w:firstLine="480"/>
        <w:rPr>
          <w:rFonts w:hint="eastAsia" w:ascii="仿宋" w:hAnsi="仿宋" w:eastAsia="仿宋" w:cs="仿宋"/>
          <w:b/>
          <w:sz w:val="24"/>
        </w:rPr>
      </w:pPr>
    </w:p>
    <w:p>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供应商名称（公章）： </w:t>
      </w:r>
      <w:r>
        <w:rPr>
          <w:rFonts w:hint="eastAsia" w:ascii="仿宋" w:hAnsi="仿宋" w:eastAsia="仿宋" w:cs="仿宋"/>
          <w:sz w:val="24"/>
          <w:u w:val="single"/>
        </w:rPr>
        <w:t xml:space="preserve">              </w:t>
      </w:r>
    </w:p>
    <w:p>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法定代表人或其授权代表（</w:t>
      </w:r>
      <w:r>
        <w:rPr>
          <w:rFonts w:hint="eastAsia" w:ascii="仿宋" w:hAnsi="仿宋" w:eastAsia="仿宋" w:cs="仿宋"/>
          <w:sz w:val="24"/>
          <w:lang w:eastAsia="zh-CN"/>
        </w:rPr>
        <w:t>签字</w:t>
      </w:r>
      <w:r>
        <w:rPr>
          <w:rFonts w:hint="eastAsia" w:ascii="仿宋" w:hAnsi="仿宋" w:eastAsia="仿宋" w:cs="仿宋"/>
          <w:sz w:val="24"/>
        </w:rPr>
        <w:t>）：</w:t>
      </w:r>
      <w:r>
        <w:rPr>
          <w:rFonts w:hint="eastAsia" w:ascii="仿宋" w:hAnsi="仿宋" w:eastAsia="仿宋" w:cs="仿宋"/>
          <w:sz w:val="24"/>
          <w:u w:val="single"/>
        </w:rPr>
        <w:t xml:space="preserve">                  </w:t>
      </w:r>
    </w:p>
    <w:p>
      <w:pPr>
        <w:spacing w:before="120" w:after="120" w:line="360" w:lineRule="auto"/>
        <w:ind w:firstLine="480" w:firstLineChars="200"/>
        <w:rPr>
          <w:rFonts w:hint="eastAsia" w:ascii="仿宋" w:hAnsi="仿宋" w:eastAsia="仿宋" w:cs="仿宋"/>
          <w:sz w:val="24"/>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tabs>
          <w:tab w:val="left" w:pos="5580"/>
        </w:tabs>
        <w:spacing w:before="120" w:line="360" w:lineRule="auto"/>
        <w:rPr>
          <w:rFonts w:hint="eastAsia" w:ascii="仿宋" w:hAnsi="仿宋" w:eastAsia="仿宋" w:cs="仿宋"/>
          <w:sz w:val="24"/>
        </w:rPr>
      </w:pPr>
    </w:p>
    <w:p>
      <w:pPr>
        <w:widowControl/>
        <w:jc w:val="left"/>
        <w:rPr>
          <w:rFonts w:hint="eastAsia" w:ascii="仿宋" w:hAnsi="仿宋" w:eastAsia="仿宋" w:cs="仿宋"/>
          <w:b/>
          <w:sz w:val="24"/>
        </w:rPr>
      </w:pPr>
    </w:p>
    <w:p>
      <w:pPr>
        <w:jc w:val="center"/>
        <w:rPr>
          <w:rFonts w:hint="eastAsia" w:ascii="仿宋" w:hAnsi="仿宋" w:eastAsia="仿宋" w:cs="仿宋"/>
          <w:b/>
          <w:sz w:val="24"/>
        </w:rPr>
      </w:pPr>
      <w:r>
        <w:rPr>
          <w:rFonts w:hint="eastAsia" w:ascii="仿宋" w:hAnsi="仿宋" w:eastAsia="仿宋" w:cs="仿宋"/>
          <w:b/>
          <w:sz w:val="24"/>
        </w:rPr>
        <w:t xml:space="preserve">  </w:t>
      </w:r>
      <w:r>
        <w:rPr>
          <w:rFonts w:hint="eastAsia" w:ascii="仿宋" w:hAnsi="仿宋" w:eastAsia="仿宋" w:cs="仿宋"/>
          <w:b/>
          <w:sz w:val="24"/>
          <w:lang w:val="en-US" w:eastAsia="zh-CN"/>
        </w:rPr>
        <w:t xml:space="preserve">6-6 </w:t>
      </w:r>
      <w:r>
        <w:rPr>
          <w:rFonts w:hint="eastAsia" w:eastAsia="仿宋_GB2312"/>
          <w:b/>
          <w:sz w:val="24"/>
          <w:szCs w:val="32"/>
          <w:lang w:eastAsia="zh-CN"/>
        </w:rPr>
        <w:t>供应商</w:t>
      </w:r>
      <w:r>
        <w:rPr>
          <w:rFonts w:eastAsia="仿宋_GB2312"/>
          <w:b/>
          <w:sz w:val="24"/>
          <w:szCs w:val="32"/>
        </w:rPr>
        <w:t>参加政府采购活动前3年内在经营活动中没有重大违法记录的书面声明</w:t>
      </w:r>
    </w:p>
    <w:p>
      <w:pPr>
        <w:jc w:val="center"/>
        <w:rPr>
          <w:rFonts w:hint="eastAsia" w:ascii="仿宋" w:hAnsi="仿宋" w:eastAsia="仿宋" w:cs="仿宋"/>
          <w:sz w:val="24"/>
        </w:rPr>
      </w:pPr>
    </w:p>
    <w:p>
      <w:pPr>
        <w:spacing w:before="120" w:after="120" w:line="360" w:lineRule="auto"/>
        <w:rPr>
          <w:rFonts w:hint="eastAsia" w:ascii="仿宋" w:hAnsi="仿宋" w:eastAsia="仿宋" w:cs="仿宋"/>
          <w:sz w:val="24"/>
        </w:rPr>
      </w:pPr>
      <w:r>
        <w:rPr>
          <w:rFonts w:hint="eastAsia" w:ascii="仿宋" w:hAnsi="仿宋" w:eastAsia="仿宋" w:cs="仿宋"/>
          <w:sz w:val="24"/>
        </w:rPr>
        <w:t xml:space="preserve">陕西省采购招标有限责任公司：  </w:t>
      </w:r>
    </w:p>
    <w:p>
      <w:pPr>
        <w:spacing w:before="120" w:after="120" w:line="360" w:lineRule="auto"/>
        <w:ind w:firstLine="480" w:firstLineChars="200"/>
        <w:rPr>
          <w:rFonts w:hint="eastAsia" w:ascii="仿宋" w:hAnsi="仿宋" w:eastAsia="仿宋" w:cs="仿宋"/>
          <w:sz w:val="24"/>
        </w:rPr>
      </w:pPr>
      <w:r>
        <w:rPr>
          <w:rFonts w:hint="eastAsia" w:ascii="仿宋" w:hAnsi="仿宋" w:eastAsia="仿宋" w:cs="仿宋"/>
          <w:sz w:val="24"/>
        </w:rPr>
        <w:t>我公司郑重承诺在参加本项目政府采购活动前三年内，在经营活动中无重大违法记录。</w:t>
      </w:r>
    </w:p>
    <w:p>
      <w:pPr>
        <w:spacing w:before="120" w:after="120" w:line="360" w:lineRule="auto"/>
        <w:ind w:firstLine="480" w:firstLineChars="200"/>
        <w:rPr>
          <w:rFonts w:hint="eastAsia" w:ascii="仿宋" w:hAnsi="仿宋" w:eastAsia="仿宋" w:cs="仿宋"/>
          <w:sz w:val="24"/>
        </w:rPr>
      </w:pPr>
      <w:r>
        <w:rPr>
          <w:rFonts w:hint="eastAsia" w:ascii="仿宋" w:hAnsi="仿宋" w:eastAsia="仿宋" w:cs="仿宋"/>
          <w:sz w:val="24"/>
        </w:rPr>
        <w:t>特此声明。</w:t>
      </w:r>
    </w:p>
    <w:p>
      <w:pPr>
        <w:tabs>
          <w:tab w:val="left" w:pos="5580"/>
        </w:tabs>
        <w:spacing w:before="120" w:line="360" w:lineRule="auto"/>
        <w:ind w:firstLine="480" w:firstLineChars="200"/>
        <w:rPr>
          <w:rFonts w:eastAsia="仿宋_GB2312"/>
          <w:sz w:val="24"/>
        </w:rPr>
      </w:pPr>
    </w:p>
    <w:p>
      <w:pPr>
        <w:spacing w:before="120" w:after="120" w:line="360" w:lineRule="auto"/>
        <w:ind w:firstLine="480" w:firstLineChars="200"/>
        <w:rPr>
          <w:rFonts w:hint="eastAsia"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w:t>
      </w:r>
      <w:r>
        <w:rPr>
          <w:rFonts w:hint="eastAsia" w:ascii="仿宋" w:hAnsi="仿宋" w:eastAsia="仿宋" w:cs="仿宋"/>
          <w:sz w:val="24"/>
          <w:lang w:val="en-US" w:eastAsia="zh-CN"/>
        </w:rPr>
        <w:t>盖</w:t>
      </w:r>
      <w:r>
        <w:rPr>
          <w:rFonts w:hint="eastAsia" w:ascii="仿宋" w:hAnsi="仿宋" w:eastAsia="仿宋" w:cs="仿宋"/>
          <w:sz w:val="24"/>
        </w:rPr>
        <w:t xml:space="preserve">公章）：          </w:t>
      </w:r>
      <w:r>
        <w:rPr>
          <w:rFonts w:hint="eastAsia" w:ascii="仿宋" w:hAnsi="仿宋" w:eastAsia="仿宋" w:cs="仿宋"/>
          <w:sz w:val="24"/>
          <w:lang w:val="en-US" w:eastAsia="zh-CN"/>
        </w:rPr>
        <w:t xml:space="preserve">                         </w:t>
      </w:r>
      <w:r>
        <w:rPr>
          <w:rFonts w:hint="eastAsia" w:ascii="仿宋" w:hAnsi="仿宋" w:eastAsia="仿宋" w:cs="仿宋"/>
          <w:sz w:val="24"/>
        </w:rPr>
        <w:t xml:space="preserve">   </w:t>
      </w:r>
    </w:p>
    <w:p>
      <w:pPr>
        <w:spacing w:before="120" w:after="120" w:line="360" w:lineRule="auto"/>
        <w:ind w:firstLine="480" w:firstLineChars="200"/>
        <w:rPr>
          <w:rFonts w:hint="eastAsia" w:ascii="仿宋" w:hAnsi="仿宋" w:eastAsia="仿宋" w:cs="仿宋"/>
          <w:sz w:val="24"/>
        </w:rPr>
      </w:pPr>
      <w:r>
        <w:rPr>
          <w:rFonts w:hint="eastAsia" w:ascii="仿宋" w:hAnsi="仿宋" w:eastAsia="仿宋" w:cs="仿宋"/>
          <w:sz w:val="24"/>
        </w:rPr>
        <w:t xml:space="preserve">法定代表人或其授权代表（签字）：                  </w:t>
      </w:r>
    </w:p>
    <w:p>
      <w:pPr>
        <w:spacing w:before="120" w:after="120" w:line="360" w:lineRule="auto"/>
        <w:ind w:firstLine="480" w:firstLineChars="200"/>
        <w:rPr>
          <w:rFonts w:hint="eastAsia" w:ascii="仿宋" w:hAnsi="仿宋" w:eastAsia="仿宋" w:cs="仿宋"/>
          <w:sz w:val="24"/>
        </w:rPr>
      </w:pPr>
      <w:r>
        <w:rPr>
          <w:rFonts w:hint="eastAsia" w:ascii="仿宋" w:hAnsi="仿宋" w:eastAsia="仿宋" w:cs="仿宋"/>
          <w:sz w:val="24"/>
        </w:rPr>
        <w:t>日    期：     年      月     日</w:t>
      </w:r>
    </w:p>
    <w:p>
      <w:pPr>
        <w:pStyle w:val="2"/>
        <w:rPr>
          <w:rFonts w:hint="eastAsia" w:ascii="仿宋" w:hAnsi="仿宋" w:eastAsia="仿宋" w:cs="仿宋"/>
        </w:rPr>
      </w:pPr>
    </w:p>
    <w:p>
      <w:pPr>
        <w:pStyle w:val="2"/>
        <w:rPr>
          <w:rFonts w:hint="eastAsia" w:ascii="仿宋" w:hAnsi="仿宋" w:eastAsia="仿宋" w:cs="仿宋"/>
        </w:rPr>
      </w:pPr>
    </w:p>
    <w:p>
      <w:pPr>
        <w:spacing w:line="360" w:lineRule="auto"/>
        <w:rPr>
          <w:rFonts w:hint="eastAsia" w:ascii="仿宋" w:hAnsi="仿宋" w:eastAsia="仿宋" w:cs="仿宋"/>
          <w:sz w:val="24"/>
          <w:szCs w:val="21"/>
          <w:u w:val="single"/>
        </w:rPr>
      </w:pPr>
    </w:p>
    <w:p>
      <w:pPr>
        <w:pStyle w:val="70"/>
        <w:numPr>
          <w:ilvl w:val="1"/>
          <w:numId w:val="14"/>
        </w:numPr>
        <w:ind w:firstLineChars="0"/>
        <w:jc w:val="left"/>
        <w:outlineLvl w:val="2"/>
        <w:rPr>
          <w:rFonts w:hint="eastAsia" w:ascii="仿宋" w:hAnsi="仿宋" w:eastAsia="仿宋" w:cs="仿宋"/>
          <w:b/>
          <w:sz w:val="24"/>
        </w:rPr>
      </w:pPr>
      <w:r>
        <w:rPr>
          <w:rFonts w:hint="eastAsia" w:ascii="仿宋" w:hAnsi="仿宋" w:eastAsia="仿宋" w:cs="仿宋"/>
          <w:b/>
          <w:sz w:val="24"/>
        </w:rPr>
        <w:t xml:space="preserve"> 供应商控股股东名称、控股公司的名称和存在管理、被管理关系的单位名称说明</w:t>
      </w:r>
    </w:p>
    <w:p>
      <w:pPr>
        <w:ind w:firstLine="420"/>
        <w:rPr>
          <w:rFonts w:hint="eastAsia" w:ascii="仿宋" w:hAnsi="仿宋" w:eastAsia="仿宋" w:cs="仿宋"/>
          <w:szCs w:val="21"/>
        </w:rPr>
      </w:pPr>
    </w:p>
    <w:p>
      <w:pPr>
        <w:rPr>
          <w:rFonts w:hint="eastAsia" w:ascii="仿宋" w:hAnsi="仿宋" w:eastAsia="仿宋" w:cs="仿宋"/>
          <w:sz w:val="24"/>
        </w:rPr>
      </w:pPr>
      <w:r>
        <w:rPr>
          <w:rFonts w:hint="eastAsia" w:ascii="仿宋" w:hAnsi="仿宋" w:eastAsia="仿宋" w:cs="仿宋"/>
          <w:sz w:val="24"/>
        </w:rPr>
        <w:t>致：陕西省采购招标有限责任公司</w:t>
      </w:r>
    </w:p>
    <w:p>
      <w:pPr>
        <w:pStyle w:val="2"/>
        <w:rPr>
          <w:rFonts w:hint="eastAsia" w:ascii="仿宋" w:hAnsi="仿宋" w:eastAsia="仿宋" w:cs="仿宋"/>
        </w:rPr>
      </w:pPr>
    </w:p>
    <w:p>
      <w:pPr>
        <w:ind w:firstLine="426"/>
        <w:rPr>
          <w:rFonts w:hint="eastAsia" w:ascii="仿宋" w:hAnsi="仿宋" w:eastAsia="仿宋" w:cs="仿宋"/>
          <w:sz w:val="24"/>
        </w:rPr>
      </w:pPr>
      <w:r>
        <w:rPr>
          <w:rFonts w:hint="eastAsia" w:ascii="仿宋" w:hAnsi="仿宋" w:eastAsia="仿宋" w:cs="仿宋"/>
          <w:sz w:val="24"/>
        </w:rPr>
        <w:t>与我方的法定代表人（单位负责人）为同一人的企业如下：</w:t>
      </w:r>
    </w:p>
    <w:p>
      <w:pPr>
        <w:ind w:firstLine="426"/>
        <w:rPr>
          <w:rFonts w:hint="eastAsia" w:ascii="仿宋" w:hAnsi="仿宋" w:eastAsia="仿宋" w:cs="仿宋"/>
          <w:sz w:val="24"/>
        </w:rPr>
      </w:pPr>
    </w:p>
    <w:p>
      <w:pPr>
        <w:ind w:firstLine="426"/>
        <w:rPr>
          <w:rFonts w:hint="eastAsia" w:ascii="仿宋" w:hAnsi="仿宋" w:eastAsia="仿宋" w:cs="仿宋"/>
          <w:sz w:val="24"/>
        </w:rPr>
      </w:pPr>
      <w:r>
        <w:rPr>
          <w:rFonts w:hint="eastAsia" w:ascii="仿宋" w:hAnsi="仿宋" w:eastAsia="仿宋" w:cs="仿宋"/>
          <w:sz w:val="24"/>
        </w:rPr>
        <w:t>我方的控股股东如下：</w:t>
      </w:r>
    </w:p>
    <w:p>
      <w:pPr>
        <w:ind w:firstLine="426"/>
        <w:rPr>
          <w:rFonts w:hint="eastAsia" w:ascii="仿宋" w:hAnsi="仿宋" w:eastAsia="仿宋" w:cs="仿宋"/>
          <w:sz w:val="24"/>
        </w:rPr>
      </w:pPr>
    </w:p>
    <w:p>
      <w:pPr>
        <w:ind w:firstLine="426"/>
        <w:rPr>
          <w:rFonts w:hint="eastAsia" w:ascii="仿宋" w:hAnsi="仿宋" w:eastAsia="仿宋" w:cs="仿宋"/>
          <w:sz w:val="24"/>
        </w:rPr>
      </w:pPr>
      <w:r>
        <w:rPr>
          <w:rFonts w:hint="eastAsia" w:ascii="仿宋" w:hAnsi="仿宋" w:eastAsia="仿宋" w:cs="仿宋"/>
          <w:sz w:val="24"/>
        </w:rPr>
        <w:t>我方直接控股的企业如下：</w:t>
      </w:r>
    </w:p>
    <w:p>
      <w:pPr>
        <w:ind w:firstLine="426"/>
        <w:rPr>
          <w:rFonts w:hint="eastAsia" w:ascii="仿宋" w:hAnsi="仿宋" w:eastAsia="仿宋" w:cs="仿宋"/>
          <w:sz w:val="24"/>
        </w:rPr>
      </w:pPr>
    </w:p>
    <w:p>
      <w:pPr>
        <w:ind w:firstLine="426"/>
        <w:rPr>
          <w:rFonts w:hint="eastAsia" w:ascii="仿宋" w:hAnsi="仿宋" w:eastAsia="仿宋" w:cs="仿宋"/>
          <w:sz w:val="24"/>
        </w:rPr>
      </w:pPr>
      <w:r>
        <w:rPr>
          <w:rFonts w:hint="eastAsia" w:ascii="仿宋" w:hAnsi="仿宋" w:eastAsia="仿宋" w:cs="仿宋"/>
          <w:sz w:val="24"/>
        </w:rPr>
        <w:t>与我方存在管理、被管理关系的单位名称如下：</w:t>
      </w:r>
    </w:p>
    <w:p>
      <w:pPr>
        <w:ind w:firstLine="426"/>
        <w:rPr>
          <w:rFonts w:hint="eastAsia" w:ascii="仿宋" w:hAnsi="仿宋" w:eastAsia="仿宋" w:cs="仿宋"/>
          <w:sz w:val="24"/>
        </w:rPr>
      </w:pPr>
    </w:p>
    <w:p>
      <w:pPr>
        <w:ind w:firstLine="426"/>
        <w:rPr>
          <w:rFonts w:hint="eastAsia" w:ascii="仿宋" w:hAnsi="仿宋" w:eastAsia="仿宋" w:cs="仿宋"/>
          <w:szCs w:val="21"/>
        </w:rPr>
      </w:pPr>
    </w:p>
    <w:p>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供应商名称（公章）： </w:t>
      </w:r>
      <w:r>
        <w:rPr>
          <w:rFonts w:hint="eastAsia" w:ascii="仿宋" w:hAnsi="仿宋" w:eastAsia="仿宋" w:cs="仿宋"/>
          <w:sz w:val="24"/>
          <w:u w:val="single"/>
        </w:rPr>
        <w:t xml:space="preserve">              </w:t>
      </w:r>
    </w:p>
    <w:p>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法定代表人或其授权代表（签字）：</w:t>
      </w:r>
      <w:r>
        <w:rPr>
          <w:rFonts w:hint="eastAsia" w:ascii="仿宋" w:hAnsi="仿宋" w:eastAsia="仿宋" w:cs="仿宋"/>
          <w:sz w:val="24"/>
          <w:u w:val="single"/>
        </w:rPr>
        <w:t xml:space="preserve">                  </w:t>
      </w:r>
    </w:p>
    <w:p>
      <w:pPr>
        <w:spacing w:before="120" w:after="120" w:line="360" w:lineRule="auto"/>
        <w:ind w:firstLine="480" w:firstLineChars="200"/>
        <w:rPr>
          <w:rFonts w:hint="eastAsia" w:ascii="仿宋" w:hAnsi="仿宋" w:eastAsia="仿宋" w:cs="仿宋"/>
          <w:szCs w:val="21"/>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ind w:firstLine="420" w:firstLineChars="200"/>
        <w:rPr>
          <w:rFonts w:hint="eastAsia" w:ascii="仿宋" w:hAnsi="仿宋" w:eastAsia="仿宋" w:cs="仿宋"/>
          <w:szCs w:val="21"/>
        </w:rPr>
      </w:pPr>
    </w:p>
    <w:p>
      <w:pPr>
        <w:ind w:firstLine="420" w:firstLineChars="200"/>
        <w:rPr>
          <w:rFonts w:hint="eastAsia" w:ascii="仿宋" w:hAnsi="仿宋" w:eastAsia="仿宋" w:cs="仿宋"/>
          <w:szCs w:val="21"/>
        </w:rPr>
      </w:pPr>
    </w:p>
    <w:p>
      <w:pPr>
        <w:ind w:firstLine="420" w:firstLineChars="200"/>
        <w:rPr>
          <w:rFonts w:hint="eastAsia" w:ascii="仿宋" w:hAnsi="仿宋" w:eastAsia="仿宋" w:cs="仿宋"/>
          <w:szCs w:val="21"/>
        </w:rPr>
      </w:pPr>
    </w:p>
    <w:p>
      <w:pPr>
        <w:pStyle w:val="70"/>
        <w:numPr>
          <w:ilvl w:val="1"/>
          <w:numId w:val="14"/>
        </w:numPr>
        <w:ind w:firstLineChars="0"/>
        <w:jc w:val="left"/>
        <w:outlineLvl w:val="2"/>
        <w:rPr>
          <w:rFonts w:hint="eastAsia" w:ascii="仿宋" w:hAnsi="仿宋" w:eastAsia="仿宋" w:cs="仿宋"/>
          <w:b/>
          <w:sz w:val="24"/>
        </w:rPr>
      </w:pPr>
      <w:r>
        <w:rPr>
          <w:rFonts w:hint="eastAsia" w:ascii="仿宋" w:hAnsi="仿宋" w:eastAsia="仿宋" w:cs="仿宋"/>
          <w:b/>
          <w:sz w:val="24"/>
        </w:rPr>
        <w:t xml:space="preserve"> 供应商是否属于为本项目提供整体设计、规范编制或者项目管理、监理、检测等服务的供应商声明</w:t>
      </w:r>
    </w:p>
    <w:p>
      <w:pPr>
        <w:ind w:firstLine="420"/>
        <w:rPr>
          <w:rFonts w:hint="eastAsia" w:ascii="仿宋" w:hAnsi="仿宋" w:eastAsia="仿宋" w:cs="仿宋"/>
          <w:szCs w:val="21"/>
        </w:rPr>
      </w:pPr>
    </w:p>
    <w:p>
      <w:pPr>
        <w:spacing w:line="360" w:lineRule="auto"/>
        <w:rPr>
          <w:rFonts w:hint="eastAsia" w:ascii="仿宋" w:hAnsi="仿宋" w:eastAsia="仿宋" w:cs="仿宋"/>
          <w:szCs w:val="21"/>
        </w:rPr>
      </w:pPr>
    </w:p>
    <w:p>
      <w:pPr>
        <w:spacing w:line="360" w:lineRule="auto"/>
        <w:rPr>
          <w:rFonts w:hint="eastAsia" w:ascii="仿宋" w:hAnsi="仿宋" w:eastAsia="仿宋" w:cs="仿宋"/>
          <w:szCs w:val="21"/>
        </w:rPr>
      </w:pPr>
      <w:r>
        <w:rPr>
          <w:rFonts w:hint="eastAsia" w:ascii="仿宋" w:hAnsi="仿宋" w:eastAsia="仿宋" w:cs="仿宋"/>
          <w:szCs w:val="21"/>
        </w:rPr>
        <w:t>致：陕西省采购招标有限责任公司</w:t>
      </w:r>
    </w:p>
    <w:p>
      <w:pPr>
        <w:ind w:firstLine="426"/>
        <w:rPr>
          <w:rFonts w:hint="eastAsia" w:ascii="仿宋" w:hAnsi="仿宋" w:eastAsia="仿宋" w:cs="仿宋"/>
          <w:sz w:val="24"/>
        </w:rPr>
      </w:pPr>
      <w:r>
        <w:rPr>
          <w:rFonts w:hint="eastAsia" w:ascii="仿宋" w:hAnsi="仿宋" w:eastAsia="仿宋" w:cs="仿宋"/>
          <w:sz w:val="24"/>
          <w:highlight w:val="none"/>
        </w:rPr>
        <w:t xml:space="preserve">我方 </w:t>
      </w:r>
      <w:r>
        <w:rPr>
          <w:rFonts w:hint="eastAsia" w:ascii="仿宋" w:hAnsi="仿宋" w:eastAsia="仿宋" w:cs="仿宋"/>
          <w:i/>
          <w:iCs/>
          <w:sz w:val="24"/>
          <w:highlight w:val="none"/>
          <w:u w:val="single"/>
          <w:lang w:eastAsia="zh-CN"/>
        </w:rPr>
        <w:t>属于</w:t>
      </w:r>
      <w:r>
        <w:rPr>
          <w:rFonts w:hint="eastAsia" w:ascii="仿宋" w:hAnsi="仿宋" w:eastAsia="仿宋" w:cs="仿宋"/>
          <w:sz w:val="24"/>
          <w:highlight w:val="none"/>
          <w:u w:val="single"/>
          <w:lang w:val="en-US" w:eastAsia="zh-CN"/>
        </w:rPr>
        <w:t>/</w:t>
      </w:r>
      <w:r>
        <w:rPr>
          <w:rFonts w:hint="eastAsia" w:ascii="仿宋" w:hAnsi="仿宋" w:eastAsia="仿宋" w:cs="仿宋"/>
          <w:i/>
          <w:iCs/>
          <w:sz w:val="24"/>
          <w:highlight w:val="none"/>
          <w:u w:val="single"/>
        </w:rPr>
        <w:t>不属于</w:t>
      </w:r>
      <w:r>
        <w:rPr>
          <w:rFonts w:hint="eastAsia" w:ascii="仿宋" w:hAnsi="仿宋" w:eastAsia="仿宋" w:cs="仿宋"/>
          <w:sz w:val="24"/>
          <w:highlight w:val="none"/>
        </w:rPr>
        <w:t xml:space="preserve"> 为</w:t>
      </w:r>
      <w:r>
        <w:rPr>
          <w:rFonts w:hint="eastAsia" w:ascii="仿宋" w:hAnsi="仿宋" w:eastAsia="仿宋" w:cs="仿宋"/>
          <w:sz w:val="24"/>
        </w:rPr>
        <w:t>本项目提供整体设计、规范编制或者项目管理、监理、检测等服务的供应商。</w:t>
      </w:r>
    </w:p>
    <w:p>
      <w:pPr>
        <w:ind w:firstLine="426"/>
        <w:rPr>
          <w:rFonts w:hint="eastAsia" w:ascii="仿宋" w:hAnsi="仿宋" w:eastAsia="仿宋" w:cs="仿宋"/>
          <w:sz w:val="24"/>
        </w:rPr>
      </w:pPr>
    </w:p>
    <w:p>
      <w:pPr>
        <w:ind w:firstLine="426"/>
        <w:rPr>
          <w:rFonts w:hint="eastAsia" w:ascii="仿宋" w:hAnsi="仿宋" w:eastAsia="仿宋" w:cs="仿宋"/>
          <w:szCs w:val="21"/>
        </w:rPr>
      </w:pPr>
    </w:p>
    <w:p>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供应商名称（公章）： </w:t>
      </w:r>
      <w:r>
        <w:rPr>
          <w:rFonts w:hint="eastAsia" w:ascii="仿宋" w:hAnsi="仿宋" w:eastAsia="仿宋" w:cs="仿宋"/>
          <w:sz w:val="24"/>
          <w:u w:val="single"/>
        </w:rPr>
        <w:t xml:space="preserve">              </w:t>
      </w:r>
    </w:p>
    <w:p>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法定代表人或其授权代表（签字）：</w:t>
      </w:r>
      <w:r>
        <w:rPr>
          <w:rFonts w:hint="eastAsia" w:ascii="仿宋" w:hAnsi="仿宋" w:eastAsia="仿宋" w:cs="仿宋"/>
          <w:sz w:val="24"/>
          <w:u w:val="single"/>
        </w:rPr>
        <w:t xml:space="preserve">                  </w:t>
      </w:r>
    </w:p>
    <w:p>
      <w:pPr>
        <w:spacing w:before="120" w:after="120" w:line="360" w:lineRule="auto"/>
        <w:ind w:firstLine="480" w:firstLineChars="200"/>
        <w:rPr>
          <w:rFonts w:hint="eastAsia" w:ascii="仿宋" w:hAnsi="仿宋" w:eastAsia="仿宋" w:cs="仿宋"/>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pStyle w:val="2"/>
        <w:rPr>
          <w:rFonts w:hint="eastAsia" w:ascii="仿宋" w:hAnsi="仿宋" w:eastAsia="仿宋" w:cs="仿宋"/>
        </w:rPr>
      </w:pP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ind w:leftChars="0"/>
        <w:jc w:val="both"/>
        <w:textAlignment w:val="auto"/>
        <w:rPr>
          <w:rFonts w:hint="eastAsia" w:ascii="仿宋" w:hAnsi="仿宋" w:eastAsia="仿宋" w:cs="仿宋"/>
          <w:b/>
          <w:sz w:val="24"/>
        </w:rPr>
      </w:pPr>
      <w:r>
        <w:rPr>
          <w:rFonts w:hint="eastAsia" w:ascii="仿宋" w:hAnsi="仿宋" w:eastAsia="仿宋" w:cs="仿宋"/>
          <w:b/>
          <w:sz w:val="24"/>
        </w:rPr>
        <w:t>6-9证明供应商符合特定资格条件的证明材料：</w:t>
      </w:r>
    </w:p>
    <w:p>
      <w:pPr>
        <w:keepNext w:val="0"/>
        <w:keepLines w:val="0"/>
        <w:pageBreakBefore w:val="0"/>
        <w:widowControl w:val="0"/>
        <w:numPr>
          <w:ilvl w:val="0"/>
          <w:numId w:val="15"/>
        </w:numPr>
        <w:kinsoku/>
        <w:wordWrap/>
        <w:overflowPunct/>
        <w:topLinePunct w:val="0"/>
        <w:autoSpaceDE/>
        <w:autoSpaceDN/>
        <w:bidi w:val="0"/>
        <w:adjustRightInd/>
        <w:snapToGrid/>
        <w:spacing w:after="157" w:afterLines="50" w:line="360" w:lineRule="auto"/>
        <w:ind w:firstLine="480" w:firstLineChars="200"/>
        <w:jc w:val="both"/>
        <w:textAlignment w:val="auto"/>
        <w:rPr>
          <w:rFonts w:hint="eastAsia" w:ascii="仿宋" w:hAnsi="仿宋" w:eastAsia="仿宋" w:cs="仿宋"/>
          <w:kern w:val="0"/>
          <w:sz w:val="24"/>
          <w:highlight w:val="none"/>
          <w:lang w:val="en-US" w:eastAsia="zh-CN"/>
        </w:rPr>
      </w:pPr>
      <w:r>
        <w:rPr>
          <w:rFonts w:hint="eastAsia" w:ascii="仿宋" w:hAnsi="仿宋" w:eastAsia="仿宋" w:cs="仿宋"/>
          <w:kern w:val="0"/>
          <w:sz w:val="24"/>
          <w:highlight w:val="none"/>
          <w:lang w:val="en-US" w:eastAsia="zh-CN"/>
        </w:rPr>
        <w:t>“信用中国”网站（www.creditchina.gov.cn）和中国政府采购网（www.ccgp.gov.cn）上未被列入失信被执行人、重大税收违法失信主体、政府采购严重违法失信行为记录名单。</w:t>
      </w:r>
    </w:p>
    <w:p>
      <w:pPr>
        <w:bidi w:val="0"/>
        <w:jc w:val="center"/>
        <w:rPr>
          <w:rFonts w:hint="eastAsia" w:ascii="仿宋" w:hAnsi="仿宋" w:eastAsia="仿宋" w:cs="仿宋"/>
          <w:b/>
          <w:bCs/>
          <w:sz w:val="32"/>
          <w:szCs w:val="32"/>
          <w:lang w:val="en-US" w:eastAsia="zh-CN"/>
        </w:rPr>
      </w:pPr>
      <w:r>
        <w:rPr>
          <w:rFonts w:hint="eastAsia" w:ascii="仿宋" w:hAnsi="仿宋" w:eastAsia="仿宋" w:cs="仿宋"/>
          <w:b/>
          <w:bCs/>
          <w:sz w:val="32"/>
          <w:szCs w:val="32"/>
          <w:lang w:val="zh-CN"/>
        </w:rPr>
        <w:t>第七部分</w:t>
      </w:r>
      <w:r>
        <w:rPr>
          <w:rFonts w:hint="eastAsia" w:ascii="仿宋" w:hAnsi="仿宋" w:eastAsia="仿宋" w:cs="仿宋"/>
          <w:b/>
          <w:bCs/>
          <w:sz w:val="32"/>
          <w:szCs w:val="32"/>
        </w:rPr>
        <w:t xml:space="preserve">  小微企业、监狱企业、残疾人福利单位声明函或证明</w:t>
      </w:r>
      <w:bookmarkStart w:id="496" w:name="_Toc62194354"/>
      <w:bookmarkStart w:id="497" w:name="_Toc7005133"/>
    </w:p>
    <w:bookmarkEnd w:id="496"/>
    <w:p>
      <w:pPr>
        <w:pStyle w:val="6"/>
        <w:ind w:left="0" w:leftChars="0" w:firstLine="0" w:firstLineChars="0"/>
        <w:jc w:val="center"/>
        <w:rPr>
          <w:rFonts w:hint="eastAsia" w:ascii="仿宋" w:hAnsi="仿宋" w:eastAsia="仿宋" w:cs="仿宋"/>
          <w:b/>
          <w:bCs/>
          <w:sz w:val="28"/>
          <w:szCs w:val="36"/>
        </w:rPr>
      </w:pPr>
      <w:r>
        <w:rPr>
          <w:rFonts w:hint="eastAsia" w:ascii="仿宋" w:hAnsi="仿宋" w:eastAsia="仿宋" w:cs="仿宋"/>
          <w:b/>
          <w:bCs/>
          <w:sz w:val="28"/>
          <w:szCs w:val="36"/>
          <w:lang w:eastAsia="zh-CN"/>
        </w:rPr>
        <w:t>一、</w:t>
      </w:r>
      <w:r>
        <w:rPr>
          <w:rFonts w:hint="eastAsia" w:ascii="仿宋" w:hAnsi="仿宋" w:eastAsia="仿宋" w:cs="仿宋"/>
          <w:b/>
          <w:bCs/>
          <w:sz w:val="28"/>
          <w:szCs w:val="36"/>
        </w:rPr>
        <w:t>中小企业声明函（</w:t>
      </w:r>
      <w:r>
        <w:rPr>
          <w:rFonts w:hint="eastAsia" w:ascii="仿宋" w:hAnsi="仿宋" w:eastAsia="仿宋" w:cs="仿宋"/>
          <w:b/>
          <w:bCs/>
          <w:sz w:val="28"/>
          <w:szCs w:val="36"/>
          <w:lang w:eastAsia="zh-CN"/>
        </w:rPr>
        <w:t>服务</w:t>
      </w:r>
      <w:r>
        <w:rPr>
          <w:rFonts w:hint="eastAsia" w:ascii="仿宋" w:hAnsi="仿宋" w:eastAsia="仿宋" w:cs="仿宋"/>
          <w:b/>
          <w:bCs/>
          <w:sz w:val="28"/>
          <w:szCs w:val="36"/>
        </w:rPr>
        <w:t>）</w:t>
      </w:r>
    </w:p>
    <w:p>
      <w:pPr>
        <w:rPr>
          <w:rFonts w:hint="eastAsia" w:ascii="仿宋" w:hAnsi="仿宋" w:eastAsia="仿宋" w:cs="仿宋"/>
          <w:kern w:val="0"/>
          <w:sz w:val="30"/>
          <w:szCs w:val="30"/>
        </w:rPr>
      </w:pPr>
    </w:p>
    <w:p>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本公司（联合体）郑重声明，根据《政府采购促进中小企业发展管理办法》（财库﹝2020﹞46号）的规定，本公司（联合体）参加</w:t>
      </w:r>
      <w:r>
        <w:rPr>
          <w:rFonts w:hint="eastAsia" w:ascii="仿宋" w:hAnsi="仿宋" w:eastAsia="仿宋" w:cs="仿宋"/>
          <w:kern w:val="0"/>
          <w:sz w:val="24"/>
          <w:u w:val="single"/>
        </w:rPr>
        <w:t xml:space="preserve">  （单位名称） </w:t>
      </w:r>
      <w:r>
        <w:rPr>
          <w:rFonts w:hint="eastAsia" w:ascii="仿宋" w:hAnsi="仿宋" w:eastAsia="仿宋" w:cs="仿宋"/>
          <w:kern w:val="0"/>
          <w:sz w:val="24"/>
        </w:rPr>
        <w:t xml:space="preserve"> 的</w:t>
      </w:r>
      <w:r>
        <w:rPr>
          <w:rFonts w:hint="eastAsia" w:ascii="仿宋" w:hAnsi="仿宋" w:eastAsia="仿宋" w:cs="仿宋"/>
          <w:kern w:val="0"/>
          <w:sz w:val="24"/>
          <w:u w:val="single"/>
        </w:rPr>
        <w:t xml:space="preserve"> （项目名称） 采购</w:t>
      </w:r>
      <w:r>
        <w:rPr>
          <w:rFonts w:hint="eastAsia" w:ascii="仿宋" w:hAnsi="仿宋" w:eastAsia="仿宋" w:cs="仿宋"/>
          <w:kern w:val="0"/>
          <w:sz w:val="24"/>
        </w:rPr>
        <w:t>活动，工程的施工单位全部为符合政策要求的中小企业（或者：服务全部由符合政策要求的中小企业承接）。相关企业（含联合体中的中小企业、签订分包意向协议的中小企业）的具体情况如下：</w:t>
      </w:r>
    </w:p>
    <w:p>
      <w:pPr>
        <w:pStyle w:val="70"/>
        <w:numPr>
          <w:ilvl w:val="0"/>
          <w:numId w:val="16"/>
        </w:numPr>
        <w:spacing w:line="560" w:lineRule="exact"/>
        <w:ind w:left="0" w:firstLine="600" w:firstLineChars="0"/>
        <w:rPr>
          <w:rFonts w:hint="eastAsia" w:ascii="仿宋" w:hAnsi="仿宋" w:eastAsia="仿宋" w:cs="仿宋"/>
          <w:kern w:val="0"/>
          <w:sz w:val="24"/>
          <w:szCs w:val="24"/>
        </w:rPr>
      </w:pPr>
      <w:r>
        <w:rPr>
          <w:rFonts w:hint="eastAsia" w:ascii="仿宋" w:hAnsi="仿宋" w:eastAsia="仿宋" w:cs="仿宋"/>
          <w:kern w:val="0"/>
          <w:sz w:val="24"/>
          <w:szCs w:val="24"/>
          <w:u w:val="single"/>
        </w:rPr>
        <w:t xml:space="preserve"> （标的名称） </w:t>
      </w:r>
      <w:r>
        <w:rPr>
          <w:rFonts w:hint="eastAsia" w:ascii="仿宋" w:hAnsi="仿宋" w:eastAsia="仿宋" w:cs="仿宋"/>
          <w:kern w:val="0"/>
          <w:sz w:val="24"/>
          <w:szCs w:val="24"/>
        </w:rPr>
        <w:t>，属于</w:t>
      </w:r>
      <w:r>
        <w:rPr>
          <w:rFonts w:hint="eastAsia" w:ascii="仿宋" w:hAnsi="仿宋" w:eastAsia="仿宋" w:cs="仿宋"/>
          <w:kern w:val="0"/>
          <w:sz w:val="24"/>
          <w:szCs w:val="24"/>
          <w:u w:val="single"/>
        </w:rPr>
        <w:t xml:space="preserve"> （采购文件中明确的所属行业） </w:t>
      </w:r>
      <w:r>
        <w:rPr>
          <w:rFonts w:hint="eastAsia" w:ascii="仿宋" w:hAnsi="仿宋" w:eastAsia="仿宋" w:cs="仿宋"/>
          <w:kern w:val="0"/>
          <w:sz w:val="24"/>
          <w:szCs w:val="24"/>
        </w:rPr>
        <w:t>；承建（承接）企业为</w:t>
      </w:r>
      <w:r>
        <w:rPr>
          <w:rFonts w:hint="eastAsia" w:ascii="仿宋" w:hAnsi="仿宋" w:eastAsia="仿宋" w:cs="仿宋"/>
          <w:kern w:val="0"/>
          <w:sz w:val="24"/>
          <w:szCs w:val="24"/>
          <w:u w:val="single"/>
        </w:rPr>
        <w:t xml:space="preserve"> （企业名称） </w:t>
      </w:r>
      <w:r>
        <w:rPr>
          <w:rFonts w:hint="eastAsia" w:ascii="仿宋" w:hAnsi="仿宋" w:eastAsia="仿宋" w:cs="仿宋"/>
          <w:kern w:val="0"/>
          <w:sz w:val="24"/>
          <w:szCs w:val="24"/>
        </w:rPr>
        <w:t>，从业人员</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人，营业收入为</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万元，资产总额为</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万元，属于</w:t>
      </w:r>
      <w:r>
        <w:rPr>
          <w:rFonts w:hint="eastAsia" w:ascii="仿宋" w:hAnsi="仿宋" w:eastAsia="仿宋" w:cs="仿宋"/>
          <w:kern w:val="0"/>
          <w:sz w:val="24"/>
          <w:szCs w:val="24"/>
          <w:u w:val="single"/>
        </w:rPr>
        <w:t xml:space="preserve"> （中型企业、小型企业、微型企业） </w:t>
      </w:r>
      <w:r>
        <w:rPr>
          <w:rFonts w:hint="eastAsia" w:ascii="仿宋" w:hAnsi="仿宋" w:eastAsia="仿宋" w:cs="仿宋"/>
          <w:kern w:val="0"/>
          <w:sz w:val="24"/>
          <w:szCs w:val="24"/>
        </w:rPr>
        <w:t>；</w:t>
      </w:r>
    </w:p>
    <w:p>
      <w:pPr>
        <w:spacing w:line="560" w:lineRule="exact"/>
        <w:ind w:left="17" w:leftChars="8" w:firstLine="460" w:firstLineChars="192"/>
        <w:rPr>
          <w:rFonts w:hint="eastAsia" w:ascii="仿宋" w:hAnsi="仿宋" w:eastAsia="仿宋" w:cs="仿宋"/>
          <w:kern w:val="0"/>
          <w:sz w:val="24"/>
        </w:rPr>
      </w:pPr>
      <w:r>
        <w:rPr>
          <w:rFonts w:hint="eastAsia" w:ascii="仿宋" w:hAnsi="仿宋" w:eastAsia="仿宋" w:cs="仿宋"/>
          <w:kern w:val="0"/>
          <w:sz w:val="24"/>
        </w:rPr>
        <w:t xml:space="preserve">2. </w:t>
      </w:r>
      <w:r>
        <w:rPr>
          <w:rFonts w:hint="eastAsia" w:ascii="仿宋" w:hAnsi="仿宋" w:eastAsia="仿宋" w:cs="仿宋"/>
          <w:kern w:val="0"/>
          <w:sz w:val="24"/>
          <w:u w:val="single"/>
        </w:rPr>
        <w:t xml:space="preserve"> （标的名称） </w:t>
      </w:r>
      <w:r>
        <w:rPr>
          <w:rFonts w:hint="eastAsia" w:ascii="仿宋" w:hAnsi="仿宋" w:eastAsia="仿宋" w:cs="仿宋"/>
          <w:kern w:val="0"/>
          <w:sz w:val="24"/>
        </w:rPr>
        <w:t>，属于</w:t>
      </w:r>
      <w:r>
        <w:rPr>
          <w:rFonts w:hint="eastAsia" w:ascii="仿宋" w:hAnsi="仿宋" w:eastAsia="仿宋" w:cs="仿宋"/>
          <w:kern w:val="0"/>
          <w:sz w:val="24"/>
          <w:u w:val="single"/>
        </w:rPr>
        <w:t xml:space="preserve"> （采购文件中明确的所属行业） </w:t>
      </w:r>
      <w:r>
        <w:rPr>
          <w:rFonts w:hint="eastAsia" w:ascii="仿宋" w:hAnsi="仿宋" w:eastAsia="仿宋" w:cs="仿宋"/>
          <w:kern w:val="0"/>
          <w:sz w:val="24"/>
        </w:rPr>
        <w:t>；承建（承接）企业为</w:t>
      </w:r>
      <w:r>
        <w:rPr>
          <w:rFonts w:hint="eastAsia" w:ascii="仿宋" w:hAnsi="仿宋" w:eastAsia="仿宋" w:cs="仿宋"/>
          <w:kern w:val="0"/>
          <w:sz w:val="24"/>
          <w:u w:val="single"/>
        </w:rPr>
        <w:t xml:space="preserve"> （企业名称） </w:t>
      </w:r>
      <w:r>
        <w:rPr>
          <w:rFonts w:hint="eastAsia" w:ascii="仿宋" w:hAnsi="仿宋" w:eastAsia="仿宋" w:cs="仿宋"/>
          <w:kern w:val="0"/>
          <w:sz w:val="24"/>
        </w:rPr>
        <w:t>，从业人员</w:t>
      </w:r>
      <w:r>
        <w:rPr>
          <w:rFonts w:hint="eastAsia" w:ascii="仿宋" w:hAnsi="仿宋" w:eastAsia="仿宋" w:cs="仿宋"/>
          <w:kern w:val="0"/>
          <w:sz w:val="24"/>
          <w:u w:val="single"/>
        </w:rPr>
        <w:t xml:space="preserve">   </w:t>
      </w:r>
      <w:r>
        <w:rPr>
          <w:rFonts w:hint="eastAsia" w:ascii="仿宋" w:hAnsi="仿宋" w:eastAsia="仿宋" w:cs="仿宋"/>
          <w:kern w:val="0"/>
          <w:sz w:val="24"/>
        </w:rPr>
        <w:t>人，营业收入为</w:t>
      </w:r>
      <w:r>
        <w:rPr>
          <w:rFonts w:hint="eastAsia" w:ascii="仿宋" w:hAnsi="仿宋" w:eastAsia="仿宋" w:cs="仿宋"/>
          <w:kern w:val="0"/>
          <w:sz w:val="24"/>
          <w:u w:val="single"/>
        </w:rPr>
        <w:t xml:space="preserve">   </w:t>
      </w:r>
      <w:r>
        <w:rPr>
          <w:rFonts w:hint="eastAsia" w:ascii="仿宋" w:hAnsi="仿宋" w:eastAsia="仿宋" w:cs="仿宋"/>
          <w:kern w:val="0"/>
          <w:sz w:val="24"/>
        </w:rPr>
        <w:t>万元，资产总额为</w:t>
      </w:r>
      <w:r>
        <w:rPr>
          <w:rFonts w:hint="eastAsia" w:ascii="仿宋" w:hAnsi="仿宋" w:eastAsia="仿宋" w:cs="仿宋"/>
          <w:kern w:val="0"/>
          <w:sz w:val="24"/>
          <w:u w:val="single"/>
        </w:rPr>
        <w:t xml:space="preserve">    </w:t>
      </w:r>
      <w:r>
        <w:rPr>
          <w:rFonts w:hint="eastAsia" w:ascii="仿宋" w:hAnsi="仿宋" w:eastAsia="仿宋" w:cs="仿宋"/>
          <w:kern w:val="0"/>
          <w:sz w:val="24"/>
        </w:rPr>
        <w:t>万元，属于</w:t>
      </w:r>
      <w:r>
        <w:rPr>
          <w:rFonts w:hint="eastAsia" w:ascii="仿宋" w:hAnsi="仿宋" w:eastAsia="仿宋" w:cs="仿宋"/>
          <w:kern w:val="0"/>
          <w:sz w:val="24"/>
          <w:u w:val="single"/>
        </w:rPr>
        <w:t xml:space="preserve"> （中型企业、小型企业、微型企业） </w:t>
      </w:r>
      <w:r>
        <w:rPr>
          <w:rFonts w:hint="eastAsia" w:ascii="仿宋" w:hAnsi="仿宋" w:eastAsia="仿宋" w:cs="仿宋"/>
          <w:kern w:val="0"/>
          <w:sz w:val="24"/>
        </w:rPr>
        <w:t>；</w:t>
      </w:r>
    </w:p>
    <w:p>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w:t>
      </w:r>
    </w:p>
    <w:p>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以上企业，不属于大企业的分支机构，不存在控股股东为大企业的情形，也不存在与大企业的负责人为同一人的情形。</w:t>
      </w:r>
    </w:p>
    <w:p>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本企业对上述声明内容的真实性负责。如有虚假，将依法承担相应责任。</w:t>
      </w:r>
    </w:p>
    <w:p>
      <w:pPr>
        <w:spacing w:line="560" w:lineRule="exact"/>
        <w:rPr>
          <w:rFonts w:hint="eastAsia" w:ascii="仿宋" w:hAnsi="仿宋" w:eastAsia="仿宋" w:cs="仿宋"/>
          <w:kern w:val="0"/>
          <w:sz w:val="24"/>
        </w:rPr>
      </w:pPr>
      <w:r>
        <w:rPr>
          <w:rFonts w:hint="eastAsia" w:ascii="仿宋" w:hAnsi="仿宋" w:eastAsia="仿宋" w:cs="仿宋"/>
          <w:kern w:val="0"/>
          <w:sz w:val="24"/>
        </w:rPr>
        <w:t xml:space="preserve">                                  </w:t>
      </w:r>
    </w:p>
    <w:p>
      <w:pPr>
        <w:spacing w:line="560" w:lineRule="exact"/>
        <w:ind w:firstLine="4320" w:firstLineChars="1800"/>
        <w:rPr>
          <w:rFonts w:hint="eastAsia" w:ascii="仿宋" w:hAnsi="仿宋" w:eastAsia="仿宋" w:cs="仿宋"/>
          <w:kern w:val="0"/>
          <w:sz w:val="24"/>
          <w:lang w:eastAsia="zh-CN"/>
        </w:rPr>
      </w:pPr>
      <w:r>
        <w:rPr>
          <w:rFonts w:hint="eastAsia" w:ascii="仿宋" w:hAnsi="仿宋" w:eastAsia="仿宋" w:cs="仿宋"/>
          <w:kern w:val="0"/>
          <w:sz w:val="24"/>
        </w:rPr>
        <w:t>企业名称（盖章）：</w:t>
      </w:r>
      <w:r>
        <w:rPr>
          <w:rFonts w:hint="eastAsia" w:ascii="仿宋" w:hAnsi="仿宋" w:eastAsia="仿宋" w:cs="仿宋"/>
          <w:kern w:val="0"/>
          <w:sz w:val="24"/>
          <w:u w:val="single"/>
          <w:lang w:eastAsia="zh-CN"/>
        </w:rPr>
        <w:t>（公司名称）</w:t>
      </w:r>
    </w:p>
    <w:p>
      <w:pPr>
        <w:spacing w:line="560" w:lineRule="exact"/>
        <w:ind w:firstLine="4320" w:firstLineChars="1800"/>
        <w:rPr>
          <w:rFonts w:hint="eastAsia" w:ascii="仿宋" w:hAnsi="仿宋" w:eastAsia="仿宋" w:cs="仿宋"/>
          <w:kern w:val="0"/>
          <w:sz w:val="30"/>
          <w:szCs w:val="30"/>
          <w:u w:val="single"/>
        </w:rPr>
      </w:pPr>
      <w:r>
        <w:rPr>
          <w:rFonts w:hint="eastAsia" w:ascii="仿宋" w:hAnsi="仿宋" w:eastAsia="仿宋" w:cs="仿宋"/>
          <w:kern w:val="0"/>
          <w:sz w:val="24"/>
        </w:rPr>
        <w:t>日期：</w:t>
      </w:r>
      <w:r>
        <w:rPr>
          <w:rFonts w:hint="eastAsia" w:ascii="仿宋" w:hAnsi="仿宋" w:eastAsia="仿宋" w:cs="仿宋"/>
          <w:kern w:val="0"/>
          <w:sz w:val="30"/>
          <w:szCs w:val="30"/>
          <w:u w:val="single"/>
        </w:rPr>
        <w:t xml:space="preserve">                                        </w:t>
      </w:r>
    </w:p>
    <w:p>
      <w:pPr>
        <w:ind w:firstLine="105" w:firstLineChars="50"/>
        <w:rPr>
          <w:rFonts w:hint="eastAsia" w:ascii="仿宋" w:hAnsi="仿宋" w:eastAsia="仿宋" w:cs="仿宋"/>
          <w:kern w:val="0"/>
          <w:szCs w:val="21"/>
        </w:rPr>
      </w:pPr>
    </w:p>
    <w:p>
      <w:pPr>
        <w:ind w:firstLine="105" w:firstLineChars="50"/>
        <w:rPr>
          <w:rFonts w:hint="eastAsia" w:ascii="仿宋" w:hAnsi="仿宋" w:eastAsia="仿宋" w:cs="仿宋"/>
          <w:kern w:val="0"/>
          <w:szCs w:val="21"/>
        </w:rPr>
      </w:pPr>
      <w:r>
        <w:rPr>
          <w:rFonts w:hint="eastAsia" w:ascii="仿宋" w:hAnsi="仿宋" w:eastAsia="仿宋" w:cs="仿宋"/>
          <w:kern w:val="0"/>
          <w:szCs w:val="21"/>
        </w:rPr>
        <w:t>（从业人员、营业收入、资产总额填报上一年度数据，无上一年度数据的新成立企业可不填报）</w:t>
      </w:r>
    </w:p>
    <w:p>
      <w:pPr>
        <w:ind w:left="315" w:leftChars="150" w:firstLine="270" w:firstLineChars="150"/>
        <w:rPr>
          <w:rFonts w:hint="eastAsia" w:ascii="仿宋" w:hAnsi="仿宋" w:eastAsia="仿宋" w:cs="仿宋"/>
          <w:color w:val="auto"/>
          <w:kern w:val="0"/>
          <w:sz w:val="18"/>
          <w:szCs w:val="18"/>
          <w:highlight w:val="none"/>
        </w:rPr>
      </w:pPr>
    </w:p>
    <w:p>
      <w:pPr>
        <w:pStyle w:val="2"/>
        <w:rPr>
          <w:rFonts w:hint="eastAsia" w:ascii="仿宋" w:hAnsi="仿宋" w:eastAsia="仿宋" w:cs="仿宋"/>
          <w:i w:val="0"/>
          <w:iCs w:val="0"/>
          <w:color w:val="auto"/>
          <w:highlight w:val="none"/>
        </w:rPr>
      </w:pPr>
      <w:r>
        <w:rPr>
          <w:rFonts w:hint="eastAsia" w:ascii="仿宋" w:hAnsi="仿宋" w:eastAsia="仿宋" w:cs="仿宋"/>
        </w:rPr>
        <w:br w:type="page"/>
      </w:r>
    </w:p>
    <w:p>
      <w:pPr>
        <w:bidi w:val="0"/>
        <w:jc w:val="center"/>
        <w:rPr>
          <w:rFonts w:hint="eastAsia" w:ascii="仿宋" w:hAnsi="仿宋" w:eastAsia="仿宋" w:cs="仿宋"/>
          <w:b/>
          <w:bCs/>
          <w:sz w:val="28"/>
          <w:szCs w:val="28"/>
          <w:lang w:eastAsia="zh-CN"/>
        </w:rPr>
      </w:pPr>
      <w:r>
        <w:rPr>
          <w:rFonts w:hint="eastAsia" w:ascii="仿宋" w:hAnsi="仿宋" w:eastAsia="仿宋" w:cs="仿宋"/>
          <w:b/>
          <w:bCs/>
          <w:sz w:val="28"/>
          <w:szCs w:val="28"/>
        </w:rPr>
        <w:t>二、监狱企业</w:t>
      </w:r>
      <w:bookmarkEnd w:id="497"/>
      <w:r>
        <w:rPr>
          <w:rFonts w:hint="eastAsia" w:ascii="仿宋" w:hAnsi="仿宋" w:eastAsia="仿宋" w:cs="仿宋"/>
          <w:b/>
          <w:bCs/>
          <w:sz w:val="28"/>
          <w:szCs w:val="28"/>
          <w:lang w:val="en-US" w:eastAsia="zh-CN"/>
        </w:rPr>
        <w:t>声明函</w:t>
      </w:r>
    </w:p>
    <w:p>
      <w:pPr>
        <w:spacing w:line="360" w:lineRule="auto"/>
        <w:jc w:val="both"/>
        <w:rPr>
          <w:rFonts w:hint="eastAsia" w:ascii="仿宋" w:hAnsi="仿宋" w:eastAsia="仿宋" w:cs="仿宋"/>
          <w:b/>
          <w:i w:val="0"/>
          <w:iCs w:val="0"/>
          <w:color w:val="auto"/>
          <w:kern w:val="0"/>
          <w:sz w:val="24"/>
          <w:szCs w:val="20"/>
          <w:highlight w:val="none"/>
        </w:rPr>
      </w:pPr>
    </w:p>
    <w:p>
      <w:pPr>
        <w:widowControl/>
        <w:spacing w:before="100" w:beforeAutospacing="1" w:after="100" w:afterAutospacing="1" w:line="360" w:lineRule="auto"/>
        <w:ind w:firstLine="480" w:firstLineChars="200"/>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本单位郑重声明下列事项（按照实际情况勾选或填空）：</w:t>
      </w:r>
    </w:p>
    <w:p>
      <w:pPr>
        <w:widowControl/>
        <w:spacing w:before="100" w:beforeAutospacing="1" w:after="100" w:afterAutospacing="1" w:line="360" w:lineRule="auto"/>
        <w:ind w:firstLine="480" w:firstLineChars="200"/>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本单位为直接</w:t>
      </w:r>
      <w:r>
        <w:rPr>
          <w:rFonts w:hint="eastAsia" w:ascii="仿宋" w:hAnsi="仿宋" w:eastAsia="仿宋" w:cs="仿宋"/>
          <w:i w:val="0"/>
          <w:iCs w:val="0"/>
          <w:color w:val="auto"/>
          <w:kern w:val="0"/>
          <w:sz w:val="24"/>
          <w:highlight w:val="none"/>
          <w:lang w:val="en-US" w:eastAsia="zh-CN"/>
        </w:rPr>
        <w:t>供应商，</w:t>
      </w:r>
      <w:r>
        <w:rPr>
          <w:rFonts w:hint="eastAsia" w:ascii="仿宋" w:hAnsi="仿宋" w:eastAsia="仿宋" w:cs="仿宋"/>
          <w:i w:val="0"/>
          <w:iCs w:val="0"/>
          <w:color w:val="auto"/>
          <w:kern w:val="0"/>
          <w:sz w:val="24"/>
          <w:highlight w:val="none"/>
        </w:rPr>
        <w:t>提供本单位制造的货物。</w:t>
      </w:r>
    </w:p>
    <w:p>
      <w:pPr>
        <w:widowControl/>
        <w:spacing w:before="100" w:beforeAutospacing="1" w:after="100" w:afterAutospacing="1" w:line="360" w:lineRule="auto"/>
        <w:ind w:firstLine="360" w:firstLineChars="150"/>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（1）本企业（单位）</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（请填写：是、不是）监狱企业。如果是，后附省级以上监狱管理局、戒毒管理局（含新疆生产建设兵团）出具的属于监狱企业的证明文件。</w:t>
      </w:r>
    </w:p>
    <w:p>
      <w:pPr>
        <w:widowControl/>
        <w:spacing w:before="100" w:beforeAutospacing="1" w:after="100" w:afterAutospacing="1" w:line="360" w:lineRule="auto"/>
        <w:ind w:firstLine="420"/>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（2）本企业（单位）</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（请填写：是、不是）为联合体一方，提供本企业（单位）制造的货物，由本企业（单位）承担工程、提供服务。本企业（单位）提供协议合同金额占到共同投标协议合同总金额的比例为</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w:t>
      </w:r>
    </w:p>
    <w:p>
      <w:pPr>
        <w:widowControl/>
        <w:spacing w:before="100" w:beforeAutospacing="1" w:after="100" w:afterAutospacing="1" w:line="360" w:lineRule="auto"/>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　　本企业（单位）对上述声明的真实性负责。如有虚假，将依法承担相应责任。</w:t>
      </w:r>
    </w:p>
    <w:p>
      <w:pPr>
        <w:widowControl/>
        <w:spacing w:before="100" w:beforeAutospacing="1" w:after="100" w:afterAutospacing="1" w:line="360" w:lineRule="auto"/>
        <w:jc w:val="left"/>
        <w:rPr>
          <w:rFonts w:hint="eastAsia" w:ascii="仿宋" w:hAnsi="仿宋" w:eastAsia="仿宋" w:cs="仿宋"/>
          <w:b/>
          <w:i w:val="0"/>
          <w:iCs w:val="0"/>
          <w:color w:val="auto"/>
          <w:kern w:val="0"/>
          <w:sz w:val="24"/>
          <w:szCs w:val="20"/>
          <w:highlight w:val="none"/>
        </w:rPr>
      </w:pPr>
      <w:r>
        <w:rPr>
          <w:rFonts w:hint="eastAsia" w:ascii="仿宋" w:hAnsi="仿宋" w:eastAsia="仿宋" w:cs="仿宋"/>
          <w:i w:val="0"/>
          <w:iCs w:val="0"/>
          <w:color w:val="auto"/>
          <w:kern w:val="0"/>
          <w:sz w:val="24"/>
          <w:highlight w:val="none"/>
        </w:rPr>
        <w:t>　</w:t>
      </w:r>
      <w:r>
        <w:rPr>
          <w:rFonts w:hint="eastAsia" w:ascii="仿宋" w:hAnsi="仿宋" w:eastAsia="仿宋" w:cs="仿宋"/>
          <w:b/>
          <w:i w:val="0"/>
          <w:iCs w:val="0"/>
          <w:color w:val="auto"/>
          <w:kern w:val="0"/>
          <w:sz w:val="24"/>
          <w:szCs w:val="20"/>
          <w:highlight w:val="none"/>
        </w:rPr>
        <w:t>　</w:t>
      </w:r>
    </w:p>
    <w:p>
      <w:pPr>
        <w:widowControl/>
        <w:spacing w:before="100" w:beforeAutospacing="1" w:after="100" w:afterAutospacing="1" w:line="360" w:lineRule="auto"/>
        <w:ind w:firstLine="360" w:firstLineChars="150"/>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lang w:val="en-US" w:eastAsia="zh-CN"/>
        </w:rPr>
        <w:t>单位名称</w:t>
      </w:r>
      <w:r>
        <w:rPr>
          <w:rFonts w:hint="eastAsia" w:ascii="仿宋" w:hAnsi="仿宋" w:eastAsia="仿宋" w:cs="仿宋"/>
          <w:i w:val="0"/>
          <w:iCs w:val="0"/>
          <w:color w:val="auto"/>
          <w:kern w:val="0"/>
          <w:sz w:val="24"/>
          <w:highlight w:val="none"/>
        </w:rPr>
        <w:t>（公章）：</w:t>
      </w:r>
      <w:r>
        <w:rPr>
          <w:rFonts w:hint="eastAsia" w:ascii="仿宋" w:hAnsi="仿宋" w:eastAsia="仿宋" w:cs="仿宋"/>
          <w:i w:val="0"/>
          <w:iCs w:val="0"/>
          <w:color w:val="auto"/>
          <w:kern w:val="0"/>
          <w:sz w:val="24"/>
          <w:highlight w:val="none"/>
          <w:u w:val="single"/>
        </w:rPr>
        <w:t xml:space="preserve">             </w:t>
      </w:r>
    </w:p>
    <w:p>
      <w:pPr>
        <w:widowControl/>
        <w:spacing w:before="100" w:beforeAutospacing="1" w:after="100" w:afterAutospacing="1" w:line="360" w:lineRule="auto"/>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 xml:space="preserve"> 　法定代表人或授权代表（签字）:  </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 xml:space="preserve">           </w:t>
      </w:r>
    </w:p>
    <w:p>
      <w:pPr>
        <w:widowControl/>
        <w:spacing w:before="100" w:beforeAutospacing="1" w:after="100" w:afterAutospacing="1" w:line="360" w:lineRule="auto"/>
        <w:ind w:firstLine="240" w:firstLineChars="100"/>
        <w:jc w:val="left"/>
        <w:rPr>
          <w:rFonts w:hint="eastAsia" w:ascii="仿宋" w:hAnsi="仿宋" w:eastAsia="仿宋" w:cs="仿宋"/>
          <w:i w:val="0"/>
          <w:iCs w:val="0"/>
          <w:color w:val="auto"/>
          <w:kern w:val="0"/>
          <w:sz w:val="24"/>
          <w:highlight w:val="none"/>
          <w:u w:val="single"/>
        </w:rPr>
      </w:pPr>
      <w:r>
        <w:rPr>
          <w:rFonts w:hint="eastAsia" w:ascii="仿宋" w:hAnsi="仿宋" w:eastAsia="仿宋" w:cs="仿宋"/>
          <w:i w:val="0"/>
          <w:iCs w:val="0"/>
          <w:color w:val="auto"/>
          <w:kern w:val="0"/>
          <w:sz w:val="24"/>
          <w:highlight w:val="none"/>
        </w:rPr>
        <w:t>日　期：</w:t>
      </w:r>
      <w:r>
        <w:rPr>
          <w:rFonts w:hint="eastAsia" w:ascii="仿宋" w:hAnsi="仿宋" w:eastAsia="仿宋" w:cs="仿宋"/>
          <w:i w:val="0"/>
          <w:iCs w:val="0"/>
          <w:color w:val="auto"/>
          <w:kern w:val="0"/>
          <w:sz w:val="24"/>
          <w:highlight w:val="none"/>
          <w:u w:val="single"/>
        </w:rPr>
        <w:t xml:space="preserve">             </w:t>
      </w:r>
    </w:p>
    <w:p>
      <w:pPr>
        <w:widowControl/>
        <w:spacing w:before="100" w:beforeAutospacing="1" w:after="100" w:afterAutospacing="1" w:line="360" w:lineRule="auto"/>
        <w:jc w:val="left"/>
        <w:rPr>
          <w:rFonts w:hint="eastAsia" w:ascii="仿宋" w:hAnsi="仿宋" w:eastAsia="仿宋" w:cs="仿宋"/>
          <w:i w:val="0"/>
          <w:iCs w:val="0"/>
          <w:color w:val="auto"/>
          <w:kern w:val="0"/>
          <w:sz w:val="24"/>
          <w:highlight w:val="none"/>
          <w:u w:val="single"/>
        </w:rPr>
      </w:pPr>
    </w:p>
    <w:p>
      <w:pPr>
        <w:widowControl/>
        <w:spacing w:before="100" w:beforeAutospacing="1" w:after="100" w:afterAutospacing="1" w:line="360" w:lineRule="auto"/>
        <w:jc w:val="left"/>
        <w:rPr>
          <w:rFonts w:hint="eastAsia" w:ascii="仿宋" w:hAnsi="仿宋" w:eastAsia="仿宋" w:cs="仿宋"/>
          <w:i w:val="0"/>
          <w:iCs w:val="0"/>
          <w:color w:val="auto"/>
          <w:sz w:val="24"/>
          <w:highlight w:val="none"/>
          <w:u w:val="none"/>
        </w:rPr>
      </w:pPr>
      <w:r>
        <w:rPr>
          <w:rFonts w:hint="eastAsia" w:ascii="仿宋" w:hAnsi="仿宋" w:eastAsia="仿宋" w:cs="仿宋"/>
          <w:i w:val="0"/>
          <w:iCs w:val="0"/>
          <w:color w:val="auto"/>
          <w:kern w:val="0"/>
          <w:sz w:val="24"/>
          <w:highlight w:val="none"/>
          <w:u w:val="none"/>
        </w:rPr>
        <w:t>注：符合《关于政府采购支持监狱企业发展有关问题的通知》价格扣减条件的供应商须提交。</w:t>
      </w:r>
      <w:r>
        <w:rPr>
          <w:rFonts w:hint="eastAsia" w:ascii="仿宋" w:hAnsi="仿宋" w:eastAsia="仿宋" w:cs="仿宋"/>
          <w:i w:val="0"/>
          <w:iCs w:val="0"/>
          <w:color w:val="auto"/>
          <w:kern w:val="0"/>
          <w:sz w:val="24"/>
          <w:highlight w:val="none"/>
          <w:u w:val="none"/>
          <w:lang w:val="en-US" w:eastAsia="zh-CN"/>
        </w:rPr>
        <w:t>需提供</w:t>
      </w:r>
      <w:r>
        <w:rPr>
          <w:rFonts w:hint="eastAsia" w:ascii="仿宋" w:hAnsi="仿宋" w:eastAsia="仿宋" w:cs="仿宋"/>
          <w:i w:val="0"/>
          <w:iCs w:val="0"/>
          <w:color w:val="auto"/>
          <w:sz w:val="24"/>
          <w:highlight w:val="none"/>
          <w:u w:val="none"/>
        </w:rPr>
        <w:t>省级以上监狱管理局、戒毒管理局（含新疆生产建设兵团）出具的属于监狱企业的证明文件。</w:t>
      </w:r>
    </w:p>
    <w:p>
      <w:pPr>
        <w:rPr>
          <w:rFonts w:hint="eastAsia" w:ascii="仿宋" w:hAnsi="仿宋" w:eastAsia="仿宋" w:cs="仿宋"/>
          <w:i w:val="0"/>
          <w:iCs w:val="0"/>
          <w:color w:val="auto"/>
          <w:sz w:val="32"/>
          <w:szCs w:val="32"/>
          <w:highlight w:val="none"/>
        </w:rPr>
      </w:pPr>
    </w:p>
    <w:p>
      <w:pPr>
        <w:rPr>
          <w:rFonts w:hint="eastAsia" w:ascii="仿宋" w:hAnsi="仿宋" w:eastAsia="仿宋" w:cs="仿宋"/>
          <w:i w:val="0"/>
          <w:iCs w:val="0"/>
          <w:color w:val="auto"/>
          <w:sz w:val="32"/>
          <w:szCs w:val="32"/>
          <w:highlight w:val="none"/>
        </w:rPr>
      </w:pPr>
    </w:p>
    <w:p>
      <w:pPr>
        <w:bidi w:val="0"/>
        <w:jc w:val="center"/>
        <w:rPr>
          <w:rFonts w:hint="eastAsia" w:ascii="仿宋" w:hAnsi="仿宋" w:eastAsia="仿宋" w:cs="仿宋"/>
          <w:b/>
          <w:bCs/>
          <w:sz w:val="28"/>
          <w:szCs w:val="28"/>
        </w:rPr>
      </w:pPr>
      <w:bookmarkStart w:id="498" w:name="_Toc7005134"/>
      <w:r>
        <w:rPr>
          <w:rFonts w:hint="eastAsia" w:ascii="仿宋" w:hAnsi="仿宋" w:eastAsia="仿宋" w:cs="仿宋"/>
          <w:b/>
          <w:bCs/>
          <w:sz w:val="28"/>
          <w:szCs w:val="28"/>
        </w:rPr>
        <w:t>三、残疾人福利性单位声明函</w:t>
      </w:r>
      <w:bookmarkEnd w:id="498"/>
    </w:p>
    <w:p>
      <w:pPr>
        <w:pStyle w:val="2"/>
        <w:rPr>
          <w:rFonts w:hint="eastAsia" w:ascii="仿宋" w:hAnsi="仿宋" w:eastAsia="仿宋" w:cs="仿宋"/>
          <w:i w:val="0"/>
          <w:iCs w:val="0"/>
          <w:color w:val="auto"/>
          <w:highlight w:val="none"/>
        </w:rPr>
      </w:pPr>
    </w:p>
    <w:p>
      <w:pPr>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1"/>
          <w:szCs w:val="21"/>
          <w:highlight w:val="none"/>
        </w:rPr>
        <w:t>（注：符合条件的残疾人福利性单位请提供本函，不符合的不提供本函）</w:t>
      </w:r>
    </w:p>
    <w:p>
      <w:pPr>
        <w:rPr>
          <w:rFonts w:hint="eastAsia" w:ascii="仿宋" w:hAnsi="仿宋" w:eastAsia="仿宋" w:cs="仿宋"/>
          <w:i w:val="0"/>
          <w:iCs w:val="0"/>
          <w:color w:val="auto"/>
          <w:sz w:val="24"/>
          <w:highlight w:val="none"/>
        </w:rPr>
      </w:pPr>
    </w:p>
    <w:p>
      <w:pPr>
        <w:spacing w:line="360" w:lineRule="auto"/>
        <w:rPr>
          <w:rFonts w:hint="eastAsia" w:ascii="仿宋" w:hAnsi="仿宋" w:eastAsia="仿宋" w:cs="仿宋"/>
          <w:i w:val="0"/>
          <w:iCs w:val="0"/>
          <w:color w:val="auto"/>
          <w:sz w:val="24"/>
          <w:highlight w:val="none"/>
        </w:rPr>
      </w:pPr>
    </w:p>
    <w:p>
      <w:pPr>
        <w:spacing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360" w:firstLineChars="1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本单位对上述声明的真实性负责。如有虚假，将依法承担相应责任。</w:t>
      </w:r>
    </w:p>
    <w:p>
      <w:pPr>
        <w:spacing w:line="360" w:lineRule="auto"/>
        <w:rPr>
          <w:rFonts w:hint="eastAsia" w:ascii="仿宋" w:hAnsi="仿宋" w:eastAsia="仿宋" w:cs="仿宋"/>
          <w:i w:val="0"/>
          <w:iCs w:val="0"/>
          <w:color w:val="auto"/>
          <w:sz w:val="24"/>
          <w:highlight w:val="none"/>
        </w:rPr>
      </w:pPr>
    </w:p>
    <w:p>
      <w:pP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w:t>
      </w:r>
    </w:p>
    <w:p>
      <w:pPr>
        <w:rPr>
          <w:rFonts w:hint="eastAsia" w:ascii="仿宋" w:hAnsi="仿宋" w:eastAsia="仿宋" w:cs="仿宋"/>
          <w:i w:val="0"/>
          <w:iCs w:val="0"/>
          <w:color w:val="auto"/>
          <w:sz w:val="24"/>
          <w:highlight w:val="none"/>
        </w:rPr>
      </w:pPr>
    </w:p>
    <w:p>
      <w:pP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w:t>
      </w:r>
    </w:p>
    <w:p>
      <w:pPr>
        <w:rPr>
          <w:rFonts w:hint="eastAsia" w:ascii="仿宋" w:hAnsi="仿宋" w:eastAsia="仿宋" w:cs="仿宋"/>
          <w:i w:val="0"/>
          <w:iCs w:val="0"/>
          <w:color w:val="auto"/>
          <w:sz w:val="24"/>
          <w:highlight w:val="none"/>
        </w:rPr>
      </w:pPr>
    </w:p>
    <w:p>
      <w:pP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单位名称（公章）：</w:t>
      </w:r>
    </w:p>
    <w:p>
      <w:pPr>
        <w:rPr>
          <w:rFonts w:hint="eastAsia" w:ascii="仿宋" w:hAnsi="仿宋" w:eastAsia="仿宋" w:cs="仿宋"/>
          <w:i w:val="0"/>
          <w:iCs w:val="0"/>
          <w:color w:val="auto"/>
          <w:sz w:val="24"/>
          <w:highlight w:val="none"/>
        </w:rPr>
      </w:pPr>
    </w:p>
    <w:p>
      <w:pP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日  期：</w:t>
      </w:r>
    </w:p>
    <w:p>
      <w:pPr>
        <w:rPr>
          <w:rFonts w:hint="eastAsia" w:ascii="仿宋" w:hAnsi="仿宋" w:eastAsia="仿宋" w:cs="仿宋"/>
          <w:i w:val="0"/>
          <w:iCs w:val="0"/>
          <w:color w:val="auto"/>
          <w:sz w:val="24"/>
          <w:highlight w:val="none"/>
        </w:rPr>
      </w:pPr>
    </w:p>
    <w:p>
      <w:pPr>
        <w:snapToGrid w:val="0"/>
        <w:spacing w:before="120" w:beforeLines="50"/>
        <w:jc w:val="center"/>
        <w:rPr>
          <w:rFonts w:hint="eastAsia" w:ascii="仿宋" w:hAnsi="仿宋" w:eastAsia="仿宋" w:cs="仿宋"/>
          <w:b/>
          <w:i w:val="0"/>
          <w:iCs w:val="0"/>
          <w:color w:val="auto"/>
          <w:sz w:val="24"/>
          <w:szCs w:val="21"/>
          <w:highlight w:val="none"/>
        </w:rPr>
      </w:pPr>
    </w:p>
    <w:p>
      <w:pPr>
        <w:widowControl/>
        <w:jc w:val="left"/>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br w:type="page"/>
      </w:r>
    </w:p>
    <w:p>
      <w:pPr>
        <w:bidi w:val="0"/>
        <w:jc w:val="center"/>
        <w:rPr>
          <w:rFonts w:hint="eastAsia" w:ascii="仿宋" w:hAnsi="仿宋" w:eastAsia="仿宋" w:cs="仿宋"/>
          <w:b/>
          <w:bCs/>
          <w:sz w:val="28"/>
          <w:szCs w:val="28"/>
        </w:rPr>
      </w:pPr>
      <w:r>
        <w:rPr>
          <w:rFonts w:hint="eastAsia" w:ascii="仿宋" w:hAnsi="仿宋" w:eastAsia="仿宋" w:cs="仿宋"/>
          <w:b/>
          <w:bCs/>
          <w:sz w:val="28"/>
          <w:szCs w:val="28"/>
        </w:rPr>
        <w:t>四、响应承诺书</w:t>
      </w:r>
    </w:p>
    <w:p>
      <w:pPr>
        <w:spacing w:line="360" w:lineRule="auto"/>
        <w:rPr>
          <w:rFonts w:hint="eastAsia" w:ascii="仿宋" w:hAnsi="仿宋" w:eastAsia="仿宋" w:cs="仿宋"/>
          <w:i w:val="0"/>
          <w:iCs w:val="0"/>
          <w:color w:val="auto"/>
          <w:sz w:val="24"/>
          <w:highlight w:val="none"/>
        </w:rPr>
      </w:pPr>
    </w:p>
    <w:p>
      <w:pPr>
        <w:spacing w:line="360" w:lineRule="auto"/>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rPr>
        <w:t>陕西省采购招标有限责任公司</w:t>
      </w:r>
      <w:r>
        <w:rPr>
          <w:rFonts w:hint="eastAsia" w:ascii="仿宋" w:hAnsi="仿宋" w:eastAsia="仿宋" w:cs="仿宋"/>
          <w:i w:val="0"/>
          <w:iCs w:val="0"/>
          <w:color w:val="auto"/>
          <w:sz w:val="24"/>
          <w:highlight w:val="none"/>
          <w:lang w:eastAsia="zh-CN"/>
        </w:rPr>
        <w:t>：</w:t>
      </w:r>
    </w:p>
    <w:p>
      <w:pPr>
        <w:spacing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我方在此声明，我方以下事项进行承诺：</w:t>
      </w:r>
    </w:p>
    <w:p>
      <w:pPr>
        <w:spacing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 在本次谈判中我公司无与其他供应商相互串通，或与采购人串通的行为；</w:t>
      </w:r>
    </w:p>
    <w:p>
      <w:pPr>
        <w:spacing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 在本次谈判中我公司无向采购人或谈判小组成员行贿的手段谋取成交的行为；</w:t>
      </w:r>
    </w:p>
    <w:p>
      <w:pPr>
        <w:spacing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（3） 在本次谈判中我公司无出借或借用资质行为、在响应文件中所附资料（业绩、项目负责人资料等）无弄虚作假；</w:t>
      </w:r>
    </w:p>
    <w:p>
      <w:pPr>
        <w:spacing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（4） 我公司没有处于被责令停产、停业、投标资格被取消状态；</w:t>
      </w:r>
    </w:p>
    <w:p>
      <w:pPr>
        <w:spacing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（5）我公司不采用非法手段获取证据进行质疑、投诉，在质疑、投诉过程中不提供虚假情况或进行恶意质疑、投诉。</w:t>
      </w:r>
    </w:p>
    <w:p>
      <w:pPr>
        <w:spacing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上述承诺内容如有不实，我公司愿意承担由此造成的一切法律责任，并承诺赔偿给采购人造成的损失。</w:t>
      </w:r>
    </w:p>
    <w:p>
      <w:pPr>
        <w:spacing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特此承诺。</w:t>
      </w:r>
    </w:p>
    <w:p>
      <w:pPr>
        <w:spacing w:line="360" w:lineRule="auto"/>
        <w:ind w:firstLine="480" w:firstLineChars="200"/>
        <w:rPr>
          <w:rFonts w:hint="eastAsia" w:ascii="仿宋" w:hAnsi="仿宋" w:eastAsia="仿宋" w:cs="仿宋"/>
          <w:i w:val="0"/>
          <w:iCs w:val="0"/>
          <w:color w:val="auto"/>
          <w:sz w:val="24"/>
          <w:highlight w:val="none"/>
        </w:rPr>
      </w:pPr>
    </w:p>
    <w:p>
      <w:pPr>
        <w:spacing w:before="120" w:after="120" w:line="360" w:lineRule="auto"/>
        <w:ind w:firstLine="480" w:firstLineChars="200"/>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供应商名称（公章）：</w:t>
      </w:r>
      <w:r>
        <w:rPr>
          <w:rFonts w:hint="eastAsia" w:ascii="仿宋" w:hAnsi="仿宋" w:eastAsia="仿宋" w:cs="仿宋"/>
          <w:i w:val="0"/>
          <w:iCs w:val="0"/>
          <w:color w:val="auto"/>
          <w:sz w:val="24"/>
          <w:highlight w:val="none"/>
          <w:lang w:val="zh-CN"/>
        </w:rPr>
        <w:t>（</w:t>
      </w:r>
      <w:r>
        <w:rPr>
          <w:rFonts w:hint="eastAsia" w:ascii="仿宋" w:hAnsi="仿宋" w:eastAsia="仿宋" w:cs="仿宋"/>
          <w:i w:val="0"/>
          <w:iCs w:val="0"/>
          <w:strike w:val="0"/>
          <w:dstrike w:val="0"/>
          <w:color w:val="auto"/>
          <w:sz w:val="24"/>
          <w:highlight w:val="none"/>
          <w:u w:val="single"/>
          <w:lang w:val="en-US" w:eastAsia="zh-CN"/>
        </w:rPr>
        <w:t>公司名称</w:t>
      </w:r>
      <w:r>
        <w:rPr>
          <w:rFonts w:hint="eastAsia" w:ascii="仿宋" w:hAnsi="仿宋" w:eastAsia="仿宋" w:cs="仿宋"/>
          <w:i w:val="0"/>
          <w:iCs w:val="0"/>
          <w:color w:val="auto"/>
          <w:sz w:val="24"/>
          <w:highlight w:val="none"/>
          <w:lang w:val="zh-CN"/>
        </w:rPr>
        <w:t xml:space="preserve">）  </w:t>
      </w:r>
      <w:r>
        <w:rPr>
          <w:rFonts w:hint="eastAsia" w:ascii="仿宋" w:hAnsi="仿宋" w:eastAsia="仿宋" w:cs="仿宋"/>
          <w:i w:val="0"/>
          <w:iCs w:val="0"/>
          <w:color w:val="auto"/>
          <w:sz w:val="24"/>
          <w:highlight w:val="none"/>
          <w:u w:val="single"/>
        </w:rPr>
        <w:t xml:space="preserve">              </w:t>
      </w:r>
    </w:p>
    <w:p>
      <w:pPr>
        <w:spacing w:before="120" w:after="120" w:line="360" w:lineRule="auto"/>
        <w:ind w:firstLine="480" w:firstLineChars="200"/>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法定代表人或其授权代表（签字）：</w:t>
      </w:r>
      <w:r>
        <w:rPr>
          <w:rFonts w:hint="eastAsia" w:ascii="仿宋" w:hAnsi="仿宋" w:eastAsia="仿宋" w:cs="仿宋"/>
          <w:i w:val="0"/>
          <w:iCs w:val="0"/>
          <w:color w:val="auto"/>
          <w:sz w:val="24"/>
          <w:highlight w:val="none"/>
          <w:u w:val="single"/>
        </w:rPr>
        <w:t xml:space="preserve">                  </w:t>
      </w:r>
    </w:p>
    <w:p>
      <w:pPr>
        <w:spacing w:before="120" w:after="120"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日    期：</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年</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月</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日</w:t>
      </w:r>
    </w:p>
    <w:p>
      <w:pPr>
        <w:pStyle w:val="2"/>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br w:type="page"/>
      </w:r>
    </w:p>
    <w:p>
      <w:pPr>
        <w:bidi w:val="0"/>
        <w:jc w:val="both"/>
        <w:rPr>
          <w:rFonts w:hint="eastAsia" w:ascii="仿宋" w:hAnsi="仿宋" w:eastAsia="仿宋" w:cs="仿宋"/>
          <w:b/>
          <w:bCs/>
          <w:sz w:val="28"/>
          <w:szCs w:val="28"/>
          <w:lang w:val="zh-CN"/>
        </w:rPr>
      </w:pPr>
      <w:r>
        <w:rPr>
          <w:rFonts w:hint="eastAsia" w:ascii="仿宋" w:hAnsi="仿宋" w:eastAsia="仿宋" w:cs="仿宋"/>
          <w:b/>
          <w:bCs/>
          <w:sz w:val="28"/>
          <w:szCs w:val="28"/>
          <w:lang w:val="zh-CN"/>
        </w:rPr>
        <w:t>附件3</w:t>
      </w:r>
    </w:p>
    <w:p>
      <w:pPr>
        <w:autoSpaceDE w:val="0"/>
        <w:autoSpaceDN w:val="0"/>
        <w:adjustRightInd w:val="0"/>
        <w:snapToGrid w:val="0"/>
        <w:spacing w:line="360" w:lineRule="auto"/>
        <w:jc w:val="center"/>
        <w:rPr>
          <w:rFonts w:hint="eastAsia" w:ascii="仿宋" w:hAnsi="仿宋" w:eastAsia="仿宋" w:cs="仿宋"/>
          <w:b/>
          <w:bCs/>
          <w:i w:val="0"/>
          <w:iCs w:val="0"/>
          <w:color w:val="auto"/>
          <w:sz w:val="30"/>
          <w:szCs w:val="30"/>
          <w:highlight w:val="none"/>
        </w:rPr>
      </w:pPr>
      <w:r>
        <w:rPr>
          <w:rFonts w:hint="eastAsia" w:ascii="仿宋" w:hAnsi="仿宋" w:eastAsia="仿宋" w:cs="仿宋"/>
          <w:b/>
          <w:bCs/>
          <w:i w:val="0"/>
          <w:iCs w:val="0"/>
          <w:color w:val="auto"/>
          <w:sz w:val="30"/>
          <w:szCs w:val="30"/>
          <w:highlight w:val="none"/>
        </w:rPr>
        <w:t xml:space="preserve"> （最后）谈判响应报价表</w:t>
      </w:r>
    </w:p>
    <w:p>
      <w:pPr>
        <w:pStyle w:val="2"/>
        <w:ind w:firstLine="480"/>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t xml:space="preserve">                      </w:t>
      </w:r>
    </w:p>
    <w:tbl>
      <w:tblPr>
        <w:tblStyle w:val="51"/>
        <w:tblW w:w="8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98"/>
        <w:gridCol w:w="6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6" w:hRule="atLeast"/>
          <w:jc w:val="center"/>
        </w:trPr>
        <w:tc>
          <w:tcPr>
            <w:tcW w:w="1598" w:type="dxa"/>
            <w:vAlign w:val="center"/>
          </w:tcPr>
          <w:p>
            <w:pPr>
              <w:ind w:left="141" w:leftChars="67" w:right="103" w:rightChars="49"/>
              <w:jc w:val="center"/>
              <w:rPr>
                <w:rFonts w:hint="eastAsia" w:ascii="仿宋" w:hAnsi="仿宋" w:eastAsia="仿宋" w:cs="仿宋"/>
                <w:b/>
                <w:i w:val="0"/>
                <w:iCs w:val="0"/>
                <w:color w:val="auto"/>
                <w:sz w:val="24"/>
                <w:highlight w:val="none"/>
              </w:rPr>
            </w:pPr>
            <w:r>
              <w:rPr>
                <w:rFonts w:hint="eastAsia" w:ascii="仿宋" w:hAnsi="仿宋" w:eastAsia="仿宋" w:cs="仿宋"/>
                <w:b/>
                <w:i w:val="0"/>
                <w:iCs w:val="0"/>
                <w:color w:val="auto"/>
                <w:sz w:val="24"/>
                <w:highlight w:val="none"/>
              </w:rPr>
              <w:t>项目编号及项目名称</w:t>
            </w:r>
          </w:p>
        </w:tc>
        <w:tc>
          <w:tcPr>
            <w:tcW w:w="6981" w:type="dxa"/>
            <w:vAlign w:val="center"/>
          </w:tcPr>
          <w:p>
            <w:pPr>
              <w:ind w:left="189" w:leftChars="90" w:firstLine="1"/>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项目编号：</w:t>
            </w:r>
            <w:r>
              <w:rPr>
                <w:rFonts w:hint="eastAsia" w:ascii="仿宋" w:hAnsi="仿宋" w:eastAsia="仿宋" w:cs="仿宋"/>
                <w:i w:val="0"/>
                <w:iCs w:val="0"/>
                <w:color w:val="auto"/>
                <w:sz w:val="24"/>
                <w:highlight w:val="none"/>
                <w:u w:val="single"/>
              </w:rPr>
              <w:t xml:space="preserve">              </w:t>
            </w:r>
          </w:p>
          <w:p>
            <w:pPr>
              <w:ind w:left="189" w:leftChars="90" w:firstLine="1"/>
              <w:rPr>
                <w:rFonts w:hint="eastAsia" w:ascii="仿宋" w:hAnsi="仿宋" w:eastAsia="仿宋" w:cs="仿宋"/>
                <w:i w:val="0"/>
                <w:iCs w:val="0"/>
                <w:color w:val="auto"/>
                <w:highlight w:val="none"/>
              </w:rPr>
            </w:pPr>
            <w:r>
              <w:rPr>
                <w:rFonts w:hint="eastAsia" w:ascii="仿宋" w:hAnsi="仿宋" w:eastAsia="仿宋" w:cs="仿宋"/>
                <w:i w:val="0"/>
                <w:iCs w:val="0"/>
                <w:color w:val="auto"/>
                <w:sz w:val="24"/>
                <w:highlight w:val="none"/>
              </w:rPr>
              <w:t xml:space="preserve">项目名称：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48" w:hRule="atLeast"/>
          <w:jc w:val="center"/>
        </w:trPr>
        <w:tc>
          <w:tcPr>
            <w:tcW w:w="1598" w:type="dxa"/>
            <w:vAlign w:val="center"/>
          </w:tcPr>
          <w:p>
            <w:pPr>
              <w:ind w:left="-13" w:leftChars="-6"/>
              <w:jc w:val="center"/>
              <w:rPr>
                <w:rFonts w:hint="eastAsia" w:ascii="仿宋" w:hAnsi="仿宋" w:eastAsia="仿宋" w:cs="仿宋"/>
                <w:b/>
                <w:i w:val="0"/>
                <w:iCs w:val="0"/>
                <w:color w:val="auto"/>
                <w:sz w:val="24"/>
                <w:highlight w:val="none"/>
              </w:rPr>
            </w:pPr>
            <w:r>
              <w:rPr>
                <w:rFonts w:hint="eastAsia" w:ascii="仿宋" w:hAnsi="仿宋" w:eastAsia="仿宋" w:cs="仿宋"/>
                <w:b/>
                <w:i w:val="0"/>
                <w:iCs w:val="0"/>
                <w:color w:val="auto"/>
                <w:sz w:val="24"/>
                <w:highlight w:val="none"/>
              </w:rPr>
              <w:t>响应总价</w:t>
            </w:r>
          </w:p>
        </w:tc>
        <w:tc>
          <w:tcPr>
            <w:tcW w:w="6981" w:type="dxa"/>
            <w:vAlign w:val="center"/>
          </w:tcPr>
          <w:p>
            <w:pPr>
              <w:ind w:left="189" w:leftChars="90" w:firstLine="1"/>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人民币（大写）：</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 xml:space="preserve"> 整（小写：¥</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598" w:type="dxa"/>
            <w:vAlign w:val="center"/>
          </w:tcPr>
          <w:p>
            <w:pPr>
              <w:ind w:left="-13" w:leftChars="-6"/>
              <w:jc w:val="center"/>
              <w:rPr>
                <w:rFonts w:hint="eastAsia" w:ascii="仿宋" w:hAnsi="仿宋" w:eastAsia="仿宋" w:cs="仿宋"/>
                <w:b/>
                <w:i w:val="0"/>
                <w:iCs w:val="0"/>
                <w:color w:val="auto"/>
                <w:sz w:val="24"/>
                <w:highlight w:val="none"/>
                <w:lang w:eastAsia="zh-CN"/>
              </w:rPr>
            </w:pPr>
            <w:r>
              <w:rPr>
                <w:rFonts w:hint="eastAsia" w:ascii="仿宋" w:hAnsi="仿宋" w:eastAsia="仿宋" w:cs="仿宋"/>
                <w:b/>
                <w:i w:val="0"/>
                <w:iCs w:val="0"/>
                <w:color w:val="auto"/>
                <w:sz w:val="24"/>
                <w:highlight w:val="none"/>
                <w:lang w:val="en-US" w:eastAsia="zh-CN"/>
              </w:rPr>
              <w:t>服务</w:t>
            </w:r>
            <w:r>
              <w:rPr>
                <w:rFonts w:hint="eastAsia" w:ascii="仿宋" w:hAnsi="仿宋" w:eastAsia="仿宋" w:cs="仿宋"/>
                <w:b/>
                <w:i w:val="0"/>
                <w:iCs w:val="0"/>
                <w:color w:val="auto"/>
                <w:sz w:val="24"/>
                <w:highlight w:val="none"/>
                <w:lang w:eastAsia="zh-CN"/>
              </w:rPr>
              <w:t>期</w:t>
            </w:r>
          </w:p>
        </w:tc>
        <w:tc>
          <w:tcPr>
            <w:tcW w:w="6981" w:type="dxa"/>
            <w:vAlign w:val="center"/>
          </w:tcPr>
          <w:p>
            <w:pPr>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598" w:type="dxa"/>
            <w:vAlign w:val="center"/>
          </w:tcPr>
          <w:p>
            <w:pPr>
              <w:ind w:left="-13" w:leftChars="-6"/>
              <w:jc w:val="center"/>
              <w:rPr>
                <w:rFonts w:hint="eastAsia" w:ascii="仿宋" w:hAnsi="仿宋" w:eastAsia="仿宋" w:cs="仿宋"/>
                <w:b/>
                <w:i w:val="0"/>
                <w:iCs w:val="0"/>
                <w:color w:val="auto"/>
                <w:sz w:val="24"/>
                <w:highlight w:val="none"/>
                <w:lang w:eastAsia="zh-CN"/>
              </w:rPr>
            </w:pPr>
            <w:r>
              <w:rPr>
                <w:rFonts w:hint="eastAsia" w:ascii="仿宋" w:hAnsi="仿宋" w:eastAsia="仿宋" w:cs="仿宋"/>
                <w:b/>
                <w:i w:val="0"/>
                <w:iCs w:val="0"/>
                <w:color w:val="auto"/>
                <w:sz w:val="24"/>
                <w:highlight w:val="none"/>
                <w:lang w:val="en-US" w:eastAsia="zh-CN"/>
              </w:rPr>
              <w:t>服务</w:t>
            </w:r>
            <w:r>
              <w:rPr>
                <w:rFonts w:hint="eastAsia" w:ascii="仿宋" w:hAnsi="仿宋" w:eastAsia="仿宋" w:cs="仿宋"/>
                <w:b/>
                <w:i w:val="0"/>
                <w:iCs w:val="0"/>
                <w:color w:val="auto"/>
                <w:sz w:val="24"/>
                <w:highlight w:val="none"/>
                <w:lang w:eastAsia="zh-CN"/>
              </w:rPr>
              <w:t>地点</w:t>
            </w:r>
          </w:p>
        </w:tc>
        <w:tc>
          <w:tcPr>
            <w:tcW w:w="6981" w:type="dxa"/>
            <w:vAlign w:val="center"/>
          </w:tcPr>
          <w:p>
            <w:pPr>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1598" w:type="dxa"/>
            <w:vAlign w:val="center"/>
          </w:tcPr>
          <w:p>
            <w:pPr>
              <w:jc w:val="center"/>
              <w:rPr>
                <w:rFonts w:hint="eastAsia" w:ascii="仿宋" w:hAnsi="仿宋" w:eastAsia="仿宋" w:cs="仿宋"/>
                <w:b/>
                <w:i w:val="0"/>
                <w:iCs w:val="0"/>
                <w:color w:val="auto"/>
                <w:sz w:val="24"/>
                <w:highlight w:val="none"/>
              </w:rPr>
            </w:pPr>
            <w:r>
              <w:rPr>
                <w:rFonts w:hint="eastAsia" w:ascii="仿宋" w:hAnsi="仿宋" w:eastAsia="仿宋" w:cs="仿宋"/>
                <w:b/>
                <w:i w:val="0"/>
                <w:iCs w:val="0"/>
                <w:color w:val="auto"/>
                <w:sz w:val="24"/>
                <w:highlight w:val="none"/>
              </w:rPr>
              <w:t>备注</w:t>
            </w:r>
          </w:p>
        </w:tc>
        <w:tc>
          <w:tcPr>
            <w:tcW w:w="6981" w:type="dxa"/>
            <w:vAlign w:val="center"/>
          </w:tcPr>
          <w:p>
            <w:pPr>
              <w:rPr>
                <w:rFonts w:hint="eastAsia" w:ascii="仿宋" w:hAnsi="仿宋" w:eastAsia="仿宋" w:cs="仿宋"/>
                <w:i w:val="0"/>
                <w:iCs w:val="0"/>
                <w:color w:val="auto"/>
                <w:sz w:val="24"/>
                <w:highlight w:val="none"/>
              </w:rPr>
            </w:pPr>
          </w:p>
        </w:tc>
      </w:tr>
    </w:tbl>
    <w:p>
      <w:pPr>
        <w:autoSpaceDE w:val="0"/>
        <w:autoSpaceDN w:val="0"/>
        <w:adjustRightInd w:val="0"/>
        <w:snapToGrid w:val="0"/>
        <w:spacing w:line="360" w:lineRule="auto"/>
        <w:jc w:val="right"/>
        <w:rPr>
          <w:rFonts w:hint="eastAsia" w:ascii="仿宋" w:hAnsi="仿宋" w:eastAsia="仿宋" w:cs="仿宋"/>
          <w:i w:val="0"/>
          <w:iCs w:val="0"/>
          <w:color w:val="auto"/>
          <w:sz w:val="24"/>
          <w:highlight w:val="none"/>
        </w:rPr>
      </w:pPr>
    </w:p>
    <w:p>
      <w:pPr>
        <w:autoSpaceDE w:val="0"/>
        <w:autoSpaceDN w:val="0"/>
        <w:adjustRightInd w:val="0"/>
        <w:snapToGrid w:val="0"/>
        <w:spacing w:line="360" w:lineRule="auto"/>
        <w:rPr>
          <w:rFonts w:hint="eastAsia" w:ascii="仿宋" w:hAnsi="仿宋" w:eastAsia="仿宋" w:cs="仿宋"/>
          <w:b/>
          <w:bCs/>
          <w:i w:val="0"/>
          <w:iCs w:val="0"/>
          <w:color w:val="auto"/>
          <w:sz w:val="24"/>
          <w:highlight w:val="none"/>
        </w:rPr>
      </w:pPr>
    </w:p>
    <w:p>
      <w:pPr>
        <w:autoSpaceDE w:val="0"/>
        <w:autoSpaceDN w:val="0"/>
        <w:adjustRightInd w:val="0"/>
        <w:snapToGrid w:val="0"/>
        <w:spacing w:line="360" w:lineRule="auto"/>
        <w:rPr>
          <w:rFonts w:hint="eastAsia" w:ascii="仿宋" w:hAnsi="仿宋" w:eastAsia="仿宋" w:cs="仿宋"/>
          <w:i w:val="0"/>
          <w:iCs w:val="0"/>
          <w:color w:val="auto"/>
          <w:sz w:val="24"/>
          <w:highlight w:val="none"/>
        </w:rPr>
      </w:pPr>
      <w:r>
        <w:rPr>
          <w:rFonts w:hint="eastAsia" w:ascii="仿宋" w:hAnsi="仿宋" w:eastAsia="仿宋" w:cs="仿宋"/>
          <w:b/>
          <w:bCs/>
          <w:i w:val="0"/>
          <w:iCs w:val="0"/>
          <w:color w:val="auto"/>
          <w:sz w:val="24"/>
          <w:highlight w:val="none"/>
        </w:rPr>
        <w:t xml:space="preserve">                                                                                     </w:t>
      </w:r>
    </w:p>
    <w:p>
      <w:pPr>
        <w:autoSpaceDE w:val="0"/>
        <w:autoSpaceDN w:val="0"/>
        <w:adjustRightInd w:val="0"/>
        <w:snapToGrid w:val="0"/>
        <w:spacing w:line="360" w:lineRule="auto"/>
        <w:ind w:firstLine="1080" w:firstLineChars="45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供应商</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zh-CN"/>
        </w:rPr>
        <w:t>法定代表人</w:t>
      </w:r>
      <w:r>
        <w:rPr>
          <w:rFonts w:hint="eastAsia" w:ascii="仿宋" w:hAnsi="仿宋" w:eastAsia="仿宋" w:cs="仿宋"/>
          <w:i w:val="0"/>
          <w:iCs w:val="0"/>
          <w:color w:val="auto"/>
          <w:sz w:val="24"/>
          <w:highlight w:val="none"/>
        </w:rPr>
        <w:t>或</w:t>
      </w:r>
      <w:r>
        <w:rPr>
          <w:rFonts w:hint="eastAsia" w:ascii="仿宋" w:hAnsi="仿宋" w:eastAsia="仿宋" w:cs="仿宋"/>
          <w:i w:val="0"/>
          <w:iCs w:val="0"/>
          <w:color w:val="auto"/>
          <w:sz w:val="24"/>
          <w:highlight w:val="none"/>
          <w:lang w:val="zh-CN"/>
        </w:rPr>
        <w:t>授权代表</w:t>
      </w:r>
    </w:p>
    <w:p>
      <w:pPr>
        <w:autoSpaceDE w:val="0"/>
        <w:autoSpaceDN w:val="0"/>
        <w:adjustRightInd w:val="0"/>
        <w:snapToGrid w:val="0"/>
        <w:spacing w:line="360" w:lineRule="auto"/>
        <w:ind w:firstLine="480" w:firstLineChars="20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（公章）：（</w:t>
      </w:r>
      <w:r>
        <w:rPr>
          <w:rFonts w:hint="eastAsia" w:ascii="仿宋" w:hAnsi="仿宋" w:eastAsia="仿宋" w:cs="仿宋"/>
          <w:i w:val="0"/>
          <w:iCs w:val="0"/>
          <w:strike w:val="0"/>
          <w:dstrike w:val="0"/>
          <w:color w:val="auto"/>
          <w:sz w:val="24"/>
          <w:highlight w:val="none"/>
          <w:u w:val="single"/>
          <w:lang w:val="en-US" w:eastAsia="zh-CN"/>
        </w:rPr>
        <w:t>公司名称</w:t>
      </w:r>
      <w:r>
        <w:rPr>
          <w:rFonts w:hint="eastAsia" w:ascii="仿宋" w:hAnsi="仿宋" w:eastAsia="仿宋" w:cs="仿宋"/>
          <w:i w:val="0"/>
          <w:iCs w:val="0"/>
          <w:color w:val="auto"/>
          <w:sz w:val="24"/>
          <w:highlight w:val="none"/>
          <w:lang w:val="zh-CN"/>
        </w:rPr>
        <w:t xml:space="preserve">）                </w:t>
      </w:r>
      <w:r>
        <w:rPr>
          <w:rFonts w:hint="eastAsia" w:ascii="仿宋" w:hAnsi="仿宋" w:eastAsia="仿宋" w:cs="仿宋"/>
          <w:i w:val="0"/>
          <w:iCs w:val="0"/>
          <w:color w:val="auto"/>
          <w:sz w:val="24"/>
          <w:highlight w:val="none"/>
          <w:lang w:val="en-US" w:eastAsia="zh-CN"/>
        </w:rPr>
        <w:t xml:space="preserve">    </w:t>
      </w:r>
      <w:r>
        <w:rPr>
          <w:rFonts w:hint="eastAsia" w:ascii="仿宋" w:hAnsi="仿宋" w:eastAsia="仿宋" w:cs="仿宋"/>
          <w:i w:val="0"/>
          <w:iCs w:val="0"/>
          <w:color w:val="auto"/>
          <w:sz w:val="24"/>
          <w:highlight w:val="none"/>
          <w:lang w:val="zh-CN"/>
        </w:rPr>
        <w:t xml:space="preserve">    </w:t>
      </w:r>
      <w:r>
        <w:rPr>
          <w:rFonts w:hint="eastAsia" w:ascii="仿宋" w:hAnsi="仿宋" w:eastAsia="仿宋" w:cs="仿宋"/>
          <w:b w:val="0"/>
          <w:bCs w:val="0"/>
          <w:i w:val="0"/>
          <w:iCs w:val="0"/>
          <w:color w:val="auto"/>
          <w:sz w:val="24"/>
          <w:highlight w:val="none"/>
          <w:lang w:val="zh-CN"/>
        </w:rPr>
        <w:t>（签字）：</w:t>
      </w:r>
    </w:p>
    <w:p>
      <w:pPr>
        <w:autoSpaceDE w:val="0"/>
        <w:autoSpaceDN w:val="0"/>
        <w:adjustRightInd w:val="0"/>
        <w:snapToGrid w:val="0"/>
        <w:spacing w:line="360" w:lineRule="auto"/>
        <w:rPr>
          <w:rFonts w:hint="eastAsia" w:ascii="仿宋" w:hAnsi="仿宋" w:eastAsia="仿宋" w:cs="仿宋"/>
          <w:i w:val="0"/>
          <w:iCs w:val="0"/>
          <w:color w:val="auto"/>
          <w:sz w:val="24"/>
          <w:highlight w:val="none"/>
          <w:lang w:val="zh-CN"/>
        </w:rPr>
      </w:pPr>
    </w:p>
    <w:p>
      <w:pPr>
        <w:autoSpaceDE w:val="0"/>
        <w:autoSpaceDN w:val="0"/>
        <w:adjustRightInd w:val="0"/>
        <w:snapToGrid w:val="0"/>
        <w:spacing w:line="360" w:lineRule="auto"/>
        <w:rPr>
          <w:rFonts w:hint="eastAsia" w:ascii="仿宋" w:hAnsi="仿宋" w:eastAsia="仿宋" w:cs="仿宋"/>
          <w:i w:val="0"/>
          <w:iCs w:val="0"/>
          <w:color w:val="auto"/>
          <w:sz w:val="24"/>
          <w:highlight w:val="none"/>
          <w:lang w:val="zh-CN"/>
        </w:rPr>
      </w:pPr>
    </w:p>
    <w:p>
      <w:pPr>
        <w:autoSpaceDE w:val="0"/>
        <w:autoSpaceDN w:val="0"/>
        <w:adjustRightInd w:val="0"/>
        <w:snapToGrid w:val="0"/>
        <w:spacing w:line="360" w:lineRule="auto"/>
        <w:ind w:firstLine="240" w:firstLineChars="10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 xml:space="preserve">                                              </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 xml:space="preserve">年 </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月</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日</w:t>
      </w:r>
    </w:p>
    <w:p>
      <w:pPr>
        <w:pStyle w:val="2"/>
        <w:rPr>
          <w:rFonts w:hint="eastAsia" w:ascii="仿宋" w:hAnsi="仿宋" w:eastAsia="仿宋" w:cs="仿宋"/>
          <w:i w:val="0"/>
          <w:iCs w:val="0"/>
          <w:color w:val="auto"/>
          <w:sz w:val="24"/>
          <w:highlight w:val="none"/>
          <w:lang w:val="zh-CN"/>
        </w:rPr>
      </w:pPr>
    </w:p>
    <w:p>
      <w:pPr>
        <w:rPr>
          <w:rFonts w:hint="eastAsia" w:ascii="仿宋" w:hAnsi="仿宋" w:eastAsia="仿宋" w:cs="仿宋"/>
          <w:i w:val="0"/>
          <w:iCs w:val="0"/>
          <w:color w:val="auto"/>
          <w:sz w:val="24"/>
          <w:highlight w:val="none"/>
          <w:lang w:val="zh-CN"/>
        </w:rPr>
      </w:pPr>
    </w:p>
    <w:p>
      <w:pPr>
        <w:pStyle w:val="2"/>
        <w:rPr>
          <w:rFonts w:hint="eastAsia" w:ascii="仿宋" w:hAnsi="仿宋" w:eastAsia="仿宋" w:cs="仿宋"/>
          <w:i w:val="0"/>
          <w:iCs w:val="0"/>
          <w:color w:val="auto"/>
          <w:sz w:val="24"/>
          <w:highlight w:val="none"/>
          <w:lang w:val="zh-CN"/>
        </w:rPr>
      </w:pPr>
    </w:p>
    <w:p>
      <w:pPr>
        <w:rPr>
          <w:rFonts w:hint="eastAsia"/>
          <w:lang w:val="zh-CN"/>
        </w:rPr>
      </w:pPr>
    </w:p>
    <w:p>
      <w:pPr>
        <w:pStyle w:val="2"/>
        <w:rPr>
          <w:rFonts w:hint="eastAsia" w:ascii="仿宋" w:hAnsi="仿宋" w:eastAsia="仿宋" w:cs="仿宋"/>
          <w:b/>
          <w:bCs/>
          <w:i w:val="0"/>
          <w:iCs w:val="0"/>
          <w:color w:val="auto"/>
          <w:highlight w:val="none"/>
          <w:lang w:val="zh-CN"/>
        </w:rPr>
      </w:pPr>
      <w:r>
        <w:rPr>
          <w:rFonts w:hint="eastAsia" w:ascii="仿宋" w:hAnsi="仿宋" w:eastAsia="仿宋" w:cs="仿宋"/>
          <w:b/>
          <w:bCs/>
          <w:i w:val="0"/>
          <w:iCs w:val="0"/>
          <w:color w:val="auto"/>
          <w:highlight w:val="none"/>
          <w:lang w:val="zh-CN"/>
        </w:rPr>
        <w:t>注：无需将此页放置在响应文件中。</w:t>
      </w:r>
    </w:p>
    <w:p>
      <w:pPr>
        <w:autoSpaceDE w:val="0"/>
        <w:autoSpaceDN w:val="0"/>
        <w:adjustRightInd w:val="0"/>
        <w:snapToGrid w:val="0"/>
        <w:spacing w:line="360" w:lineRule="auto"/>
        <w:ind w:firstLine="210" w:firstLineChars="100"/>
        <w:rPr>
          <w:rFonts w:hint="eastAsia" w:ascii="仿宋" w:hAnsi="仿宋" w:eastAsia="仿宋" w:cs="仿宋"/>
          <w:i w:val="0"/>
          <w:iCs w:val="0"/>
          <w:color w:val="auto"/>
          <w:highlight w:val="none"/>
        </w:rPr>
      </w:pPr>
    </w:p>
    <w:p>
      <w:pPr>
        <w:jc w:val="center"/>
        <w:rPr>
          <w:rFonts w:hint="eastAsia" w:ascii="仿宋" w:hAnsi="仿宋" w:eastAsia="仿宋" w:cs="仿宋"/>
          <w:i w:val="0"/>
          <w:iCs w:val="0"/>
          <w:color w:val="auto"/>
          <w:highlight w:val="none"/>
        </w:rPr>
      </w:pPr>
      <w:r>
        <w:rPr>
          <w:rFonts w:hint="eastAsia" w:ascii="仿宋" w:hAnsi="仿宋" w:eastAsia="仿宋" w:cs="仿宋"/>
          <w:b/>
          <w:i w:val="0"/>
          <w:iCs w:val="0"/>
          <w:color w:val="auto"/>
          <w:kern w:val="0"/>
          <w:sz w:val="32"/>
          <w:szCs w:val="32"/>
          <w:highlight w:val="none"/>
          <w:shd w:val="clear" w:color="auto" w:fill="FFFFFF"/>
        </w:rPr>
        <w:t>（最后）分项报价表</w:t>
      </w:r>
    </w:p>
    <w:p>
      <w:pPr>
        <w:pStyle w:val="2"/>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项目编号：</w:t>
      </w:r>
      <w:r>
        <w:rPr>
          <w:rFonts w:hint="eastAsia" w:ascii="仿宋" w:hAnsi="仿宋" w:eastAsia="仿宋" w:cs="仿宋"/>
          <w:i w:val="0"/>
          <w:iCs w:val="0"/>
          <w:color w:val="auto"/>
          <w:sz w:val="24"/>
          <w:highlight w:val="none"/>
          <w:u w:val="single"/>
        </w:rPr>
        <w:t xml:space="preserve">              </w:t>
      </w:r>
    </w:p>
    <w:p>
      <w:pPr>
        <w:pStyle w:val="2"/>
        <w:rPr>
          <w:rFonts w:hint="eastAsia" w:ascii="仿宋" w:hAnsi="仿宋" w:eastAsia="仿宋" w:cs="仿宋"/>
          <w:i w:val="0"/>
          <w:iCs w:val="0"/>
          <w:color w:val="auto"/>
          <w:highlight w:val="none"/>
        </w:rPr>
      </w:pPr>
      <w:r>
        <w:rPr>
          <w:rFonts w:hint="eastAsia" w:ascii="仿宋" w:hAnsi="仿宋" w:eastAsia="仿宋" w:cs="仿宋"/>
          <w:i w:val="0"/>
          <w:iCs w:val="0"/>
          <w:color w:val="auto"/>
          <w:sz w:val="24"/>
          <w:highlight w:val="none"/>
        </w:rPr>
        <w:t>项目名称：</w:t>
      </w:r>
    </w:p>
    <w:tbl>
      <w:tblPr>
        <w:tblStyle w:val="51"/>
        <w:tblW w:w="88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0"/>
        <w:gridCol w:w="2789"/>
        <w:gridCol w:w="1277"/>
        <w:gridCol w:w="1642"/>
        <w:gridCol w:w="1459"/>
        <w:gridCol w:w="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jc w:val="center"/>
        </w:trPr>
        <w:tc>
          <w:tcPr>
            <w:tcW w:w="820" w:type="dxa"/>
            <w:noWrap w:val="0"/>
            <w:vAlign w:val="center"/>
          </w:tcPr>
          <w:p>
            <w:pPr>
              <w:adjustRightInd w:val="0"/>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2789" w:type="dxa"/>
            <w:noWrap w:val="0"/>
            <w:vAlign w:val="center"/>
          </w:tcPr>
          <w:p>
            <w:pPr>
              <w:adjustRightInd w:val="0"/>
              <w:snapToGrid w:val="0"/>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服务内容</w:t>
            </w:r>
          </w:p>
        </w:tc>
        <w:tc>
          <w:tcPr>
            <w:tcW w:w="1277" w:type="dxa"/>
            <w:noWrap w:val="0"/>
            <w:vAlign w:val="center"/>
          </w:tcPr>
          <w:p>
            <w:pPr>
              <w:adjustRightInd w:val="0"/>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数量</w:t>
            </w:r>
          </w:p>
        </w:tc>
        <w:tc>
          <w:tcPr>
            <w:tcW w:w="1642" w:type="dxa"/>
            <w:noWrap w:val="0"/>
            <w:vAlign w:val="center"/>
          </w:tcPr>
          <w:p>
            <w:pPr>
              <w:adjustRightInd w:val="0"/>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单价（元）</w:t>
            </w:r>
          </w:p>
        </w:tc>
        <w:tc>
          <w:tcPr>
            <w:tcW w:w="1459" w:type="dxa"/>
            <w:noWrap w:val="0"/>
            <w:vAlign w:val="center"/>
          </w:tcPr>
          <w:p>
            <w:pPr>
              <w:adjustRightInd w:val="0"/>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小计（元）</w:t>
            </w:r>
          </w:p>
        </w:tc>
        <w:tc>
          <w:tcPr>
            <w:tcW w:w="911" w:type="dxa"/>
            <w:noWrap w:val="0"/>
            <w:vAlign w:val="center"/>
          </w:tcPr>
          <w:p>
            <w:pPr>
              <w:adjustRightInd w:val="0"/>
              <w:snapToGrid w:val="0"/>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pPr>
              <w:adjustRightInd w:val="0"/>
              <w:snapToGrid w:val="0"/>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w:t>
            </w:r>
          </w:p>
        </w:tc>
        <w:tc>
          <w:tcPr>
            <w:tcW w:w="278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277"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642"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45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911" w:type="dxa"/>
            <w:noWrap w:val="0"/>
            <w:vAlign w:val="center"/>
          </w:tcPr>
          <w:p>
            <w:pPr>
              <w:adjustRightInd w:val="0"/>
              <w:snapToGrid w:val="0"/>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pPr>
              <w:adjustRightInd w:val="0"/>
              <w:snapToGrid w:val="0"/>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w:t>
            </w:r>
          </w:p>
        </w:tc>
        <w:tc>
          <w:tcPr>
            <w:tcW w:w="278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277"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642"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45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911" w:type="dxa"/>
            <w:noWrap w:val="0"/>
            <w:vAlign w:val="center"/>
          </w:tcPr>
          <w:p>
            <w:pPr>
              <w:adjustRightInd w:val="0"/>
              <w:snapToGrid w:val="0"/>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pPr>
              <w:adjustRightInd w:val="0"/>
              <w:snapToGrid w:val="0"/>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w:t>
            </w:r>
          </w:p>
        </w:tc>
        <w:tc>
          <w:tcPr>
            <w:tcW w:w="278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277"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642"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45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911" w:type="dxa"/>
            <w:noWrap w:val="0"/>
            <w:vAlign w:val="center"/>
          </w:tcPr>
          <w:p>
            <w:pPr>
              <w:adjustRightInd w:val="0"/>
              <w:snapToGrid w:val="0"/>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pPr>
              <w:adjustRightInd w:val="0"/>
              <w:snapToGrid w:val="0"/>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w:t>
            </w:r>
          </w:p>
        </w:tc>
        <w:tc>
          <w:tcPr>
            <w:tcW w:w="278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277"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642"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45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911" w:type="dxa"/>
            <w:noWrap w:val="0"/>
            <w:vAlign w:val="center"/>
          </w:tcPr>
          <w:p>
            <w:pPr>
              <w:adjustRightInd w:val="0"/>
              <w:snapToGrid w:val="0"/>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pPr>
              <w:adjustRightInd w:val="0"/>
              <w:snapToGrid w:val="0"/>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w:t>
            </w:r>
          </w:p>
        </w:tc>
        <w:tc>
          <w:tcPr>
            <w:tcW w:w="278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277"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642"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45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911" w:type="dxa"/>
            <w:noWrap w:val="0"/>
            <w:vAlign w:val="center"/>
          </w:tcPr>
          <w:p>
            <w:pPr>
              <w:adjustRightInd w:val="0"/>
              <w:snapToGrid w:val="0"/>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pPr>
              <w:adjustRightInd w:val="0"/>
              <w:snapToGrid w:val="0"/>
              <w:spacing w:line="360" w:lineRule="auto"/>
              <w:jc w:val="center"/>
              <w:rPr>
                <w:rFonts w:hint="eastAsia" w:ascii="仿宋" w:hAnsi="仿宋" w:eastAsia="仿宋" w:cs="仿宋"/>
                <w:color w:val="auto"/>
                <w:sz w:val="24"/>
                <w:highlight w:val="none"/>
                <w:lang w:val="en-US" w:eastAsia="zh-CN"/>
              </w:rPr>
            </w:pPr>
          </w:p>
        </w:tc>
        <w:tc>
          <w:tcPr>
            <w:tcW w:w="2789" w:type="dxa"/>
            <w:noWrap w:val="0"/>
            <w:vAlign w:val="center"/>
          </w:tcPr>
          <w:p>
            <w:pPr>
              <w:adjustRightInd w:val="0"/>
              <w:snapToGrid w:val="0"/>
              <w:spacing w:line="360" w:lineRule="auto"/>
              <w:rPr>
                <w:rFonts w:hint="eastAsia" w:ascii="仿宋" w:hAnsi="仿宋" w:eastAsia="仿宋" w:cs="仿宋"/>
                <w:color w:val="auto"/>
                <w:kern w:val="2"/>
                <w:sz w:val="24"/>
                <w:szCs w:val="24"/>
                <w:highlight w:val="none"/>
                <w:lang w:val="en-US" w:eastAsia="zh-CN" w:bidi="ar-SA"/>
              </w:rPr>
            </w:pPr>
          </w:p>
        </w:tc>
        <w:tc>
          <w:tcPr>
            <w:tcW w:w="1277"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642"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45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911" w:type="dxa"/>
            <w:noWrap w:val="0"/>
            <w:vAlign w:val="center"/>
          </w:tcPr>
          <w:p>
            <w:pPr>
              <w:adjustRightInd w:val="0"/>
              <w:snapToGrid w:val="0"/>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pPr>
              <w:adjustRightInd w:val="0"/>
              <w:snapToGrid w:val="0"/>
              <w:spacing w:line="360" w:lineRule="auto"/>
              <w:jc w:val="center"/>
              <w:rPr>
                <w:rFonts w:hint="eastAsia" w:ascii="仿宋" w:hAnsi="仿宋" w:eastAsia="仿宋" w:cs="仿宋"/>
                <w:color w:val="auto"/>
                <w:sz w:val="24"/>
                <w:highlight w:val="none"/>
                <w:lang w:val="en-US" w:eastAsia="zh-CN"/>
              </w:rPr>
            </w:pPr>
          </w:p>
        </w:tc>
        <w:tc>
          <w:tcPr>
            <w:tcW w:w="2789" w:type="dxa"/>
            <w:noWrap w:val="0"/>
            <w:vAlign w:val="center"/>
          </w:tcPr>
          <w:p>
            <w:pPr>
              <w:adjustRightInd w:val="0"/>
              <w:snapToGrid w:val="0"/>
              <w:spacing w:line="360" w:lineRule="auto"/>
              <w:rPr>
                <w:rFonts w:hint="eastAsia" w:ascii="仿宋" w:hAnsi="仿宋" w:eastAsia="仿宋" w:cs="仿宋"/>
                <w:color w:val="auto"/>
                <w:kern w:val="2"/>
                <w:sz w:val="24"/>
                <w:szCs w:val="24"/>
                <w:highlight w:val="none"/>
                <w:lang w:val="en-US" w:eastAsia="zh-CN" w:bidi="ar-SA"/>
              </w:rPr>
            </w:pPr>
          </w:p>
        </w:tc>
        <w:tc>
          <w:tcPr>
            <w:tcW w:w="1277"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642"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45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911" w:type="dxa"/>
            <w:noWrap w:val="0"/>
            <w:vAlign w:val="center"/>
          </w:tcPr>
          <w:p>
            <w:pPr>
              <w:adjustRightInd w:val="0"/>
              <w:snapToGrid w:val="0"/>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pPr>
              <w:adjustRightInd w:val="0"/>
              <w:snapToGrid w:val="0"/>
              <w:spacing w:line="360" w:lineRule="auto"/>
              <w:jc w:val="center"/>
              <w:rPr>
                <w:rFonts w:hint="eastAsia" w:ascii="仿宋" w:hAnsi="仿宋" w:eastAsia="仿宋" w:cs="仿宋"/>
                <w:color w:val="auto"/>
                <w:sz w:val="24"/>
                <w:highlight w:val="none"/>
                <w:lang w:val="en-US" w:eastAsia="zh-CN"/>
              </w:rPr>
            </w:pPr>
          </w:p>
        </w:tc>
        <w:tc>
          <w:tcPr>
            <w:tcW w:w="2789" w:type="dxa"/>
            <w:noWrap w:val="0"/>
            <w:vAlign w:val="center"/>
          </w:tcPr>
          <w:p>
            <w:pPr>
              <w:adjustRightInd w:val="0"/>
              <w:snapToGrid w:val="0"/>
              <w:spacing w:line="360" w:lineRule="auto"/>
              <w:rPr>
                <w:rFonts w:hint="eastAsia" w:ascii="仿宋" w:hAnsi="仿宋" w:eastAsia="仿宋" w:cs="仿宋"/>
                <w:color w:val="auto"/>
                <w:kern w:val="2"/>
                <w:sz w:val="24"/>
                <w:szCs w:val="24"/>
                <w:highlight w:val="none"/>
                <w:lang w:val="en-US" w:eastAsia="zh-CN" w:bidi="ar-SA"/>
              </w:rPr>
            </w:pPr>
          </w:p>
        </w:tc>
        <w:tc>
          <w:tcPr>
            <w:tcW w:w="1277"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642"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45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911" w:type="dxa"/>
            <w:noWrap w:val="0"/>
            <w:vAlign w:val="center"/>
          </w:tcPr>
          <w:p>
            <w:pPr>
              <w:adjustRightInd w:val="0"/>
              <w:snapToGrid w:val="0"/>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pPr>
              <w:adjustRightInd w:val="0"/>
              <w:snapToGrid w:val="0"/>
              <w:spacing w:line="360" w:lineRule="auto"/>
              <w:jc w:val="center"/>
              <w:rPr>
                <w:rFonts w:hint="eastAsia" w:ascii="仿宋" w:hAnsi="仿宋" w:eastAsia="仿宋" w:cs="仿宋"/>
                <w:color w:val="auto"/>
                <w:sz w:val="24"/>
                <w:highlight w:val="none"/>
                <w:lang w:val="en-US" w:eastAsia="zh-CN"/>
              </w:rPr>
            </w:pPr>
          </w:p>
        </w:tc>
        <w:tc>
          <w:tcPr>
            <w:tcW w:w="2789" w:type="dxa"/>
            <w:noWrap w:val="0"/>
            <w:vAlign w:val="center"/>
          </w:tcPr>
          <w:p>
            <w:pPr>
              <w:adjustRightInd w:val="0"/>
              <w:snapToGrid w:val="0"/>
              <w:spacing w:line="360" w:lineRule="auto"/>
              <w:rPr>
                <w:rFonts w:hint="eastAsia" w:ascii="仿宋" w:hAnsi="仿宋" w:eastAsia="仿宋" w:cs="仿宋"/>
                <w:color w:val="auto"/>
                <w:kern w:val="2"/>
                <w:sz w:val="24"/>
                <w:szCs w:val="24"/>
                <w:highlight w:val="none"/>
                <w:lang w:val="en-US" w:eastAsia="zh-CN" w:bidi="ar-SA"/>
              </w:rPr>
            </w:pPr>
          </w:p>
        </w:tc>
        <w:tc>
          <w:tcPr>
            <w:tcW w:w="1277"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642"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45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911" w:type="dxa"/>
            <w:noWrap w:val="0"/>
            <w:vAlign w:val="center"/>
          </w:tcPr>
          <w:p>
            <w:pPr>
              <w:adjustRightInd w:val="0"/>
              <w:snapToGrid w:val="0"/>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pPr>
              <w:adjustRightInd w:val="0"/>
              <w:snapToGrid w:val="0"/>
              <w:spacing w:line="360" w:lineRule="auto"/>
              <w:jc w:val="center"/>
              <w:rPr>
                <w:rFonts w:hint="eastAsia" w:ascii="仿宋" w:hAnsi="仿宋" w:eastAsia="仿宋" w:cs="仿宋"/>
                <w:color w:val="auto"/>
                <w:sz w:val="24"/>
                <w:highlight w:val="none"/>
                <w:lang w:val="en-US" w:eastAsia="zh-CN"/>
              </w:rPr>
            </w:pPr>
          </w:p>
        </w:tc>
        <w:tc>
          <w:tcPr>
            <w:tcW w:w="2789" w:type="dxa"/>
            <w:noWrap w:val="0"/>
            <w:vAlign w:val="center"/>
          </w:tcPr>
          <w:p>
            <w:pPr>
              <w:adjustRightInd w:val="0"/>
              <w:snapToGrid w:val="0"/>
              <w:spacing w:line="360" w:lineRule="auto"/>
              <w:rPr>
                <w:rFonts w:hint="eastAsia" w:ascii="仿宋" w:hAnsi="仿宋" w:eastAsia="仿宋" w:cs="仿宋"/>
                <w:color w:val="auto"/>
                <w:kern w:val="2"/>
                <w:sz w:val="24"/>
                <w:szCs w:val="24"/>
                <w:highlight w:val="none"/>
                <w:lang w:val="en-US" w:eastAsia="zh-CN" w:bidi="ar-SA"/>
              </w:rPr>
            </w:pPr>
          </w:p>
        </w:tc>
        <w:tc>
          <w:tcPr>
            <w:tcW w:w="1277"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642"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45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911" w:type="dxa"/>
            <w:noWrap w:val="0"/>
            <w:vAlign w:val="center"/>
          </w:tcPr>
          <w:p>
            <w:pPr>
              <w:adjustRightInd w:val="0"/>
              <w:snapToGrid w:val="0"/>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pPr>
              <w:adjustRightInd w:val="0"/>
              <w:snapToGrid w:val="0"/>
              <w:spacing w:line="360" w:lineRule="auto"/>
              <w:jc w:val="center"/>
              <w:rPr>
                <w:rFonts w:hint="eastAsia" w:ascii="仿宋" w:hAnsi="仿宋" w:eastAsia="仿宋" w:cs="仿宋"/>
                <w:color w:val="auto"/>
                <w:sz w:val="24"/>
                <w:highlight w:val="none"/>
                <w:lang w:val="en-US" w:eastAsia="zh-CN"/>
              </w:rPr>
            </w:pPr>
          </w:p>
        </w:tc>
        <w:tc>
          <w:tcPr>
            <w:tcW w:w="2789" w:type="dxa"/>
            <w:noWrap w:val="0"/>
            <w:vAlign w:val="center"/>
          </w:tcPr>
          <w:p>
            <w:pPr>
              <w:adjustRightInd w:val="0"/>
              <w:snapToGrid w:val="0"/>
              <w:spacing w:line="360" w:lineRule="auto"/>
              <w:rPr>
                <w:rFonts w:hint="eastAsia" w:ascii="仿宋" w:hAnsi="仿宋" w:eastAsia="仿宋" w:cs="仿宋"/>
                <w:color w:val="auto"/>
                <w:kern w:val="2"/>
                <w:sz w:val="24"/>
                <w:szCs w:val="24"/>
                <w:highlight w:val="none"/>
                <w:lang w:val="en-US" w:eastAsia="zh-CN" w:bidi="ar-SA"/>
              </w:rPr>
            </w:pPr>
          </w:p>
        </w:tc>
        <w:tc>
          <w:tcPr>
            <w:tcW w:w="1277"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642"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45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911" w:type="dxa"/>
            <w:noWrap w:val="0"/>
            <w:vAlign w:val="center"/>
          </w:tcPr>
          <w:p>
            <w:pPr>
              <w:adjustRightInd w:val="0"/>
              <w:snapToGrid w:val="0"/>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278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277"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642"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45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911" w:type="dxa"/>
            <w:noWrap w:val="0"/>
            <w:vAlign w:val="center"/>
          </w:tcPr>
          <w:p>
            <w:pPr>
              <w:adjustRightInd w:val="0"/>
              <w:snapToGrid w:val="0"/>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278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277"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642"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45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911" w:type="dxa"/>
            <w:noWrap w:val="0"/>
            <w:vAlign w:val="center"/>
          </w:tcPr>
          <w:p>
            <w:pPr>
              <w:adjustRightInd w:val="0"/>
              <w:snapToGrid w:val="0"/>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0"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278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277"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642"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45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911" w:type="dxa"/>
            <w:noWrap w:val="0"/>
            <w:vAlign w:val="center"/>
          </w:tcPr>
          <w:p>
            <w:pPr>
              <w:adjustRightInd w:val="0"/>
              <w:snapToGrid w:val="0"/>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20"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278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277"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642"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1459" w:type="dxa"/>
            <w:noWrap w:val="0"/>
            <w:vAlign w:val="center"/>
          </w:tcPr>
          <w:p>
            <w:pPr>
              <w:adjustRightInd w:val="0"/>
              <w:snapToGrid w:val="0"/>
              <w:spacing w:line="360" w:lineRule="auto"/>
              <w:rPr>
                <w:rFonts w:hint="eastAsia" w:ascii="仿宋" w:hAnsi="仿宋" w:eastAsia="仿宋" w:cs="仿宋"/>
                <w:color w:val="auto"/>
                <w:sz w:val="24"/>
                <w:highlight w:val="none"/>
              </w:rPr>
            </w:pPr>
          </w:p>
        </w:tc>
        <w:tc>
          <w:tcPr>
            <w:tcW w:w="911" w:type="dxa"/>
            <w:noWrap w:val="0"/>
            <w:vAlign w:val="center"/>
          </w:tcPr>
          <w:p>
            <w:pPr>
              <w:adjustRightInd w:val="0"/>
              <w:snapToGrid w:val="0"/>
              <w:spacing w:line="360" w:lineRule="auto"/>
              <w:rPr>
                <w:rFonts w:hint="eastAsia" w:ascii="仿宋" w:hAnsi="仿宋" w:eastAsia="仿宋" w:cs="仿宋"/>
                <w:color w:val="auto"/>
                <w:sz w:val="24"/>
                <w:highlight w:val="none"/>
              </w:rPr>
            </w:pPr>
          </w:p>
        </w:tc>
      </w:tr>
    </w:tbl>
    <w:p>
      <w:pPr>
        <w:autoSpaceDE w:val="0"/>
        <w:autoSpaceDN w:val="0"/>
        <w:adjustRightInd w:val="0"/>
        <w:snapToGrid w:val="0"/>
        <w:spacing w:before="120" w:line="360" w:lineRule="auto"/>
        <w:ind w:left="-206" w:leftChars="-98"/>
        <w:jc w:val="left"/>
        <w:rPr>
          <w:rFonts w:hint="eastAsia" w:ascii="仿宋" w:hAnsi="仿宋" w:eastAsia="仿宋" w:cs="仿宋"/>
          <w:i w:val="0"/>
          <w:iCs w:val="0"/>
          <w:color w:val="auto"/>
          <w:kern w:val="0"/>
          <w:sz w:val="24"/>
          <w:szCs w:val="28"/>
          <w:highlight w:val="none"/>
        </w:rPr>
      </w:pPr>
    </w:p>
    <w:p>
      <w:pPr>
        <w:adjustRightInd w:val="0"/>
        <w:snapToGrid w:val="0"/>
        <w:spacing w:line="360" w:lineRule="auto"/>
        <w:ind w:firstLine="120" w:firstLineChars="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eastAsia="zh-CN"/>
        </w:rPr>
        <w:t>供应商</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en-US" w:eastAsia="zh-CN"/>
        </w:rPr>
        <w:t xml:space="preserve">      </w:t>
      </w:r>
      <w:r>
        <w:rPr>
          <w:rFonts w:hint="eastAsia" w:ascii="仿宋" w:hAnsi="仿宋" w:eastAsia="仿宋" w:cs="仿宋"/>
          <w:i w:val="0"/>
          <w:iCs w:val="0"/>
          <w:color w:val="auto"/>
          <w:sz w:val="24"/>
          <w:highlight w:val="none"/>
        </w:rPr>
        <w:t>法定代表人或授权代表</w:t>
      </w:r>
    </w:p>
    <w:p>
      <w:pPr>
        <w:adjustRightInd w:val="0"/>
        <w:snapToGrid w:val="0"/>
        <w:spacing w:line="360" w:lineRule="auto"/>
        <w:ind w:left="-525" w:leftChars="-250" w:firstLine="720" w:firstLineChars="3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（公章）：</w:t>
      </w:r>
      <w:r>
        <w:rPr>
          <w:rFonts w:hint="eastAsia" w:ascii="仿宋" w:hAnsi="仿宋" w:eastAsia="仿宋" w:cs="仿宋"/>
          <w:i w:val="0"/>
          <w:iCs w:val="0"/>
          <w:color w:val="auto"/>
          <w:sz w:val="24"/>
          <w:highlight w:val="none"/>
          <w:lang w:val="zh-CN"/>
        </w:rPr>
        <w:t>（</w:t>
      </w:r>
      <w:r>
        <w:rPr>
          <w:rFonts w:hint="eastAsia" w:ascii="仿宋" w:hAnsi="仿宋" w:eastAsia="仿宋" w:cs="仿宋"/>
          <w:i w:val="0"/>
          <w:iCs w:val="0"/>
          <w:strike w:val="0"/>
          <w:dstrike w:val="0"/>
          <w:color w:val="auto"/>
          <w:sz w:val="24"/>
          <w:highlight w:val="none"/>
          <w:u w:val="single"/>
          <w:lang w:val="en-US" w:eastAsia="zh-CN"/>
        </w:rPr>
        <w:t>公司名称</w:t>
      </w:r>
      <w:r>
        <w:rPr>
          <w:rFonts w:hint="eastAsia" w:ascii="仿宋" w:hAnsi="仿宋" w:eastAsia="仿宋" w:cs="仿宋"/>
          <w:i w:val="0"/>
          <w:iCs w:val="0"/>
          <w:color w:val="auto"/>
          <w:sz w:val="24"/>
          <w:highlight w:val="none"/>
          <w:lang w:val="zh-CN"/>
        </w:rPr>
        <w:t xml:space="preserve">）  </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en-US" w:eastAsia="zh-CN"/>
        </w:rPr>
        <w:t xml:space="preserve">   </w:t>
      </w:r>
      <w:r>
        <w:rPr>
          <w:rFonts w:hint="eastAsia" w:ascii="仿宋" w:hAnsi="仿宋" w:eastAsia="仿宋" w:cs="仿宋"/>
          <w:i w:val="0"/>
          <w:iCs w:val="0"/>
          <w:color w:val="auto"/>
          <w:sz w:val="24"/>
          <w:highlight w:val="none"/>
        </w:rPr>
        <w:t xml:space="preserve"> （签字）：</w:t>
      </w:r>
    </w:p>
    <w:p>
      <w:pPr>
        <w:adjustRightInd w:val="0"/>
        <w:snapToGrid w:val="0"/>
        <w:spacing w:line="360" w:lineRule="auto"/>
        <w:ind w:left="-525" w:leftChars="-250" w:firstLine="720" w:firstLineChars="300"/>
        <w:rPr>
          <w:rFonts w:hint="eastAsia" w:ascii="仿宋" w:hAnsi="仿宋" w:eastAsia="仿宋" w:cs="仿宋"/>
          <w:i w:val="0"/>
          <w:iCs w:val="0"/>
          <w:color w:val="auto"/>
          <w:sz w:val="24"/>
          <w:highlight w:val="none"/>
          <w:lang w:val="zh-CN"/>
        </w:rPr>
      </w:pPr>
    </w:p>
    <w:p>
      <w:pPr>
        <w:adjustRightInd w:val="0"/>
        <w:snapToGrid w:val="0"/>
        <w:spacing w:line="360" w:lineRule="auto"/>
        <w:ind w:left="-525" w:leftChars="-250" w:firstLine="720" w:firstLineChars="300"/>
        <w:rPr>
          <w:rFonts w:hint="eastAsia" w:ascii="仿宋" w:hAnsi="仿宋" w:eastAsia="仿宋" w:cs="仿宋"/>
          <w:i w:val="0"/>
          <w:iCs w:val="0"/>
          <w:color w:val="auto"/>
          <w:sz w:val="24"/>
          <w:highlight w:val="none"/>
          <w:lang w:val="zh-CN"/>
        </w:rPr>
      </w:pPr>
    </w:p>
    <w:p>
      <w:pPr>
        <w:adjustRightInd w:val="0"/>
        <w:snapToGrid w:val="0"/>
        <w:spacing w:line="360" w:lineRule="auto"/>
        <w:ind w:left="-525" w:leftChars="-250" w:firstLine="720" w:firstLineChars="300"/>
        <w:jc w:val="right"/>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 xml:space="preserve"> </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 xml:space="preserve">年 </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月</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日</w:t>
      </w:r>
    </w:p>
    <w:p>
      <w:pPr>
        <w:adjustRightInd w:val="0"/>
        <w:snapToGrid w:val="0"/>
        <w:spacing w:line="360" w:lineRule="auto"/>
        <w:ind w:left="-525" w:leftChars="-250" w:firstLine="632" w:firstLineChars="300"/>
        <w:rPr>
          <w:rFonts w:hint="eastAsia" w:ascii="仿宋" w:hAnsi="仿宋" w:eastAsia="仿宋" w:cs="仿宋"/>
          <w:b/>
          <w:bCs/>
          <w:i w:val="0"/>
          <w:iCs w:val="0"/>
          <w:color w:val="auto"/>
          <w:highlight w:val="none"/>
          <w:lang w:val="zh-CN"/>
        </w:rPr>
      </w:pPr>
    </w:p>
    <w:p>
      <w:pPr>
        <w:adjustRightInd w:val="0"/>
        <w:snapToGrid w:val="0"/>
        <w:spacing w:line="360" w:lineRule="auto"/>
        <w:rPr>
          <w:rFonts w:hint="eastAsia" w:ascii="仿宋" w:hAnsi="仿宋" w:eastAsia="仿宋" w:cs="仿宋"/>
          <w:b/>
          <w:bCs/>
          <w:i w:val="0"/>
          <w:iCs w:val="0"/>
          <w:color w:val="auto"/>
          <w:highlight w:val="none"/>
          <w:lang w:val="zh-CN"/>
        </w:rPr>
      </w:pPr>
    </w:p>
    <w:p>
      <w:pPr>
        <w:adjustRightInd w:val="0"/>
        <w:snapToGrid w:val="0"/>
        <w:spacing w:line="360" w:lineRule="auto"/>
        <w:rPr>
          <w:rFonts w:hint="eastAsia" w:ascii="仿宋" w:hAnsi="仿宋" w:eastAsia="仿宋" w:cs="仿宋"/>
          <w:b/>
          <w:bCs/>
          <w:i w:val="0"/>
          <w:iCs w:val="0"/>
          <w:color w:val="auto"/>
          <w:highlight w:val="none"/>
          <w:lang w:val="zh-CN"/>
        </w:rPr>
      </w:pPr>
      <w:r>
        <w:rPr>
          <w:rFonts w:hint="eastAsia" w:ascii="仿宋" w:hAnsi="仿宋" w:eastAsia="仿宋" w:cs="仿宋"/>
          <w:b/>
          <w:bCs/>
          <w:i w:val="0"/>
          <w:iCs w:val="0"/>
          <w:color w:val="auto"/>
          <w:highlight w:val="none"/>
          <w:lang w:val="zh-CN"/>
        </w:rPr>
        <w:t>注：无需将此页放置在响应文件中。</w:t>
      </w:r>
    </w:p>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p>
      <w:pPr>
        <w:widowControl/>
        <w:adjustRightInd w:val="0"/>
        <w:snapToGrid w:val="0"/>
        <w:spacing w:line="540" w:lineRule="exact"/>
        <w:ind w:firstLine="480"/>
        <w:jc w:val="left"/>
        <w:rPr>
          <w:rFonts w:hint="eastAsia" w:ascii="仿宋" w:hAnsi="仿宋" w:eastAsia="仿宋" w:cs="仿宋"/>
          <w:kern w:val="0"/>
          <w:sz w:val="24"/>
        </w:rPr>
      </w:pPr>
      <w:r>
        <w:rPr>
          <w:rFonts w:hint="eastAsia" w:ascii="仿宋" w:hAnsi="仿宋" w:eastAsia="仿宋" w:cs="仿宋"/>
          <w:b/>
          <w:kern w:val="0"/>
          <w:sz w:val="32"/>
          <w:szCs w:val="32"/>
          <w:shd w:val="clear" w:color="auto" w:fill="FFFFFF"/>
          <w:lang w:val="en-US" w:eastAsia="zh-CN" w:bidi="ar-SA"/>
        </w:rPr>
        <w:t>附件4：</w:t>
      </w:r>
    </w:p>
    <w:p>
      <w:pPr>
        <w:bidi w:val="0"/>
        <w:jc w:val="center"/>
        <w:rPr>
          <w:rFonts w:hint="eastAsia" w:ascii="仿宋" w:hAnsi="仿宋" w:eastAsia="仿宋" w:cs="仿宋"/>
          <w:b/>
          <w:bCs/>
          <w:sz w:val="32"/>
          <w:szCs w:val="32"/>
          <w:lang w:val="zh-CN" w:eastAsia="zh-CN"/>
        </w:rPr>
      </w:pPr>
      <w:r>
        <w:rPr>
          <w:rFonts w:hint="eastAsia" w:ascii="仿宋" w:hAnsi="仿宋" w:eastAsia="仿宋" w:cs="仿宋"/>
          <w:b/>
          <w:bCs/>
          <w:sz w:val="32"/>
          <w:szCs w:val="32"/>
          <w:lang w:val="zh-CN" w:eastAsia="zh-CN"/>
        </w:rPr>
        <w:t>投标信用承诺书</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项目</w:t>
      </w:r>
      <w:r>
        <w:rPr>
          <w:rFonts w:hint="eastAsia" w:ascii="仿宋" w:hAnsi="仿宋" w:eastAsia="仿宋" w:cs="仿宋"/>
          <w:sz w:val="24"/>
          <w:lang w:eastAsia="zh-CN"/>
        </w:rPr>
        <w:t>名称</w:t>
      </w:r>
      <w:r>
        <w:rPr>
          <w:rFonts w:hint="eastAsia" w:ascii="仿宋" w:hAnsi="仿宋" w:eastAsia="仿宋" w:cs="仿宋"/>
          <w:sz w:val="24"/>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 xml:space="preserve">                                                                  </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投标人：</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 xml:space="preserve">                                                                    </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 xml:space="preserve">统一社会信用代码：                               法人代表：                 </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在本项目标段招投标活动中，我公司（单位）自愿作出以下投标信用承诺：</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（一）能严格遵守法律法规、职业道德和行业规范。</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pStyle w:val="43"/>
        <w:rPr>
          <w:rFonts w:hint="eastAsia" w:ascii="仿宋" w:hAnsi="仿宋" w:eastAsia="仿宋" w:cs="仿宋"/>
          <w:sz w:val="24"/>
        </w:rPr>
      </w:pPr>
    </w:p>
    <w:p>
      <w:pPr>
        <w:numPr>
          <w:ilvl w:val="0"/>
          <w:numId w:val="0"/>
        </w:num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法定代表人（签章）：             投标人（盖章）：</w:t>
      </w:r>
    </w:p>
    <w:p>
      <w:pPr>
        <w:numPr>
          <w:ilvl w:val="0"/>
          <w:numId w:val="0"/>
        </w:numPr>
        <w:snapToGrid w:val="0"/>
        <w:spacing w:line="288" w:lineRule="auto"/>
        <w:ind w:firstLine="480" w:firstLineChars="200"/>
        <w:rPr>
          <w:rFonts w:hint="eastAsia" w:ascii="仿宋" w:hAnsi="仿宋" w:eastAsia="仿宋" w:cs="仿宋"/>
          <w:sz w:val="24"/>
        </w:rPr>
      </w:pPr>
    </w:p>
    <w:p>
      <w:pPr>
        <w:numPr>
          <w:ilvl w:val="0"/>
          <w:numId w:val="0"/>
        </w:num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承诺时间：       年     月     日</w:t>
      </w:r>
    </w:p>
    <w:p>
      <w:pPr>
        <w:numPr>
          <w:ilvl w:val="0"/>
          <w:numId w:val="0"/>
        </w:numPr>
        <w:snapToGrid w:val="0"/>
        <w:spacing w:line="288" w:lineRule="auto"/>
        <w:ind w:firstLine="480" w:firstLineChars="200"/>
        <w:rPr>
          <w:rFonts w:hint="eastAsia" w:ascii="仿宋" w:hAnsi="仿宋" w:eastAsia="仿宋" w:cs="仿宋"/>
          <w:sz w:val="24"/>
        </w:rPr>
      </w:pPr>
    </w:p>
    <w:p>
      <w:pPr>
        <w:numPr>
          <w:ilvl w:val="0"/>
          <w:numId w:val="0"/>
        </w:numPr>
        <w:snapToGrid w:val="0"/>
        <w:spacing w:line="288" w:lineRule="auto"/>
        <w:ind w:firstLine="482" w:firstLineChars="200"/>
        <w:rPr>
          <w:rFonts w:hint="eastAsia" w:ascii="仿宋" w:hAnsi="仿宋" w:eastAsia="仿宋" w:cs="仿宋"/>
          <w:b/>
          <w:bCs/>
          <w:sz w:val="24"/>
        </w:rPr>
      </w:pPr>
    </w:p>
    <w:p>
      <w:pPr>
        <w:numPr>
          <w:ilvl w:val="0"/>
          <w:numId w:val="0"/>
        </w:numPr>
        <w:snapToGrid w:val="0"/>
        <w:spacing w:line="288" w:lineRule="auto"/>
        <w:ind w:firstLine="482" w:firstLineChars="200"/>
        <w:rPr>
          <w:rFonts w:hint="eastAsia" w:ascii="仿宋" w:hAnsi="仿宋" w:eastAsia="仿宋" w:cs="仿宋"/>
          <w:b/>
          <w:bCs/>
          <w:sz w:val="24"/>
        </w:rPr>
      </w:pPr>
    </w:p>
    <w:p>
      <w:pPr>
        <w:tabs>
          <w:tab w:val="left" w:pos="993"/>
          <w:tab w:val="left" w:pos="1030"/>
          <w:tab w:val="left" w:pos="8364"/>
        </w:tabs>
        <w:snapToGrid w:val="0"/>
        <w:spacing w:after="156" w:afterLines="50" w:line="360" w:lineRule="auto"/>
        <w:ind w:right="-57" w:rightChars="-27"/>
        <w:jc w:val="left"/>
        <w:rPr>
          <w:rFonts w:hint="eastAsia" w:ascii="仿宋" w:hAnsi="仿宋" w:eastAsia="仿宋" w:cs="仿宋"/>
          <w:b/>
          <w:bCs/>
          <w:sz w:val="24"/>
          <w:lang w:eastAsia="zh-CN"/>
        </w:rPr>
      </w:pPr>
      <w:r>
        <w:rPr>
          <w:rFonts w:hint="eastAsia" w:ascii="仿宋" w:hAnsi="仿宋" w:eastAsia="仿宋" w:cs="仿宋"/>
          <w:b/>
          <w:bCs/>
          <w:sz w:val="24"/>
        </w:rPr>
        <w:t>说明：</w:t>
      </w:r>
      <w:r>
        <w:rPr>
          <w:rFonts w:hint="eastAsia" w:ascii="仿宋" w:hAnsi="仿宋" w:eastAsia="仿宋" w:cs="仿宋"/>
          <w:b/>
          <w:bCs/>
          <w:sz w:val="24"/>
          <w:lang w:eastAsia="zh-CN"/>
        </w:rPr>
        <w:t>（</w:t>
      </w:r>
      <w:r>
        <w:rPr>
          <w:rFonts w:hint="eastAsia" w:ascii="仿宋" w:hAnsi="仿宋" w:eastAsia="仿宋" w:cs="仿宋"/>
          <w:b/>
          <w:bCs/>
          <w:sz w:val="24"/>
          <w:lang w:val="en-US" w:eastAsia="zh-CN"/>
        </w:rPr>
        <w:t>1</w:t>
      </w:r>
      <w:r>
        <w:rPr>
          <w:rFonts w:hint="eastAsia" w:ascii="仿宋" w:hAnsi="仿宋" w:eastAsia="仿宋" w:cs="仿宋"/>
          <w:b/>
          <w:bCs/>
          <w:sz w:val="24"/>
          <w:lang w:eastAsia="zh-CN"/>
        </w:rPr>
        <w:t>）</w:t>
      </w:r>
      <w:r>
        <w:rPr>
          <w:rFonts w:hint="eastAsia" w:ascii="仿宋" w:hAnsi="仿宋" w:eastAsia="仿宋" w:cs="仿宋"/>
          <w:b/>
          <w:bCs/>
          <w:sz w:val="24"/>
        </w:rPr>
        <w:t>本承诺书效力和作用等同投标保证金，其有效期与投标有效期一致</w:t>
      </w:r>
      <w:r>
        <w:rPr>
          <w:rFonts w:hint="eastAsia" w:ascii="仿宋" w:hAnsi="仿宋" w:eastAsia="仿宋" w:cs="仿宋"/>
          <w:b/>
          <w:bCs/>
          <w:sz w:val="24"/>
          <w:lang w:eastAsia="zh-CN"/>
        </w:rPr>
        <w:t>；（</w:t>
      </w:r>
      <w:r>
        <w:rPr>
          <w:rFonts w:hint="eastAsia" w:ascii="仿宋" w:hAnsi="仿宋" w:eastAsia="仿宋" w:cs="仿宋"/>
          <w:b/>
          <w:bCs/>
          <w:sz w:val="24"/>
          <w:lang w:val="en-US" w:eastAsia="zh-CN"/>
        </w:rPr>
        <w:t>2</w:t>
      </w:r>
      <w:r>
        <w:rPr>
          <w:rFonts w:hint="eastAsia" w:ascii="仿宋" w:hAnsi="仿宋" w:eastAsia="仿宋" w:cs="仿宋"/>
          <w:b/>
          <w:bCs/>
          <w:sz w:val="24"/>
          <w:lang w:eastAsia="zh-CN"/>
        </w:rPr>
        <w:t>）</w:t>
      </w:r>
      <w:r>
        <w:rPr>
          <w:rFonts w:hint="eastAsia" w:ascii="仿宋" w:hAnsi="仿宋" w:eastAsia="仿宋" w:cs="仿宋"/>
          <w:b/>
          <w:bCs/>
          <w:sz w:val="24"/>
        </w:rPr>
        <w:t xml:space="preserve"> </w:t>
      </w:r>
      <w:r>
        <w:rPr>
          <w:rFonts w:hint="eastAsia" w:ascii="仿宋" w:hAnsi="仿宋" w:eastAsia="仿宋" w:cs="仿宋"/>
          <w:b/>
          <w:bCs/>
          <w:sz w:val="24"/>
          <w:lang w:eastAsia="zh-CN"/>
        </w:rPr>
        <w:t>后附已在网址上申报的信用中国陕西榆林投标信用承诺截图；</w:t>
      </w:r>
    </w:p>
    <w:p>
      <w:pPr>
        <w:rPr>
          <w:rFonts w:hint="eastAsia" w:ascii="仿宋" w:hAnsi="仿宋" w:eastAsia="仿宋" w:cs="仿宋"/>
          <w:b/>
          <w:bCs/>
          <w:sz w:val="24"/>
          <w:lang w:eastAsia="zh-CN"/>
        </w:rPr>
      </w:pPr>
    </w:p>
    <w:p>
      <w:pPr>
        <w:tabs>
          <w:tab w:val="left" w:pos="993"/>
          <w:tab w:val="left" w:pos="1030"/>
          <w:tab w:val="left" w:pos="8364"/>
        </w:tabs>
        <w:snapToGrid w:val="0"/>
        <w:spacing w:after="156" w:afterLines="50" w:line="360" w:lineRule="auto"/>
        <w:ind w:right="-57" w:rightChars="-27"/>
        <w:jc w:val="left"/>
        <w:rPr>
          <w:rFonts w:hint="eastAsia" w:ascii="仿宋" w:hAnsi="仿宋" w:eastAsia="仿宋" w:cs="仿宋"/>
          <w:b/>
          <w:kern w:val="0"/>
          <w:sz w:val="32"/>
          <w:szCs w:val="32"/>
          <w:shd w:val="clear" w:color="auto" w:fill="FFFFFF"/>
        </w:rPr>
      </w:pPr>
      <w:r>
        <w:rPr>
          <w:rFonts w:hint="eastAsia" w:ascii="仿宋" w:hAnsi="仿宋" w:eastAsia="仿宋" w:cs="仿宋"/>
          <w:b/>
          <w:kern w:val="0"/>
          <w:sz w:val="32"/>
          <w:szCs w:val="32"/>
          <w:shd w:val="clear" w:color="auto" w:fill="FFFFFF"/>
        </w:rPr>
        <w:t>附件：信用承诺书（须上传至信用中国（陕西榆林）附件中进行公示）</w:t>
      </w:r>
    </w:p>
    <w:p>
      <w:pPr>
        <w:widowControl/>
        <w:adjustRightInd w:val="0"/>
        <w:snapToGrid w:val="0"/>
        <w:spacing w:line="480" w:lineRule="auto"/>
        <w:jc w:val="left"/>
        <w:rPr>
          <w:rFonts w:hint="eastAsia" w:ascii="仿宋" w:hAnsi="仿宋" w:eastAsia="仿宋" w:cs="仿宋"/>
          <w:kern w:val="0"/>
          <w:sz w:val="24"/>
          <w:u w:val="single"/>
        </w:rPr>
      </w:pPr>
      <w:r>
        <w:rPr>
          <w:rFonts w:hint="eastAsia" w:ascii="仿宋" w:hAnsi="仿宋" w:eastAsia="仿宋" w:cs="仿宋"/>
          <w:kern w:val="0"/>
          <w:sz w:val="24"/>
        </w:rPr>
        <w:t>投标人：</w:t>
      </w:r>
      <w:r>
        <w:rPr>
          <w:rFonts w:hint="eastAsia" w:ascii="仿宋" w:hAnsi="仿宋" w:eastAsia="仿宋" w:cs="仿宋"/>
          <w:kern w:val="0"/>
          <w:sz w:val="24"/>
          <w:u w:val="single"/>
        </w:rPr>
        <w:t xml:space="preserve">                                                                   </w:t>
      </w:r>
    </w:p>
    <w:p>
      <w:pPr>
        <w:widowControl/>
        <w:adjustRightInd w:val="0"/>
        <w:snapToGrid w:val="0"/>
        <w:spacing w:line="480" w:lineRule="auto"/>
        <w:jc w:val="left"/>
        <w:rPr>
          <w:rFonts w:hint="eastAsia" w:ascii="仿宋" w:hAnsi="仿宋" w:eastAsia="仿宋" w:cs="仿宋"/>
          <w:kern w:val="0"/>
          <w:sz w:val="24"/>
          <w:u w:val="single"/>
        </w:rPr>
      </w:pPr>
      <w:r>
        <w:rPr>
          <w:rFonts w:hint="eastAsia" w:ascii="仿宋" w:hAnsi="仿宋" w:eastAsia="仿宋" w:cs="仿宋"/>
          <w:kern w:val="0"/>
          <w:sz w:val="24"/>
        </w:rPr>
        <w:t>统一社会信用代码：</w:t>
      </w:r>
      <w:r>
        <w:rPr>
          <w:rFonts w:hint="eastAsia" w:ascii="仿宋" w:hAnsi="仿宋" w:eastAsia="仿宋" w:cs="仿宋"/>
          <w:kern w:val="0"/>
          <w:sz w:val="24"/>
          <w:u w:val="single"/>
        </w:rPr>
        <w:t xml:space="preserve">                             </w:t>
      </w:r>
      <w:r>
        <w:rPr>
          <w:rFonts w:hint="eastAsia" w:ascii="仿宋" w:hAnsi="仿宋" w:eastAsia="仿宋" w:cs="仿宋"/>
          <w:kern w:val="0"/>
          <w:sz w:val="24"/>
        </w:rPr>
        <w:t>法人代表：</w:t>
      </w:r>
      <w:r>
        <w:rPr>
          <w:rFonts w:hint="eastAsia" w:ascii="仿宋" w:hAnsi="仿宋" w:eastAsia="仿宋" w:cs="仿宋"/>
          <w:kern w:val="0"/>
          <w:sz w:val="24"/>
          <w:u w:val="single"/>
        </w:rPr>
        <w:t xml:space="preserve">                  </w:t>
      </w:r>
    </w:p>
    <w:p>
      <w:pPr>
        <w:widowControl/>
        <w:adjustRightInd w:val="0"/>
        <w:snapToGrid w:val="0"/>
        <w:spacing w:line="480" w:lineRule="auto"/>
        <w:jc w:val="left"/>
        <w:rPr>
          <w:rFonts w:hint="eastAsia" w:ascii="仿宋" w:hAnsi="仿宋" w:eastAsia="仿宋" w:cs="仿宋"/>
          <w:kern w:val="0"/>
          <w:sz w:val="24"/>
          <w:u w:val="single"/>
        </w:rPr>
      </w:pPr>
      <w:r>
        <w:rPr>
          <w:rFonts w:hint="eastAsia" w:ascii="仿宋" w:hAnsi="仿宋" w:eastAsia="仿宋" w:cs="仿宋"/>
          <w:kern w:val="0"/>
          <w:sz w:val="24"/>
        </w:rPr>
        <w:t>承诺有效期限：</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pPr>
        <w:widowControl/>
        <w:adjustRightInd w:val="0"/>
        <w:snapToGrid w:val="0"/>
        <w:spacing w:line="48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在</w:t>
      </w:r>
      <w:r>
        <w:rPr>
          <w:rFonts w:hint="eastAsia" w:ascii="仿宋" w:hAnsi="仿宋" w:eastAsia="仿宋" w:cs="仿宋"/>
          <w:kern w:val="0"/>
          <w:sz w:val="24"/>
          <w:u w:val="single"/>
        </w:rPr>
        <w:t xml:space="preserve">                                   </w:t>
      </w:r>
      <w:r>
        <w:rPr>
          <w:rFonts w:hint="eastAsia" w:ascii="仿宋" w:hAnsi="仿宋" w:eastAsia="仿宋" w:cs="仿宋"/>
          <w:kern w:val="0"/>
          <w:sz w:val="24"/>
        </w:rPr>
        <w:t>项目招投标活动中，我公司（单位）郑重作出以下信用承诺：</w:t>
      </w:r>
    </w:p>
    <w:p>
      <w:pPr>
        <w:widowControl/>
        <w:adjustRightInd w:val="0"/>
        <w:snapToGrid w:val="0"/>
        <w:spacing w:line="480" w:lineRule="auto"/>
        <w:ind w:firstLine="480"/>
        <w:jc w:val="left"/>
        <w:rPr>
          <w:rFonts w:hint="eastAsia" w:ascii="仿宋" w:hAnsi="仿宋" w:eastAsia="仿宋" w:cs="仿宋"/>
          <w:kern w:val="0"/>
          <w:sz w:val="24"/>
        </w:rPr>
      </w:pPr>
      <w:r>
        <w:rPr>
          <w:rFonts w:hint="eastAsia" w:ascii="仿宋" w:hAnsi="仿宋" w:eastAsia="仿宋" w:cs="仿宋"/>
          <w:kern w:val="0"/>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widowControl/>
        <w:adjustRightInd w:val="0"/>
        <w:snapToGrid w:val="0"/>
        <w:spacing w:line="480" w:lineRule="auto"/>
        <w:ind w:firstLine="480"/>
        <w:jc w:val="left"/>
        <w:rPr>
          <w:rFonts w:hint="eastAsia" w:ascii="仿宋" w:hAnsi="仿宋" w:eastAsia="仿宋" w:cs="仿宋"/>
          <w:kern w:val="0"/>
          <w:sz w:val="24"/>
        </w:rPr>
      </w:pPr>
      <w:r>
        <w:rPr>
          <w:rFonts w:hint="eastAsia" w:ascii="仿宋" w:hAnsi="仿宋" w:eastAsia="仿宋" w:cs="仿宋"/>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pPr>
        <w:widowControl/>
        <w:adjustRightInd w:val="0"/>
        <w:snapToGrid w:val="0"/>
        <w:spacing w:line="360" w:lineRule="auto"/>
        <w:ind w:firstLine="482"/>
        <w:jc w:val="left"/>
        <w:rPr>
          <w:rFonts w:hint="eastAsia" w:ascii="仿宋" w:hAnsi="仿宋" w:eastAsia="仿宋" w:cs="仿宋"/>
          <w:kern w:val="0"/>
          <w:sz w:val="24"/>
        </w:rPr>
      </w:pPr>
      <w:r>
        <w:rPr>
          <w:rFonts w:hint="eastAsia" w:ascii="仿宋" w:hAnsi="仿宋" w:eastAsia="仿宋" w:cs="仿宋"/>
          <w:kern w:val="0"/>
          <w:sz w:val="24"/>
        </w:rPr>
        <w:t>（三）自愿接受招投标监督部门和有关行政监督部门的依法检查。</w:t>
      </w:r>
    </w:p>
    <w:p>
      <w:pPr>
        <w:widowControl/>
        <w:adjustRightInd w:val="0"/>
        <w:snapToGrid w:val="0"/>
        <w:spacing w:line="480" w:lineRule="auto"/>
        <w:ind w:firstLine="480"/>
        <w:jc w:val="left"/>
        <w:rPr>
          <w:rFonts w:hint="eastAsia" w:ascii="仿宋" w:hAnsi="仿宋" w:eastAsia="仿宋" w:cs="仿宋"/>
          <w:kern w:val="0"/>
          <w:sz w:val="24"/>
        </w:rPr>
      </w:pPr>
      <w:r>
        <w:rPr>
          <w:rFonts w:hint="eastAsia" w:ascii="仿宋" w:hAnsi="仿宋" w:eastAsia="仿宋" w:cs="仿宋"/>
          <w:kern w:val="0"/>
          <w:sz w:val="24"/>
        </w:rPr>
        <w:t>（四）同意将此信用承诺纳入陕西省公共信用信息平台和榆林市公共信用信息共享平台，并上网公示，接受社会监督。</w:t>
      </w:r>
    </w:p>
    <w:p>
      <w:pPr>
        <w:widowControl/>
        <w:adjustRightInd w:val="0"/>
        <w:snapToGrid w:val="0"/>
        <w:spacing w:line="480" w:lineRule="auto"/>
        <w:ind w:firstLine="480"/>
        <w:jc w:val="left"/>
        <w:rPr>
          <w:rFonts w:hint="eastAsia" w:ascii="仿宋" w:hAnsi="仿宋" w:eastAsia="仿宋" w:cs="仿宋"/>
          <w:kern w:val="0"/>
          <w:sz w:val="24"/>
        </w:rPr>
      </w:pPr>
      <w:r>
        <w:rPr>
          <w:rFonts w:hint="eastAsia" w:ascii="仿宋" w:hAnsi="仿宋" w:eastAsia="仿宋" w:cs="仿宋"/>
          <w:kern w:val="0"/>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pStyle w:val="2"/>
        <w:tabs>
          <w:tab w:val="left" w:pos="567"/>
        </w:tabs>
        <w:rPr>
          <w:rFonts w:hint="eastAsia" w:ascii="仿宋" w:hAnsi="仿宋" w:eastAsia="仿宋" w:cs="仿宋"/>
        </w:rPr>
      </w:pPr>
    </w:p>
    <w:p>
      <w:pPr>
        <w:widowControl/>
        <w:tabs>
          <w:tab w:val="left" w:pos="4395"/>
        </w:tabs>
        <w:adjustRightInd w:val="0"/>
        <w:snapToGrid w:val="0"/>
        <w:spacing w:line="480" w:lineRule="auto"/>
        <w:jc w:val="left"/>
        <w:rPr>
          <w:rFonts w:hint="eastAsia" w:ascii="仿宋" w:hAnsi="仿宋" w:eastAsia="仿宋" w:cs="仿宋"/>
          <w:kern w:val="0"/>
          <w:sz w:val="24"/>
        </w:rPr>
      </w:pPr>
      <w:r>
        <w:rPr>
          <w:rFonts w:hint="eastAsia" w:ascii="仿宋" w:hAnsi="仿宋" w:eastAsia="仿宋" w:cs="仿宋"/>
          <w:kern w:val="0"/>
          <w:sz w:val="24"/>
        </w:rPr>
        <w:t>法定代表人（签章）：                 投标人（盖章）：</w:t>
      </w:r>
    </w:p>
    <w:p>
      <w:pPr>
        <w:adjustRightInd w:val="0"/>
        <w:snapToGrid w:val="0"/>
        <w:spacing w:line="480" w:lineRule="auto"/>
        <w:jc w:val="center"/>
        <w:rPr>
          <w:rFonts w:hint="eastAsia" w:ascii="仿宋" w:hAnsi="仿宋" w:eastAsia="仿宋" w:cs="仿宋"/>
          <w:kern w:val="0"/>
          <w:sz w:val="24"/>
        </w:rPr>
      </w:pPr>
    </w:p>
    <w:p>
      <w:pPr>
        <w:adjustRightInd w:val="0"/>
        <w:snapToGrid w:val="0"/>
        <w:spacing w:line="480" w:lineRule="auto"/>
        <w:jc w:val="center"/>
        <w:rPr>
          <w:rFonts w:hint="eastAsia" w:ascii="仿宋" w:hAnsi="仿宋" w:eastAsia="仿宋" w:cs="仿宋"/>
          <w:kern w:val="0"/>
          <w:sz w:val="24"/>
        </w:rPr>
      </w:pPr>
      <w:r>
        <w:rPr>
          <w:rFonts w:hint="eastAsia" w:ascii="仿宋" w:hAnsi="仿宋" w:eastAsia="仿宋" w:cs="仿宋"/>
          <w:kern w:val="0"/>
          <w:sz w:val="24"/>
        </w:rPr>
        <w:t xml:space="preserve">                             承诺时间：</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pPr>
        <w:spacing w:line="480" w:lineRule="auto"/>
        <w:ind w:right="-2"/>
        <w:jc w:val="center"/>
        <w:rPr>
          <w:rFonts w:hint="eastAsia" w:ascii="仿宋" w:hAnsi="仿宋" w:eastAsia="仿宋" w:cs="仿宋"/>
          <w:b/>
          <w:bCs/>
          <w:sz w:val="32"/>
          <w:szCs w:val="32"/>
        </w:rPr>
        <w:sectPr>
          <w:headerReference r:id="rId14" w:type="default"/>
          <w:footerReference r:id="rId15" w:type="default"/>
          <w:pgSz w:w="11906" w:h="16838"/>
          <w:pgMar w:top="1440" w:right="1531" w:bottom="1440" w:left="1531" w:header="720" w:footer="720" w:gutter="0"/>
          <w:cols w:space="720" w:num="1"/>
          <w:docGrid w:type="lines" w:linePitch="312" w:charSpace="0"/>
        </w:sectPr>
      </w:pPr>
    </w:p>
    <w:p>
      <w:pPr>
        <w:spacing w:line="560" w:lineRule="exact"/>
        <w:ind w:right="-2"/>
        <w:jc w:val="center"/>
        <w:rPr>
          <w:rFonts w:hint="eastAsia" w:ascii="仿宋" w:hAnsi="仿宋" w:eastAsia="仿宋" w:cs="仿宋"/>
          <w:b/>
          <w:bCs/>
          <w:sz w:val="32"/>
          <w:szCs w:val="32"/>
        </w:rPr>
      </w:pPr>
      <w:r>
        <w:rPr>
          <w:rFonts w:hint="eastAsia" w:ascii="仿宋" w:hAnsi="仿宋" w:eastAsia="仿宋" w:cs="仿宋"/>
          <w:b/>
          <w:bCs/>
          <w:sz w:val="32"/>
          <w:szCs w:val="32"/>
        </w:rPr>
        <w:t>投标人委托代理人员信用承诺书</w:t>
      </w:r>
    </w:p>
    <w:p>
      <w:pPr>
        <w:pStyle w:val="2"/>
        <w:rPr>
          <w:rFonts w:hint="eastAsia"/>
        </w:rPr>
      </w:pPr>
    </w:p>
    <w:p>
      <w:pPr>
        <w:widowControl/>
        <w:spacing w:line="540" w:lineRule="exact"/>
        <w:ind w:firstLine="480" w:firstLineChars="200"/>
        <w:jc w:val="left"/>
        <w:rPr>
          <w:rFonts w:hint="eastAsia" w:ascii="仿宋" w:hAnsi="仿宋" w:eastAsia="仿宋" w:cs="仿宋"/>
          <w:kern w:val="0"/>
          <w:sz w:val="24"/>
        </w:rPr>
      </w:pPr>
      <w:r>
        <w:rPr>
          <w:rFonts w:hint="eastAsia" w:ascii="仿宋" w:hAnsi="仿宋" w:eastAsia="仿宋" w:cs="仿宋"/>
          <w:kern w:val="0"/>
          <w:sz w:val="24"/>
        </w:rPr>
        <w:t>在</w:t>
      </w:r>
      <w:r>
        <w:rPr>
          <w:rFonts w:hint="eastAsia" w:ascii="仿宋" w:hAnsi="仿宋" w:eastAsia="仿宋" w:cs="仿宋"/>
          <w:kern w:val="0"/>
          <w:sz w:val="24"/>
          <w:u w:val="single"/>
        </w:rPr>
        <w:t xml:space="preserve">                  </w:t>
      </w:r>
      <w:r>
        <w:rPr>
          <w:rFonts w:hint="eastAsia" w:ascii="仿宋" w:hAnsi="仿宋" w:eastAsia="仿宋" w:cs="仿宋"/>
          <w:kern w:val="0"/>
          <w:sz w:val="24"/>
        </w:rPr>
        <w:t>项目招投标活动中，我个人郑重作出以下信用承诺：</w:t>
      </w:r>
    </w:p>
    <w:p>
      <w:pPr>
        <w:widowControl/>
        <w:adjustRightInd w:val="0"/>
        <w:snapToGrid w:val="0"/>
        <w:spacing w:line="540" w:lineRule="exact"/>
        <w:ind w:firstLine="480"/>
        <w:jc w:val="left"/>
        <w:rPr>
          <w:rFonts w:hint="eastAsia" w:ascii="仿宋" w:hAnsi="仿宋" w:eastAsia="仿宋" w:cs="仿宋"/>
          <w:kern w:val="0"/>
          <w:sz w:val="24"/>
        </w:rPr>
      </w:pPr>
      <w:r>
        <w:rPr>
          <w:rFonts w:hint="eastAsia" w:ascii="仿宋" w:hAnsi="仿宋" w:eastAsia="仿宋" w:cs="仿宋"/>
          <w:kern w:val="0"/>
          <w:sz w:val="24"/>
        </w:rPr>
        <w:t>（一）能严格遵守法律法规、职业道德和行业规范，具有独立承担民事责任的能力；无法律法规规定禁止开展从业活动情形。我所递交的文件资料合法、真实、准确、完整、有效，无弄虚作假等情形。</w:t>
      </w:r>
    </w:p>
    <w:p>
      <w:pPr>
        <w:widowControl/>
        <w:adjustRightInd w:val="0"/>
        <w:snapToGrid w:val="0"/>
        <w:spacing w:line="540" w:lineRule="exact"/>
        <w:ind w:firstLine="480"/>
        <w:jc w:val="left"/>
        <w:rPr>
          <w:rFonts w:hint="eastAsia" w:ascii="仿宋" w:hAnsi="仿宋" w:eastAsia="仿宋" w:cs="仿宋"/>
          <w:kern w:val="0"/>
          <w:sz w:val="24"/>
        </w:rPr>
      </w:pPr>
      <w:r>
        <w:rPr>
          <w:rFonts w:hint="eastAsia" w:ascii="仿宋" w:hAnsi="仿宋" w:eastAsia="仿宋" w:cs="仿宋"/>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pPr>
        <w:widowControl/>
        <w:adjustRightInd w:val="0"/>
        <w:snapToGrid w:val="0"/>
        <w:spacing w:line="540" w:lineRule="exact"/>
        <w:ind w:firstLine="480"/>
        <w:jc w:val="left"/>
        <w:rPr>
          <w:rFonts w:hint="eastAsia" w:ascii="仿宋" w:hAnsi="仿宋" w:eastAsia="仿宋" w:cs="仿宋"/>
          <w:kern w:val="0"/>
          <w:sz w:val="24"/>
        </w:rPr>
      </w:pPr>
      <w:r>
        <w:rPr>
          <w:rFonts w:hint="eastAsia" w:ascii="仿宋" w:hAnsi="仿宋" w:eastAsia="仿宋" w:cs="仿宋"/>
          <w:kern w:val="0"/>
          <w:sz w:val="24"/>
        </w:rPr>
        <w:t>（三）自愿接受招投标监督部门和有关行政监督部门的依法检查。</w:t>
      </w:r>
    </w:p>
    <w:p>
      <w:pPr>
        <w:widowControl/>
        <w:adjustRightInd w:val="0"/>
        <w:snapToGrid w:val="0"/>
        <w:spacing w:line="540" w:lineRule="exact"/>
        <w:ind w:firstLine="480"/>
        <w:jc w:val="left"/>
        <w:rPr>
          <w:rFonts w:hint="eastAsia" w:ascii="仿宋" w:hAnsi="仿宋" w:eastAsia="仿宋" w:cs="仿宋"/>
          <w:kern w:val="0"/>
          <w:sz w:val="24"/>
        </w:rPr>
      </w:pPr>
      <w:r>
        <w:rPr>
          <w:rFonts w:hint="eastAsia" w:ascii="仿宋" w:hAnsi="仿宋" w:eastAsia="仿宋" w:cs="仿宋"/>
          <w:kern w:val="0"/>
          <w:sz w:val="24"/>
        </w:rPr>
        <w:t>（四）同意将此信用承诺纳入陕西省公共信用信息平台和榆林市公共信用信息共享平台，并接受社会监督。</w:t>
      </w:r>
    </w:p>
    <w:p>
      <w:pPr>
        <w:widowControl/>
        <w:adjustRightInd w:val="0"/>
        <w:snapToGrid w:val="0"/>
        <w:spacing w:line="540" w:lineRule="exact"/>
        <w:ind w:firstLine="480"/>
        <w:jc w:val="left"/>
        <w:rPr>
          <w:rFonts w:hint="eastAsia" w:ascii="仿宋" w:hAnsi="仿宋" w:eastAsia="仿宋" w:cs="仿宋"/>
          <w:kern w:val="0"/>
          <w:sz w:val="24"/>
        </w:rPr>
      </w:pPr>
      <w:r>
        <w:rPr>
          <w:rFonts w:hint="eastAsia" w:ascii="仿宋" w:hAnsi="仿宋" w:eastAsia="仿宋" w:cs="仿宋"/>
          <w:kern w:val="0"/>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widowControl/>
        <w:spacing w:line="320" w:lineRule="exact"/>
        <w:ind w:firstLine="482"/>
        <w:jc w:val="left"/>
        <w:rPr>
          <w:rFonts w:hint="eastAsia" w:ascii="仿宋" w:hAnsi="仿宋" w:eastAsia="仿宋" w:cs="仿宋"/>
          <w:kern w:val="0"/>
          <w:sz w:val="24"/>
        </w:rPr>
      </w:pPr>
    </w:p>
    <w:p>
      <w:pPr>
        <w:pStyle w:val="64"/>
        <w:rPr>
          <w:rFonts w:hint="eastAsia" w:ascii="仿宋" w:hAnsi="仿宋" w:eastAsia="仿宋" w:cs="仿宋"/>
        </w:rPr>
      </w:pPr>
    </w:p>
    <w:p>
      <w:pPr>
        <w:keepNext w:val="0"/>
        <w:keepLines w:val="0"/>
        <w:pageBreakBefore w:val="0"/>
        <w:widowControl/>
        <w:kinsoku/>
        <w:wordWrap/>
        <w:overflowPunct/>
        <w:topLinePunct w:val="0"/>
        <w:autoSpaceDE/>
        <w:autoSpaceDN/>
        <w:bidi w:val="0"/>
        <w:adjustRightInd/>
        <w:snapToGrid/>
        <w:spacing w:line="300" w:lineRule="auto"/>
        <w:ind w:firstLine="482"/>
        <w:jc w:val="left"/>
        <w:textAlignment w:val="auto"/>
        <w:rPr>
          <w:rFonts w:hint="eastAsia" w:ascii="仿宋" w:hAnsi="仿宋" w:eastAsia="仿宋" w:cs="仿宋"/>
          <w:kern w:val="0"/>
          <w:sz w:val="24"/>
          <w:u w:val="single"/>
        </w:rPr>
      </w:pPr>
      <w:r>
        <w:rPr>
          <w:rFonts w:hint="eastAsia" w:ascii="仿宋" w:hAnsi="仿宋" w:eastAsia="仿宋" w:cs="仿宋"/>
          <w:kern w:val="0"/>
          <w:sz w:val="24"/>
        </w:rPr>
        <w:t>承诺有效期限：</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r>
        <w:rPr>
          <w:rFonts w:hint="eastAsia" w:ascii="仿宋" w:hAnsi="仿宋" w:eastAsia="仿宋" w:cs="仿宋"/>
          <w:kern w:val="0"/>
          <w:sz w:val="24"/>
          <w:lang w:val="en-US" w:eastAsia="zh-CN"/>
        </w:rPr>
        <w:t xml:space="preserve">  </w:t>
      </w:r>
      <w:r>
        <w:rPr>
          <w:rFonts w:hint="eastAsia" w:ascii="仿宋" w:hAnsi="仿宋" w:eastAsia="仿宋" w:cs="仿宋"/>
          <w:kern w:val="0"/>
          <w:sz w:val="24"/>
        </w:rPr>
        <w:t>—</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pPr>
        <w:keepNext w:val="0"/>
        <w:keepLines w:val="0"/>
        <w:pageBreakBefore w:val="0"/>
        <w:widowControl/>
        <w:kinsoku/>
        <w:wordWrap/>
        <w:overflowPunct/>
        <w:topLinePunct w:val="0"/>
        <w:autoSpaceDE/>
        <w:autoSpaceDN/>
        <w:bidi w:val="0"/>
        <w:adjustRightInd/>
        <w:snapToGrid/>
        <w:spacing w:line="300" w:lineRule="auto"/>
        <w:ind w:firstLine="482"/>
        <w:jc w:val="left"/>
        <w:textAlignment w:val="auto"/>
        <w:rPr>
          <w:rFonts w:hint="eastAsia" w:ascii="仿宋" w:hAnsi="仿宋" w:eastAsia="仿宋" w:cs="仿宋"/>
          <w:kern w:val="0"/>
          <w:sz w:val="24"/>
          <w:u w:val="single"/>
        </w:rPr>
      </w:pPr>
      <w:r>
        <w:rPr>
          <w:rFonts w:hint="eastAsia" w:ascii="仿宋" w:hAnsi="仿宋" w:eastAsia="仿宋" w:cs="仿宋"/>
          <w:kern w:val="0"/>
          <w:sz w:val="24"/>
        </w:rPr>
        <w:t>投标人：</w:t>
      </w:r>
      <w:r>
        <w:rPr>
          <w:rFonts w:hint="eastAsia" w:ascii="仿宋" w:hAnsi="仿宋" w:eastAsia="仿宋" w:cs="仿宋"/>
          <w:kern w:val="0"/>
          <w:sz w:val="24"/>
          <w:u w:val="single"/>
        </w:rPr>
        <w:t xml:space="preserve">                                                        </w:t>
      </w:r>
    </w:p>
    <w:p>
      <w:pPr>
        <w:keepNext w:val="0"/>
        <w:keepLines w:val="0"/>
        <w:pageBreakBefore w:val="0"/>
        <w:widowControl/>
        <w:kinsoku/>
        <w:wordWrap/>
        <w:overflowPunct/>
        <w:topLinePunct w:val="0"/>
        <w:autoSpaceDE/>
        <w:autoSpaceDN/>
        <w:bidi w:val="0"/>
        <w:adjustRightInd/>
        <w:snapToGrid/>
        <w:spacing w:line="300" w:lineRule="auto"/>
        <w:ind w:firstLine="482"/>
        <w:jc w:val="left"/>
        <w:textAlignment w:val="auto"/>
        <w:rPr>
          <w:rFonts w:hint="eastAsia" w:ascii="仿宋" w:hAnsi="仿宋" w:eastAsia="仿宋" w:cs="仿宋"/>
          <w:kern w:val="0"/>
          <w:sz w:val="24"/>
          <w:u w:val="single"/>
        </w:rPr>
      </w:pPr>
      <w:r>
        <w:rPr>
          <w:rFonts w:hint="eastAsia" w:ascii="仿宋" w:hAnsi="仿宋" w:eastAsia="仿宋" w:cs="仿宋"/>
          <w:kern w:val="0"/>
          <w:sz w:val="24"/>
        </w:rPr>
        <w:t>承诺人</w:t>
      </w:r>
      <w:r>
        <w:rPr>
          <w:rFonts w:hint="eastAsia" w:ascii="仿宋" w:hAnsi="仿宋" w:eastAsia="仿宋" w:cs="仿宋"/>
          <w:sz w:val="24"/>
        </w:rPr>
        <w:t>（签字或盖章）</w:t>
      </w:r>
      <w:r>
        <w:rPr>
          <w:rFonts w:hint="eastAsia" w:ascii="仿宋" w:hAnsi="仿宋" w:eastAsia="仿宋" w:cs="仿宋"/>
          <w:kern w:val="0"/>
          <w:sz w:val="24"/>
        </w:rPr>
        <w:t>：</w:t>
      </w:r>
      <w:r>
        <w:rPr>
          <w:rFonts w:hint="eastAsia" w:ascii="仿宋" w:hAnsi="仿宋" w:eastAsia="仿宋" w:cs="仿宋"/>
          <w:kern w:val="0"/>
          <w:sz w:val="24"/>
          <w:u w:val="single"/>
        </w:rPr>
        <w:t xml:space="preserve">                 </w:t>
      </w:r>
    </w:p>
    <w:p>
      <w:pPr>
        <w:keepNext w:val="0"/>
        <w:keepLines w:val="0"/>
        <w:pageBreakBefore w:val="0"/>
        <w:kinsoku/>
        <w:wordWrap/>
        <w:overflowPunct/>
        <w:topLinePunct w:val="0"/>
        <w:autoSpaceDE/>
        <w:autoSpaceDN/>
        <w:bidi w:val="0"/>
        <w:adjustRightInd/>
        <w:snapToGrid/>
        <w:spacing w:line="300" w:lineRule="auto"/>
        <w:ind w:firstLine="480" w:firstLineChars="200"/>
        <w:textAlignment w:val="auto"/>
        <w:rPr>
          <w:rFonts w:hint="eastAsia" w:ascii="仿宋" w:hAnsi="仿宋" w:eastAsia="仿宋" w:cs="仿宋"/>
          <w:b/>
          <w:kern w:val="0"/>
          <w:sz w:val="32"/>
          <w:szCs w:val="32"/>
          <w:shd w:val="clear" w:color="auto" w:fill="FFFFFF"/>
          <w:lang w:val="zh-CN"/>
        </w:rPr>
      </w:pPr>
      <w:r>
        <w:rPr>
          <w:rFonts w:hint="eastAsia" w:ascii="仿宋" w:hAnsi="仿宋" w:eastAsia="仿宋" w:cs="仿宋"/>
          <w:kern w:val="0"/>
          <w:sz w:val="24"/>
        </w:rPr>
        <w:t>承诺时间：</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pPr>
        <w:numPr>
          <w:ilvl w:val="0"/>
          <w:numId w:val="0"/>
        </w:numPr>
        <w:snapToGrid w:val="0"/>
        <w:spacing w:line="288" w:lineRule="auto"/>
        <w:jc w:val="center"/>
        <w:rPr>
          <w:rFonts w:hint="eastAsia" w:ascii="仿宋" w:hAnsi="仿宋" w:eastAsia="仿宋" w:cs="仿宋"/>
        </w:rPr>
      </w:pPr>
      <w:r>
        <w:rPr>
          <w:rFonts w:hint="eastAsia" w:ascii="仿宋" w:hAnsi="仿宋" w:eastAsia="仿宋" w:cs="仿宋"/>
          <w:b/>
          <w:kern w:val="0"/>
          <w:sz w:val="32"/>
          <w:szCs w:val="32"/>
          <w:shd w:val="clear" w:color="auto" w:fill="FFFFFF"/>
          <w:lang w:val="zh-CN"/>
        </w:rPr>
        <w:br w:type="page"/>
      </w:r>
      <w:r>
        <w:rPr>
          <w:rFonts w:hint="eastAsia" w:ascii="仿宋" w:hAnsi="仿宋" w:eastAsia="仿宋" w:cs="仿宋"/>
          <w:b/>
          <w:kern w:val="0"/>
          <w:sz w:val="32"/>
          <w:szCs w:val="32"/>
          <w:shd w:val="clear" w:color="auto" w:fill="FFFFFF"/>
          <w:lang w:val="zh-CN"/>
        </w:rPr>
        <w:t>提供在信用中国（陕西榆林）网址上申报的截图</w:t>
      </w:r>
      <w:r>
        <w:rPr>
          <w:rFonts w:hint="eastAsia" w:ascii="仿宋" w:hAnsi="仿宋" w:eastAsia="仿宋" w:cs="仿宋"/>
          <w:b/>
          <w:kern w:val="0"/>
          <w:sz w:val="32"/>
          <w:szCs w:val="32"/>
          <w:shd w:val="clear" w:color="auto" w:fill="FFFFFF"/>
          <w:lang w:val="zh-CN"/>
        </w:rPr>
        <w:br w:type="page"/>
      </w:r>
      <w:r>
        <w:rPr>
          <w:rFonts w:hint="eastAsia" w:ascii="仿宋" w:hAnsi="仿宋" w:eastAsia="仿宋" w:cs="仿宋"/>
        </w:rPr>
        <w:t>关于信用承诺网上公示的通知及操作指南</w:t>
      </w:r>
      <w:r>
        <w:rPr>
          <w:rFonts w:hint="eastAsia" w:ascii="仿宋" w:hAnsi="仿宋" w:eastAsia="仿宋" w:cs="仿宋"/>
        </w:rPr>
        <w:drawing>
          <wp:inline distT="0" distB="0" distL="114300" distR="114300">
            <wp:extent cx="5441950" cy="4284980"/>
            <wp:effectExtent l="0" t="0" r="6350" b="127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21"/>
                    <a:stretch>
                      <a:fillRect/>
                    </a:stretch>
                  </pic:blipFill>
                  <pic:spPr>
                    <a:xfrm>
                      <a:off x="0" y="0"/>
                      <a:ext cx="5441950" cy="428498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5730875" cy="3284220"/>
            <wp:effectExtent l="0" t="0" r="3175" b="1143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2"/>
                    <a:stretch>
                      <a:fillRect/>
                    </a:stretch>
                  </pic:blipFill>
                  <pic:spPr>
                    <a:xfrm>
                      <a:off x="0" y="0"/>
                      <a:ext cx="5730875" cy="328422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0455" cy="3535045"/>
            <wp:effectExtent l="0" t="0" r="10795" b="825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23"/>
                    <a:stretch>
                      <a:fillRect/>
                    </a:stretch>
                  </pic:blipFill>
                  <pic:spPr>
                    <a:xfrm>
                      <a:off x="0" y="0"/>
                      <a:ext cx="6180455" cy="3535045"/>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1090" cy="3445510"/>
            <wp:effectExtent l="0" t="0" r="10160" b="254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4"/>
                    <a:stretch>
                      <a:fillRect/>
                    </a:stretch>
                  </pic:blipFill>
                  <pic:spPr>
                    <a:xfrm>
                      <a:off x="0" y="0"/>
                      <a:ext cx="6181090" cy="344551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4900" cy="3488690"/>
            <wp:effectExtent l="0" t="0" r="6350" b="1651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25"/>
                    <a:stretch>
                      <a:fillRect/>
                    </a:stretch>
                  </pic:blipFill>
                  <pic:spPr>
                    <a:xfrm>
                      <a:off x="0" y="0"/>
                      <a:ext cx="6184900" cy="348869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77280" cy="3234055"/>
            <wp:effectExtent l="0" t="0" r="13970" b="444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26"/>
                    <a:stretch>
                      <a:fillRect/>
                    </a:stretch>
                  </pic:blipFill>
                  <pic:spPr>
                    <a:xfrm>
                      <a:off x="0" y="0"/>
                      <a:ext cx="6177280" cy="3234055"/>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4900" cy="2076450"/>
            <wp:effectExtent l="0" t="0" r="6350"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27"/>
                    <a:srcRect t="16750" b="9335"/>
                    <a:stretch>
                      <a:fillRect/>
                    </a:stretch>
                  </pic:blipFill>
                  <pic:spPr>
                    <a:xfrm>
                      <a:off x="0" y="0"/>
                      <a:ext cx="6184900" cy="207645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3630" cy="2993390"/>
            <wp:effectExtent l="0" t="0" r="7620" b="1651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28"/>
                    <a:srcRect t="1682" b="3944"/>
                    <a:stretch>
                      <a:fillRect/>
                    </a:stretch>
                  </pic:blipFill>
                  <pic:spPr>
                    <a:xfrm>
                      <a:off x="0" y="0"/>
                      <a:ext cx="6183630" cy="299339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1090" cy="3074670"/>
            <wp:effectExtent l="0" t="0" r="10160" b="1143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29"/>
                    <a:srcRect t="10237" b="8508"/>
                    <a:stretch>
                      <a:fillRect/>
                    </a:stretch>
                  </pic:blipFill>
                  <pic:spPr>
                    <a:xfrm>
                      <a:off x="0" y="0"/>
                      <a:ext cx="6181090" cy="3074670"/>
                    </a:xfrm>
                    <a:prstGeom prst="rect">
                      <a:avLst/>
                    </a:prstGeom>
                    <a:noFill/>
                    <a:ln>
                      <a:noFill/>
                    </a:ln>
                  </pic:spPr>
                </pic:pic>
              </a:graphicData>
            </a:graphic>
          </wp:inline>
        </w:drawing>
      </w:r>
    </w:p>
    <w:sectPr>
      <w:footerReference r:id="rId17" w:type="first"/>
      <w:footerReference r:id="rId16" w:type="default"/>
      <w:pgSz w:w="11906" w:h="16838"/>
      <w:pgMar w:top="1440" w:right="1083" w:bottom="1440" w:left="1083"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ì.">
    <w:altName w:val="宋体"/>
    <w:panose1 w:val="00000000000000000000"/>
    <w:charset w:val="86"/>
    <w:family w:val="swiss"/>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Helvetica Neue">
    <w:altName w:val="Segoe Print"/>
    <w:panose1 w:val="00000000000000000000"/>
    <w:charset w:val="00"/>
    <w:family w:val="auto"/>
    <w:pitch w:val="default"/>
    <w:sig w:usb0="00000000" w:usb1="00000000" w:usb2="00000010" w:usb3="00000000" w:csb0="00000001" w:csb1="00000000"/>
  </w:font>
  <w:font w:name="微软雅黑">
    <w:panose1 w:val="020B0503020204020204"/>
    <w:charset w:val="86"/>
    <w:family w:val="swiss"/>
    <w:pitch w:val="default"/>
    <w:sig w:usb0="80000287" w:usb1="2ACF3C50" w:usb2="00000016" w:usb3="00000000" w:csb0="0004001F" w:csb1="00000000"/>
  </w:font>
  <w:font w:name="PMingLiU">
    <w:altName w:val="PMingLiU-ExtB"/>
    <w:panose1 w:val="02020500000000000000"/>
    <w:charset w:val="88"/>
    <w:family w:val="roman"/>
    <w:pitch w:val="default"/>
    <w:sig w:usb0="00000000" w:usb1="00000000" w:usb2="00000016" w:usb3="00000000" w:csb0="00100001" w:csb1="00000000"/>
  </w:font>
  <w:font w:name="MS Sans Serif">
    <w:altName w:val="Arial"/>
    <w:panose1 w:val="00000000000000000000"/>
    <w:charset w:val="00"/>
    <w:family w:val="swiss"/>
    <w:pitch w:val="default"/>
    <w:sig w:usb0="00000000" w:usb1="00000000" w:usb2="00000000" w:usb3="00000000" w:csb0="00000001" w:csb1="00000000"/>
  </w:font>
  <w:font w:name="长城仿宋">
    <w:altName w:val="宋体"/>
    <w:panose1 w:val="00000000000000000000"/>
    <w:charset w:val="86"/>
    <w:family w:val="modern"/>
    <w:pitch w:val="default"/>
    <w:sig w:usb0="00000000" w:usb1="00000000" w:usb2="00000010" w:usb3="00000000" w:csb0="00040000" w:csb1="00000000"/>
  </w:font>
  <w:font w:name="华文细黑">
    <w:altName w:val="微软雅黑"/>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framePr w:wrap="around" w:vAnchor="text" w:hAnchor="margin" w:xAlign="center" w:y="1"/>
      <w:rPr>
        <w:rStyle w:val="55"/>
      </w:rPr>
    </w:pPr>
    <w:r>
      <w:fldChar w:fldCharType="begin"/>
    </w:r>
    <w:r>
      <w:rPr>
        <w:rStyle w:val="55"/>
      </w:rPr>
      <w:instrText xml:space="preserve">PAGE  </w:instrText>
    </w:r>
    <w:r>
      <w:fldChar w:fldCharType="separate"/>
    </w:r>
    <w:r>
      <w:rPr>
        <w:rStyle w:val="55"/>
      </w:rPr>
      <w:t>48</w:t>
    </w:r>
    <w:r>
      <w:fldChar w:fldCharType="end"/>
    </w:r>
  </w:p>
  <w:p>
    <w:pPr>
      <w:pStyle w:val="3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before="1" w:line="211" w:lineRule="auto"/>
      <w:ind w:left="3633"/>
      <w:rPr>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ind w:left="210" w:right="2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ind w:left="210" w:right="21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ind w:left="210" w:right="21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25095" cy="152400"/>
              <wp:effectExtent l="0" t="0" r="12065" b="14605"/>
              <wp:wrapNone/>
              <wp:docPr id="1" name="文本框 1"/>
              <wp:cNvGraphicFramePr/>
              <a:graphic xmlns:a="http://schemas.openxmlformats.org/drawingml/2006/main">
                <a:graphicData uri="http://schemas.microsoft.com/office/word/2010/wordprocessingShape">
                  <wps:wsp>
                    <wps:cNvSpPr txBox="1"/>
                    <wps:spPr>
                      <a:xfrm>
                        <a:off x="0" y="0"/>
                        <a:ext cx="125095" cy="152400"/>
                      </a:xfrm>
                      <a:prstGeom prst="rect">
                        <a:avLst/>
                      </a:prstGeom>
                      <a:noFill/>
                      <a:ln w="6350">
                        <a:noFill/>
                      </a:ln>
                      <a:effectLst/>
                    </wps:spPr>
                    <wps:txbx>
                      <w:txbxContent>
                        <w:p>
                          <w:pPr>
                            <w:pStyle w:val="34"/>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2pt;width:9.85pt;mso-position-horizontal:center;mso-position-horizontal-relative:margin;mso-wrap-style:none;z-index:251661312;mso-width-relative:page;mso-height-relative:page;" filled="f" stroked="f" coordsize="21600,21600" o:gfxdata="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bRxezNIAAAADAQAADwAAAAAAAAABACAAAAAiAAAAZHJzL2Rvd25yZXYueG1sUEsB&#10;AhQAFAAAAAgAh07iQNzrIEY0AgAAYQQAAA4AAAAAAAAAAQAgAAAAIQEAAGRycy9lMm9Eb2MueG1s&#10;UEsFBgAAAAAGAAYAWQEAAMcFAAAAAA==&#10;">
              <v:fill on="f" focussize="0,0"/>
              <v:stroke on="f" weight="0.5pt"/>
              <v:imagedata o:title=""/>
              <o:lock v:ext="edit" aspectratio="f"/>
              <v:textbox inset="0mm,0mm,0mm,0mm" style="mso-fit-shape-to-text:t;">
                <w:txbxContent>
                  <w:p>
                    <w:pPr>
                      <w:pStyle w:val="34"/>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Pr>
    <w:r>
      <w:pict>
        <v:shape id="文本框 14" o:spid="_x0000_s3078" o:spt="202" type="#_x0000_t202" style="position:absolute;left:0pt;margin-top:0pt;height:144pt;width:144pt;mso-position-horizontal:center;mso-position-horizontal-relative:margin;mso-wrap-style:none;z-index:2516592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">
          <v:path/>
          <v:fill on="f" focussize="0,0"/>
          <v:stroke on="f" weight="0.5pt" joinstyle="miter"/>
          <v:imagedata o:title=""/>
          <o:lock v:ext="edit"/>
          <v:textbox inset="0mm,0mm,0mm,0mm" style="mso-fit-shape-to-text:t;">
            <w:txbxContent>
              <w:p>
                <w:pPr>
                  <w:pStyle w:val="34"/>
                </w:pPr>
                <w:r>
                  <w:fldChar w:fldCharType="begin"/>
                </w:r>
                <w:r>
                  <w:instrText xml:space="preserve"> PAGE  \* MERGEFORMAT </w:instrText>
                </w:r>
                <w:r>
                  <w:fldChar w:fldCharType="separate"/>
                </w:r>
                <w:r>
                  <w:t>58</w:t>
                </w:r>
                <w: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Pr>
    <w:r>
      <w:pict>
        <v:shape id="文本框 15" o:spid="_x0000_s3077" o:spt="202" type="#_x0000_t202" style="position:absolute;left:0pt;margin-top:0pt;height:144pt;width:144pt;mso-position-horizontal:center;mso-position-horizontal-relative:margin;mso-wrap-style:none;z-index:25166028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">
          <v:path/>
          <v:fill on="f" focussize="0,0"/>
          <v:stroke on="f" weight="0.5pt" joinstyle="miter"/>
          <v:imagedata o:title=""/>
          <o:lock v:ext="edit"/>
          <v:textbox inset="0mm,0mm,0mm,0mm" style="mso-fit-shape-to-text:t;">
            <w:txbxContent>
              <w:p>
                <w:pPr>
                  <w:pStyle w:val="34"/>
                </w:pPr>
                <w:r>
                  <w:fldChar w:fldCharType="begin"/>
                </w:r>
                <w:r>
                  <w:instrText xml:space="preserve"> PAGE  \* MERGEFORMAT </w:instrText>
                </w:r>
                <w:r>
                  <w:fldChar w:fldCharType="separate"/>
                </w:r>
                <w:r>
                  <w:rPr>
                    <w:rFonts w:hint="eastAsia"/>
                  </w:rPr>
                  <w:t>1</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tabs>
        <w:tab w:val="clear" w:pos="8306"/>
      </w:tabs>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jc w:val="both"/>
      <w:rPr>
        <w:rFonts w:hint="eastAsia"/>
        <w:lang w:eastAsia="zh-C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left="210" w:right="21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left="210" w:right="21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
    <w:pPr>
      <w:pStyle w:val="35"/>
      <w:pBdr>
        <w:bottom w:val="none" w:color="auto" w:sz="0" w:space="0"/>
      </w:pBdr>
      <w:jc w:val="both"/>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5px;height:15px" o:bullet="t">
        <v:imagedata r:id="rId1" o:title=""/>
      </v:shape>
    </w:pict>
  </w:numPicBullet>
  <w:numPicBullet w:numPicBulletId="1">
    <w:pict>
      <v:shape id="1" type="#_x0000_t75" style="width:15px;height:15px" o:bullet="t">
        <v:imagedata r:id="rId2" o:title=""/>
      </v:shape>
    </w:pict>
  </w:numPicBullet>
  <w:abstractNum w:abstractNumId="0">
    <w:nsid w:val="809F9596"/>
    <w:multiLevelType w:val="singleLevel"/>
    <w:tmpl w:val="809F9596"/>
    <w:lvl w:ilvl="0" w:tentative="0">
      <w:start w:val="5"/>
      <w:numFmt w:val="chineseCounting"/>
      <w:suff w:val="space"/>
      <w:lvlText w:val="第%1部分"/>
      <w:lvlJc w:val="left"/>
      <w:rPr>
        <w:rFonts w:hint="eastAsia"/>
      </w:rPr>
    </w:lvl>
  </w:abstractNum>
  <w:abstractNum w:abstractNumId="1">
    <w:nsid w:val="B3AE36A1"/>
    <w:multiLevelType w:val="multilevel"/>
    <w:tmpl w:val="B3AE36A1"/>
    <w:lvl w:ilvl="0" w:tentative="0">
      <w:start w:val="1"/>
      <w:numFmt w:val="decimal"/>
      <w:lvlText w:val="附件%1"/>
      <w:lvlJc w:val="left"/>
      <w:pPr>
        <w:tabs>
          <w:tab w:val="left" w:pos="1134"/>
        </w:tabs>
        <w:ind w:left="1134" w:hanging="1134"/>
      </w:pPr>
      <w:rPr>
        <w:rFonts w:hint="eastAsia" w:eastAsia="宋体"/>
        <w:b/>
        <w:i w:val="0"/>
        <w:sz w:val="24"/>
        <w:szCs w:val="28"/>
      </w:rPr>
    </w:lvl>
    <w:lvl w:ilvl="1" w:tentative="0">
      <w:start w:val="1"/>
      <w:numFmt w:val="decimal"/>
      <w:lvlText w:val="%2、"/>
      <w:lvlJc w:val="left"/>
      <w:pPr>
        <w:tabs>
          <w:tab w:val="left" w:pos="780"/>
        </w:tabs>
        <w:ind w:left="780" w:hanging="360"/>
      </w:pPr>
      <w:rPr>
        <w:rFonts w:hint="default" w:hAnsi="宋体"/>
        <w:color w:val="000000"/>
      </w:rPr>
    </w:lvl>
    <w:lvl w:ilvl="2" w:tentative="0">
      <w:start w:val="1"/>
      <w:numFmt w:val="decimal"/>
      <w:lvlText w:val="%3."/>
      <w:lvlJc w:val="left"/>
      <w:pPr>
        <w:tabs>
          <w:tab w:val="left" w:pos="1260"/>
        </w:tabs>
        <w:ind w:left="1260" w:hanging="420"/>
      </w:pPr>
      <w:rPr>
        <w:rFonts w:hint="eastAsia"/>
        <w:b/>
        <w:i w:val="0"/>
        <w:sz w:val="24"/>
        <w:szCs w:val="28"/>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C6816FEA"/>
    <w:multiLevelType w:val="singleLevel"/>
    <w:tmpl w:val="C6816FEA"/>
    <w:lvl w:ilvl="0" w:tentative="0">
      <w:start w:val="1"/>
      <w:numFmt w:val="decimal"/>
      <w:suff w:val="nothing"/>
      <w:lvlText w:val="%1、"/>
      <w:lvlJc w:val="left"/>
    </w:lvl>
  </w:abstractNum>
  <w:abstractNum w:abstractNumId="3">
    <w:nsid w:val="CD50C85E"/>
    <w:multiLevelType w:val="singleLevel"/>
    <w:tmpl w:val="CD50C85E"/>
    <w:lvl w:ilvl="0" w:tentative="0">
      <w:start w:val="30"/>
      <w:numFmt w:val="decimal"/>
      <w:suff w:val="space"/>
      <w:lvlText w:val="%1."/>
      <w:lvlJc w:val="left"/>
    </w:lvl>
  </w:abstractNum>
  <w:abstractNum w:abstractNumId="4">
    <w:nsid w:val="0000000E"/>
    <w:multiLevelType w:val="multilevel"/>
    <w:tmpl w:val="0000000E"/>
    <w:lvl w:ilvl="0" w:tentative="0">
      <w:start w:val="1"/>
      <w:numFmt w:val="decimal"/>
      <w:pStyle w:val="94"/>
      <w:lvlText w:val="%1）"/>
      <w:lvlJc w:val="left"/>
      <w:pPr>
        <w:ind w:left="1560" w:hanging="720"/>
      </w:pPr>
      <w:rPr>
        <w:rFonts w:hint="eastAsia"/>
        <w:snapToGrid w:val="0"/>
        <w:kern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5">
    <w:nsid w:val="0000000F"/>
    <w:multiLevelType w:val="multilevel"/>
    <w:tmpl w:val="0000000F"/>
    <w:lvl w:ilvl="0" w:tentative="0">
      <w:start w:val="1"/>
      <w:numFmt w:val="bullet"/>
      <w:lvlText w:val=""/>
      <w:lvlPicBulletId w:val="0"/>
      <w:lvlJc w:val="left"/>
      <w:pPr>
        <w:tabs>
          <w:tab w:val="left" w:pos="840"/>
        </w:tabs>
        <w:ind w:left="840" w:hanging="420"/>
      </w:pPr>
      <w:rPr>
        <w:rFonts w:hint="default" w:ascii="Wingdings" w:hAnsi="Wingdings"/>
      </w:rPr>
    </w:lvl>
    <w:lvl w:ilvl="1" w:tentative="0">
      <w:start w:val="1"/>
      <w:numFmt w:val="bullet"/>
      <w:pStyle w:val="26"/>
      <w:lvlText w:val=""/>
      <w:lvlPicBulletId w:val="1"/>
      <w:lvlJc w:val="left"/>
      <w:pPr>
        <w:tabs>
          <w:tab w:val="left" w:pos="840"/>
        </w:tabs>
        <w:ind w:left="840" w:hanging="420"/>
      </w:pPr>
      <w:rPr>
        <w:rFonts w:hint="default" w:ascii="Symbol" w:hAnsi="Symbol"/>
        <w:color w:val="auto"/>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08777306"/>
    <w:multiLevelType w:val="multilevel"/>
    <w:tmpl w:val="08777306"/>
    <w:lvl w:ilvl="0" w:tentative="0">
      <w:start w:val="1"/>
      <w:numFmt w:val="decimal"/>
      <w:pStyle w:val="299"/>
      <w:lvlText w:val="%1."/>
      <w:lvlJc w:val="left"/>
      <w:pPr>
        <w:ind w:left="720" w:hanging="360"/>
      </w:pPr>
      <w:rPr>
        <w:rFonts w:hint="default" w:hAnsi="宋体"/>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09343BCE"/>
    <w:multiLevelType w:val="multilevel"/>
    <w:tmpl w:val="09343BCE"/>
    <w:lvl w:ilvl="0" w:tentative="0">
      <w:start w:val="1"/>
      <w:numFmt w:val="decimal"/>
      <w:lvlText w:val="（%1）"/>
      <w:lvlJc w:val="left"/>
      <w:pPr>
        <w:ind w:left="1146" w:hanging="720"/>
      </w:pPr>
      <w:rPr>
        <w:rFonts w:hint="default"/>
      </w:r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8">
    <w:nsid w:val="287F3E2F"/>
    <w:multiLevelType w:val="multilevel"/>
    <w:tmpl w:val="287F3E2F"/>
    <w:lvl w:ilvl="0" w:tentative="0">
      <w:start w:val="1"/>
      <w:numFmt w:val="decimal"/>
      <w:lvlText w:val="%1."/>
      <w:lvlJc w:val="left"/>
      <w:pPr>
        <w:tabs>
          <w:tab w:val="left" w:pos="360"/>
        </w:tabs>
      </w:pPr>
      <w:rPr>
        <w:rFonts w:hint="eastAsia" w:cs="Times New Roman"/>
      </w:rPr>
    </w:lvl>
    <w:lvl w:ilvl="1" w:tentative="0">
      <w:start w:val="1"/>
      <w:numFmt w:val="decimal"/>
      <w:lvlText w:val="%1.%2"/>
      <w:lvlJc w:val="left"/>
      <w:pPr>
        <w:tabs>
          <w:tab w:val="left" w:pos="360"/>
        </w:tabs>
      </w:pPr>
      <w:rPr>
        <w:rFonts w:hint="eastAsia" w:cs="Times New Roman"/>
      </w:rPr>
    </w:lvl>
    <w:lvl w:ilvl="2" w:tentative="0">
      <w:start w:val="1"/>
      <w:numFmt w:val="decimal"/>
      <w:lvlText w:val="%1.%2.%3"/>
      <w:lvlJc w:val="left"/>
      <w:pPr>
        <w:tabs>
          <w:tab w:val="left" w:pos="720"/>
        </w:tabs>
      </w:pPr>
      <w:rPr>
        <w:rFonts w:hint="eastAsia" w:cs="Times New Roman"/>
      </w:rPr>
    </w:lvl>
    <w:lvl w:ilvl="3" w:tentative="0">
      <w:start w:val="1"/>
      <w:numFmt w:val="decimal"/>
      <w:lvlText w:val="%1.%2.%3.%4."/>
      <w:lvlJc w:val="left"/>
      <w:pPr>
        <w:tabs>
          <w:tab w:val="left" w:pos="1080"/>
        </w:tabs>
        <w:ind w:left="851" w:hanging="851"/>
      </w:pPr>
      <w:rPr>
        <w:rFonts w:hint="eastAsia" w:cs="Times New Roman"/>
      </w:rPr>
    </w:lvl>
    <w:lvl w:ilvl="4" w:tentative="0">
      <w:start w:val="1"/>
      <w:numFmt w:val="decimal"/>
      <w:lvlText w:val="%1.%2.%3.%4.%5."/>
      <w:lvlJc w:val="left"/>
      <w:pPr>
        <w:tabs>
          <w:tab w:val="left" w:pos="992"/>
        </w:tabs>
        <w:ind w:left="992" w:hanging="992"/>
      </w:pPr>
      <w:rPr>
        <w:rFonts w:hint="eastAsia" w:cs="Times New Roman"/>
      </w:rPr>
    </w:lvl>
    <w:lvl w:ilvl="5" w:tentative="0">
      <w:start w:val="1"/>
      <w:numFmt w:val="decimal"/>
      <w:lvlText w:val="%1.%2.%3.%4.%5.%6."/>
      <w:lvlJc w:val="left"/>
      <w:pPr>
        <w:tabs>
          <w:tab w:val="left" w:pos="1134"/>
        </w:tabs>
        <w:ind w:left="1134" w:hanging="1134"/>
      </w:pPr>
      <w:rPr>
        <w:rFonts w:hint="eastAsia" w:cs="Times New Roman"/>
      </w:rPr>
    </w:lvl>
    <w:lvl w:ilvl="6" w:tentative="0">
      <w:start w:val="1"/>
      <w:numFmt w:val="decimal"/>
      <w:lvlText w:val="%1.%2.%3.%4.%5.%6.%7."/>
      <w:lvlJc w:val="left"/>
      <w:pPr>
        <w:tabs>
          <w:tab w:val="left" w:pos="1276"/>
        </w:tabs>
        <w:ind w:left="1276" w:hanging="1276"/>
      </w:pPr>
      <w:rPr>
        <w:rFonts w:hint="eastAsia" w:cs="Times New Roman"/>
      </w:rPr>
    </w:lvl>
    <w:lvl w:ilvl="7" w:tentative="0">
      <w:start w:val="1"/>
      <w:numFmt w:val="decimal"/>
      <w:lvlText w:val="%1.%2.%3.%4.%5.%6.%7.%8."/>
      <w:lvlJc w:val="left"/>
      <w:pPr>
        <w:tabs>
          <w:tab w:val="left" w:pos="1418"/>
        </w:tabs>
        <w:ind w:left="1418" w:hanging="1418"/>
      </w:pPr>
      <w:rPr>
        <w:rFonts w:hint="eastAsia" w:cs="Times New Roman"/>
      </w:rPr>
    </w:lvl>
    <w:lvl w:ilvl="8" w:tentative="0">
      <w:start w:val="1"/>
      <w:numFmt w:val="decimal"/>
      <w:lvlText w:val="%1.%2.%3.%4.%5.%6.%7.%8.%9."/>
      <w:lvlJc w:val="left"/>
      <w:pPr>
        <w:tabs>
          <w:tab w:val="left" w:pos="1559"/>
        </w:tabs>
        <w:ind w:left="1559" w:hanging="1559"/>
      </w:pPr>
      <w:rPr>
        <w:rFonts w:hint="eastAsia" w:cs="Times New Roman"/>
      </w:rPr>
    </w:lvl>
  </w:abstractNum>
  <w:abstractNum w:abstractNumId="9">
    <w:nsid w:val="339CA047"/>
    <w:multiLevelType w:val="singleLevel"/>
    <w:tmpl w:val="339CA047"/>
    <w:lvl w:ilvl="0" w:tentative="0">
      <w:start w:val="15"/>
      <w:numFmt w:val="decimal"/>
      <w:suff w:val="space"/>
      <w:lvlText w:val="%1."/>
      <w:lvlJc w:val="left"/>
    </w:lvl>
  </w:abstractNum>
  <w:abstractNum w:abstractNumId="10">
    <w:nsid w:val="38DE4BBF"/>
    <w:multiLevelType w:val="multilevel"/>
    <w:tmpl w:val="38DE4BB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64D2D7C9"/>
    <w:multiLevelType w:val="singleLevel"/>
    <w:tmpl w:val="64D2D7C9"/>
    <w:lvl w:ilvl="0" w:tentative="0">
      <w:start w:val="1"/>
      <w:numFmt w:val="decimal"/>
      <w:suff w:val="nothing"/>
      <w:lvlText w:val="%1、"/>
      <w:lvlJc w:val="left"/>
    </w:lvl>
  </w:abstractNum>
  <w:abstractNum w:abstractNumId="12">
    <w:nsid w:val="6CEA2025"/>
    <w:multiLevelType w:val="multilevel"/>
    <w:tmpl w:val="6CEA2025"/>
    <w:lvl w:ilvl="0" w:tentative="0">
      <w:start w:val="1"/>
      <w:numFmt w:val="none"/>
      <w:pStyle w:val="242"/>
      <w:suff w:val="nothing"/>
      <w:lvlText w:val="%1"/>
      <w:lvlJc w:val="left"/>
      <w:pPr>
        <w:ind w:left="0" w:firstLine="0"/>
      </w:pPr>
      <w:rPr>
        <w:rFonts w:hint="default" w:ascii="Times New Roman" w:hAnsi="Times New Roman"/>
        <w:b/>
        <w:i w:val="0"/>
        <w:sz w:val="21"/>
      </w:rPr>
    </w:lvl>
    <w:lvl w:ilvl="1" w:tentative="0">
      <w:start w:val="1"/>
      <w:numFmt w:val="decimal"/>
      <w:pStyle w:val="243"/>
      <w:suff w:val="nothing"/>
      <w:lvlText w:val="%1%2　"/>
      <w:lvlJc w:val="left"/>
      <w:pPr>
        <w:ind w:left="315" w:firstLine="0"/>
      </w:pPr>
      <w:rPr>
        <w:rFonts w:hint="eastAsia" w:ascii="黑体" w:hAnsi="Times New Roman" w:eastAsia="黑体"/>
        <w:b w:val="0"/>
        <w:i w:val="0"/>
        <w:sz w:val="21"/>
      </w:rPr>
    </w:lvl>
    <w:lvl w:ilvl="2" w:tentative="0">
      <w:start w:val="1"/>
      <w:numFmt w:val="decimal"/>
      <w:pStyle w:val="244"/>
      <w:suff w:val="nothing"/>
      <w:lvlText w:val="%1%2.%3　"/>
      <w:lvlJc w:val="left"/>
      <w:pPr>
        <w:ind w:left="630" w:firstLine="0"/>
      </w:pPr>
      <w:rPr>
        <w:rFonts w:hint="eastAsia" w:ascii="黑体" w:hAnsi="Times New Roman" w:eastAsia="黑体"/>
        <w:b w:val="0"/>
        <w:i w:val="0"/>
        <w:sz w:val="21"/>
      </w:rPr>
    </w:lvl>
    <w:lvl w:ilvl="3" w:tentative="0">
      <w:start w:val="1"/>
      <w:numFmt w:val="decimal"/>
      <w:pStyle w:val="245"/>
      <w:suff w:val="nothing"/>
      <w:lvlText w:val="%1%2.%3.%4　"/>
      <w:lvlJc w:val="left"/>
      <w:pPr>
        <w:ind w:left="567" w:firstLine="0"/>
      </w:pPr>
      <w:rPr>
        <w:rFonts w:hint="eastAsia" w:ascii="黑体" w:hAnsi="Times New Roman" w:eastAsia="黑体"/>
        <w:b w:val="0"/>
        <w:i w:val="0"/>
        <w:sz w:val="21"/>
      </w:rPr>
    </w:lvl>
    <w:lvl w:ilvl="4" w:tentative="0">
      <w:start w:val="1"/>
      <w:numFmt w:val="decimal"/>
      <w:pStyle w:val="247"/>
      <w:suff w:val="nothing"/>
      <w:lvlText w:val="%1%2.%3.%4.%5　"/>
      <w:lvlJc w:val="left"/>
      <w:pPr>
        <w:ind w:left="1050" w:firstLine="0"/>
      </w:pPr>
      <w:rPr>
        <w:rFonts w:hint="eastAsia" w:ascii="黑体" w:hAnsi="Times New Roman" w:eastAsia="黑体"/>
        <w:b w:val="0"/>
        <w:i w:val="0"/>
        <w:sz w:val="21"/>
        <w:szCs w:val="21"/>
      </w:rPr>
    </w:lvl>
    <w:lvl w:ilvl="5" w:tentative="0">
      <w:start w:val="1"/>
      <w:numFmt w:val="decimal"/>
      <w:pStyle w:val="248"/>
      <w:suff w:val="nothing"/>
      <w:lvlText w:val="%1%2.%3.%4.%5.%6　"/>
      <w:lvlJc w:val="left"/>
      <w:pPr>
        <w:ind w:left="0" w:firstLine="0"/>
      </w:pPr>
      <w:rPr>
        <w:rFonts w:hint="eastAsia" w:ascii="黑体" w:hAnsi="Times New Roman" w:eastAsia="黑体"/>
        <w:b w:val="0"/>
        <w:i w:val="0"/>
        <w:sz w:val="21"/>
      </w:rPr>
    </w:lvl>
    <w:lvl w:ilvl="6" w:tentative="0">
      <w:start w:val="1"/>
      <w:numFmt w:val="decimal"/>
      <w:pStyle w:val="249"/>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3">
    <w:nsid w:val="6D0941F5"/>
    <w:multiLevelType w:val="multilevel"/>
    <w:tmpl w:val="6D0941F5"/>
    <w:lvl w:ilvl="0" w:tentative="0">
      <w:start w:val="6"/>
      <w:numFmt w:val="decimal"/>
      <w:lvlText w:val="%1"/>
      <w:lvlJc w:val="left"/>
      <w:pPr>
        <w:ind w:left="360" w:hanging="360"/>
      </w:pPr>
      <w:rPr>
        <w:rFonts w:hint="default"/>
      </w:rPr>
    </w:lvl>
    <w:lvl w:ilvl="1" w:tentative="0">
      <w:start w:val="7"/>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160" w:hanging="2160"/>
      </w:pPr>
      <w:rPr>
        <w:rFonts w:hint="default"/>
      </w:rPr>
    </w:lvl>
  </w:abstractNum>
  <w:abstractNum w:abstractNumId="14">
    <w:nsid w:val="74681D32"/>
    <w:multiLevelType w:val="multilevel"/>
    <w:tmpl w:val="74681D32"/>
    <w:lvl w:ilvl="0" w:tentative="0">
      <w:start w:val="1"/>
      <w:numFmt w:val="decimal"/>
      <w:lvlText w:val="%1."/>
      <w:lvlJc w:val="left"/>
      <w:pPr>
        <w:ind w:left="960" w:hanging="360"/>
      </w:pPr>
      <w:rPr>
        <w:rFonts w:hint="default"/>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5">
    <w:nsid w:val="76933334"/>
    <w:multiLevelType w:val="multilevel"/>
    <w:tmpl w:val="76933334"/>
    <w:lvl w:ilvl="0" w:tentative="0">
      <w:start w:val="1"/>
      <w:numFmt w:val="none"/>
      <w:pStyle w:val="246"/>
      <w:lvlText w:val="%1——"/>
      <w:lvlJc w:val="left"/>
      <w:pPr>
        <w:tabs>
          <w:tab w:val="left" w:pos="1140"/>
        </w:tabs>
        <w:ind w:left="84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5"/>
  </w:num>
  <w:num w:numId="2">
    <w:abstractNumId w:val="4"/>
  </w:num>
  <w:num w:numId="3">
    <w:abstractNumId w:val="12"/>
  </w:num>
  <w:num w:numId="4">
    <w:abstractNumId w:val="15"/>
  </w:num>
  <w:num w:numId="5">
    <w:abstractNumId w:val="6"/>
  </w:num>
  <w:num w:numId="6">
    <w:abstractNumId w:val="10"/>
  </w:num>
  <w:num w:numId="7">
    <w:abstractNumId w:val="8"/>
  </w:num>
  <w:num w:numId="8">
    <w:abstractNumId w:val="9"/>
  </w:num>
  <w:num w:numId="9">
    <w:abstractNumId w:val="7"/>
  </w:num>
  <w:num w:numId="10">
    <w:abstractNumId w:val="3"/>
  </w:num>
  <w:num w:numId="11">
    <w:abstractNumId w:val="0"/>
  </w:num>
  <w:num w:numId="12">
    <w:abstractNumId w:val="1"/>
  </w:num>
  <w:num w:numId="13">
    <w:abstractNumId w:val="2"/>
  </w:num>
  <w:num w:numId="14">
    <w:abstractNumId w:val="13"/>
  </w:num>
  <w:num w:numId="15">
    <w:abstractNumId w:val="11"/>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trackRevisions w:val="1"/>
  <w:documentProtection w:edit="trackedChanges" w:enforcement="1" w:cryptProviderType="rsaFull" w:cryptAlgorithmClass="hash" w:cryptAlgorithmType="typeAny" w:cryptAlgorithmSid="4" w:cryptSpinCount="0" w:hash="yqTw0XWknBZ6R4Jji2XtcBM12I8=" w:salt="qozYU4WNNyfp1x/wMvs9Bw=="/>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TQ0YmQwN2I3NGY0M2E1MjAzZTc3YTU4MWNiOTQyMWMifQ=="/>
  </w:docVars>
  <w:rsids>
    <w:rsidRoot w:val="00172A27"/>
    <w:rsid w:val="000076EB"/>
    <w:rsid w:val="00011C69"/>
    <w:rsid w:val="00017F4A"/>
    <w:rsid w:val="0003167F"/>
    <w:rsid w:val="00035C01"/>
    <w:rsid w:val="000360A4"/>
    <w:rsid w:val="000432ED"/>
    <w:rsid w:val="00043EA6"/>
    <w:rsid w:val="00047D64"/>
    <w:rsid w:val="00051DDB"/>
    <w:rsid w:val="000524DF"/>
    <w:rsid w:val="00060BDF"/>
    <w:rsid w:val="000616A5"/>
    <w:rsid w:val="00065875"/>
    <w:rsid w:val="000739EC"/>
    <w:rsid w:val="00082842"/>
    <w:rsid w:val="000864F6"/>
    <w:rsid w:val="00090E0B"/>
    <w:rsid w:val="00091EC9"/>
    <w:rsid w:val="0009361A"/>
    <w:rsid w:val="00093935"/>
    <w:rsid w:val="00096144"/>
    <w:rsid w:val="0009799D"/>
    <w:rsid w:val="000A4FE6"/>
    <w:rsid w:val="000B5CCC"/>
    <w:rsid w:val="000C0FA0"/>
    <w:rsid w:val="000C135C"/>
    <w:rsid w:val="000C3906"/>
    <w:rsid w:val="000C5BB6"/>
    <w:rsid w:val="000D231B"/>
    <w:rsid w:val="000D4A95"/>
    <w:rsid w:val="000D6BDC"/>
    <w:rsid w:val="000E05A1"/>
    <w:rsid w:val="000E1212"/>
    <w:rsid w:val="000E2D10"/>
    <w:rsid w:val="000E2D1B"/>
    <w:rsid w:val="000E5101"/>
    <w:rsid w:val="000E638B"/>
    <w:rsid w:val="000F3A5B"/>
    <w:rsid w:val="001019AA"/>
    <w:rsid w:val="001027AD"/>
    <w:rsid w:val="00106BC6"/>
    <w:rsid w:val="00112F6D"/>
    <w:rsid w:val="0011313B"/>
    <w:rsid w:val="0012603F"/>
    <w:rsid w:val="00130EAA"/>
    <w:rsid w:val="00133E04"/>
    <w:rsid w:val="00136E83"/>
    <w:rsid w:val="001453AD"/>
    <w:rsid w:val="00145E81"/>
    <w:rsid w:val="001500A1"/>
    <w:rsid w:val="0015108F"/>
    <w:rsid w:val="001618BA"/>
    <w:rsid w:val="00161AA3"/>
    <w:rsid w:val="00162B16"/>
    <w:rsid w:val="001633CE"/>
    <w:rsid w:val="00167244"/>
    <w:rsid w:val="001716B7"/>
    <w:rsid w:val="00172A27"/>
    <w:rsid w:val="00175AAF"/>
    <w:rsid w:val="00183796"/>
    <w:rsid w:val="00185079"/>
    <w:rsid w:val="00187220"/>
    <w:rsid w:val="00194AEF"/>
    <w:rsid w:val="0019589D"/>
    <w:rsid w:val="001A2985"/>
    <w:rsid w:val="001B1FDC"/>
    <w:rsid w:val="001B2823"/>
    <w:rsid w:val="001B388E"/>
    <w:rsid w:val="001B3B0E"/>
    <w:rsid w:val="001B5B52"/>
    <w:rsid w:val="001B6E58"/>
    <w:rsid w:val="001B7144"/>
    <w:rsid w:val="001B7FBA"/>
    <w:rsid w:val="001C1032"/>
    <w:rsid w:val="001C180D"/>
    <w:rsid w:val="001C38FF"/>
    <w:rsid w:val="001C3B26"/>
    <w:rsid w:val="001D01A5"/>
    <w:rsid w:val="001D0DA4"/>
    <w:rsid w:val="001D4132"/>
    <w:rsid w:val="001D5265"/>
    <w:rsid w:val="001D5293"/>
    <w:rsid w:val="001D5FDA"/>
    <w:rsid w:val="001E0BCB"/>
    <w:rsid w:val="001E1081"/>
    <w:rsid w:val="001E13CC"/>
    <w:rsid w:val="001E5ACA"/>
    <w:rsid w:val="001F2DA3"/>
    <w:rsid w:val="001F642F"/>
    <w:rsid w:val="00200AA2"/>
    <w:rsid w:val="0021263B"/>
    <w:rsid w:val="0021351E"/>
    <w:rsid w:val="002156D3"/>
    <w:rsid w:val="00220DD5"/>
    <w:rsid w:val="00222276"/>
    <w:rsid w:val="0022779B"/>
    <w:rsid w:val="00237812"/>
    <w:rsid w:val="00246479"/>
    <w:rsid w:val="00247D31"/>
    <w:rsid w:val="002527EC"/>
    <w:rsid w:val="0026051F"/>
    <w:rsid w:val="00262E9E"/>
    <w:rsid w:val="00262F11"/>
    <w:rsid w:val="0026552B"/>
    <w:rsid w:val="0027169F"/>
    <w:rsid w:val="002716E6"/>
    <w:rsid w:val="00272302"/>
    <w:rsid w:val="0027314A"/>
    <w:rsid w:val="00276156"/>
    <w:rsid w:val="0028153C"/>
    <w:rsid w:val="0028435C"/>
    <w:rsid w:val="00290692"/>
    <w:rsid w:val="00290B93"/>
    <w:rsid w:val="00291C75"/>
    <w:rsid w:val="00293DE8"/>
    <w:rsid w:val="0029438A"/>
    <w:rsid w:val="00294F2B"/>
    <w:rsid w:val="002957B2"/>
    <w:rsid w:val="002A5A2C"/>
    <w:rsid w:val="002B1655"/>
    <w:rsid w:val="002B1779"/>
    <w:rsid w:val="002B1CDB"/>
    <w:rsid w:val="002B28F2"/>
    <w:rsid w:val="002B4680"/>
    <w:rsid w:val="002B46E7"/>
    <w:rsid w:val="002B5FA1"/>
    <w:rsid w:val="002B646E"/>
    <w:rsid w:val="002B68F2"/>
    <w:rsid w:val="002C20D3"/>
    <w:rsid w:val="002C4263"/>
    <w:rsid w:val="002D1DB2"/>
    <w:rsid w:val="002D224B"/>
    <w:rsid w:val="002E053E"/>
    <w:rsid w:val="002E321E"/>
    <w:rsid w:val="002E5A17"/>
    <w:rsid w:val="002E601A"/>
    <w:rsid w:val="002F0350"/>
    <w:rsid w:val="002F1770"/>
    <w:rsid w:val="002F2F49"/>
    <w:rsid w:val="002F2FB6"/>
    <w:rsid w:val="002F5F72"/>
    <w:rsid w:val="002F6981"/>
    <w:rsid w:val="00304929"/>
    <w:rsid w:val="0031543B"/>
    <w:rsid w:val="00326D08"/>
    <w:rsid w:val="00331549"/>
    <w:rsid w:val="00334EF7"/>
    <w:rsid w:val="00344B0C"/>
    <w:rsid w:val="00355C44"/>
    <w:rsid w:val="00356C5D"/>
    <w:rsid w:val="00364824"/>
    <w:rsid w:val="003701FE"/>
    <w:rsid w:val="0037250B"/>
    <w:rsid w:val="00373E63"/>
    <w:rsid w:val="0037458F"/>
    <w:rsid w:val="003778AA"/>
    <w:rsid w:val="003803CD"/>
    <w:rsid w:val="00387748"/>
    <w:rsid w:val="0039011E"/>
    <w:rsid w:val="00394350"/>
    <w:rsid w:val="003A02D7"/>
    <w:rsid w:val="003A0A59"/>
    <w:rsid w:val="003C5F20"/>
    <w:rsid w:val="003D08D2"/>
    <w:rsid w:val="003D1432"/>
    <w:rsid w:val="003D378B"/>
    <w:rsid w:val="003D43B2"/>
    <w:rsid w:val="003D6CC0"/>
    <w:rsid w:val="003E0455"/>
    <w:rsid w:val="003E6091"/>
    <w:rsid w:val="003E6268"/>
    <w:rsid w:val="003F1C98"/>
    <w:rsid w:val="003F77DF"/>
    <w:rsid w:val="00400609"/>
    <w:rsid w:val="0040248E"/>
    <w:rsid w:val="00402745"/>
    <w:rsid w:val="0040289E"/>
    <w:rsid w:val="00410849"/>
    <w:rsid w:val="00417EFA"/>
    <w:rsid w:val="00420C92"/>
    <w:rsid w:val="004247BB"/>
    <w:rsid w:val="00424F7F"/>
    <w:rsid w:val="00424FDA"/>
    <w:rsid w:val="00424FED"/>
    <w:rsid w:val="00425851"/>
    <w:rsid w:val="00425E9F"/>
    <w:rsid w:val="00427494"/>
    <w:rsid w:val="00441E37"/>
    <w:rsid w:val="00442A84"/>
    <w:rsid w:val="00443C15"/>
    <w:rsid w:val="00446B8E"/>
    <w:rsid w:val="00461A6B"/>
    <w:rsid w:val="00482E4B"/>
    <w:rsid w:val="00482FF9"/>
    <w:rsid w:val="00494A82"/>
    <w:rsid w:val="004A0A68"/>
    <w:rsid w:val="004A45E2"/>
    <w:rsid w:val="004A4BC1"/>
    <w:rsid w:val="004A6CB2"/>
    <w:rsid w:val="004B012C"/>
    <w:rsid w:val="004B4658"/>
    <w:rsid w:val="004B498E"/>
    <w:rsid w:val="004B521A"/>
    <w:rsid w:val="004B631E"/>
    <w:rsid w:val="004C2993"/>
    <w:rsid w:val="004C3485"/>
    <w:rsid w:val="004D3A80"/>
    <w:rsid w:val="004D5228"/>
    <w:rsid w:val="004E0461"/>
    <w:rsid w:val="004E069A"/>
    <w:rsid w:val="004E70A4"/>
    <w:rsid w:val="004F1D8F"/>
    <w:rsid w:val="004F2D89"/>
    <w:rsid w:val="004F4B90"/>
    <w:rsid w:val="004F529C"/>
    <w:rsid w:val="0050046A"/>
    <w:rsid w:val="00504DD9"/>
    <w:rsid w:val="005118AC"/>
    <w:rsid w:val="005120B4"/>
    <w:rsid w:val="00520A9F"/>
    <w:rsid w:val="00521994"/>
    <w:rsid w:val="00531619"/>
    <w:rsid w:val="00533DBA"/>
    <w:rsid w:val="005349DD"/>
    <w:rsid w:val="0053640F"/>
    <w:rsid w:val="00543323"/>
    <w:rsid w:val="00553423"/>
    <w:rsid w:val="00562554"/>
    <w:rsid w:val="00562743"/>
    <w:rsid w:val="00562C82"/>
    <w:rsid w:val="005670E6"/>
    <w:rsid w:val="00572DA7"/>
    <w:rsid w:val="00573153"/>
    <w:rsid w:val="00573C62"/>
    <w:rsid w:val="0058486C"/>
    <w:rsid w:val="00594BFB"/>
    <w:rsid w:val="005A3176"/>
    <w:rsid w:val="005A3911"/>
    <w:rsid w:val="005B0EE1"/>
    <w:rsid w:val="005B4961"/>
    <w:rsid w:val="005C03B9"/>
    <w:rsid w:val="005C1347"/>
    <w:rsid w:val="005C2FC9"/>
    <w:rsid w:val="005C32D0"/>
    <w:rsid w:val="005C75CD"/>
    <w:rsid w:val="005D0DAD"/>
    <w:rsid w:val="005D3236"/>
    <w:rsid w:val="005D626C"/>
    <w:rsid w:val="005E226F"/>
    <w:rsid w:val="005E62A2"/>
    <w:rsid w:val="005E725B"/>
    <w:rsid w:val="005F2153"/>
    <w:rsid w:val="005F5F4A"/>
    <w:rsid w:val="005F65DF"/>
    <w:rsid w:val="005F7683"/>
    <w:rsid w:val="00620FBC"/>
    <w:rsid w:val="0062765A"/>
    <w:rsid w:val="0063060A"/>
    <w:rsid w:val="00630C0C"/>
    <w:rsid w:val="00643C14"/>
    <w:rsid w:val="006509BB"/>
    <w:rsid w:val="00652D29"/>
    <w:rsid w:val="00653BD0"/>
    <w:rsid w:val="006540C4"/>
    <w:rsid w:val="0065448D"/>
    <w:rsid w:val="0065724B"/>
    <w:rsid w:val="00660AD9"/>
    <w:rsid w:val="00661C43"/>
    <w:rsid w:val="0066575C"/>
    <w:rsid w:val="00670409"/>
    <w:rsid w:val="0067503A"/>
    <w:rsid w:val="00682569"/>
    <w:rsid w:val="00684CC0"/>
    <w:rsid w:val="00685847"/>
    <w:rsid w:val="00691990"/>
    <w:rsid w:val="00694AD5"/>
    <w:rsid w:val="006A414E"/>
    <w:rsid w:val="006A5F7C"/>
    <w:rsid w:val="006A6858"/>
    <w:rsid w:val="006A7003"/>
    <w:rsid w:val="006B00F6"/>
    <w:rsid w:val="006B5C60"/>
    <w:rsid w:val="006C0DD3"/>
    <w:rsid w:val="006C3F78"/>
    <w:rsid w:val="006C6120"/>
    <w:rsid w:val="006C7DB2"/>
    <w:rsid w:val="006D02B6"/>
    <w:rsid w:val="006D2517"/>
    <w:rsid w:val="006D5FD5"/>
    <w:rsid w:val="006D6999"/>
    <w:rsid w:val="006E4B98"/>
    <w:rsid w:val="006E4E35"/>
    <w:rsid w:val="006E6E80"/>
    <w:rsid w:val="006F18A3"/>
    <w:rsid w:val="006F1B11"/>
    <w:rsid w:val="006F70E2"/>
    <w:rsid w:val="006F72F9"/>
    <w:rsid w:val="006F7DCD"/>
    <w:rsid w:val="0070043D"/>
    <w:rsid w:val="00705212"/>
    <w:rsid w:val="007079A5"/>
    <w:rsid w:val="007108A1"/>
    <w:rsid w:val="00711EA4"/>
    <w:rsid w:val="00716957"/>
    <w:rsid w:val="00720269"/>
    <w:rsid w:val="007219AF"/>
    <w:rsid w:val="007247E7"/>
    <w:rsid w:val="00724A04"/>
    <w:rsid w:val="00732A7D"/>
    <w:rsid w:val="00734C54"/>
    <w:rsid w:val="00735AA2"/>
    <w:rsid w:val="00735EA4"/>
    <w:rsid w:val="00740059"/>
    <w:rsid w:val="00744A89"/>
    <w:rsid w:val="00745687"/>
    <w:rsid w:val="00746609"/>
    <w:rsid w:val="00747962"/>
    <w:rsid w:val="00751324"/>
    <w:rsid w:val="00752C78"/>
    <w:rsid w:val="0075406B"/>
    <w:rsid w:val="00757FD1"/>
    <w:rsid w:val="007603C6"/>
    <w:rsid w:val="00762641"/>
    <w:rsid w:val="00767EB5"/>
    <w:rsid w:val="0077123A"/>
    <w:rsid w:val="0077203C"/>
    <w:rsid w:val="007741C4"/>
    <w:rsid w:val="00777D36"/>
    <w:rsid w:val="007847E9"/>
    <w:rsid w:val="00787F49"/>
    <w:rsid w:val="00790A08"/>
    <w:rsid w:val="00797C0F"/>
    <w:rsid w:val="007A5B87"/>
    <w:rsid w:val="007B3285"/>
    <w:rsid w:val="007B5519"/>
    <w:rsid w:val="007C4C08"/>
    <w:rsid w:val="007C6A3F"/>
    <w:rsid w:val="007D2F26"/>
    <w:rsid w:val="007E1E5B"/>
    <w:rsid w:val="007E5F14"/>
    <w:rsid w:val="007E71F5"/>
    <w:rsid w:val="007E73B0"/>
    <w:rsid w:val="00801DEF"/>
    <w:rsid w:val="008031F1"/>
    <w:rsid w:val="00804A4E"/>
    <w:rsid w:val="00807872"/>
    <w:rsid w:val="00810B3D"/>
    <w:rsid w:val="00817CCC"/>
    <w:rsid w:val="00826B74"/>
    <w:rsid w:val="00831006"/>
    <w:rsid w:val="0084595F"/>
    <w:rsid w:val="00855B04"/>
    <w:rsid w:val="0086018E"/>
    <w:rsid w:val="00865539"/>
    <w:rsid w:val="00872B82"/>
    <w:rsid w:val="00874426"/>
    <w:rsid w:val="008761AB"/>
    <w:rsid w:val="00881621"/>
    <w:rsid w:val="008855E4"/>
    <w:rsid w:val="008861AE"/>
    <w:rsid w:val="008A21B3"/>
    <w:rsid w:val="008A594E"/>
    <w:rsid w:val="008B1F3E"/>
    <w:rsid w:val="008B4671"/>
    <w:rsid w:val="008B5987"/>
    <w:rsid w:val="008B5C32"/>
    <w:rsid w:val="008B7216"/>
    <w:rsid w:val="008C000B"/>
    <w:rsid w:val="008C3554"/>
    <w:rsid w:val="008C4E5C"/>
    <w:rsid w:val="008C5D5C"/>
    <w:rsid w:val="008E64B8"/>
    <w:rsid w:val="008F2A45"/>
    <w:rsid w:val="008F42F1"/>
    <w:rsid w:val="008F45D0"/>
    <w:rsid w:val="008F79E3"/>
    <w:rsid w:val="00902DE7"/>
    <w:rsid w:val="00904AE8"/>
    <w:rsid w:val="00912229"/>
    <w:rsid w:val="00921008"/>
    <w:rsid w:val="00921EB2"/>
    <w:rsid w:val="009238F5"/>
    <w:rsid w:val="0093690A"/>
    <w:rsid w:val="00947390"/>
    <w:rsid w:val="0095414E"/>
    <w:rsid w:val="00954420"/>
    <w:rsid w:val="00957118"/>
    <w:rsid w:val="00961697"/>
    <w:rsid w:val="00972AD9"/>
    <w:rsid w:val="00972D74"/>
    <w:rsid w:val="00976425"/>
    <w:rsid w:val="009808B4"/>
    <w:rsid w:val="009864F9"/>
    <w:rsid w:val="0099054D"/>
    <w:rsid w:val="00992349"/>
    <w:rsid w:val="00992A65"/>
    <w:rsid w:val="009954FA"/>
    <w:rsid w:val="009A00B0"/>
    <w:rsid w:val="009B42B8"/>
    <w:rsid w:val="009B5AAB"/>
    <w:rsid w:val="009B5D0A"/>
    <w:rsid w:val="009B5E2B"/>
    <w:rsid w:val="009C08A6"/>
    <w:rsid w:val="009C0994"/>
    <w:rsid w:val="009C25E7"/>
    <w:rsid w:val="009C339F"/>
    <w:rsid w:val="009C7C3E"/>
    <w:rsid w:val="009D1A82"/>
    <w:rsid w:val="009D1BC2"/>
    <w:rsid w:val="009D4E57"/>
    <w:rsid w:val="009E695E"/>
    <w:rsid w:val="009F56F2"/>
    <w:rsid w:val="00A02B60"/>
    <w:rsid w:val="00A1373A"/>
    <w:rsid w:val="00A13B44"/>
    <w:rsid w:val="00A26715"/>
    <w:rsid w:val="00A30D88"/>
    <w:rsid w:val="00A32E49"/>
    <w:rsid w:val="00A32FE3"/>
    <w:rsid w:val="00A34F06"/>
    <w:rsid w:val="00A36EA1"/>
    <w:rsid w:val="00A37966"/>
    <w:rsid w:val="00A4310B"/>
    <w:rsid w:val="00A45ECA"/>
    <w:rsid w:val="00A52C70"/>
    <w:rsid w:val="00A60B1F"/>
    <w:rsid w:val="00A62048"/>
    <w:rsid w:val="00A627F3"/>
    <w:rsid w:val="00A77387"/>
    <w:rsid w:val="00A80309"/>
    <w:rsid w:val="00A80EE8"/>
    <w:rsid w:val="00A85050"/>
    <w:rsid w:val="00A85AED"/>
    <w:rsid w:val="00A91861"/>
    <w:rsid w:val="00AA24F4"/>
    <w:rsid w:val="00AB0C96"/>
    <w:rsid w:val="00AB5D9E"/>
    <w:rsid w:val="00AB762D"/>
    <w:rsid w:val="00AB7CB0"/>
    <w:rsid w:val="00AC5388"/>
    <w:rsid w:val="00AF0FAA"/>
    <w:rsid w:val="00AF1C97"/>
    <w:rsid w:val="00AF28CD"/>
    <w:rsid w:val="00AF7370"/>
    <w:rsid w:val="00B02899"/>
    <w:rsid w:val="00B02F52"/>
    <w:rsid w:val="00B15DFE"/>
    <w:rsid w:val="00B168B4"/>
    <w:rsid w:val="00B20110"/>
    <w:rsid w:val="00B21407"/>
    <w:rsid w:val="00B217CA"/>
    <w:rsid w:val="00B310FE"/>
    <w:rsid w:val="00B31F50"/>
    <w:rsid w:val="00B335B1"/>
    <w:rsid w:val="00B35514"/>
    <w:rsid w:val="00B36EA2"/>
    <w:rsid w:val="00B3729D"/>
    <w:rsid w:val="00B46D0B"/>
    <w:rsid w:val="00B5212F"/>
    <w:rsid w:val="00B52AF4"/>
    <w:rsid w:val="00B537AA"/>
    <w:rsid w:val="00B56FF2"/>
    <w:rsid w:val="00B67E01"/>
    <w:rsid w:val="00B74282"/>
    <w:rsid w:val="00B8179D"/>
    <w:rsid w:val="00B84903"/>
    <w:rsid w:val="00B92025"/>
    <w:rsid w:val="00B967ED"/>
    <w:rsid w:val="00BA17CC"/>
    <w:rsid w:val="00BA7DCB"/>
    <w:rsid w:val="00BA7EA5"/>
    <w:rsid w:val="00BC231E"/>
    <w:rsid w:val="00BC5F50"/>
    <w:rsid w:val="00BD2C47"/>
    <w:rsid w:val="00BD4D76"/>
    <w:rsid w:val="00BD4E36"/>
    <w:rsid w:val="00BD763B"/>
    <w:rsid w:val="00BE0BD0"/>
    <w:rsid w:val="00BE0C40"/>
    <w:rsid w:val="00BE4C8A"/>
    <w:rsid w:val="00BF0D2D"/>
    <w:rsid w:val="00BF233E"/>
    <w:rsid w:val="00BF3315"/>
    <w:rsid w:val="00BF49CB"/>
    <w:rsid w:val="00BF6944"/>
    <w:rsid w:val="00C00D16"/>
    <w:rsid w:val="00C0361D"/>
    <w:rsid w:val="00C05BD3"/>
    <w:rsid w:val="00C06780"/>
    <w:rsid w:val="00C06B71"/>
    <w:rsid w:val="00C17134"/>
    <w:rsid w:val="00C22317"/>
    <w:rsid w:val="00C224CF"/>
    <w:rsid w:val="00C34B36"/>
    <w:rsid w:val="00C37A01"/>
    <w:rsid w:val="00C5104C"/>
    <w:rsid w:val="00C53775"/>
    <w:rsid w:val="00C57033"/>
    <w:rsid w:val="00C6149A"/>
    <w:rsid w:val="00C61A4D"/>
    <w:rsid w:val="00C63FF4"/>
    <w:rsid w:val="00C650C0"/>
    <w:rsid w:val="00C72612"/>
    <w:rsid w:val="00C94EED"/>
    <w:rsid w:val="00C9738A"/>
    <w:rsid w:val="00CA5206"/>
    <w:rsid w:val="00CA6B7F"/>
    <w:rsid w:val="00CB450A"/>
    <w:rsid w:val="00CB5439"/>
    <w:rsid w:val="00CB689E"/>
    <w:rsid w:val="00CC0844"/>
    <w:rsid w:val="00CC0E95"/>
    <w:rsid w:val="00CC2D24"/>
    <w:rsid w:val="00CC3041"/>
    <w:rsid w:val="00CC4CF7"/>
    <w:rsid w:val="00CC61BE"/>
    <w:rsid w:val="00CD26A8"/>
    <w:rsid w:val="00CD3EB4"/>
    <w:rsid w:val="00CD68B8"/>
    <w:rsid w:val="00CE1EC9"/>
    <w:rsid w:val="00CE768C"/>
    <w:rsid w:val="00CF48E8"/>
    <w:rsid w:val="00D00C56"/>
    <w:rsid w:val="00D01379"/>
    <w:rsid w:val="00D0569E"/>
    <w:rsid w:val="00D30536"/>
    <w:rsid w:val="00D31B6A"/>
    <w:rsid w:val="00D325EA"/>
    <w:rsid w:val="00D3565A"/>
    <w:rsid w:val="00D41306"/>
    <w:rsid w:val="00D45F64"/>
    <w:rsid w:val="00D47BB6"/>
    <w:rsid w:val="00D506F5"/>
    <w:rsid w:val="00D51A3F"/>
    <w:rsid w:val="00D54273"/>
    <w:rsid w:val="00D55ADC"/>
    <w:rsid w:val="00D62DF1"/>
    <w:rsid w:val="00D667BC"/>
    <w:rsid w:val="00D67830"/>
    <w:rsid w:val="00D71514"/>
    <w:rsid w:val="00D72228"/>
    <w:rsid w:val="00D72BB3"/>
    <w:rsid w:val="00D761EE"/>
    <w:rsid w:val="00D829AD"/>
    <w:rsid w:val="00D82F39"/>
    <w:rsid w:val="00D83EE7"/>
    <w:rsid w:val="00D852B7"/>
    <w:rsid w:val="00D860F4"/>
    <w:rsid w:val="00D8765D"/>
    <w:rsid w:val="00D91269"/>
    <w:rsid w:val="00D92486"/>
    <w:rsid w:val="00DA178E"/>
    <w:rsid w:val="00DA1939"/>
    <w:rsid w:val="00DA6A22"/>
    <w:rsid w:val="00DC0934"/>
    <w:rsid w:val="00DD0B65"/>
    <w:rsid w:val="00DD10CD"/>
    <w:rsid w:val="00DE4818"/>
    <w:rsid w:val="00DF2F86"/>
    <w:rsid w:val="00DF780E"/>
    <w:rsid w:val="00E04115"/>
    <w:rsid w:val="00E050B7"/>
    <w:rsid w:val="00E05A25"/>
    <w:rsid w:val="00E06BE5"/>
    <w:rsid w:val="00E114E0"/>
    <w:rsid w:val="00E127EE"/>
    <w:rsid w:val="00E1663B"/>
    <w:rsid w:val="00E26CB6"/>
    <w:rsid w:val="00E32C0B"/>
    <w:rsid w:val="00E33989"/>
    <w:rsid w:val="00E3785E"/>
    <w:rsid w:val="00E41A7C"/>
    <w:rsid w:val="00E42196"/>
    <w:rsid w:val="00E43AA8"/>
    <w:rsid w:val="00E547C7"/>
    <w:rsid w:val="00E6011D"/>
    <w:rsid w:val="00E66313"/>
    <w:rsid w:val="00E71EEB"/>
    <w:rsid w:val="00E80D1E"/>
    <w:rsid w:val="00E81B72"/>
    <w:rsid w:val="00E90FA3"/>
    <w:rsid w:val="00E950EE"/>
    <w:rsid w:val="00EB17A4"/>
    <w:rsid w:val="00EB3115"/>
    <w:rsid w:val="00EB3225"/>
    <w:rsid w:val="00EB330A"/>
    <w:rsid w:val="00EB556C"/>
    <w:rsid w:val="00EB75AB"/>
    <w:rsid w:val="00EC4AB3"/>
    <w:rsid w:val="00EC603D"/>
    <w:rsid w:val="00ED12D4"/>
    <w:rsid w:val="00ED4E89"/>
    <w:rsid w:val="00EE20B7"/>
    <w:rsid w:val="00EF05FB"/>
    <w:rsid w:val="00F00998"/>
    <w:rsid w:val="00F06D26"/>
    <w:rsid w:val="00F23C37"/>
    <w:rsid w:val="00F2464A"/>
    <w:rsid w:val="00F25E73"/>
    <w:rsid w:val="00F31692"/>
    <w:rsid w:val="00F33A63"/>
    <w:rsid w:val="00F35625"/>
    <w:rsid w:val="00F41DAF"/>
    <w:rsid w:val="00F51E77"/>
    <w:rsid w:val="00F52B8C"/>
    <w:rsid w:val="00F67C33"/>
    <w:rsid w:val="00F7008C"/>
    <w:rsid w:val="00F74506"/>
    <w:rsid w:val="00F81A9D"/>
    <w:rsid w:val="00F83C5D"/>
    <w:rsid w:val="00F854CB"/>
    <w:rsid w:val="00F92E18"/>
    <w:rsid w:val="00F95CCB"/>
    <w:rsid w:val="00FA1D2C"/>
    <w:rsid w:val="00FA1F1A"/>
    <w:rsid w:val="00FA2227"/>
    <w:rsid w:val="00FA2237"/>
    <w:rsid w:val="00FA2C5D"/>
    <w:rsid w:val="00FA5FF9"/>
    <w:rsid w:val="00FB4964"/>
    <w:rsid w:val="00FB49E3"/>
    <w:rsid w:val="00FB7DA7"/>
    <w:rsid w:val="00FC2897"/>
    <w:rsid w:val="00FC7E4E"/>
    <w:rsid w:val="00FD2F77"/>
    <w:rsid w:val="00FD2F93"/>
    <w:rsid w:val="00FD71F3"/>
    <w:rsid w:val="00FE038F"/>
    <w:rsid w:val="00FE336B"/>
    <w:rsid w:val="00FE7373"/>
    <w:rsid w:val="00FF1ECD"/>
    <w:rsid w:val="00FF6AE6"/>
    <w:rsid w:val="01276CE6"/>
    <w:rsid w:val="013840A1"/>
    <w:rsid w:val="01391AF7"/>
    <w:rsid w:val="015232F4"/>
    <w:rsid w:val="01584C64"/>
    <w:rsid w:val="018948ED"/>
    <w:rsid w:val="01A56820"/>
    <w:rsid w:val="01DB0F21"/>
    <w:rsid w:val="01DE3F70"/>
    <w:rsid w:val="01DE613F"/>
    <w:rsid w:val="01F85948"/>
    <w:rsid w:val="02186080"/>
    <w:rsid w:val="027D1EDC"/>
    <w:rsid w:val="02AA6F17"/>
    <w:rsid w:val="02AF2A63"/>
    <w:rsid w:val="02E6429D"/>
    <w:rsid w:val="03247DD0"/>
    <w:rsid w:val="032E5AB3"/>
    <w:rsid w:val="03575046"/>
    <w:rsid w:val="04131CA3"/>
    <w:rsid w:val="043D799D"/>
    <w:rsid w:val="04874841"/>
    <w:rsid w:val="04AF0DC0"/>
    <w:rsid w:val="05CA3B1B"/>
    <w:rsid w:val="05D40F8A"/>
    <w:rsid w:val="05E97CB2"/>
    <w:rsid w:val="060D6A3B"/>
    <w:rsid w:val="06193B1E"/>
    <w:rsid w:val="06383C8B"/>
    <w:rsid w:val="06C6067E"/>
    <w:rsid w:val="06DC3BA7"/>
    <w:rsid w:val="06FC43AA"/>
    <w:rsid w:val="0707497A"/>
    <w:rsid w:val="07394A3D"/>
    <w:rsid w:val="07416329"/>
    <w:rsid w:val="07501B9E"/>
    <w:rsid w:val="082A539E"/>
    <w:rsid w:val="0838785B"/>
    <w:rsid w:val="087D0B78"/>
    <w:rsid w:val="087D1CF4"/>
    <w:rsid w:val="089D09E4"/>
    <w:rsid w:val="0920129B"/>
    <w:rsid w:val="094A3C17"/>
    <w:rsid w:val="09823E4D"/>
    <w:rsid w:val="09BE14D8"/>
    <w:rsid w:val="09D07374"/>
    <w:rsid w:val="0A0D6516"/>
    <w:rsid w:val="0A1D1D54"/>
    <w:rsid w:val="0A4B18CE"/>
    <w:rsid w:val="0A564F06"/>
    <w:rsid w:val="0A825391"/>
    <w:rsid w:val="0AB974EA"/>
    <w:rsid w:val="0AC800D5"/>
    <w:rsid w:val="0AFA19A7"/>
    <w:rsid w:val="0B181252"/>
    <w:rsid w:val="0B2543AA"/>
    <w:rsid w:val="0B257F25"/>
    <w:rsid w:val="0B615BDF"/>
    <w:rsid w:val="0B651CEF"/>
    <w:rsid w:val="0BB92B3C"/>
    <w:rsid w:val="0C275A89"/>
    <w:rsid w:val="0C5178DA"/>
    <w:rsid w:val="0C7D78EA"/>
    <w:rsid w:val="0CBB5882"/>
    <w:rsid w:val="0CCC6DB2"/>
    <w:rsid w:val="0D1A60CC"/>
    <w:rsid w:val="0D20436B"/>
    <w:rsid w:val="0D531CDF"/>
    <w:rsid w:val="0DC6629D"/>
    <w:rsid w:val="0DCA3125"/>
    <w:rsid w:val="0DCF04DC"/>
    <w:rsid w:val="0E0E36CF"/>
    <w:rsid w:val="0E416A77"/>
    <w:rsid w:val="0E7B7367"/>
    <w:rsid w:val="0EA34036"/>
    <w:rsid w:val="0EB63F9D"/>
    <w:rsid w:val="0F0770E4"/>
    <w:rsid w:val="0F307456"/>
    <w:rsid w:val="0F54794B"/>
    <w:rsid w:val="0F6A354E"/>
    <w:rsid w:val="0F88478D"/>
    <w:rsid w:val="0FAC41C6"/>
    <w:rsid w:val="0FB73DA5"/>
    <w:rsid w:val="0FDE2587"/>
    <w:rsid w:val="0FE34F72"/>
    <w:rsid w:val="10090CB5"/>
    <w:rsid w:val="101D1679"/>
    <w:rsid w:val="102371FD"/>
    <w:rsid w:val="10507757"/>
    <w:rsid w:val="10704ACD"/>
    <w:rsid w:val="107A1082"/>
    <w:rsid w:val="109E7189"/>
    <w:rsid w:val="111D1ABB"/>
    <w:rsid w:val="112B3E2A"/>
    <w:rsid w:val="11433684"/>
    <w:rsid w:val="115206FB"/>
    <w:rsid w:val="117B2614"/>
    <w:rsid w:val="118E287A"/>
    <w:rsid w:val="11B40613"/>
    <w:rsid w:val="11BE2022"/>
    <w:rsid w:val="11D83EA2"/>
    <w:rsid w:val="122510EE"/>
    <w:rsid w:val="12374FDD"/>
    <w:rsid w:val="12405481"/>
    <w:rsid w:val="124E686B"/>
    <w:rsid w:val="128D1331"/>
    <w:rsid w:val="12C1355D"/>
    <w:rsid w:val="12C21534"/>
    <w:rsid w:val="12EF7289"/>
    <w:rsid w:val="130044B9"/>
    <w:rsid w:val="134D5A81"/>
    <w:rsid w:val="136E44BE"/>
    <w:rsid w:val="13873AD1"/>
    <w:rsid w:val="13B2147E"/>
    <w:rsid w:val="13BF6991"/>
    <w:rsid w:val="13F95DC4"/>
    <w:rsid w:val="14084BC5"/>
    <w:rsid w:val="140E4047"/>
    <w:rsid w:val="141C612A"/>
    <w:rsid w:val="142A3E2D"/>
    <w:rsid w:val="144A7973"/>
    <w:rsid w:val="14AD546B"/>
    <w:rsid w:val="14FB7DA2"/>
    <w:rsid w:val="158710F3"/>
    <w:rsid w:val="159A133D"/>
    <w:rsid w:val="15C772F3"/>
    <w:rsid w:val="15CE4C34"/>
    <w:rsid w:val="15F0775C"/>
    <w:rsid w:val="160A00B1"/>
    <w:rsid w:val="160A0AD0"/>
    <w:rsid w:val="165A3140"/>
    <w:rsid w:val="165B6F79"/>
    <w:rsid w:val="166E5EB0"/>
    <w:rsid w:val="169F7CD8"/>
    <w:rsid w:val="16D127A1"/>
    <w:rsid w:val="16F50974"/>
    <w:rsid w:val="173D2841"/>
    <w:rsid w:val="176F3A30"/>
    <w:rsid w:val="1820060E"/>
    <w:rsid w:val="18205BA9"/>
    <w:rsid w:val="18370FAA"/>
    <w:rsid w:val="1883424E"/>
    <w:rsid w:val="188D7D42"/>
    <w:rsid w:val="18C45643"/>
    <w:rsid w:val="195E155B"/>
    <w:rsid w:val="19A31B7E"/>
    <w:rsid w:val="19AA702C"/>
    <w:rsid w:val="19AC2DAC"/>
    <w:rsid w:val="19E24CAD"/>
    <w:rsid w:val="19E725CF"/>
    <w:rsid w:val="1A0C41D1"/>
    <w:rsid w:val="1A336BE7"/>
    <w:rsid w:val="1A4572C8"/>
    <w:rsid w:val="1A567BBE"/>
    <w:rsid w:val="1A612D7C"/>
    <w:rsid w:val="1A807E72"/>
    <w:rsid w:val="1A8A2A47"/>
    <w:rsid w:val="1AA72BF2"/>
    <w:rsid w:val="1B16166A"/>
    <w:rsid w:val="1B284103"/>
    <w:rsid w:val="1B5E3332"/>
    <w:rsid w:val="1BB93E83"/>
    <w:rsid w:val="1BC644B6"/>
    <w:rsid w:val="1C1A14B0"/>
    <w:rsid w:val="1C613AB1"/>
    <w:rsid w:val="1C804421"/>
    <w:rsid w:val="1C8C0466"/>
    <w:rsid w:val="1D0121D0"/>
    <w:rsid w:val="1D5B524F"/>
    <w:rsid w:val="1D6D3522"/>
    <w:rsid w:val="1DBE7F5B"/>
    <w:rsid w:val="1DCA2EF0"/>
    <w:rsid w:val="1DD62994"/>
    <w:rsid w:val="1DFA7416"/>
    <w:rsid w:val="1E5459C8"/>
    <w:rsid w:val="1E640080"/>
    <w:rsid w:val="1E852BA7"/>
    <w:rsid w:val="1F0028D1"/>
    <w:rsid w:val="1F474868"/>
    <w:rsid w:val="1F835BC6"/>
    <w:rsid w:val="1F883C9F"/>
    <w:rsid w:val="1FB94E27"/>
    <w:rsid w:val="1FC1771D"/>
    <w:rsid w:val="1FF41576"/>
    <w:rsid w:val="202C000E"/>
    <w:rsid w:val="209029CB"/>
    <w:rsid w:val="20AF20C5"/>
    <w:rsid w:val="20ED7306"/>
    <w:rsid w:val="20F96916"/>
    <w:rsid w:val="21001588"/>
    <w:rsid w:val="211106C5"/>
    <w:rsid w:val="21431785"/>
    <w:rsid w:val="219E251A"/>
    <w:rsid w:val="21A32365"/>
    <w:rsid w:val="21AD0E84"/>
    <w:rsid w:val="21C24F4B"/>
    <w:rsid w:val="22071464"/>
    <w:rsid w:val="222731C9"/>
    <w:rsid w:val="2232235C"/>
    <w:rsid w:val="22D4658B"/>
    <w:rsid w:val="22E66E75"/>
    <w:rsid w:val="23291785"/>
    <w:rsid w:val="234459FC"/>
    <w:rsid w:val="235B40E2"/>
    <w:rsid w:val="23710488"/>
    <w:rsid w:val="23752AC1"/>
    <w:rsid w:val="23BB002C"/>
    <w:rsid w:val="23C33515"/>
    <w:rsid w:val="23F1680C"/>
    <w:rsid w:val="242F06EF"/>
    <w:rsid w:val="243E15D5"/>
    <w:rsid w:val="24551238"/>
    <w:rsid w:val="25224672"/>
    <w:rsid w:val="25250089"/>
    <w:rsid w:val="25252A8D"/>
    <w:rsid w:val="254A5A9B"/>
    <w:rsid w:val="25604D6B"/>
    <w:rsid w:val="259300DB"/>
    <w:rsid w:val="25D54115"/>
    <w:rsid w:val="25F72F27"/>
    <w:rsid w:val="260F4C55"/>
    <w:rsid w:val="26291B1A"/>
    <w:rsid w:val="267C3983"/>
    <w:rsid w:val="26C20F14"/>
    <w:rsid w:val="26D82BDE"/>
    <w:rsid w:val="26DC7FF3"/>
    <w:rsid w:val="26EB0757"/>
    <w:rsid w:val="26FD42C6"/>
    <w:rsid w:val="270101AC"/>
    <w:rsid w:val="274D71B2"/>
    <w:rsid w:val="2751147F"/>
    <w:rsid w:val="27897BCF"/>
    <w:rsid w:val="279C6957"/>
    <w:rsid w:val="27D32B77"/>
    <w:rsid w:val="27DE5929"/>
    <w:rsid w:val="27E14C4C"/>
    <w:rsid w:val="28686312"/>
    <w:rsid w:val="286C62A1"/>
    <w:rsid w:val="28A069B8"/>
    <w:rsid w:val="28F72971"/>
    <w:rsid w:val="29072AAC"/>
    <w:rsid w:val="2A3073E0"/>
    <w:rsid w:val="2A9F5945"/>
    <w:rsid w:val="2AE35535"/>
    <w:rsid w:val="2B496FA3"/>
    <w:rsid w:val="2B9257BC"/>
    <w:rsid w:val="2BB024B4"/>
    <w:rsid w:val="2BC60F98"/>
    <w:rsid w:val="2BE131CE"/>
    <w:rsid w:val="2BE66FCE"/>
    <w:rsid w:val="2C066A1A"/>
    <w:rsid w:val="2C0B4AE6"/>
    <w:rsid w:val="2C4542D3"/>
    <w:rsid w:val="2C8165FA"/>
    <w:rsid w:val="2C830AA3"/>
    <w:rsid w:val="2CAC7CBD"/>
    <w:rsid w:val="2CCC08A3"/>
    <w:rsid w:val="2CE9585D"/>
    <w:rsid w:val="2D0A514C"/>
    <w:rsid w:val="2D50069C"/>
    <w:rsid w:val="2DA91EC5"/>
    <w:rsid w:val="2DAC65FE"/>
    <w:rsid w:val="2DB235BF"/>
    <w:rsid w:val="2DC6496F"/>
    <w:rsid w:val="2DCF77B8"/>
    <w:rsid w:val="2E577392"/>
    <w:rsid w:val="2E8B1B62"/>
    <w:rsid w:val="2E970AE4"/>
    <w:rsid w:val="2EB227A5"/>
    <w:rsid w:val="2EF42F7F"/>
    <w:rsid w:val="2F5E00A3"/>
    <w:rsid w:val="2F822BAC"/>
    <w:rsid w:val="301F6139"/>
    <w:rsid w:val="30641E74"/>
    <w:rsid w:val="30810E1D"/>
    <w:rsid w:val="30B639B5"/>
    <w:rsid w:val="314067D8"/>
    <w:rsid w:val="314256C4"/>
    <w:rsid w:val="31C84451"/>
    <w:rsid w:val="32613622"/>
    <w:rsid w:val="329F04E5"/>
    <w:rsid w:val="32A2499D"/>
    <w:rsid w:val="32D54349"/>
    <w:rsid w:val="32EB7033"/>
    <w:rsid w:val="32F9755F"/>
    <w:rsid w:val="331B2806"/>
    <w:rsid w:val="333214D1"/>
    <w:rsid w:val="3370495E"/>
    <w:rsid w:val="33A7303A"/>
    <w:rsid w:val="33CC0FC6"/>
    <w:rsid w:val="33DD0EAC"/>
    <w:rsid w:val="340A165C"/>
    <w:rsid w:val="34143D51"/>
    <w:rsid w:val="34302898"/>
    <w:rsid w:val="345B460B"/>
    <w:rsid w:val="34655037"/>
    <w:rsid w:val="348E2B4F"/>
    <w:rsid w:val="34BF6ACC"/>
    <w:rsid w:val="35146C18"/>
    <w:rsid w:val="35482A8B"/>
    <w:rsid w:val="35966EC6"/>
    <w:rsid w:val="35C97D56"/>
    <w:rsid w:val="35EE5D6B"/>
    <w:rsid w:val="35F9426D"/>
    <w:rsid w:val="3637765B"/>
    <w:rsid w:val="363A3F05"/>
    <w:rsid w:val="365311E6"/>
    <w:rsid w:val="367112A8"/>
    <w:rsid w:val="370C260B"/>
    <w:rsid w:val="372A47EB"/>
    <w:rsid w:val="375445E4"/>
    <w:rsid w:val="376964D6"/>
    <w:rsid w:val="377B454E"/>
    <w:rsid w:val="379C3619"/>
    <w:rsid w:val="37AF0D87"/>
    <w:rsid w:val="38CC73F3"/>
    <w:rsid w:val="394C4CFD"/>
    <w:rsid w:val="395B66C1"/>
    <w:rsid w:val="39AE15AC"/>
    <w:rsid w:val="39C0082C"/>
    <w:rsid w:val="39C50F72"/>
    <w:rsid w:val="39DF70D6"/>
    <w:rsid w:val="39E83FB4"/>
    <w:rsid w:val="3A153790"/>
    <w:rsid w:val="3A1F11A7"/>
    <w:rsid w:val="3A66582B"/>
    <w:rsid w:val="3A86575A"/>
    <w:rsid w:val="3AB94A5A"/>
    <w:rsid w:val="3AC33812"/>
    <w:rsid w:val="3B115AB0"/>
    <w:rsid w:val="3B341FC1"/>
    <w:rsid w:val="3B6F11E8"/>
    <w:rsid w:val="3B732683"/>
    <w:rsid w:val="3B851216"/>
    <w:rsid w:val="3BB82490"/>
    <w:rsid w:val="3BCB5D7E"/>
    <w:rsid w:val="3C274A6B"/>
    <w:rsid w:val="3C7B32B9"/>
    <w:rsid w:val="3C8B7E22"/>
    <w:rsid w:val="3D0B4A9A"/>
    <w:rsid w:val="3D1A1ACB"/>
    <w:rsid w:val="3D210DFB"/>
    <w:rsid w:val="3DA349DC"/>
    <w:rsid w:val="3DDA07CA"/>
    <w:rsid w:val="3E3457B0"/>
    <w:rsid w:val="3E9753EA"/>
    <w:rsid w:val="3EE41CB3"/>
    <w:rsid w:val="3F002F99"/>
    <w:rsid w:val="3F192702"/>
    <w:rsid w:val="3F5E71A0"/>
    <w:rsid w:val="3FAA346A"/>
    <w:rsid w:val="3FAB317E"/>
    <w:rsid w:val="3FCB3FC8"/>
    <w:rsid w:val="3FEF5D91"/>
    <w:rsid w:val="401F5C39"/>
    <w:rsid w:val="40602185"/>
    <w:rsid w:val="406D3C7A"/>
    <w:rsid w:val="40DD4529"/>
    <w:rsid w:val="40EC4756"/>
    <w:rsid w:val="414F6A63"/>
    <w:rsid w:val="41C041B9"/>
    <w:rsid w:val="41E371A6"/>
    <w:rsid w:val="42603601"/>
    <w:rsid w:val="427D695B"/>
    <w:rsid w:val="42B01A80"/>
    <w:rsid w:val="42B540C6"/>
    <w:rsid w:val="43124DBF"/>
    <w:rsid w:val="43195313"/>
    <w:rsid w:val="435C4BA0"/>
    <w:rsid w:val="43B613AF"/>
    <w:rsid w:val="43B66C93"/>
    <w:rsid w:val="43D625E1"/>
    <w:rsid w:val="44301DB4"/>
    <w:rsid w:val="44781DAA"/>
    <w:rsid w:val="44CA357E"/>
    <w:rsid w:val="450B1F42"/>
    <w:rsid w:val="452A12B9"/>
    <w:rsid w:val="455C4456"/>
    <w:rsid w:val="455E3F4C"/>
    <w:rsid w:val="45CF460B"/>
    <w:rsid w:val="45D445C1"/>
    <w:rsid w:val="45E27E1E"/>
    <w:rsid w:val="45E609BD"/>
    <w:rsid w:val="461D562C"/>
    <w:rsid w:val="46720AFB"/>
    <w:rsid w:val="468D60ED"/>
    <w:rsid w:val="470316C4"/>
    <w:rsid w:val="471C4580"/>
    <w:rsid w:val="47647DBB"/>
    <w:rsid w:val="476F4FDA"/>
    <w:rsid w:val="47802EE5"/>
    <w:rsid w:val="47AC7367"/>
    <w:rsid w:val="47BA5BC1"/>
    <w:rsid w:val="47C7285C"/>
    <w:rsid w:val="483913CA"/>
    <w:rsid w:val="487519F9"/>
    <w:rsid w:val="487B478F"/>
    <w:rsid w:val="48994A57"/>
    <w:rsid w:val="48CD3A8B"/>
    <w:rsid w:val="490421D8"/>
    <w:rsid w:val="494A2087"/>
    <w:rsid w:val="497F756E"/>
    <w:rsid w:val="49801A70"/>
    <w:rsid w:val="49AB459C"/>
    <w:rsid w:val="49FF2B43"/>
    <w:rsid w:val="4A0A5885"/>
    <w:rsid w:val="4ACA0315"/>
    <w:rsid w:val="4AD6576E"/>
    <w:rsid w:val="4AF75FB8"/>
    <w:rsid w:val="4B0073EE"/>
    <w:rsid w:val="4B045CDA"/>
    <w:rsid w:val="4B073A5C"/>
    <w:rsid w:val="4B304A73"/>
    <w:rsid w:val="4B44760D"/>
    <w:rsid w:val="4B5C5D27"/>
    <w:rsid w:val="4B5E326D"/>
    <w:rsid w:val="4B840ACD"/>
    <w:rsid w:val="4B8C42AD"/>
    <w:rsid w:val="4BF72474"/>
    <w:rsid w:val="4C4F0B45"/>
    <w:rsid w:val="4C513A35"/>
    <w:rsid w:val="4C892141"/>
    <w:rsid w:val="4CB132DA"/>
    <w:rsid w:val="4D5D27E0"/>
    <w:rsid w:val="4D775CC7"/>
    <w:rsid w:val="4DA969FC"/>
    <w:rsid w:val="4DB73FDD"/>
    <w:rsid w:val="4DD85CF1"/>
    <w:rsid w:val="4E16053E"/>
    <w:rsid w:val="4F066320"/>
    <w:rsid w:val="4F0C4606"/>
    <w:rsid w:val="4F0D6C19"/>
    <w:rsid w:val="4F4E6EBF"/>
    <w:rsid w:val="4F7D4C71"/>
    <w:rsid w:val="4FA26F09"/>
    <w:rsid w:val="4FCA7073"/>
    <w:rsid w:val="4FE259E9"/>
    <w:rsid w:val="501D7C2E"/>
    <w:rsid w:val="5082200D"/>
    <w:rsid w:val="50A218B6"/>
    <w:rsid w:val="511B523C"/>
    <w:rsid w:val="512C7508"/>
    <w:rsid w:val="51673B33"/>
    <w:rsid w:val="52321D93"/>
    <w:rsid w:val="52533FC1"/>
    <w:rsid w:val="52536258"/>
    <w:rsid w:val="52A25476"/>
    <w:rsid w:val="52F538E2"/>
    <w:rsid w:val="52FA3C35"/>
    <w:rsid w:val="532F7F67"/>
    <w:rsid w:val="53DA43C4"/>
    <w:rsid w:val="53E267AB"/>
    <w:rsid w:val="54136018"/>
    <w:rsid w:val="54136627"/>
    <w:rsid w:val="54D02C4B"/>
    <w:rsid w:val="550F29EB"/>
    <w:rsid w:val="55112B45"/>
    <w:rsid w:val="55351206"/>
    <w:rsid w:val="55547DEE"/>
    <w:rsid w:val="55653C63"/>
    <w:rsid w:val="558F79BB"/>
    <w:rsid w:val="55A649AE"/>
    <w:rsid w:val="55D93627"/>
    <w:rsid w:val="561F4D2F"/>
    <w:rsid w:val="56602AF8"/>
    <w:rsid w:val="56661590"/>
    <w:rsid w:val="569D1848"/>
    <w:rsid w:val="56B13A64"/>
    <w:rsid w:val="56BA3AA0"/>
    <w:rsid w:val="56CF6D97"/>
    <w:rsid w:val="56D66689"/>
    <w:rsid w:val="56F523BD"/>
    <w:rsid w:val="570E46A2"/>
    <w:rsid w:val="5720030C"/>
    <w:rsid w:val="572823EA"/>
    <w:rsid w:val="57847C36"/>
    <w:rsid w:val="57D4349D"/>
    <w:rsid w:val="57DE4FF5"/>
    <w:rsid w:val="57FF4755"/>
    <w:rsid w:val="5867454D"/>
    <w:rsid w:val="586A742C"/>
    <w:rsid w:val="587E2A9C"/>
    <w:rsid w:val="5881039C"/>
    <w:rsid w:val="588F1F45"/>
    <w:rsid w:val="58C134D7"/>
    <w:rsid w:val="58C94C3F"/>
    <w:rsid w:val="591E42EB"/>
    <w:rsid w:val="592A1676"/>
    <w:rsid w:val="5943457B"/>
    <w:rsid w:val="5986548D"/>
    <w:rsid w:val="599979EE"/>
    <w:rsid w:val="59E71DDE"/>
    <w:rsid w:val="5A064D2E"/>
    <w:rsid w:val="5A53496E"/>
    <w:rsid w:val="5A7756D8"/>
    <w:rsid w:val="5A8A1668"/>
    <w:rsid w:val="5A96078C"/>
    <w:rsid w:val="5AA441C4"/>
    <w:rsid w:val="5ABB0552"/>
    <w:rsid w:val="5AC87CD6"/>
    <w:rsid w:val="5AE85A5C"/>
    <w:rsid w:val="5B693839"/>
    <w:rsid w:val="5B8D1831"/>
    <w:rsid w:val="5C140850"/>
    <w:rsid w:val="5C422D43"/>
    <w:rsid w:val="5C4A2BD7"/>
    <w:rsid w:val="5CAF68F6"/>
    <w:rsid w:val="5CBE64BF"/>
    <w:rsid w:val="5CD34BA6"/>
    <w:rsid w:val="5CF84E92"/>
    <w:rsid w:val="5D213D72"/>
    <w:rsid w:val="5D63632E"/>
    <w:rsid w:val="5DF734B0"/>
    <w:rsid w:val="5E2775BD"/>
    <w:rsid w:val="5E504C73"/>
    <w:rsid w:val="5E853EBA"/>
    <w:rsid w:val="5E985E8A"/>
    <w:rsid w:val="5F0C7F46"/>
    <w:rsid w:val="5F8C2E6F"/>
    <w:rsid w:val="5FB455AB"/>
    <w:rsid w:val="5FD8479E"/>
    <w:rsid w:val="5FEF4FD0"/>
    <w:rsid w:val="5FF11588"/>
    <w:rsid w:val="60007108"/>
    <w:rsid w:val="60585DBB"/>
    <w:rsid w:val="611463C5"/>
    <w:rsid w:val="61374D95"/>
    <w:rsid w:val="61394E2C"/>
    <w:rsid w:val="61B056D3"/>
    <w:rsid w:val="61C8132B"/>
    <w:rsid w:val="621C7A8F"/>
    <w:rsid w:val="62737F77"/>
    <w:rsid w:val="62B24402"/>
    <w:rsid w:val="62F475B6"/>
    <w:rsid w:val="630C6A64"/>
    <w:rsid w:val="63847100"/>
    <w:rsid w:val="63964CCA"/>
    <w:rsid w:val="6399764D"/>
    <w:rsid w:val="63F44853"/>
    <w:rsid w:val="640F6E0B"/>
    <w:rsid w:val="64E14B8D"/>
    <w:rsid w:val="652A2E44"/>
    <w:rsid w:val="65312DB1"/>
    <w:rsid w:val="654E4849"/>
    <w:rsid w:val="65686657"/>
    <w:rsid w:val="65BD69EB"/>
    <w:rsid w:val="664977CF"/>
    <w:rsid w:val="66C719F1"/>
    <w:rsid w:val="66EC4975"/>
    <w:rsid w:val="67016B09"/>
    <w:rsid w:val="67024E89"/>
    <w:rsid w:val="671431D5"/>
    <w:rsid w:val="67517D25"/>
    <w:rsid w:val="677F7E04"/>
    <w:rsid w:val="67881188"/>
    <w:rsid w:val="67B02D7B"/>
    <w:rsid w:val="67D17DDB"/>
    <w:rsid w:val="681B27B3"/>
    <w:rsid w:val="682871D9"/>
    <w:rsid w:val="683116BC"/>
    <w:rsid w:val="683410E1"/>
    <w:rsid w:val="688F23C2"/>
    <w:rsid w:val="688F3871"/>
    <w:rsid w:val="68D47E36"/>
    <w:rsid w:val="68E74072"/>
    <w:rsid w:val="68E76ADD"/>
    <w:rsid w:val="69173BDC"/>
    <w:rsid w:val="692E081B"/>
    <w:rsid w:val="69396C1E"/>
    <w:rsid w:val="6952243A"/>
    <w:rsid w:val="69BD4674"/>
    <w:rsid w:val="69D1025B"/>
    <w:rsid w:val="6A036769"/>
    <w:rsid w:val="6A52291B"/>
    <w:rsid w:val="6A7B10E5"/>
    <w:rsid w:val="6A817F02"/>
    <w:rsid w:val="6A8C58DC"/>
    <w:rsid w:val="6AAD3E42"/>
    <w:rsid w:val="6AFD3370"/>
    <w:rsid w:val="6B351E6F"/>
    <w:rsid w:val="6B6E546F"/>
    <w:rsid w:val="6B7A4051"/>
    <w:rsid w:val="6BE14999"/>
    <w:rsid w:val="6BFB5FD1"/>
    <w:rsid w:val="6C355A6D"/>
    <w:rsid w:val="6CD6744A"/>
    <w:rsid w:val="6D12175F"/>
    <w:rsid w:val="6D1F5AF0"/>
    <w:rsid w:val="6D524854"/>
    <w:rsid w:val="6D8F5C35"/>
    <w:rsid w:val="6DC25164"/>
    <w:rsid w:val="6E254B81"/>
    <w:rsid w:val="6E5E2FB2"/>
    <w:rsid w:val="6EA92514"/>
    <w:rsid w:val="6F1F438F"/>
    <w:rsid w:val="6F3657AD"/>
    <w:rsid w:val="6F4034D9"/>
    <w:rsid w:val="6F59436E"/>
    <w:rsid w:val="6F927414"/>
    <w:rsid w:val="6F974373"/>
    <w:rsid w:val="6FC74058"/>
    <w:rsid w:val="6FFD2AA1"/>
    <w:rsid w:val="70040E87"/>
    <w:rsid w:val="700C0F2F"/>
    <w:rsid w:val="704871A4"/>
    <w:rsid w:val="70592DFA"/>
    <w:rsid w:val="70694F36"/>
    <w:rsid w:val="70880C5C"/>
    <w:rsid w:val="70901A28"/>
    <w:rsid w:val="70B523D0"/>
    <w:rsid w:val="70DD3906"/>
    <w:rsid w:val="712E54BC"/>
    <w:rsid w:val="71690108"/>
    <w:rsid w:val="719B076B"/>
    <w:rsid w:val="719D4797"/>
    <w:rsid w:val="721D1EFF"/>
    <w:rsid w:val="725C237B"/>
    <w:rsid w:val="72F85340"/>
    <w:rsid w:val="73393BC2"/>
    <w:rsid w:val="73662BEC"/>
    <w:rsid w:val="737B44DB"/>
    <w:rsid w:val="738D1AFA"/>
    <w:rsid w:val="73F47B19"/>
    <w:rsid w:val="74262B1B"/>
    <w:rsid w:val="742A2035"/>
    <w:rsid w:val="74807316"/>
    <w:rsid w:val="74A6094A"/>
    <w:rsid w:val="74B15375"/>
    <w:rsid w:val="74CC21DF"/>
    <w:rsid w:val="74E16F35"/>
    <w:rsid w:val="75062ACB"/>
    <w:rsid w:val="75532D3D"/>
    <w:rsid w:val="75B45F10"/>
    <w:rsid w:val="76164029"/>
    <w:rsid w:val="761F2330"/>
    <w:rsid w:val="763F26D5"/>
    <w:rsid w:val="764D0528"/>
    <w:rsid w:val="765D1AF1"/>
    <w:rsid w:val="7688510D"/>
    <w:rsid w:val="76C82F19"/>
    <w:rsid w:val="76EA2DC0"/>
    <w:rsid w:val="77045A49"/>
    <w:rsid w:val="77266E5A"/>
    <w:rsid w:val="77291B31"/>
    <w:rsid w:val="77352184"/>
    <w:rsid w:val="7738346E"/>
    <w:rsid w:val="7760226B"/>
    <w:rsid w:val="77701354"/>
    <w:rsid w:val="77750DFA"/>
    <w:rsid w:val="779011CC"/>
    <w:rsid w:val="779A189F"/>
    <w:rsid w:val="781F51BA"/>
    <w:rsid w:val="78494544"/>
    <w:rsid w:val="78497969"/>
    <w:rsid w:val="785B37DC"/>
    <w:rsid w:val="78E431C4"/>
    <w:rsid w:val="78EB4A40"/>
    <w:rsid w:val="797F672E"/>
    <w:rsid w:val="798977EC"/>
    <w:rsid w:val="79A16E92"/>
    <w:rsid w:val="79CB3DE1"/>
    <w:rsid w:val="79F944AF"/>
    <w:rsid w:val="7A20424A"/>
    <w:rsid w:val="7A2111EE"/>
    <w:rsid w:val="7A4413F9"/>
    <w:rsid w:val="7A807E04"/>
    <w:rsid w:val="7AEA0E27"/>
    <w:rsid w:val="7B16406B"/>
    <w:rsid w:val="7B2129A1"/>
    <w:rsid w:val="7B720AC6"/>
    <w:rsid w:val="7BAF6112"/>
    <w:rsid w:val="7BC10C4F"/>
    <w:rsid w:val="7C15268D"/>
    <w:rsid w:val="7C5859F2"/>
    <w:rsid w:val="7C6E0440"/>
    <w:rsid w:val="7C735E4E"/>
    <w:rsid w:val="7D071AF5"/>
    <w:rsid w:val="7D594108"/>
    <w:rsid w:val="7D6E4798"/>
    <w:rsid w:val="7D7E7646"/>
    <w:rsid w:val="7D952F42"/>
    <w:rsid w:val="7DB511A5"/>
    <w:rsid w:val="7DC26738"/>
    <w:rsid w:val="7DE45B1A"/>
    <w:rsid w:val="7E3F5718"/>
    <w:rsid w:val="7E972C19"/>
    <w:rsid w:val="7EBB2BFC"/>
    <w:rsid w:val="7F6E4E40"/>
    <w:rsid w:val="7F7E2419"/>
    <w:rsid w:val="7F856BE9"/>
    <w:rsid w:val="7FEB7F4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uiPriority="0" w:name="index 2"/>
    <w:lsdException w:uiPriority="0" w:name="index 3"/>
    <w:lsdException w:uiPriority="0" w:name="index 4"/>
    <w:lsdException w:qFormat="1" w:unhideWhenUsed="0" w:uiPriority="99" w:semiHidden="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99" w:semiHidden="0" w:name="page number"/>
    <w:lsdException w:uiPriority="0" w:name="endnote reference"/>
    <w:lsdException w:uiPriority="0" w:name="endnote text"/>
    <w:lsdException w:uiPriority="0" w:name="table of authorities"/>
    <w:lsdException w:uiPriority="0" w:name="macro"/>
    <w:lsdException w:qFormat="1" w:uiPriority="99" w:semiHidden="0" w:name="toa heading"/>
    <w:lsdException w:qFormat="1" w:unhideWhenUsed="0" w:uiPriority="99" w:semiHidden="0" w:name="List"/>
    <w:lsdException w:uiPriority="0" w:name="List Bullet"/>
    <w:lsdException w:uiPriority="0" w:name="List Number"/>
    <w:lsdException w:uiPriority="0" w:name="List 2"/>
    <w:lsdException w:uiPriority="0" w:name="List 3"/>
    <w:lsdException w:uiPriority="0" w:name="List 4"/>
    <w:lsdException w:uiPriority="0" w:name="List 5"/>
    <w:lsdException w:qFormat="1" w:unhideWhenUsed="0" w:uiPriority="0" w:semiHidden="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99"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iPriority="0" w:name="E-mail Signature"/>
    <w:lsdException w:qFormat="1" w:uiPriority="99" w:semiHidden="0" w:name="Normal (Web)"/>
    <w:lsdException w:uiPriority="0" w:name="HTML Acronym"/>
    <w:lsdException w:uiPriority="0" w:name="HTML Address"/>
    <w:lsdException w:qFormat="1" w:uiPriority="0" w:semiHidden="0" w:name="HTML Cite"/>
    <w:lsdException w:qFormat="1" w:uiPriority="0" w:semiHidden="0" w:name="HTML Code"/>
    <w:lsdException w:qFormat="1" w:uiPriority="0" w:semiHidden="0" w:name="HTML Definition"/>
    <w:lsdException w:uiPriority="0" w:name="HTML Keyboard"/>
    <w:lsdException w:qFormat="1" w:unhideWhenUsed="0" w:uiPriority="0" w:semiHidden="0" w:name="HTML Preformatted"/>
    <w:lsdException w:uiPriority="0" w:name="HTML Sample"/>
    <w:lsdException w:uiPriority="0" w:name="HTML Typewriter"/>
    <w:lsdException w:qFormat="1" w:uiPriority="0" w:semiHidden="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Arial Unicode MS" w:cs="Times New Roman"/>
      <w:kern w:val="2"/>
      <w:sz w:val="21"/>
      <w:szCs w:val="24"/>
      <w:lang w:val="en-US" w:eastAsia="zh-CN" w:bidi="ar-SA"/>
    </w:rPr>
  </w:style>
  <w:style w:type="paragraph" w:styleId="4">
    <w:name w:val="heading 1"/>
    <w:basedOn w:val="1"/>
    <w:next w:val="1"/>
    <w:link w:val="123"/>
    <w:autoRedefine/>
    <w:qFormat/>
    <w:uiPriority w:val="99"/>
    <w:pPr>
      <w:keepNext/>
      <w:keepLines/>
      <w:adjustRightInd w:val="0"/>
      <w:spacing w:before="240" w:after="240" w:line="578" w:lineRule="atLeast"/>
      <w:textAlignment w:val="baseline"/>
      <w:outlineLvl w:val="0"/>
    </w:pPr>
    <w:rPr>
      <w:rFonts w:ascii="Tahoma" w:hAnsi="Tahoma"/>
      <w:b/>
      <w:bCs/>
      <w:kern w:val="44"/>
      <w:sz w:val="24"/>
      <w:szCs w:val="44"/>
    </w:rPr>
  </w:style>
  <w:style w:type="paragraph" w:styleId="5">
    <w:name w:val="heading 2"/>
    <w:basedOn w:val="1"/>
    <w:next w:val="1"/>
    <w:link w:val="105"/>
    <w:autoRedefine/>
    <w:qFormat/>
    <w:uiPriority w:val="99"/>
    <w:pPr>
      <w:spacing w:before="260" w:after="260" w:line="416" w:lineRule="atLeast"/>
      <w:outlineLvl w:val="1"/>
    </w:pPr>
    <w:rPr>
      <w:rFonts w:ascii="Cambria" w:hAnsi="Cambria"/>
      <w:sz w:val="32"/>
      <w:szCs w:val="32"/>
    </w:rPr>
  </w:style>
  <w:style w:type="paragraph" w:styleId="6">
    <w:name w:val="heading 3"/>
    <w:basedOn w:val="1"/>
    <w:next w:val="1"/>
    <w:link w:val="115"/>
    <w:autoRedefine/>
    <w:qFormat/>
    <w:uiPriority w:val="99"/>
    <w:pPr>
      <w:tabs>
        <w:tab w:val="left" w:pos="588"/>
      </w:tabs>
      <w:spacing w:line="360" w:lineRule="auto"/>
      <w:outlineLvl w:val="2"/>
    </w:pPr>
    <w:rPr>
      <w:rFonts w:ascii="Tahoma" w:hAnsi="Tahoma"/>
    </w:rPr>
  </w:style>
  <w:style w:type="paragraph" w:styleId="7">
    <w:name w:val="heading 4"/>
    <w:basedOn w:val="1"/>
    <w:next w:val="1"/>
    <w:link w:val="142"/>
    <w:autoRedefine/>
    <w:qFormat/>
    <w:uiPriority w:val="99"/>
    <w:pPr>
      <w:keepNext/>
      <w:keepLines/>
      <w:adjustRightInd w:val="0"/>
      <w:snapToGrid w:val="0"/>
      <w:spacing w:beforeAutospacing="1" w:afterAutospacing="1" w:line="300" w:lineRule="auto"/>
      <w:textAlignment w:val="baseline"/>
      <w:outlineLvl w:val="3"/>
    </w:pPr>
    <w:rPr>
      <w:b/>
      <w:kern w:val="0"/>
      <w:sz w:val="24"/>
    </w:rPr>
  </w:style>
  <w:style w:type="paragraph" w:styleId="8">
    <w:name w:val="heading 5"/>
    <w:basedOn w:val="1"/>
    <w:next w:val="1"/>
    <w:link w:val="104"/>
    <w:autoRedefine/>
    <w:qFormat/>
    <w:uiPriority w:val="99"/>
    <w:pPr>
      <w:keepNext/>
      <w:keepLines/>
      <w:spacing w:before="280" w:after="290" w:line="376" w:lineRule="auto"/>
      <w:ind w:left="1008" w:hanging="1008"/>
      <w:outlineLvl w:val="4"/>
    </w:pPr>
    <w:rPr>
      <w:b/>
      <w:bCs/>
      <w:sz w:val="24"/>
      <w:szCs w:val="28"/>
    </w:rPr>
  </w:style>
  <w:style w:type="paragraph" w:styleId="9">
    <w:name w:val="heading 6"/>
    <w:basedOn w:val="1"/>
    <w:next w:val="1"/>
    <w:link w:val="135"/>
    <w:autoRedefine/>
    <w:qFormat/>
    <w:uiPriority w:val="99"/>
    <w:pPr>
      <w:keepNext/>
      <w:keepLines/>
      <w:spacing w:before="240" w:after="64" w:line="320" w:lineRule="auto"/>
      <w:ind w:left="1152" w:hanging="1152"/>
      <w:outlineLvl w:val="5"/>
    </w:pPr>
    <w:rPr>
      <w:rFonts w:ascii="Arial" w:hAnsi="Arial" w:eastAsia="黑体"/>
      <w:b/>
      <w:bCs/>
      <w:sz w:val="24"/>
      <w:szCs w:val="28"/>
    </w:rPr>
  </w:style>
  <w:style w:type="paragraph" w:styleId="10">
    <w:name w:val="heading 7"/>
    <w:basedOn w:val="1"/>
    <w:next w:val="1"/>
    <w:link w:val="125"/>
    <w:autoRedefine/>
    <w:qFormat/>
    <w:uiPriority w:val="99"/>
    <w:pPr>
      <w:keepNext/>
      <w:keepLines/>
      <w:spacing w:before="240" w:after="64" w:line="320" w:lineRule="auto"/>
      <w:ind w:left="1296" w:hanging="1296"/>
      <w:outlineLvl w:val="6"/>
    </w:pPr>
    <w:rPr>
      <w:b/>
      <w:bCs/>
      <w:sz w:val="24"/>
      <w:szCs w:val="28"/>
    </w:rPr>
  </w:style>
  <w:style w:type="paragraph" w:styleId="11">
    <w:name w:val="heading 8"/>
    <w:basedOn w:val="1"/>
    <w:next w:val="1"/>
    <w:link w:val="110"/>
    <w:autoRedefine/>
    <w:qFormat/>
    <w:uiPriority w:val="99"/>
    <w:pPr>
      <w:keepNext/>
      <w:keepLines/>
      <w:spacing w:before="240" w:after="64" w:line="320" w:lineRule="auto"/>
      <w:ind w:left="1440" w:hanging="1440"/>
      <w:outlineLvl w:val="7"/>
    </w:pPr>
    <w:rPr>
      <w:rFonts w:ascii="Arial" w:hAnsi="Arial" w:eastAsia="黑体"/>
      <w:sz w:val="24"/>
      <w:szCs w:val="28"/>
    </w:rPr>
  </w:style>
  <w:style w:type="paragraph" w:styleId="12">
    <w:name w:val="heading 9"/>
    <w:basedOn w:val="1"/>
    <w:next w:val="1"/>
    <w:link w:val="127"/>
    <w:autoRedefine/>
    <w:qFormat/>
    <w:uiPriority w:val="99"/>
    <w:pPr>
      <w:keepNext/>
      <w:keepLines/>
      <w:spacing w:before="240" w:after="64" w:line="320" w:lineRule="auto"/>
      <w:ind w:left="1584" w:hanging="1584"/>
      <w:outlineLvl w:val="8"/>
    </w:pPr>
    <w:rPr>
      <w:rFonts w:ascii="Arial" w:hAnsi="Arial" w:eastAsia="黑体"/>
      <w:sz w:val="24"/>
      <w:szCs w:val="21"/>
    </w:rPr>
  </w:style>
  <w:style w:type="character" w:default="1" w:styleId="53">
    <w:name w:val="Default Paragraph Font"/>
    <w:autoRedefine/>
    <w:semiHidden/>
    <w:unhideWhenUsed/>
    <w:qFormat/>
    <w:uiPriority w:val="1"/>
  </w:style>
  <w:style w:type="table" w:default="1" w:styleId="51">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3"/>
    <w:link w:val="136"/>
    <w:autoRedefine/>
    <w:qFormat/>
    <w:uiPriority w:val="99"/>
    <w:pPr>
      <w:spacing w:line="360" w:lineRule="auto"/>
    </w:pPr>
    <w:rPr>
      <w:rFonts w:ascii="Tahoma" w:hAnsi="Tahoma"/>
    </w:rPr>
  </w:style>
  <w:style w:type="paragraph" w:customStyle="1" w:styleId="3">
    <w:name w:val="toc 41"/>
    <w:next w:val="1"/>
    <w:autoRedefine/>
    <w:qFormat/>
    <w:uiPriority w:val="0"/>
    <w:pPr>
      <w:wordWrap w:val="0"/>
      <w:ind w:left="1275"/>
      <w:jc w:val="both"/>
    </w:pPr>
    <w:rPr>
      <w:rFonts w:ascii="Times New Roman" w:hAnsi="Times New Roman" w:eastAsia="宋体" w:cs="Times New Roman"/>
      <w:sz w:val="21"/>
      <w:lang w:val="en-US" w:eastAsia="zh-CN" w:bidi="ar-SA"/>
    </w:rPr>
  </w:style>
  <w:style w:type="paragraph" w:styleId="13">
    <w:name w:val="toc 7"/>
    <w:basedOn w:val="1"/>
    <w:next w:val="1"/>
    <w:autoRedefine/>
    <w:qFormat/>
    <w:uiPriority w:val="39"/>
    <w:pPr>
      <w:spacing w:line="440" w:lineRule="exact"/>
      <w:ind w:left="1680"/>
      <w:jc w:val="left"/>
    </w:pPr>
    <w:rPr>
      <w:rFonts w:ascii="Calibri" w:hAnsi="Calibri"/>
      <w:sz w:val="18"/>
      <w:szCs w:val="18"/>
    </w:rPr>
  </w:style>
  <w:style w:type="paragraph" w:styleId="14">
    <w:name w:val="Note Heading"/>
    <w:basedOn w:val="15"/>
    <w:next w:val="15"/>
    <w:link w:val="202"/>
    <w:autoRedefine/>
    <w:qFormat/>
    <w:uiPriority w:val="0"/>
    <w:rPr>
      <w:rFonts w:ascii="..ì." w:eastAsia="..ì." w:cs="Times New Roman"/>
      <w:color w:val="auto"/>
      <w:szCs w:val="20"/>
    </w:rPr>
  </w:style>
  <w:style w:type="paragraph" w:customStyle="1" w:styleId="15">
    <w:name w:val="Default"/>
    <w:autoRedefine/>
    <w:qFormat/>
    <w:uiPriority w:val="0"/>
    <w:pPr>
      <w:widowControl w:val="0"/>
      <w:autoSpaceDE w:val="0"/>
      <w:autoSpaceDN w:val="0"/>
      <w:adjustRightInd w:val="0"/>
    </w:pPr>
    <w:rPr>
      <w:rFonts w:ascii="宋体" w:hAnsi="Times New Roman" w:eastAsia="Arial Unicode MS" w:cs="宋体"/>
      <w:color w:val="000000"/>
      <w:sz w:val="24"/>
      <w:szCs w:val="24"/>
      <w:lang w:val="en-US" w:eastAsia="zh-CN" w:bidi="ar-SA"/>
    </w:rPr>
  </w:style>
  <w:style w:type="paragraph" w:styleId="16">
    <w:name w:val="Normal Indent"/>
    <w:basedOn w:val="1"/>
    <w:link w:val="138"/>
    <w:autoRedefine/>
    <w:qFormat/>
    <w:uiPriority w:val="0"/>
    <w:pPr>
      <w:spacing w:line="360" w:lineRule="auto"/>
      <w:ind w:firstLine="200" w:firstLineChars="200"/>
    </w:pPr>
    <w:rPr>
      <w:sz w:val="24"/>
      <w:szCs w:val="20"/>
    </w:rPr>
  </w:style>
  <w:style w:type="paragraph" w:styleId="17">
    <w:name w:val="caption"/>
    <w:basedOn w:val="1"/>
    <w:next w:val="1"/>
    <w:link w:val="96"/>
    <w:autoRedefine/>
    <w:qFormat/>
    <w:uiPriority w:val="0"/>
    <w:pPr>
      <w:spacing w:line="480" w:lineRule="auto"/>
    </w:pPr>
    <w:rPr>
      <w:rFonts w:ascii="华文中宋" w:eastAsia="华文中宋"/>
      <w:sz w:val="36"/>
      <w:szCs w:val="20"/>
    </w:rPr>
  </w:style>
  <w:style w:type="paragraph" w:styleId="18">
    <w:name w:val="index 5"/>
    <w:basedOn w:val="1"/>
    <w:next w:val="1"/>
    <w:autoRedefine/>
    <w:qFormat/>
    <w:uiPriority w:val="99"/>
    <w:pPr>
      <w:ind w:left="800" w:leftChars="800"/>
    </w:pPr>
    <w:rPr>
      <w:rFonts w:eastAsia="宋体"/>
    </w:rPr>
  </w:style>
  <w:style w:type="paragraph" w:styleId="19">
    <w:name w:val="Document Map"/>
    <w:basedOn w:val="1"/>
    <w:link w:val="132"/>
    <w:autoRedefine/>
    <w:qFormat/>
    <w:uiPriority w:val="99"/>
    <w:pPr>
      <w:spacing w:line="440" w:lineRule="exact"/>
    </w:pPr>
    <w:rPr>
      <w:rFonts w:ascii="宋体"/>
      <w:sz w:val="18"/>
      <w:szCs w:val="18"/>
    </w:rPr>
  </w:style>
  <w:style w:type="paragraph" w:styleId="20">
    <w:name w:val="toa heading"/>
    <w:basedOn w:val="1"/>
    <w:next w:val="1"/>
    <w:autoRedefine/>
    <w:unhideWhenUsed/>
    <w:qFormat/>
    <w:uiPriority w:val="99"/>
    <w:pPr>
      <w:spacing w:before="120"/>
    </w:pPr>
    <w:rPr>
      <w:rFonts w:ascii="Cambria" w:hAnsi="Cambria" w:eastAsia="宋体"/>
      <w:sz w:val="24"/>
    </w:rPr>
  </w:style>
  <w:style w:type="paragraph" w:styleId="21">
    <w:name w:val="annotation text"/>
    <w:basedOn w:val="1"/>
    <w:link w:val="102"/>
    <w:autoRedefine/>
    <w:qFormat/>
    <w:uiPriority w:val="0"/>
    <w:pPr>
      <w:jc w:val="left"/>
    </w:pPr>
    <w:rPr>
      <w:rFonts w:ascii="Tahoma" w:hAnsi="Tahoma"/>
    </w:rPr>
  </w:style>
  <w:style w:type="paragraph" w:styleId="22">
    <w:name w:val="Salutation"/>
    <w:basedOn w:val="15"/>
    <w:next w:val="15"/>
    <w:link w:val="201"/>
    <w:autoRedefine/>
    <w:qFormat/>
    <w:uiPriority w:val="0"/>
    <w:rPr>
      <w:rFonts w:ascii="..ì." w:eastAsia="..ì." w:cs="Times New Roman"/>
      <w:color w:val="auto"/>
      <w:szCs w:val="20"/>
    </w:rPr>
  </w:style>
  <w:style w:type="paragraph" w:styleId="23">
    <w:name w:val="Body Text 3"/>
    <w:basedOn w:val="1"/>
    <w:link w:val="209"/>
    <w:autoRedefine/>
    <w:qFormat/>
    <w:uiPriority w:val="99"/>
    <w:pPr>
      <w:spacing w:after="120"/>
    </w:pPr>
    <w:rPr>
      <w:rFonts w:eastAsia="宋体"/>
      <w:sz w:val="16"/>
      <w:szCs w:val="16"/>
    </w:rPr>
  </w:style>
  <w:style w:type="paragraph" w:styleId="24">
    <w:name w:val="Body Text Indent"/>
    <w:basedOn w:val="1"/>
    <w:link w:val="168"/>
    <w:autoRedefine/>
    <w:qFormat/>
    <w:uiPriority w:val="99"/>
    <w:pPr>
      <w:widowControl/>
      <w:spacing w:line="360" w:lineRule="auto"/>
      <w:ind w:firstLine="709"/>
      <w:jc w:val="left"/>
    </w:pPr>
    <w:rPr>
      <w:rFonts w:ascii="Tahoma" w:hAnsi="Tahoma"/>
    </w:rPr>
  </w:style>
  <w:style w:type="paragraph" w:styleId="25">
    <w:name w:val="Block Text"/>
    <w:basedOn w:val="1"/>
    <w:autoRedefine/>
    <w:qFormat/>
    <w:uiPriority w:val="99"/>
    <w:pPr>
      <w:spacing w:line="360" w:lineRule="auto"/>
      <w:ind w:left="357" w:leftChars="170" w:right="25" w:rightChars="12" w:firstLine="1"/>
    </w:pPr>
    <w:rPr>
      <w:rFonts w:ascii="宋体" w:hAnsi="宋体" w:eastAsia="宋体" w:cs="Arial"/>
      <w:sz w:val="24"/>
      <w:szCs w:val="20"/>
    </w:rPr>
  </w:style>
  <w:style w:type="paragraph" w:styleId="26">
    <w:name w:val="List Bullet 2"/>
    <w:basedOn w:val="1"/>
    <w:autoRedefine/>
    <w:qFormat/>
    <w:uiPriority w:val="0"/>
    <w:pPr>
      <w:numPr>
        <w:ilvl w:val="1"/>
        <w:numId w:val="1"/>
      </w:numPr>
      <w:spacing w:line="360" w:lineRule="auto"/>
    </w:pPr>
    <w:rPr>
      <w:sz w:val="24"/>
      <w:szCs w:val="28"/>
    </w:rPr>
  </w:style>
  <w:style w:type="paragraph" w:styleId="27">
    <w:name w:val="toc 5"/>
    <w:basedOn w:val="1"/>
    <w:next w:val="1"/>
    <w:autoRedefine/>
    <w:qFormat/>
    <w:uiPriority w:val="39"/>
    <w:pPr>
      <w:spacing w:line="440" w:lineRule="exact"/>
      <w:ind w:left="1120"/>
      <w:jc w:val="left"/>
    </w:pPr>
    <w:rPr>
      <w:rFonts w:ascii="Calibri" w:hAnsi="Calibri"/>
      <w:sz w:val="18"/>
      <w:szCs w:val="18"/>
    </w:rPr>
  </w:style>
  <w:style w:type="paragraph" w:styleId="28">
    <w:name w:val="toc 3"/>
    <w:basedOn w:val="1"/>
    <w:next w:val="1"/>
    <w:autoRedefine/>
    <w:qFormat/>
    <w:uiPriority w:val="39"/>
    <w:pPr>
      <w:tabs>
        <w:tab w:val="right" w:leader="dot" w:pos="8302"/>
      </w:tabs>
      <w:ind w:left="561"/>
      <w:jc w:val="left"/>
    </w:pPr>
    <w:rPr>
      <w:rFonts w:ascii="Calibri" w:hAnsi="Calibri"/>
      <w:iCs/>
      <w:sz w:val="20"/>
      <w:szCs w:val="20"/>
    </w:rPr>
  </w:style>
  <w:style w:type="paragraph" w:styleId="29">
    <w:name w:val="Plain Text"/>
    <w:basedOn w:val="1"/>
    <w:link w:val="223"/>
    <w:autoRedefine/>
    <w:qFormat/>
    <w:uiPriority w:val="0"/>
    <w:pPr>
      <w:spacing w:line="360" w:lineRule="auto"/>
    </w:pPr>
    <w:rPr>
      <w:rFonts w:ascii="宋体" w:hAnsi="Courier New"/>
      <w:szCs w:val="21"/>
    </w:rPr>
  </w:style>
  <w:style w:type="paragraph" w:styleId="30">
    <w:name w:val="toc 8"/>
    <w:basedOn w:val="1"/>
    <w:next w:val="1"/>
    <w:autoRedefine/>
    <w:qFormat/>
    <w:uiPriority w:val="39"/>
    <w:pPr>
      <w:spacing w:line="440" w:lineRule="exact"/>
      <w:ind w:left="1960"/>
      <w:jc w:val="left"/>
    </w:pPr>
    <w:rPr>
      <w:rFonts w:ascii="Calibri" w:hAnsi="Calibri"/>
      <w:sz w:val="18"/>
      <w:szCs w:val="18"/>
    </w:rPr>
  </w:style>
  <w:style w:type="paragraph" w:styleId="31">
    <w:name w:val="Date"/>
    <w:basedOn w:val="1"/>
    <w:next w:val="1"/>
    <w:link w:val="199"/>
    <w:autoRedefine/>
    <w:qFormat/>
    <w:uiPriority w:val="99"/>
    <w:pPr>
      <w:spacing w:line="360" w:lineRule="auto"/>
      <w:ind w:left="2500" w:leftChars="2500"/>
    </w:pPr>
    <w:rPr>
      <w:rFonts w:ascii="Tahoma" w:hAnsi="Tahoma"/>
    </w:rPr>
  </w:style>
  <w:style w:type="paragraph" w:styleId="32">
    <w:name w:val="Body Text Indent 2"/>
    <w:basedOn w:val="1"/>
    <w:link w:val="164"/>
    <w:autoRedefine/>
    <w:qFormat/>
    <w:uiPriority w:val="99"/>
    <w:pPr>
      <w:adjustRightInd w:val="0"/>
      <w:snapToGrid w:val="0"/>
      <w:spacing w:afterLines="25" w:line="420" w:lineRule="exact"/>
      <w:ind w:left="778" w:leftChars="378"/>
    </w:pPr>
    <w:rPr>
      <w:rFonts w:eastAsia="宋体"/>
      <w:sz w:val="24"/>
      <w:szCs w:val="30"/>
    </w:rPr>
  </w:style>
  <w:style w:type="paragraph" w:styleId="33">
    <w:name w:val="Balloon Text"/>
    <w:basedOn w:val="1"/>
    <w:link w:val="98"/>
    <w:autoRedefine/>
    <w:qFormat/>
    <w:uiPriority w:val="0"/>
    <w:rPr>
      <w:sz w:val="18"/>
      <w:szCs w:val="18"/>
    </w:rPr>
  </w:style>
  <w:style w:type="paragraph" w:styleId="34">
    <w:name w:val="footer"/>
    <w:basedOn w:val="1"/>
    <w:link w:val="139"/>
    <w:autoRedefine/>
    <w:qFormat/>
    <w:uiPriority w:val="99"/>
    <w:pPr>
      <w:tabs>
        <w:tab w:val="center" w:pos="4153"/>
        <w:tab w:val="right" w:pos="8306"/>
      </w:tabs>
      <w:adjustRightInd w:val="0"/>
      <w:spacing w:line="240" w:lineRule="atLeast"/>
      <w:jc w:val="left"/>
      <w:textAlignment w:val="baseline"/>
    </w:pPr>
    <w:rPr>
      <w:rFonts w:ascii="Tahoma" w:hAnsi="Tahoma"/>
      <w:sz w:val="18"/>
      <w:szCs w:val="18"/>
    </w:rPr>
  </w:style>
  <w:style w:type="paragraph" w:styleId="35">
    <w:name w:val="header"/>
    <w:basedOn w:val="1"/>
    <w:link w:val="124"/>
    <w:autoRedefine/>
    <w:qFormat/>
    <w:uiPriority w:val="99"/>
    <w:pPr>
      <w:pBdr>
        <w:bottom w:val="single" w:color="auto" w:sz="6" w:space="1"/>
      </w:pBdr>
      <w:tabs>
        <w:tab w:val="center" w:pos="4153"/>
        <w:tab w:val="right" w:pos="8306"/>
      </w:tabs>
      <w:adjustRightInd w:val="0"/>
      <w:spacing w:line="240" w:lineRule="atLeast"/>
      <w:jc w:val="center"/>
      <w:textAlignment w:val="baseline"/>
    </w:pPr>
    <w:rPr>
      <w:rFonts w:ascii="Tahoma" w:hAnsi="Tahoma"/>
      <w:sz w:val="18"/>
      <w:szCs w:val="18"/>
    </w:rPr>
  </w:style>
  <w:style w:type="paragraph" w:styleId="36">
    <w:name w:val="toc 1"/>
    <w:basedOn w:val="1"/>
    <w:next w:val="1"/>
    <w:autoRedefine/>
    <w:qFormat/>
    <w:uiPriority w:val="39"/>
    <w:pPr>
      <w:tabs>
        <w:tab w:val="right" w:leader="dot" w:pos="9344"/>
      </w:tabs>
      <w:spacing w:before="120" w:after="120" w:line="360" w:lineRule="auto"/>
      <w:jc w:val="left"/>
    </w:pPr>
    <w:rPr>
      <w:rFonts w:ascii="宋体"/>
      <w:b/>
      <w:bCs/>
      <w:caps/>
      <w:sz w:val="24"/>
      <w:szCs w:val="20"/>
    </w:rPr>
  </w:style>
  <w:style w:type="paragraph" w:styleId="37">
    <w:name w:val="toc 4"/>
    <w:basedOn w:val="1"/>
    <w:next w:val="1"/>
    <w:autoRedefine/>
    <w:qFormat/>
    <w:uiPriority w:val="39"/>
    <w:pPr>
      <w:spacing w:line="440" w:lineRule="exact"/>
      <w:ind w:left="840"/>
      <w:jc w:val="left"/>
    </w:pPr>
    <w:rPr>
      <w:rFonts w:ascii="Calibri" w:hAnsi="Calibri"/>
      <w:sz w:val="18"/>
      <w:szCs w:val="18"/>
    </w:rPr>
  </w:style>
  <w:style w:type="paragraph" w:styleId="38">
    <w:name w:val="List"/>
    <w:basedOn w:val="1"/>
    <w:autoRedefine/>
    <w:qFormat/>
    <w:uiPriority w:val="99"/>
    <w:pPr>
      <w:adjustRightInd w:val="0"/>
      <w:spacing w:line="360" w:lineRule="atLeast"/>
      <w:ind w:left="420" w:hanging="420"/>
      <w:jc w:val="left"/>
    </w:pPr>
    <w:rPr>
      <w:rFonts w:hint="eastAsia" w:ascii="宋体" w:eastAsia="宋体"/>
      <w:kern w:val="0"/>
      <w:sz w:val="24"/>
      <w:szCs w:val="20"/>
    </w:rPr>
  </w:style>
  <w:style w:type="paragraph" w:styleId="39">
    <w:name w:val="toc 6"/>
    <w:basedOn w:val="1"/>
    <w:next w:val="1"/>
    <w:autoRedefine/>
    <w:qFormat/>
    <w:uiPriority w:val="39"/>
    <w:pPr>
      <w:spacing w:line="440" w:lineRule="exact"/>
      <w:ind w:left="1400"/>
      <w:jc w:val="left"/>
    </w:pPr>
    <w:rPr>
      <w:rFonts w:ascii="Calibri" w:hAnsi="Calibri"/>
      <w:sz w:val="18"/>
      <w:szCs w:val="18"/>
    </w:rPr>
  </w:style>
  <w:style w:type="paragraph" w:styleId="40">
    <w:name w:val="Body Text Indent 3"/>
    <w:basedOn w:val="1"/>
    <w:link w:val="212"/>
    <w:autoRedefine/>
    <w:qFormat/>
    <w:uiPriority w:val="99"/>
    <w:pPr>
      <w:spacing w:after="120"/>
      <w:ind w:left="420" w:leftChars="200"/>
    </w:pPr>
    <w:rPr>
      <w:sz w:val="16"/>
      <w:szCs w:val="16"/>
    </w:rPr>
  </w:style>
  <w:style w:type="paragraph" w:styleId="41">
    <w:name w:val="toc 2"/>
    <w:basedOn w:val="1"/>
    <w:next w:val="1"/>
    <w:autoRedefine/>
    <w:qFormat/>
    <w:uiPriority w:val="39"/>
    <w:pPr>
      <w:widowControl/>
      <w:adjustRightInd w:val="0"/>
      <w:spacing w:line="300" w:lineRule="auto"/>
      <w:jc w:val="center"/>
    </w:pPr>
    <w:rPr>
      <w:rFonts w:eastAsia="黑体"/>
      <w:smallCaps/>
      <w:kern w:val="0"/>
      <w:sz w:val="24"/>
    </w:rPr>
  </w:style>
  <w:style w:type="paragraph" w:styleId="42">
    <w:name w:val="toc 9"/>
    <w:basedOn w:val="1"/>
    <w:next w:val="1"/>
    <w:autoRedefine/>
    <w:qFormat/>
    <w:uiPriority w:val="39"/>
    <w:pPr>
      <w:spacing w:line="440" w:lineRule="exact"/>
      <w:ind w:left="2240"/>
      <w:jc w:val="left"/>
    </w:pPr>
    <w:rPr>
      <w:rFonts w:ascii="Calibri" w:hAnsi="Calibri"/>
      <w:sz w:val="18"/>
      <w:szCs w:val="18"/>
    </w:rPr>
  </w:style>
  <w:style w:type="paragraph" w:styleId="43">
    <w:name w:val="Body Text 2"/>
    <w:basedOn w:val="1"/>
    <w:link w:val="170"/>
    <w:autoRedefine/>
    <w:qFormat/>
    <w:uiPriority w:val="99"/>
    <w:pPr>
      <w:spacing w:line="360" w:lineRule="auto"/>
      <w:ind w:right="26"/>
    </w:pPr>
    <w:rPr>
      <w:rFonts w:ascii="宋体" w:eastAsia="宋体"/>
      <w:szCs w:val="20"/>
    </w:rPr>
  </w:style>
  <w:style w:type="paragraph" w:styleId="44">
    <w:name w:val="HTML Preformatted"/>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45">
    <w:name w:val="Normal (Web)"/>
    <w:basedOn w:val="1"/>
    <w:autoRedefine/>
    <w:unhideWhenUsed/>
    <w:qFormat/>
    <w:uiPriority w:val="99"/>
    <w:pPr>
      <w:widowControl/>
      <w:spacing w:before="100" w:beforeAutospacing="1" w:after="100" w:afterAutospacing="1"/>
      <w:jc w:val="left"/>
    </w:pPr>
    <w:rPr>
      <w:rFonts w:ascii="宋体" w:hAnsi="宋体" w:cs="宋体"/>
      <w:kern w:val="0"/>
      <w:sz w:val="24"/>
    </w:rPr>
  </w:style>
  <w:style w:type="paragraph" w:styleId="46">
    <w:name w:val="index 1"/>
    <w:basedOn w:val="1"/>
    <w:next w:val="1"/>
    <w:autoRedefine/>
    <w:qFormat/>
    <w:uiPriority w:val="99"/>
    <w:pPr>
      <w:spacing w:line="220" w:lineRule="exact"/>
      <w:jc w:val="center"/>
    </w:pPr>
    <w:rPr>
      <w:rFonts w:ascii="仿宋_GB2312" w:eastAsia="仿宋_GB2312"/>
      <w:szCs w:val="21"/>
    </w:rPr>
  </w:style>
  <w:style w:type="paragraph" w:styleId="47">
    <w:name w:val="Title"/>
    <w:basedOn w:val="1"/>
    <w:next w:val="1"/>
    <w:link w:val="126"/>
    <w:autoRedefine/>
    <w:qFormat/>
    <w:uiPriority w:val="99"/>
    <w:pPr>
      <w:spacing w:before="240" w:after="60" w:line="440" w:lineRule="exact"/>
      <w:jc w:val="center"/>
      <w:outlineLvl w:val="0"/>
    </w:pPr>
    <w:rPr>
      <w:rFonts w:ascii="Cambria" w:hAnsi="Cambria"/>
      <w:b/>
      <w:bCs/>
      <w:sz w:val="32"/>
      <w:szCs w:val="32"/>
    </w:rPr>
  </w:style>
  <w:style w:type="paragraph" w:styleId="48">
    <w:name w:val="annotation subject"/>
    <w:basedOn w:val="21"/>
    <w:next w:val="21"/>
    <w:link w:val="130"/>
    <w:autoRedefine/>
    <w:unhideWhenUsed/>
    <w:qFormat/>
    <w:uiPriority w:val="99"/>
    <w:pPr>
      <w:spacing w:line="440" w:lineRule="exact"/>
    </w:pPr>
    <w:rPr>
      <w:b/>
      <w:bCs/>
      <w:sz w:val="24"/>
      <w:szCs w:val="28"/>
    </w:rPr>
  </w:style>
  <w:style w:type="paragraph" w:styleId="49">
    <w:name w:val="Body Text First Indent"/>
    <w:basedOn w:val="2"/>
    <w:link w:val="133"/>
    <w:autoRedefine/>
    <w:qFormat/>
    <w:uiPriority w:val="0"/>
    <w:pPr>
      <w:spacing w:after="120" w:line="240" w:lineRule="auto"/>
      <w:ind w:firstLine="100" w:firstLineChars="100"/>
    </w:pPr>
  </w:style>
  <w:style w:type="paragraph" w:styleId="50">
    <w:name w:val="Body Text First Indent 2"/>
    <w:basedOn w:val="24"/>
    <w:link w:val="169"/>
    <w:autoRedefine/>
    <w:qFormat/>
    <w:uiPriority w:val="0"/>
    <w:pPr>
      <w:widowControl w:val="0"/>
      <w:spacing w:after="120" w:line="240" w:lineRule="auto"/>
      <w:ind w:left="420" w:leftChars="200" w:firstLine="420" w:firstLineChars="200"/>
      <w:jc w:val="both"/>
    </w:pPr>
    <w:rPr>
      <w:rFonts w:ascii="Times New Roman" w:hAnsi="Times New Roman" w:eastAsia="宋体"/>
    </w:rPr>
  </w:style>
  <w:style w:type="table" w:styleId="52">
    <w:name w:val="Table Grid"/>
    <w:basedOn w:val="51"/>
    <w:autoRedefine/>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4">
    <w:name w:val="Strong"/>
    <w:autoRedefine/>
    <w:qFormat/>
    <w:uiPriority w:val="0"/>
  </w:style>
  <w:style w:type="character" w:styleId="55">
    <w:name w:val="page number"/>
    <w:basedOn w:val="53"/>
    <w:autoRedefine/>
    <w:qFormat/>
    <w:uiPriority w:val="99"/>
  </w:style>
  <w:style w:type="character" w:styleId="56">
    <w:name w:val="FollowedHyperlink"/>
    <w:autoRedefine/>
    <w:unhideWhenUsed/>
    <w:qFormat/>
    <w:uiPriority w:val="99"/>
    <w:rPr>
      <w:color w:val="954F72"/>
      <w:u w:val="single"/>
    </w:rPr>
  </w:style>
  <w:style w:type="character" w:styleId="57">
    <w:name w:val="Emphasis"/>
    <w:basedOn w:val="53"/>
    <w:autoRedefine/>
    <w:qFormat/>
    <w:uiPriority w:val="0"/>
    <w:rPr>
      <w:i/>
      <w:iCs/>
    </w:rPr>
  </w:style>
  <w:style w:type="character" w:styleId="58">
    <w:name w:val="HTML Definition"/>
    <w:autoRedefine/>
    <w:unhideWhenUsed/>
    <w:qFormat/>
    <w:uiPriority w:val="0"/>
  </w:style>
  <w:style w:type="character" w:styleId="59">
    <w:name w:val="HTML Variable"/>
    <w:autoRedefine/>
    <w:unhideWhenUsed/>
    <w:qFormat/>
    <w:uiPriority w:val="0"/>
  </w:style>
  <w:style w:type="character" w:styleId="60">
    <w:name w:val="Hyperlink"/>
    <w:autoRedefine/>
    <w:qFormat/>
    <w:uiPriority w:val="99"/>
    <w:rPr>
      <w:rFonts w:hint="eastAsia" w:ascii="宋体" w:hAnsi="宋体" w:eastAsia="宋体" w:cs="宋体"/>
      <w:color w:val="004A85"/>
      <w:sz w:val="12"/>
      <w:szCs w:val="12"/>
      <w:u w:val="single"/>
    </w:rPr>
  </w:style>
  <w:style w:type="character" w:styleId="61">
    <w:name w:val="HTML Code"/>
    <w:autoRedefine/>
    <w:unhideWhenUsed/>
    <w:qFormat/>
    <w:uiPriority w:val="0"/>
    <w:rPr>
      <w:rFonts w:ascii="Courier New" w:hAnsi="Courier New"/>
      <w:sz w:val="20"/>
    </w:rPr>
  </w:style>
  <w:style w:type="character" w:styleId="62">
    <w:name w:val="annotation reference"/>
    <w:autoRedefine/>
    <w:qFormat/>
    <w:uiPriority w:val="99"/>
    <w:rPr>
      <w:sz w:val="21"/>
      <w:szCs w:val="21"/>
    </w:rPr>
  </w:style>
  <w:style w:type="character" w:styleId="63">
    <w:name w:val="HTML Cite"/>
    <w:autoRedefine/>
    <w:unhideWhenUsed/>
    <w:qFormat/>
    <w:uiPriority w:val="0"/>
  </w:style>
  <w:style w:type="paragraph" w:customStyle="1" w:styleId="64">
    <w:name w:val="样式 10 磅"/>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5">
    <w:name w:val="正式文本"/>
    <w:basedOn w:val="1"/>
    <w:autoRedefine/>
    <w:qFormat/>
    <w:uiPriority w:val="0"/>
    <w:pPr>
      <w:spacing w:line="500" w:lineRule="exact"/>
      <w:ind w:firstLine="480" w:firstLineChars="200"/>
    </w:pPr>
    <w:rPr>
      <w:rFonts w:ascii="Arial Narrow" w:hAnsi="Arial Narrow"/>
      <w:sz w:val="24"/>
    </w:rPr>
  </w:style>
  <w:style w:type="paragraph" w:customStyle="1" w:styleId="66">
    <w:name w:val="xl23"/>
    <w:basedOn w:val="1"/>
    <w:autoRedefine/>
    <w:qFormat/>
    <w:uiPriority w:val="0"/>
    <w:pPr>
      <w:widowControl/>
      <w:spacing w:before="100" w:beforeAutospacing="1" w:after="100" w:afterAutospacing="1" w:line="360" w:lineRule="auto"/>
      <w:textAlignment w:val="top"/>
    </w:pPr>
    <w:rPr>
      <w:kern w:val="0"/>
      <w:sz w:val="24"/>
    </w:rPr>
  </w:style>
  <w:style w:type="paragraph" w:customStyle="1" w:styleId="67">
    <w:name w:val="列出段落2"/>
    <w:basedOn w:val="1"/>
    <w:autoRedefine/>
    <w:unhideWhenUsed/>
    <w:qFormat/>
    <w:uiPriority w:val="0"/>
    <w:pPr>
      <w:ind w:firstLine="420" w:firstLineChars="200"/>
    </w:pPr>
  </w:style>
  <w:style w:type="paragraph" w:customStyle="1" w:styleId="68">
    <w:name w:val="题头内容"/>
    <w:basedOn w:val="1"/>
    <w:autoRedefine/>
    <w:qFormat/>
    <w:uiPriority w:val="0"/>
    <w:pPr>
      <w:adjustRightInd w:val="0"/>
      <w:spacing w:before="120" w:after="120" w:line="312" w:lineRule="atLeast"/>
      <w:ind w:right="879" w:firstLine="839" w:firstLineChars="200"/>
      <w:jc w:val="center"/>
      <w:textAlignment w:val="baseline"/>
    </w:pPr>
    <w:rPr>
      <w:rFonts w:hint="eastAsia" w:ascii="黑体" w:eastAsia="黑体"/>
      <w:kern w:val="0"/>
      <w:sz w:val="32"/>
      <w:szCs w:val="32"/>
    </w:rPr>
  </w:style>
  <w:style w:type="paragraph" w:customStyle="1" w:styleId="69">
    <w:name w:val="_Style 67"/>
    <w:basedOn w:val="1"/>
    <w:next w:val="70"/>
    <w:autoRedefine/>
    <w:qFormat/>
    <w:uiPriority w:val="99"/>
    <w:pPr>
      <w:ind w:firstLine="420" w:firstLineChars="200"/>
    </w:pPr>
    <w:rPr>
      <w:rFonts w:ascii="Calibri" w:hAnsi="Calibri"/>
      <w:szCs w:val="22"/>
    </w:rPr>
  </w:style>
  <w:style w:type="paragraph" w:styleId="70">
    <w:name w:val="List Paragraph"/>
    <w:basedOn w:val="1"/>
    <w:autoRedefine/>
    <w:qFormat/>
    <w:uiPriority w:val="34"/>
    <w:pPr>
      <w:ind w:firstLine="420" w:firstLineChars="200"/>
    </w:pPr>
    <w:rPr>
      <w:rFonts w:ascii="Calibri" w:hAnsi="Calibri" w:eastAsia="宋体"/>
      <w:szCs w:val="22"/>
    </w:rPr>
  </w:style>
  <w:style w:type="paragraph" w:customStyle="1" w:styleId="71">
    <w:name w:val="_Style 2"/>
    <w:basedOn w:val="1"/>
    <w:autoRedefine/>
    <w:qFormat/>
    <w:uiPriority w:val="34"/>
    <w:pPr>
      <w:ind w:firstLine="420" w:firstLineChars="200"/>
    </w:pPr>
    <w:rPr>
      <w:rFonts w:ascii="Calibri" w:hAnsi="Calibri"/>
      <w:szCs w:val="22"/>
    </w:rPr>
  </w:style>
  <w:style w:type="paragraph" w:customStyle="1" w:styleId="72">
    <w:name w:val="列出段落1"/>
    <w:basedOn w:val="1"/>
    <w:autoRedefine/>
    <w:qFormat/>
    <w:uiPriority w:val="0"/>
    <w:pPr>
      <w:adjustRightInd w:val="0"/>
      <w:spacing w:line="300" w:lineRule="auto"/>
      <w:ind w:firstLine="420" w:firstLineChars="200"/>
      <w:textAlignment w:val="baseline"/>
    </w:pPr>
    <w:rPr>
      <w:kern w:val="0"/>
      <w:sz w:val="24"/>
    </w:rPr>
  </w:style>
  <w:style w:type="paragraph" w:customStyle="1" w:styleId="73">
    <w:name w:val="TOC 标题1"/>
    <w:basedOn w:val="4"/>
    <w:next w:val="1"/>
    <w:autoRedefine/>
    <w:qFormat/>
    <w:uiPriority w:val="0"/>
    <w:pPr>
      <w:widowControl/>
      <w:adjustRightInd/>
      <w:spacing w:beforeLines="10" w:afterLines="10" w:line="276" w:lineRule="auto"/>
      <w:jc w:val="left"/>
      <w:textAlignment w:val="auto"/>
      <w:outlineLvl w:val="9"/>
    </w:pPr>
    <w:rPr>
      <w:rFonts w:ascii="Cambria" w:hAnsi="Cambria"/>
      <w:b w:val="0"/>
      <w:color w:val="365F91"/>
      <w:kern w:val="0"/>
      <w:sz w:val="28"/>
      <w:szCs w:val="28"/>
    </w:rPr>
  </w:style>
  <w:style w:type="paragraph" w:customStyle="1" w:styleId="74">
    <w:name w:val="封面落款"/>
    <w:basedOn w:val="1"/>
    <w:autoRedefine/>
    <w:qFormat/>
    <w:uiPriority w:val="0"/>
    <w:pPr>
      <w:spacing w:line="360" w:lineRule="auto"/>
      <w:jc w:val="center"/>
    </w:pPr>
    <w:rPr>
      <w:rFonts w:ascii="Arial" w:hAnsi="Arial" w:eastAsia="黑体"/>
      <w:sz w:val="32"/>
      <w:szCs w:val="28"/>
    </w:rPr>
  </w:style>
  <w:style w:type="paragraph" w:customStyle="1" w:styleId="75">
    <w:name w:val="目录"/>
    <w:link w:val="107"/>
    <w:autoRedefine/>
    <w:qFormat/>
    <w:uiPriority w:val="0"/>
    <w:pPr>
      <w:spacing w:before="156" w:after="156"/>
    </w:pPr>
    <w:rPr>
      <w:rFonts w:ascii="仿宋_GB2312" w:hAnsi="宋体" w:eastAsia="仿宋_GB2312" w:cs="Times New Roman"/>
      <w:sz w:val="28"/>
      <w:szCs w:val="28"/>
      <w:lang w:val="en-US" w:eastAsia="zh-CN" w:bidi="ar-SA"/>
    </w:rPr>
  </w:style>
  <w:style w:type="paragraph" w:customStyle="1" w:styleId="76">
    <w:name w:val="表格字体小四"/>
    <w:link w:val="106"/>
    <w:autoRedefine/>
    <w:qFormat/>
    <w:uiPriority w:val="0"/>
    <w:pPr>
      <w:widowControl w:val="0"/>
      <w:jc w:val="center"/>
    </w:pPr>
    <w:rPr>
      <w:rFonts w:ascii="Times New Roman" w:hAnsi="Times New Roman" w:eastAsia="Arial Unicode MS" w:cs="Times New Roman"/>
      <w:kern w:val="2"/>
      <w:sz w:val="24"/>
      <w:szCs w:val="24"/>
      <w:lang w:val="en-US" w:eastAsia="zh-CN" w:bidi="ar-SA"/>
    </w:rPr>
  </w:style>
  <w:style w:type="paragraph" w:customStyle="1" w:styleId="77">
    <w:name w:val="样式 标题 5 + 小四"/>
    <w:basedOn w:val="8"/>
    <w:autoRedefine/>
    <w:qFormat/>
    <w:uiPriority w:val="0"/>
    <w:pPr>
      <w:tabs>
        <w:tab w:val="left" w:pos="567"/>
      </w:tabs>
      <w:wordWrap w:val="0"/>
      <w:spacing w:line="377" w:lineRule="auto"/>
      <w:ind w:left="567" w:hanging="567"/>
      <w:jc w:val="left"/>
    </w:pPr>
  </w:style>
  <w:style w:type="paragraph" w:customStyle="1" w:styleId="78">
    <w:name w:val="表格格式"/>
    <w:basedOn w:val="1"/>
    <w:autoRedefine/>
    <w:qFormat/>
    <w:uiPriority w:val="0"/>
    <w:pPr>
      <w:adjustRightInd w:val="0"/>
      <w:snapToGrid w:val="0"/>
      <w:jc w:val="left"/>
      <w:textAlignment w:val="baseline"/>
    </w:pPr>
    <w:rPr>
      <w:rFonts w:ascii="宋体"/>
      <w:kern w:val="0"/>
      <w:szCs w:val="20"/>
    </w:rPr>
  </w:style>
  <w:style w:type="paragraph" w:customStyle="1" w:styleId="79">
    <w:name w:val="样式5"/>
    <w:basedOn w:val="16"/>
    <w:autoRedefine/>
    <w:qFormat/>
    <w:uiPriority w:val="0"/>
    <w:pPr>
      <w:ind w:firstLine="420"/>
    </w:pPr>
    <w:rPr>
      <w:sz w:val="21"/>
      <w:szCs w:val="21"/>
    </w:rPr>
  </w:style>
  <w:style w:type="paragraph" w:customStyle="1" w:styleId="80">
    <w:name w:val="标题2"/>
    <w:basedOn w:val="5"/>
    <w:next w:val="1"/>
    <w:link w:val="97"/>
    <w:autoRedefine/>
    <w:qFormat/>
    <w:uiPriority w:val="0"/>
    <w:pPr>
      <w:widowControl/>
      <w:spacing w:beforeLines="10" w:afterLines="10" w:line="240" w:lineRule="auto"/>
      <w:jc w:val="left"/>
    </w:pPr>
    <w:rPr>
      <w:rFonts w:ascii="Times New Roman" w:hAnsi="Times New Roman" w:eastAsia="黑体"/>
      <w:b/>
      <w:bCs/>
      <w:szCs w:val="24"/>
    </w:rPr>
  </w:style>
  <w:style w:type="paragraph" w:customStyle="1" w:styleId="81">
    <w:name w:val="三级"/>
    <w:basedOn w:val="5"/>
    <w:link w:val="108"/>
    <w:autoRedefine/>
    <w:qFormat/>
    <w:uiPriority w:val="0"/>
    <w:pPr>
      <w:widowControl/>
      <w:spacing w:beforeLines="10" w:afterLines="10" w:line="240" w:lineRule="auto"/>
      <w:ind w:left="720" w:hanging="720"/>
      <w:jc w:val="left"/>
    </w:pPr>
    <w:rPr>
      <w:rFonts w:ascii="Times New Roman" w:hAnsi="Times New Roman" w:eastAsia="黑体"/>
      <w:b/>
      <w:sz w:val="30"/>
      <w:szCs w:val="24"/>
    </w:rPr>
  </w:style>
  <w:style w:type="paragraph" w:customStyle="1" w:styleId="82">
    <w:name w:val="样式2"/>
    <w:basedOn w:val="1"/>
    <w:link w:val="120"/>
    <w:autoRedefine/>
    <w:qFormat/>
    <w:uiPriority w:val="0"/>
    <w:pPr>
      <w:spacing w:line="300" w:lineRule="auto"/>
      <w:jc w:val="center"/>
      <w:outlineLvl w:val="0"/>
    </w:pPr>
    <w:rPr>
      <w:b/>
      <w:sz w:val="24"/>
    </w:rPr>
  </w:style>
  <w:style w:type="paragraph" w:customStyle="1" w:styleId="83">
    <w:name w:val="Char1"/>
    <w:basedOn w:val="1"/>
    <w:autoRedefine/>
    <w:qFormat/>
    <w:uiPriority w:val="0"/>
    <w:pPr>
      <w:adjustRightInd w:val="0"/>
      <w:spacing w:line="360" w:lineRule="auto"/>
    </w:pPr>
    <w:rPr>
      <w:kern w:val="0"/>
      <w:sz w:val="24"/>
      <w:szCs w:val="20"/>
    </w:rPr>
  </w:style>
  <w:style w:type="paragraph" w:customStyle="1" w:styleId="84">
    <w:name w:val="表格标题(居中)"/>
    <w:basedOn w:val="1"/>
    <w:autoRedefine/>
    <w:qFormat/>
    <w:uiPriority w:val="0"/>
    <w:pPr>
      <w:adjustRightInd w:val="0"/>
      <w:snapToGrid w:val="0"/>
      <w:spacing w:line="300" w:lineRule="auto"/>
      <w:ind w:firstLine="480" w:firstLineChars="200"/>
      <w:jc w:val="center"/>
      <w:textAlignment w:val="baseline"/>
    </w:pPr>
    <w:rPr>
      <w:rFonts w:eastAsia="黑体"/>
      <w:kern w:val="0"/>
      <w:sz w:val="24"/>
    </w:rPr>
  </w:style>
  <w:style w:type="paragraph" w:customStyle="1" w:styleId="85">
    <w:name w:val="标题3"/>
    <w:basedOn w:val="6"/>
    <w:next w:val="1"/>
    <w:link w:val="141"/>
    <w:autoRedefine/>
    <w:qFormat/>
    <w:uiPriority w:val="0"/>
    <w:pPr>
      <w:tabs>
        <w:tab w:val="clear" w:pos="588"/>
      </w:tabs>
      <w:spacing w:beforeLines="10" w:afterLines="10" w:line="440" w:lineRule="exact"/>
      <w:ind w:left="720" w:hanging="720"/>
      <w:jc w:val="left"/>
    </w:pPr>
    <w:rPr>
      <w:rFonts w:ascii="Times New Roman" w:hAnsi="Times New Roman" w:eastAsia="黑体"/>
      <w:b/>
      <w:bCs/>
      <w:sz w:val="28"/>
    </w:rPr>
  </w:style>
  <w:style w:type="paragraph" w:customStyle="1" w:styleId="86">
    <w:name w:val="图表正文"/>
    <w:basedOn w:val="1"/>
    <w:autoRedefine/>
    <w:qFormat/>
    <w:uiPriority w:val="0"/>
    <w:pPr>
      <w:tabs>
        <w:tab w:val="left" w:pos="2117"/>
      </w:tabs>
      <w:spacing w:beforeLines="50" w:afterLines="50" w:line="276" w:lineRule="auto"/>
      <w:jc w:val="center"/>
    </w:pPr>
    <w:rPr>
      <w:rFonts w:ascii="宋体" w:hAnsi="宋体"/>
      <w:color w:val="000000"/>
      <w:szCs w:val="21"/>
    </w:rPr>
  </w:style>
  <w:style w:type="paragraph" w:customStyle="1" w:styleId="87">
    <w:name w:val="表格标题"/>
    <w:basedOn w:val="17"/>
    <w:link w:val="134"/>
    <w:autoRedefine/>
    <w:qFormat/>
    <w:uiPriority w:val="0"/>
    <w:pPr>
      <w:spacing w:before="152" w:after="160" w:line="420" w:lineRule="exact"/>
      <w:ind w:firstLine="480" w:firstLineChars="200"/>
      <w:jc w:val="center"/>
    </w:pPr>
    <w:rPr>
      <w:rFonts w:ascii="Arial" w:hAnsi="Arial" w:eastAsia="宋体"/>
      <w:sz w:val="24"/>
      <w:szCs w:val="24"/>
    </w:rPr>
  </w:style>
  <w:style w:type="paragraph" w:customStyle="1" w:styleId="88">
    <w:name w:val="正文小4号字缩进2字符"/>
    <w:autoRedefine/>
    <w:qFormat/>
    <w:uiPriority w:val="0"/>
    <w:pPr>
      <w:widowControl w:val="0"/>
      <w:tabs>
        <w:tab w:val="left" w:pos="2205"/>
      </w:tabs>
      <w:spacing w:line="400" w:lineRule="exact"/>
      <w:ind w:right="240" w:rightChars="100" w:firstLine="240" w:firstLineChars="100"/>
      <w:jc w:val="center"/>
    </w:pPr>
    <w:rPr>
      <w:rFonts w:ascii="宋体" w:hAnsi="宋体" w:eastAsia="Arial Unicode MS" w:cs="Times New Roman"/>
      <w:color w:val="000000"/>
      <w:kern w:val="2"/>
      <w:sz w:val="24"/>
      <w:szCs w:val="24"/>
      <w:lang w:val="en-US" w:eastAsia="zh-CN" w:bidi="ar-SA"/>
    </w:rPr>
  </w:style>
  <w:style w:type="paragraph" w:customStyle="1" w:styleId="89">
    <w:name w:val="图片"/>
    <w:basedOn w:val="1"/>
    <w:link w:val="122"/>
    <w:autoRedefine/>
    <w:qFormat/>
    <w:uiPriority w:val="0"/>
    <w:pPr>
      <w:jc w:val="center"/>
    </w:pPr>
    <w:rPr>
      <w:sz w:val="28"/>
      <w:szCs w:val="28"/>
    </w:rPr>
  </w:style>
  <w:style w:type="paragraph" w:customStyle="1" w:styleId="90">
    <w:name w:val="正文首行缩进1"/>
    <w:basedOn w:val="2"/>
    <w:autoRedefine/>
    <w:qFormat/>
    <w:uiPriority w:val="0"/>
    <w:pPr>
      <w:suppressAutoHyphens/>
      <w:spacing w:line="300" w:lineRule="auto"/>
      <w:ind w:left="426"/>
    </w:pPr>
    <w:rPr>
      <w:rFonts w:ascii="宋体" w:hAnsi="宋体"/>
      <w:szCs w:val="20"/>
    </w:rPr>
  </w:style>
  <w:style w:type="paragraph" w:customStyle="1" w:styleId="91">
    <w:name w:val="纯文本1"/>
    <w:basedOn w:val="1"/>
    <w:autoRedefine/>
    <w:qFormat/>
    <w:uiPriority w:val="0"/>
    <w:rPr>
      <w:rFonts w:ascii="宋体" w:hAnsi="Courier New"/>
    </w:rPr>
  </w:style>
  <w:style w:type="paragraph" w:customStyle="1" w:styleId="92">
    <w:name w:val="样式 首行不缩进"/>
    <w:basedOn w:val="1"/>
    <w:autoRedefine/>
    <w:qFormat/>
    <w:uiPriority w:val="0"/>
    <w:pPr>
      <w:spacing w:before="120" w:after="120" w:line="360" w:lineRule="auto"/>
      <w:jc w:val="center"/>
    </w:pPr>
    <w:rPr>
      <w:rFonts w:cs="宋体"/>
      <w:sz w:val="24"/>
      <w:szCs w:val="20"/>
    </w:rPr>
  </w:style>
  <w:style w:type="paragraph" w:customStyle="1" w:styleId="93">
    <w:name w:val="图题"/>
    <w:link w:val="116"/>
    <w:autoRedefine/>
    <w:qFormat/>
    <w:uiPriority w:val="0"/>
    <w:pPr>
      <w:jc w:val="center"/>
    </w:pPr>
    <w:rPr>
      <w:rFonts w:ascii="Times New Roman" w:hAnsi="Times New Roman" w:eastAsia="Arial Unicode MS" w:cs="Times New Roman"/>
      <w:kern w:val="2"/>
      <w:sz w:val="24"/>
      <w:szCs w:val="24"/>
      <w:lang w:val="en-US" w:eastAsia="zh-CN" w:bidi="ar-SA"/>
    </w:rPr>
  </w:style>
  <w:style w:type="paragraph" w:customStyle="1" w:styleId="94">
    <w:name w:val="小列表"/>
    <w:basedOn w:val="1"/>
    <w:link w:val="100"/>
    <w:autoRedefine/>
    <w:qFormat/>
    <w:uiPriority w:val="0"/>
    <w:pPr>
      <w:numPr>
        <w:ilvl w:val="0"/>
        <w:numId w:val="2"/>
      </w:numPr>
      <w:autoSpaceDE w:val="0"/>
      <w:autoSpaceDN w:val="0"/>
      <w:spacing w:line="440" w:lineRule="exact"/>
      <w:ind w:firstLine="0"/>
    </w:pPr>
    <w:rPr>
      <w:sz w:val="24"/>
      <w:szCs w:val="28"/>
    </w:rPr>
  </w:style>
  <w:style w:type="paragraph" w:customStyle="1" w:styleId="95">
    <w:name w:val="表格正文"/>
    <w:basedOn w:val="1"/>
    <w:autoRedefine/>
    <w:qFormat/>
    <w:uiPriority w:val="0"/>
    <w:pPr>
      <w:widowControl/>
      <w:snapToGrid w:val="0"/>
      <w:spacing w:before="60" w:after="60"/>
      <w:ind w:left="11"/>
      <w:jc w:val="center"/>
    </w:pPr>
    <w:rPr>
      <w:kern w:val="0"/>
      <w:szCs w:val="21"/>
    </w:rPr>
  </w:style>
  <w:style w:type="character" w:customStyle="1" w:styleId="96">
    <w:name w:val="题注 Char"/>
    <w:link w:val="17"/>
    <w:autoRedefine/>
    <w:qFormat/>
    <w:uiPriority w:val="0"/>
    <w:rPr>
      <w:rFonts w:ascii="华文中宋" w:eastAsia="华文中宋"/>
      <w:kern w:val="2"/>
      <w:sz w:val="36"/>
    </w:rPr>
  </w:style>
  <w:style w:type="character" w:customStyle="1" w:styleId="97">
    <w:name w:val="标题2 Char Char"/>
    <w:link w:val="80"/>
    <w:autoRedefine/>
    <w:qFormat/>
    <w:uiPriority w:val="0"/>
    <w:rPr>
      <w:rFonts w:eastAsia="黑体"/>
      <w:kern w:val="2"/>
      <w:sz w:val="32"/>
      <w:szCs w:val="24"/>
    </w:rPr>
  </w:style>
  <w:style w:type="character" w:customStyle="1" w:styleId="98">
    <w:name w:val="批注框文本 Char"/>
    <w:link w:val="33"/>
    <w:autoRedefine/>
    <w:qFormat/>
    <w:uiPriority w:val="0"/>
    <w:rPr>
      <w:kern w:val="2"/>
      <w:sz w:val="18"/>
      <w:szCs w:val="18"/>
    </w:rPr>
  </w:style>
  <w:style w:type="character" w:customStyle="1" w:styleId="99">
    <w:name w:val="refresh"/>
    <w:basedOn w:val="53"/>
    <w:autoRedefine/>
    <w:qFormat/>
    <w:uiPriority w:val="0"/>
  </w:style>
  <w:style w:type="character" w:customStyle="1" w:styleId="100">
    <w:name w:val="小列表 Char Char"/>
    <w:link w:val="94"/>
    <w:autoRedefine/>
    <w:qFormat/>
    <w:uiPriority w:val="0"/>
    <w:rPr>
      <w:rFonts w:ascii="Times New Roman" w:hAnsi="Times New Roman" w:eastAsia="Arial Unicode MS" w:cs="Times New Roman"/>
      <w:kern w:val="2"/>
      <w:sz w:val="24"/>
      <w:szCs w:val="28"/>
    </w:rPr>
  </w:style>
  <w:style w:type="character" w:customStyle="1" w:styleId="101">
    <w:name w:val="del"/>
    <w:basedOn w:val="53"/>
    <w:autoRedefine/>
    <w:qFormat/>
    <w:uiPriority w:val="0"/>
  </w:style>
  <w:style w:type="character" w:customStyle="1" w:styleId="102">
    <w:name w:val="批注文字 Char1"/>
    <w:link w:val="21"/>
    <w:autoRedefine/>
    <w:qFormat/>
    <w:uiPriority w:val="0"/>
    <w:rPr>
      <w:rFonts w:ascii="Tahoma" w:hAnsi="Tahoma"/>
      <w:kern w:val="2"/>
      <w:sz w:val="21"/>
      <w:szCs w:val="24"/>
    </w:rPr>
  </w:style>
  <w:style w:type="character" w:customStyle="1" w:styleId="103">
    <w:name w:val="正文缩进 Char1"/>
    <w:autoRedefine/>
    <w:qFormat/>
    <w:uiPriority w:val="0"/>
    <w:rPr>
      <w:rFonts w:eastAsia="宋体"/>
      <w:kern w:val="2"/>
      <w:sz w:val="21"/>
      <w:szCs w:val="24"/>
      <w:lang w:val="en-US" w:eastAsia="zh-CN" w:bidi="ar-SA"/>
    </w:rPr>
  </w:style>
  <w:style w:type="character" w:customStyle="1" w:styleId="104">
    <w:name w:val="标题 5 Char"/>
    <w:link w:val="8"/>
    <w:autoRedefine/>
    <w:qFormat/>
    <w:uiPriority w:val="99"/>
    <w:rPr>
      <w:b/>
      <w:bCs/>
      <w:kern w:val="2"/>
      <w:sz w:val="24"/>
      <w:szCs w:val="28"/>
    </w:rPr>
  </w:style>
  <w:style w:type="character" w:customStyle="1" w:styleId="105">
    <w:name w:val="标题 2 Char"/>
    <w:link w:val="5"/>
    <w:autoRedefine/>
    <w:qFormat/>
    <w:uiPriority w:val="99"/>
    <w:rPr>
      <w:rFonts w:ascii="Cambria" w:hAnsi="Cambria"/>
      <w:b/>
      <w:bCs/>
      <w:kern w:val="2"/>
      <w:sz w:val="32"/>
      <w:szCs w:val="32"/>
    </w:rPr>
  </w:style>
  <w:style w:type="character" w:customStyle="1" w:styleId="106">
    <w:name w:val="表格字体小四 Char Char"/>
    <w:link w:val="76"/>
    <w:autoRedefine/>
    <w:qFormat/>
    <w:uiPriority w:val="0"/>
    <w:rPr>
      <w:kern w:val="2"/>
      <w:sz w:val="24"/>
      <w:szCs w:val="24"/>
      <w:lang w:val="en-US" w:eastAsia="zh-CN" w:bidi="ar-SA"/>
    </w:rPr>
  </w:style>
  <w:style w:type="character" w:customStyle="1" w:styleId="107">
    <w:name w:val="目录 Char Char"/>
    <w:link w:val="75"/>
    <w:autoRedefine/>
    <w:qFormat/>
    <w:uiPriority w:val="0"/>
    <w:rPr>
      <w:rFonts w:ascii="仿宋_GB2312" w:hAnsi="宋体" w:eastAsia="仿宋_GB2312"/>
      <w:sz w:val="28"/>
      <w:szCs w:val="28"/>
      <w:lang w:val="en-US" w:eastAsia="zh-CN" w:bidi="ar-SA"/>
    </w:rPr>
  </w:style>
  <w:style w:type="character" w:customStyle="1" w:styleId="108">
    <w:name w:val="三级 Char Char"/>
    <w:link w:val="81"/>
    <w:autoRedefine/>
    <w:qFormat/>
    <w:uiPriority w:val="0"/>
    <w:rPr>
      <w:rFonts w:eastAsia="黑体"/>
      <w:bCs/>
      <w:kern w:val="2"/>
      <w:sz w:val="30"/>
      <w:szCs w:val="24"/>
    </w:rPr>
  </w:style>
  <w:style w:type="character" w:customStyle="1" w:styleId="109">
    <w:name w:val="label"/>
    <w:basedOn w:val="53"/>
    <w:autoRedefine/>
    <w:qFormat/>
    <w:uiPriority w:val="0"/>
  </w:style>
  <w:style w:type="character" w:customStyle="1" w:styleId="110">
    <w:name w:val="标题 8 Char"/>
    <w:link w:val="11"/>
    <w:autoRedefine/>
    <w:qFormat/>
    <w:uiPriority w:val="99"/>
    <w:rPr>
      <w:rFonts w:ascii="Arial" w:hAnsi="Arial" w:eastAsia="黑体"/>
      <w:kern w:val="2"/>
      <w:sz w:val="24"/>
      <w:szCs w:val="28"/>
    </w:rPr>
  </w:style>
  <w:style w:type="character" w:customStyle="1" w:styleId="111">
    <w:name w:val="open2"/>
    <w:basedOn w:val="53"/>
    <w:autoRedefine/>
    <w:qFormat/>
    <w:uiPriority w:val="0"/>
  </w:style>
  <w:style w:type="character" w:customStyle="1" w:styleId="112">
    <w:name w:val="15"/>
    <w:autoRedefine/>
    <w:qFormat/>
    <w:uiPriority w:val="0"/>
    <w:rPr>
      <w:rFonts w:hint="default" w:ascii="Calibri" w:hAnsi="Calibri" w:cs="Calibri"/>
      <w:color w:val="0000FF"/>
      <w:u w:val="single"/>
    </w:rPr>
  </w:style>
  <w:style w:type="character" w:customStyle="1" w:styleId="113">
    <w:name w:val="trans"/>
    <w:basedOn w:val="53"/>
    <w:autoRedefine/>
    <w:qFormat/>
    <w:uiPriority w:val="0"/>
  </w:style>
  <w:style w:type="character" w:customStyle="1" w:styleId="114">
    <w:name w:val="del2"/>
    <w:basedOn w:val="53"/>
    <w:autoRedefine/>
    <w:qFormat/>
    <w:uiPriority w:val="0"/>
  </w:style>
  <w:style w:type="character" w:customStyle="1" w:styleId="115">
    <w:name w:val="标题 3 Char"/>
    <w:link w:val="6"/>
    <w:autoRedefine/>
    <w:qFormat/>
    <w:uiPriority w:val="0"/>
    <w:rPr>
      <w:rFonts w:ascii="Tahoma" w:hAnsi="Tahoma"/>
      <w:b/>
      <w:bCs/>
      <w:kern w:val="2"/>
      <w:sz w:val="32"/>
      <w:szCs w:val="32"/>
    </w:rPr>
  </w:style>
  <w:style w:type="character" w:customStyle="1" w:styleId="116">
    <w:name w:val="图题 Char Char"/>
    <w:link w:val="93"/>
    <w:autoRedefine/>
    <w:qFormat/>
    <w:uiPriority w:val="0"/>
    <w:rPr>
      <w:kern w:val="2"/>
      <w:sz w:val="24"/>
      <w:szCs w:val="24"/>
      <w:lang w:val="en-US" w:eastAsia="zh-CN" w:bidi="ar-SA"/>
    </w:rPr>
  </w:style>
  <w:style w:type="character" w:customStyle="1" w:styleId="117">
    <w:name w:val="pagelinks"/>
    <w:basedOn w:val="53"/>
    <w:qFormat/>
    <w:uiPriority w:val="0"/>
  </w:style>
  <w:style w:type="character" w:customStyle="1" w:styleId="118">
    <w:name w:val="morewin"/>
    <w:basedOn w:val="53"/>
    <w:autoRedefine/>
    <w:qFormat/>
    <w:uiPriority w:val="0"/>
  </w:style>
  <w:style w:type="character" w:customStyle="1" w:styleId="119">
    <w:name w:val="open"/>
    <w:basedOn w:val="53"/>
    <w:autoRedefine/>
    <w:qFormat/>
    <w:uiPriority w:val="0"/>
  </w:style>
  <w:style w:type="character" w:customStyle="1" w:styleId="120">
    <w:name w:val="样式2 Char Char"/>
    <w:link w:val="82"/>
    <w:autoRedefine/>
    <w:qFormat/>
    <w:uiPriority w:val="0"/>
    <w:rPr>
      <w:b/>
      <w:kern w:val="2"/>
      <w:sz w:val="24"/>
      <w:szCs w:val="24"/>
    </w:rPr>
  </w:style>
  <w:style w:type="character" w:customStyle="1" w:styleId="121">
    <w:name w:val="批注文字 Char"/>
    <w:autoRedefine/>
    <w:qFormat/>
    <w:uiPriority w:val="99"/>
    <w:rPr>
      <w:kern w:val="2"/>
      <w:sz w:val="24"/>
      <w:szCs w:val="28"/>
    </w:rPr>
  </w:style>
  <w:style w:type="character" w:customStyle="1" w:styleId="122">
    <w:name w:val="图片 Char Char"/>
    <w:link w:val="89"/>
    <w:autoRedefine/>
    <w:qFormat/>
    <w:uiPriority w:val="0"/>
    <w:rPr>
      <w:kern w:val="2"/>
      <w:sz w:val="28"/>
      <w:szCs w:val="28"/>
    </w:rPr>
  </w:style>
  <w:style w:type="character" w:customStyle="1" w:styleId="123">
    <w:name w:val="标题 1 Char"/>
    <w:link w:val="4"/>
    <w:autoRedefine/>
    <w:qFormat/>
    <w:uiPriority w:val="0"/>
    <w:rPr>
      <w:rFonts w:ascii="Tahoma" w:hAnsi="Tahoma"/>
      <w:b/>
      <w:bCs/>
      <w:kern w:val="44"/>
      <w:sz w:val="24"/>
      <w:szCs w:val="44"/>
    </w:rPr>
  </w:style>
  <w:style w:type="character" w:customStyle="1" w:styleId="124">
    <w:name w:val="页眉 Char"/>
    <w:link w:val="35"/>
    <w:autoRedefine/>
    <w:qFormat/>
    <w:uiPriority w:val="99"/>
    <w:rPr>
      <w:rFonts w:ascii="Tahoma" w:hAnsi="Tahoma"/>
      <w:kern w:val="2"/>
      <w:sz w:val="18"/>
      <w:szCs w:val="18"/>
    </w:rPr>
  </w:style>
  <w:style w:type="character" w:customStyle="1" w:styleId="125">
    <w:name w:val="标题 7 Char"/>
    <w:link w:val="10"/>
    <w:autoRedefine/>
    <w:qFormat/>
    <w:uiPriority w:val="99"/>
    <w:rPr>
      <w:b/>
      <w:bCs/>
      <w:kern w:val="2"/>
      <w:sz w:val="24"/>
      <w:szCs w:val="28"/>
    </w:rPr>
  </w:style>
  <w:style w:type="character" w:customStyle="1" w:styleId="126">
    <w:name w:val="标题 Char"/>
    <w:link w:val="47"/>
    <w:autoRedefine/>
    <w:qFormat/>
    <w:uiPriority w:val="99"/>
    <w:rPr>
      <w:rFonts w:ascii="Cambria" w:hAnsi="Cambria"/>
      <w:b/>
      <w:bCs/>
      <w:kern w:val="2"/>
      <w:sz w:val="32"/>
      <w:szCs w:val="32"/>
    </w:rPr>
  </w:style>
  <w:style w:type="character" w:customStyle="1" w:styleId="127">
    <w:name w:val="标题 9 Char"/>
    <w:link w:val="12"/>
    <w:autoRedefine/>
    <w:qFormat/>
    <w:uiPriority w:val="99"/>
    <w:rPr>
      <w:rFonts w:ascii="Arial" w:hAnsi="Arial" w:eastAsia="黑体"/>
      <w:kern w:val="2"/>
      <w:sz w:val="24"/>
      <w:szCs w:val="21"/>
    </w:rPr>
  </w:style>
  <w:style w:type="character" w:customStyle="1" w:styleId="128">
    <w:name w:val="error"/>
    <w:autoRedefine/>
    <w:qFormat/>
    <w:uiPriority w:val="0"/>
    <w:rPr>
      <w:color w:val="CC0000"/>
    </w:rPr>
  </w:style>
  <w:style w:type="character" w:customStyle="1" w:styleId="129">
    <w:name w:val="add"/>
    <w:basedOn w:val="53"/>
    <w:autoRedefine/>
    <w:qFormat/>
    <w:uiPriority w:val="0"/>
  </w:style>
  <w:style w:type="character" w:customStyle="1" w:styleId="130">
    <w:name w:val="批注主题 Char"/>
    <w:link w:val="48"/>
    <w:autoRedefine/>
    <w:qFormat/>
    <w:uiPriority w:val="99"/>
    <w:rPr>
      <w:rFonts w:ascii="Tahoma" w:hAnsi="Tahoma"/>
      <w:b/>
      <w:bCs/>
      <w:kern w:val="2"/>
      <w:sz w:val="24"/>
      <w:szCs w:val="28"/>
    </w:rPr>
  </w:style>
  <w:style w:type="character" w:customStyle="1" w:styleId="131">
    <w:name w:val="pagebanner"/>
    <w:basedOn w:val="53"/>
    <w:autoRedefine/>
    <w:qFormat/>
    <w:uiPriority w:val="0"/>
  </w:style>
  <w:style w:type="character" w:customStyle="1" w:styleId="132">
    <w:name w:val="文档结构图 Char"/>
    <w:link w:val="19"/>
    <w:autoRedefine/>
    <w:qFormat/>
    <w:uiPriority w:val="99"/>
    <w:rPr>
      <w:rFonts w:ascii="宋体"/>
      <w:kern w:val="2"/>
      <w:sz w:val="18"/>
      <w:szCs w:val="18"/>
    </w:rPr>
  </w:style>
  <w:style w:type="character" w:customStyle="1" w:styleId="133">
    <w:name w:val="正文首行缩进 Char"/>
    <w:link w:val="49"/>
    <w:autoRedefine/>
    <w:qFormat/>
    <w:uiPriority w:val="0"/>
    <w:rPr>
      <w:rFonts w:ascii="Tahoma" w:hAnsi="Tahoma"/>
      <w:kern w:val="2"/>
      <w:sz w:val="21"/>
      <w:szCs w:val="24"/>
    </w:rPr>
  </w:style>
  <w:style w:type="character" w:customStyle="1" w:styleId="134">
    <w:name w:val="表格标题 Char Char"/>
    <w:link w:val="87"/>
    <w:autoRedefine/>
    <w:qFormat/>
    <w:uiPriority w:val="0"/>
    <w:rPr>
      <w:rFonts w:ascii="Arial" w:hAnsi="Arial" w:cs="Arial"/>
      <w:kern w:val="2"/>
      <w:sz w:val="24"/>
      <w:szCs w:val="24"/>
    </w:rPr>
  </w:style>
  <w:style w:type="character" w:customStyle="1" w:styleId="135">
    <w:name w:val="标题 6 Char"/>
    <w:link w:val="9"/>
    <w:autoRedefine/>
    <w:qFormat/>
    <w:uiPriority w:val="99"/>
    <w:rPr>
      <w:rFonts w:ascii="Arial" w:hAnsi="Arial" w:eastAsia="黑体"/>
      <w:b/>
      <w:bCs/>
      <w:kern w:val="2"/>
      <w:sz w:val="24"/>
      <w:szCs w:val="28"/>
    </w:rPr>
  </w:style>
  <w:style w:type="character" w:customStyle="1" w:styleId="136">
    <w:name w:val="正文文本 Char"/>
    <w:link w:val="2"/>
    <w:autoRedefine/>
    <w:qFormat/>
    <w:uiPriority w:val="99"/>
    <w:rPr>
      <w:rFonts w:ascii="Tahoma" w:hAnsi="Tahoma"/>
      <w:kern w:val="2"/>
      <w:sz w:val="21"/>
      <w:szCs w:val="24"/>
    </w:rPr>
  </w:style>
  <w:style w:type="character" w:customStyle="1" w:styleId="137">
    <w:name w:val="10"/>
    <w:autoRedefine/>
    <w:qFormat/>
    <w:uiPriority w:val="0"/>
    <w:rPr>
      <w:rFonts w:hint="default" w:ascii="Calibri" w:hAnsi="Calibri" w:cs="Calibri"/>
    </w:rPr>
  </w:style>
  <w:style w:type="character" w:customStyle="1" w:styleId="138">
    <w:name w:val="正文缩进 Char"/>
    <w:link w:val="16"/>
    <w:autoRedefine/>
    <w:qFormat/>
    <w:uiPriority w:val="0"/>
    <w:rPr>
      <w:kern w:val="2"/>
      <w:sz w:val="24"/>
    </w:rPr>
  </w:style>
  <w:style w:type="character" w:customStyle="1" w:styleId="139">
    <w:name w:val="页脚 Char"/>
    <w:link w:val="34"/>
    <w:autoRedefine/>
    <w:qFormat/>
    <w:uiPriority w:val="99"/>
    <w:rPr>
      <w:rFonts w:ascii="Tahoma" w:hAnsi="Tahoma"/>
      <w:kern w:val="2"/>
      <w:sz w:val="18"/>
      <w:szCs w:val="18"/>
    </w:rPr>
  </w:style>
  <w:style w:type="character" w:customStyle="1" w:styleId="140">
    <w:name w:val="mod"/>
    <w:basedOn w:val="53"/>
    <w:autoRedefine/>
    <w:qFormat/>
    <w:uiPriority w:val="0"/>
  </w:style>
  <w:style w:type="character" w:customStyle="1" w:styleId="141">
    <w:name w:val="标题3 Char Char"/>
    <w:link w:val="85"/>
    <w:autoRedefine/>
    <w:qFormat/>
    <w:uiPriority w:val="0"/>
    <w:rPr>
      <w:rFonts w:eastAsia="黑体"/>
      <w:kern w:val="2"/>
      <w:sz w:val="28"/>
      <w:szCs w:val="32"/>
    </w:rPr>
  </w:style>
  <w:style w:type="character" w:customStyle="1" w:styleId="142">
    <w:name w:val="标题 4 Char"/>
    <w:link w:val="7"/>
    <w:autoRedefine/>
    <w:qFormat/>
    <w:uiPriority w:val="99"/>
    <w:rPr>
      <w:b/>
      <w:sz w:val="24"/>
      <w:szCs w:val="24"/>
    </w:rPr>
  </w:style>
  <w:style w:type="paragraph" w:customStyle="1" w:styleId="143">
    <w:name w:val="默认"/>
    <w:autoRedefine/>
    <w:qFormat/>
    <w:uiPriority w:val="0"/>
    <w:pPr>
      <w:framePr w:wrap="around" w:vAnchor="margin" w:hAnchor="text" w:y="1"/>
      <w:spacing w:before="160"/>
    </w:pPr>
    <w:rPr>
      <w:rFonts w:ascii="Helvetica Neue" w:hAnsi="Helvetica Neue" w:eastAsia="Helvetica Neue" w:cs="Helvetica Neue"/>
      <w:color w:val="000000"/>
      <w:sz w:val="24"/>
      <w:szCs w:val="24"/>
      <w:lang w:val="en-US" w:eastAsia="zh-CN" w:bidi="ar-SA"/>
    </w:rPr>
  </w:style>
  <w:style w:type="character" w:customStyle="1" w:styleId="144">
    <w:name w:val="redfilefwwh"/>
    <w:basedOn w:val="53"/>
    <w:autoRedefine/>
    <w:qFormat/>
    <w:uiPriority w:val="0"/>
    <w:rPr>
      <w:color w:val="BA2636"/>
      <w:sz w:val="12"/>
      <w:szCs w:val="12"/>
    </w:rPr>
  </w:style>
  <w:style w:type="character" w:customStyle="1" w:styleId="145">
    <w:name w:val="gjfg"/>
    <w:basedOn w:val="53"/>
    <w:autoRedefine/>
    <w:qFormat/>
    <w:uiPriority w:val="0"/>
  </w:style>
  <w:style w:type="character" w:customStyle="1" w:styleId="146">
    <w:name w:val="redfilenumber"/>
    <w:basedOn w:val="53"/>
    <w:qFormat/>
    <w:uiPriority w:val="0"/>
    <w:rPr>
      <w:color w:val="BA2636"/>
      <w:sz w:val="12"/>
      <w:szCs w:val="12"/>
    </w:rPr>
  </w:style>
  <w:style w:type="character" w:customStyle="1" w:styleId="147">
    <w:name w:val="qxdate"/>
    <w:basedOn w:val="53"/>
    <w:autoRedefine/>
    <w:qFormat/>
    <w:uiPriority w:val="0"/>
    <w:rPr>
      <w:color w:val="333333"/>
      <w:sz w:val="12"/>
      <w:szCs w:val="12"/>
    </w:rPr>
  </w:style>
  <w:style w:type="character" w:customStyle="1" w:styleId="148">
    <w:name w:val="prev"/>
    <w:basedOn w:val="53"/>
    <w:autoRedefine/>
    <w:qFormat/>
    <w:uiPriority w:val="0"/>
    <w:rPr>
      <w:rFonts w:ascii="微软雅黑" w:hAnsi="微软雅黑" w:eastAsia="微软雅黑" w:cs="微软雅黑"/>
      <w:sz w:val="14"/>
      <w:szCs w:val="14"/>
    </w:rPr>
  </w:style>
  <w:style w:type="character" w:customStyle="1" w:styleId="149">
    <w:name w:val="cfdate"/>
    <w:basedOn w:val="53"/>
    <w:autoRedefine/>
    <w:qFormat/>
    <w:uiPriority w:val="0"/>
    <w:rPr>
      <w:color w:val="333333"/>
      <w:sz w:val="12"/>
      <w:szCs w:val="12"/>
    </w:rPr>
  </w:style>
  <w:style w:type="character" w:customStyle="1" w:styleId="150">
    <w:name w:val="displayarti"/>
    <w:basedOn w:val="53"/>
    <w:autoRedefine/>
    <w:qFormat/>
    <w:uiPriority w:val="0"/>
    <w:rPr>
      <w:color w:val="FFFFFF"/>
      <w:shd w:val="clear" w:color="auto" w:fill="A00000"/>
    </w:rPr>
  </w:style>
  <w:style w:type="character" w:customStyle="1" w:styleId="151">
    <w:name w:val="next2"/>
    <w:basedOn w:val="53"/>
    <w:autoRedefine/>
    <w:qFormat/>
    <w:uiPriority w:val="0"/>
    <w:rPr>
      <w:rFonts w:hint="eastAsia" w:ascii="微软雅黑" w:hAnsi="微软雅黑" w:eastAsia="微软雅黑" w:cs="微软雅黑"/>
      <w:sz w:val="14"/>
      <w:szCs w:val="14"/>
    </w:rPr>
  </w:style>
  <w:style w:type="character" w:customStyle="1" w:styleId="152">
    <w:name w:val="next3"/>
    <w:basedOn w:val="53"/>
    <w:autoRedefine/>
    <w:qFormat/>
    <w:uiPriority w:val="0"/>
    <w:rPr>
      <w:color w:val="888888"/>
    </w:rPr>
  </w:style>
  <w:style w:type="character" w:customStyle="1" w:styleId="153">
    <w:name w:val="next"/>
    <w:basedOn w:val="53"/>
    <w:autoRedefine/>
    <w:qFormat/>
    <w:uiPriority w:val="0"/>
    <w:rPr>
      <w:rFonts w:ascii="微软雅黑" w:hAnsi="微软雅黑" w:eastAsia="微软雅黑" w:cs="微软雅黑"/>
      <w:sz w:val="14"/>
      <w:szCs w:val="14"/>
    </w:rPr>
  </w:style>
  <w:style w:type="character" w:customStyle="1" w:styleId="154">
    <w:name w:val="prev1"/>
    <w:basedOn w:val="53"/>
    <w:autoRedefine/>
    <w:qFormat/>
    <w:uiPriority w:val="0"/>
    <w:rPr>
      <w:color w:val="888888"/>
    </w:rPr>
  </w:style>
  <w:style w:type="paragraph" w:customStyle="1" w:styleId="155">
    <w:name w:val="Body text|21"/>
    <w:basedOn w:val="1"/>
    <w:link w:val="157"/>
    <w:autoRedefine/>
    <w:qFormat/>
    <w:uiPriority w:val="0"/>
    <w:pPr>
      <w:shd w:val="clear" w:color="auto" w:fill="FFFFFF"/>
      <w:spacing w:before="4340" w:after="840" w:line="240" w:lineRule="exact"/>
      <w:jc w:val="center"/>
    </w:pPr>
    <w:rPr>
      <w:rFonts w:ascii="PMingLiU" w:hAnsi="PMingLiU" w:eastAsia="PMingLiU" w:cs="PMingLiU"/>
      <w:spacing w:val="30"/>
    </w:rPr>
  </w:style>
  <w:style w:type="character" w:customStyle="1" w:styleId="156">
    <w:name w:val="Body text|2 + Spacing 0 pt"/>
    <w:basedOn w:val="157"/>
    <w:autoRedefine/>
    <w:qFormat/>
    <w:uiPriority w:val="0"/>
    <w:rPr>
      <w:rFonts w:ascii="PMingLiU" w:hAnsi="PMingLiU" w:eastAsia="PMingLiU" w:cs="PMingLiU"/>
      <w:color w:val="000000"/>
      <w:spacing w:val="0"/>
      <w:w w:val="100"/>
      <w:position w:val="0"/>
      <w:sz w:val="24"/>
      <w:szCs w:val="24"/>
      <w:u w:val="none"/>
      <w:lang w:val="zh-CN" w:eastAsia="zh-CN" w:bidi="zh-CN"/>
    </w:rPr>
  </w:style>
  <w:style w:type="character" w:customStyle="1" w:styleId="157">
    <w:name w:val="Body text|2_"/>
    <w:basedOn w:val="53"/>
    <w:link w:val="155"/>
    <w:autoRedefine/>
    <w:qFormat/>
    <w:uiPriority w:val="0"/>
    <w:rPr>
      <w:rFonts w:ascii="PMingLiU" w:hAnsi="PMingLiU" w:eastAsia="PMingLiU" w:cs="PMingLiU"/>
      <w:spacing w:val="30"/>
    </w:rPr>
  </w:style>
  <w:style w:type="character" w:customStyle="1" w:styleId="158">
    <w:name w:val="Body text|2 + Spacing 3 pt"/>
    <w:basedOn w:val="157"/>
    <w:autoRedefine/>
    <w:qFormat/>
    <w:uiPriority w:val="0"/>
    <w:rPr>
      <w:rFonts w:ascii="PMingLiU" w:hAnsi="PMingLiU" w:eastAsia="PMingLiU" w:cs="PMingLiU"/>
      <w:color w:val="000000"/>
      <w:spacing w:val="60"/>
      <w:w w:val="100"/>
      <w:position w:val="0"/>
      <w:sz w:val="24"/>
      <w:szCs w:val="24"/>
      <w:u w:val="none"/>
      <w:lang w:val="zh-CN" w:eastAsia="zh-CN" w:bidi="zh-CN"/>
    </w:rPr>
  </w:style>
  <w:style w:type="paragraph" w:customStyle="1" w:styleId="159">
    <w:name w:val="图文"/>
    <w:basedOn w:val="1"/>
    <w:autoRedefine/>
    <w:qFormat/>
    <w:uiPriority w:val="0"/>
    <w:pPr>
      <w:adjustRightInd w:val="0"/>
      <w:snapToGrid w:val="0"/>
      <w:spacing w:after="50" w:line="360" w:lineRule="auto"/>
    </w:pPr>
    <w:rPr>
      <w:sz w:val="24"/>
    </w:rPr>
  </w:style>
  <w:style w:type="paragraph" w:customStyle="1" w:styleId="160">
    <w:name w:val="页眉与页脚"/>
    <w:autoRedefine/>
    <w:qFormat/>
    <w:uiPriority w:val="0"/>
    <w:pPr>
      <w:framePr w:wrap="around" w:vAnchor="margin" w:hAnchor="text" w:y="1"/>
      <w:tabs>
        <w:tab w:val="right" w:pos="9020"/>
      </w:tabs>
    </w:pPr>
    <w:rPr>
      <w:rFonts w:ascii="Helvetica Neue" w:hAnsi="Helvetica Neue" w:eastAsia="Helvetica Neue" w:cs="Helvetica Neue"/>
      <w:color w:val="000000"/>
      <w:sz w:val="24"/>
      <w:szCs w:val="24"/>
      <w:lang w:val="en-US" w:eastAsia="zh-CN" w:bidi="ar-SA"/>
    </w:rPr>
  </w:style>
  <w:style w:type="paragraph" w:customStyle="1" w:styleId="161">
    <w:name w:val="Char"/>
    <w:basedOn w:val="1"/>
    <w:autoRedefine/>
    <w:qFormat/>
    <w:uiPriority w:val="0"/>
    <w:rPr>
      <w:rFonts w:ascii="仿宋_GB2312" w:eastAsia="仿宋_GB2312"/>
      <w:b/>
      <w:sz w:val="32"/>
      <w:szCs w:val="32"/>
    </w:rPr>
  </w:style>
  <w:style w:type="paragraph" w:customStyle="1" w:styleId="162">
    <w:name w:val="目录文字"/>
    <w:basedOn w:val="1"/>
    <w:autoRedefine/>
    <w:qFormat/>
    <w:uiPriority w:val="0"/>
    <w:pPr>
      <w:widowControl/>
      <w:spacing w:line="480" w:lineRule="auto"/>
      <w:jc w:val="left"/>
    </w:pPr>
    <w:rPr>
      <w:rFonts w:ascii="宋体" w:hAnsi="宋体" w:eastAsia="宋体"/>
      <w:kern w:val="0"/>
      <w:sz w:val="24"/>
      <w:szCs w:val="20"/>
    </w:rPr>
  </w:style>
  <w:style w:type="paragraph" w:customStyle="1" w:styleId="163">
    <w:name w:val="1"/>
    <w:basedOn w:val="1"/>
    <w:next w:val="24"/>
    <w:autoRedefine/>
    <w:qFormat/>
    <w:uiPriority w:val="99"/>
    <w:pPr>
      <w:widowControl/>
      <w:overflowPunct w:val="0"/>
      <w:autoSpaceDE w:val="0"/>
      <w:autoSpaceDN w:val="0"/>
      <w:adjustRightInd w:val="0"/>
      <w:spacing w:line="360" w:lineRule="auto"/>
      <w:ind w:firstLine="540"/>
      <w:textAlignment w:val="baseline"/>
    </w:pPr>
    <w:rPr>
      <w:rFonts w:ascii="宋体" w:hAnsi="MS Sans Serif" w:eastAsia="宋体"/>
      <w:spacing w:val="12"/>
      <w:kern w:val="0"/>
      <w:sz w:val="24"/>
      <w:szCs w:val="20"/>
    </w:rPr>
  </w:style>
  <w:style w:type="character" w:customStyle="1" w:styleId="164">
    <w:name w:val="正文文本缩进 2 Char"/>
    <w:basedOn w:val="53"/>
    <w:link w:val="32"/>
    <w:autoRedefine/>
    <w:qFormat/>
    <w:uiPriority w:val="99"/>
    <w:rPr>
      <w:rFonts w:ascii="Times New Roman" w:hAnsi="Times New Roman" w:eastAsia="宋体" w:cs="Times New Roman"/>
      <w:kern w:val="2"/>
      <w:sz w:val="24"/>
      <w:szCs w:val="30"/>
    </w:rPr>
  </w:style>
  <w:style w:type="paragraph" w:customStyle="1" w:styleId="165">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eastAsia="宋体"/>
      <w:kern w:val="0"/>
      <w:sz w:val="20"/>
      <w:szCs w:val="20"/>
    </w:rPr>
  </w:style>
  <w:style w:type="paragraph" w:customStyle="1" w:styleId="166">
    <w:name w:val="xl24"/>
    <w:basedOn w:val="1"/>
    <w:autoRedefine/>
    <w:qFormat/>
    <w:uiPriority w:val="99"/>
    <w:pPr>
      <w:widowControl/>
      <w:spacing w:before="100" w:after="100"/>
      <w:jc w:val="center"/>
      <w:textAlignment w:val="center"/>
    </w:pPr>
    <w:rPr>
      <w:rFonts w:ascii="宋体" w:hAnsi="宋体" w:eastAsia="宋体"/>
      <w:kern w:val="0"/>
      <w:sz w:val="24"/>
      <w:szCs w:val="20"/>
    </w:rPr>
  </w:style>
  <w:style w:type="paragraph" w:customStyle="1" w:styleId="167">
    <w:name w:val="倪芳"/>
    <w:basedOn w:val="1"/>
    <w:autoRedefine/>
    <w:qFormat/>
    <w:uiPriority w:val="0"/>
    <w:pPr>
      <w:spacing w:beforeLines="25" w:afterLines="15" w:line="400" w:lineRule="exact"/>
    </w:pPr>
    <w:rPr>
      <w:rFonts w:ascii="宋体" w:hAnsi="Courier New" w:eastAsia="宋体" w:cs="Courier New"/>
      <w:sz w:val="24"/>
      <w:szCs w:val="21"/>
    </w:rPr>
  </w:style>
  <w:style w:type="character" w:customStyle="1" w:styleId="168">
    <w:name w:val="正文文本缩进 Char"/>
    <w:basedOn w:val="53"/>
    <w:link w:val="24"/>
    <w:autoRedefine/>
    <w:qFormat/>
    <w:uiPriority w:val="99"/>
    <w:rPr>
      <w:rFonts w:ascii="Tahoma" w:hAnsi="Tahoma" w:eastAsia="Arial Unicode MS" w:cs="Times New Roman"/>
      <w:kern w:val="2"/>
      <w:sz w:val="21"/>
      <w:szCs w:val="24"/>
    </w:rPr>
  </w:style>
  <w:style w:type="character" w:customStyle="1" w:styleId="169">
    <w:name w:val="正文首行缩进 2 Char"/>
    <w:basedOn w:val="168"/>
    <w:link w:val="50"/>
    <w:autoRedefine/>
    <w:qFormat/>
    <w:uiPriority w:val="0"/>
    <w:rPr>
      <w:rFonts w:ascii="Times New Roman" w:hAnsi="Times New Roman" w:eastAsia="宋体" w:cs="Times New Roman"/>
      <w:kern w:val="2"/>
      <w:sz w:val="21"/>
      <w:szCs w:val="24"/>
    </w:rPr>
  </w:style>
  <w:style w:type="character" w:customStyle="1" w:styleId="170">
    <w:name w:val="正文文本 2 Char"/>
    <w:basedOn w:val="53"/>
    <w:link w:val="43"/>
    <w:autoRedefine/>
    <w:qFormat/>
    <w:uiPriority w:val="99"/>
    <w:rPr>
      <w:rFonts w:ascii="宋体" w:hAnsi="Times New Roman" w:eastAsia="宋体" w:cs="Times New Roman"/>
      <w:kern w:val="2"/>
      <w:sz w:val="21"/>
    </w:rPr>
  </w:style>
  <w:style w:type="paragraph" w:customStyle="1" w:styleId="171">
    <w:name w:val="普通 (Web)"/>
    <w:basedOn w:val="1"/>
    <w:autoRedefine/>
    <w:qFormat/>
    <w:uiPriority w:val="0"/>
    <w:pPr>
      <w:widowControl/>
      <w:spacing w:before="100" w:beforeAutospacing="1" w:after="100" w:afterAutospacing="1"/>
      <w:jc w:val="left"/>
    </w:pPr>
    <w:rPr>
      <w:rFonts w:ascii="宋体" w:hAnsi="宋体" w:eastAsia="宋体"/>
      <w:kern w:val="0"/>
      <w:sz w:val="24"/>
    </w:rPr>
  </w:style>
  <w:style w:type="paragraph" w:customStyle="1" w:styleId="172">
    <w:name w:val="样式 标题 2 + (符号) 宋体 小四"/>
    <w:basedOn w:val="5"/>
    <w:autoRedefine/>
    <w:qFormat/>
    <w:uiPriority w:val="0"/>
    <w:pPr>
      <w:keepNext/>
      <w:keepLines/>
      <w:spacing w:line="416" w:lineRule="auto"/>
    </w:pPr>
    <w:rPr>
      <w:rFonts w:ascii="Arial" w:hAnsi="Arial" w:eastAsia="宋体"/>
      <w:bCs/>
      <w:sz w:val="24"/>
    </w:rPr>
  </w:style>
  <w:style w:type="character" w:customStyle="1" w:styleId="173">
    <w:name w:val="Char2"/>
    <w:autoRedefine/>
    <w:qFormat/>
    <w:uiPriority w:val="0"/>
    <w:rPr>
      <w:rFonts w:ascii="Arial" w:hAnsi="Arial" w:eastAsia="黑体"/>
      <w:b/>
      <w:bCs/>
      <w:kern w:val="2"/>
      <w:sz w:val="32"/>
      <w:szCs w:val="32"/>
      <w:lang w:val="en-US" w:eastAsia="zh-CN" w:bidi="ar-SA"/>
    </w:rPr>
  </w:style>
  <w:style w:type="character" w:customStyle="1" w:styleId="174">
    <w:name w:val="样式 标题 2 + (符号) 宋体 小四 Char"/>
    <w:autoRedefine/>
    <w:qFormat/>
    <w:uiPriority w:val="0"/>
    <w:rPr>
      <w:rFonts w:ascii="Arial" w:hAnsi="Arial" w:eastAsia="宋体"/>
      <w:b/>
      <w:bCs/>
      <w:kern w:val="2"/>
      <w:sz w:val="24"/>
      <w:szCs w:val="32"/>
      <w:lang w:val="en-US" w:eastAsia="zh-CN" w:bidi="ar-SA"/>
    </w:rPr>
  </w:style>
  <w:style w:type="paragraph" w:customStyle="1" w:styleId="175">
    <w:name w:val="样式1"/>
    <w:basedOn w:val="1"/>
    <w:next w:val="6"/>
    <w:autoRedefine/>
    <w:qFormat/>
    <w:uiPriority w:val="99"/>
    <w:rPr>
      <w:rFonts w:eastAsia="宋体"/>
      <w:sz w:val="24"/>
      <w:szCs w:val="20"/>
    </w:rPr>
  </w:style>
  <w:style w:type="paragraph" w:customStyle="1" w:styleId="176">
    <w:name w:val="默认段落字体 Para Char Char Char Char Char Char Char Char Char Char"/>
    <w:basedOn w:val="19"/>
    <w:autoRedefine/>
    <w:qFormat/>
    <w:uiPriority w:val="0"/>
    <w:pPr>
      <w:shd w:val="clear" w:color="auto" w:fill="000080"/>
      <w:spacing w:line="240" w:lineRule="auto"/>
    </w:pPr>
    <w:rPr>
      <w:rFonts w:ascii="Tahoma" w:hAnsi="Tahoma" w:eastAsia="宋体"/>
      <w:sz w:val="24"/>
      <w:szCs w:val="24"/>
    </w:rPr>
  </w:style>
  <w:style w:type="paragraph" w:customStyle="1" w:styleId="177">
    <w:name w:val="font5"/>
    <w:basedOn w:val="1"/>
    <w:autoRedefine/>
    <w:qFormat/>
    <w:uiPriority w:val="0"/>
    <w:pPr>
      <w:widowControl/>
      <w:spacing w:before="100" w:beforeAutospacing="1" w:after="100" w:afterAutospacing="1"/>
      <w:jc w:val="left"/>
    </w:pPr>
    <w:rPr>
      <w:rFonts w:hint="eastAsia" w:ascii="宋体" w:hAnsi="宋体" w:eastAsia="宋体" w:cs="Arial Unicode MS"/>
      <w:kern w:val="0"/>
      <w:sz w:val="18"/>
      <w:szCs w:val="18"/>
    </w:rPr>
  </w:style>
  <w:style w:type="paragraph" w:customStyle="1" w:styleId="178">
    <w:name w:val="xl25"/>
    <w:basedOn w:val="1"/>
    <w:autoRedefine/>
    <w:qFormat/>
    <w:uiPriority w:val="0"/>
    <w:pPr>
      <w:widowControl/>
      <w:pBdr>
        <w:right w:val="single" w:color="969696" w:sz="8" w:space="0"/>
      </w:pBdr>
      <w:spacing w:before="100" w:beforeAutospacing="1" w:after="100" w:afterAutospacing="1"/>
      <w:jc w:val="left"/>
    </w:pPr>
    <w:rPr>
      <w:rFonts w:ascii="Arial Unicode MS" w:hAnsi="Arial Unicode MS" w:cs="Arial Unicode MS"/>
      <w:kern w:val="0"/>
      <w:sz w:val="18"/>
      <w:szCs w:val="18"/>
    </w:rPr>
  </w:style>
  <w:style w:type="paragraph" w:customStyle="1" w:styleId="179">
    <w:name w:val="xl26"/>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0">
    <w:name w:val="xl2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1">
    <w:name w:val="xl28"/>
    <w:basedOn w:val="1"/>
    <w:autoRedefine/>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2">
    <w:name w:val="xl2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3">
    <w:name w:val="xl3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4">
    <w:name w:val="xl31"/>
    <w:basedOn w:val="1"/>
    <w:autoRedefine/>
    <w:qFormat/>
    <w:uiPriority w:val="0"/>
    <w:pPr>
      <w:widowControl/>
      <w:pBdr>
        <w:top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5">
    <w:name w:val="xl32"/>
    <w:basedOn w:val="1"/>
    <w:autoRedefine/>
    <w:qFormat/>
    <w:uiPriority w:val="0"/>
    <w:pPr>
      <w:widowControl/>
      <w:pBdr>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6">
    <w:name w:val="xl33"/>
    <w:basedOn w:val="1"/>
    <w:autoRedefine/>
    <w:qFormat/>
    <w:uiPriority w:val="0"/>
    <w:pPr>
      <w:widowControl/>
      <w:pBdr>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7">
    <w:name w:val="xl3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88">
    <w:name w:val="xl3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89">
    <w:name w:val="xl3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b/>
      <w:bCs/>
      <w:kern w:val="0"/>
      <w:sz w:val="18"/>
      <w:szCs w:val="18"/>
    </w:rPr>
  </w:style>
  <w:style w:type="paragraph" w:customStyle="1" w:styleId="190">
    <w:name w:val="xl3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91">
    <w:name w:val="xl38"/>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92">
    <w:name w:val="xl39"/>
    <w:basedOn w:val="1"/>
    <w:autoRedefine/>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93">
    <w:name w:val="xl4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4">
    <w:name w:val="xl4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5">
    <w:name w:val="xl42"/>
    <w:basedOn w:val="1"/>
    <w:autoRedefine/>
    <w:qFormat/>
    <w:uiPriority w:val="0"/>
    <w:pPr>
      <w:widowControl/>
      <w:pBdr>
        <w:left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6">
    <w:name w:val="xl4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7">
    <w:name w:val="_Style 186"/>
    <w:autoRedefine/>
    <w:qFormat/>
    <w:uiPriority w:val="99"/>
    <w:pPr>
      <w:widowControl w:val="0"/>
      <w:jc w:val="both"/>
    </w:pPr>
    <w:rPr>
      <w:rFonts w:ascii="Times New Roman" w:hAnsi="Times New Roman" w:eastAsia="Arial Unicode MS" w:cs="Times New Roman"/>
      <w:kern w:val="2"/>
      <w:sz w:val="21"/>
      <w:szCs w:val="24"/>
      <w:lang w:val="en-US" w:eastAsia="zh-CN" w:bidi="ar-SA"/>
    </w:rPr>
  </w:style>
  <w:style w:type="paragraph" w:customStyle="1" w:styleId="198">
    <w:name w:val="文档正文"/>
    <w:basedOn w:val="1"/>
    <w:autoRedefine/>
    <w:qFormat/>
    <w:uiPriority w:val="0"/>
    <w:pPr>
      <w:adjustRightInd w:val="0"/>
      <w:spacing w:line="480" w:lineRule="atLeast"/>
      <w:ind w:firstLine="567"/>
      <w:textAlignment w:val="baseline"/>
    </w:pPr>
    <w:rPr>
      <w:rFonts w:ascii="长城仿宋" w:eastAsia="宋体"/>
      <w:kern w:val="0"/>
      <w:sz w:val="24"/>
    </w:rPr>
  </w:style>
  <w:style w:type="character" w:customStyle="1" w:styleId="199">
    <w:name w:val="日期 Char"/>
    <w:link w:val="31"/>
    <w:autoRedefine/>
    <w:qFormat/>
    <w:uiPriority w:val="99"/>
    <w:rPr>
      <w:rFonts w:ascii="Tahoma" w:hAnsi="Tahoma" w:eastAsia="Arial Unicode MS" w:cs="Times New Roman"/>
      <w:kern w:val="2"/>
      <w:sz w:val="21"/>
      <w:szCs w:val="24"/>
    </w:rPr>
  </w:style>
  <w:style w:type="character" w:customStyle="1" w:styleId="200">
    <w:name w:val="Char Char"/>
    <w:autoRedefine/>
    <w:qFormat/>
    <w:uiPriority w:val="0"/>
    <w:rPr>
      <w:rFonts w:eastAsia="宋体"/>
      <w:kern w:val="2"/>
      <w:sz w:val="24"/>
      <w:lang w:val="en-US" w:eastAsia="zh-CN" w:bidi="ar-SA"/>
    </w:rPr>
  </w:style>
  <w:style w:type="character" w:customStyle="1" w:styleId="201">
    <w:name w:val="称呼 Char"/>
    <w:basedOn w:val="53"/>
    <w:link w:val="22"/>
    <w:autoRedefine/>
    <w:qFormat/>
    <w:uiPriority w:val="0"/>
    <w:rPr>
      <w:rFonts w:ascii="..ì." w:hAnsi="Times New Roman" w:eastAsia="..ì." w:cs="Times New Roman"/>
      <w:sz w:val="24"/>
    </w:rPr>
  </w:style>
  <w:style w:type="character" w:customStyle="1" w:styleId="202">
    <w:name w:val="注释标题 Char"/>
    <w:basedOn w:val="53"/>
    <w:link w:val="14"/>
    <w:autoRedefine/>
    <w:qFormat/>
    <w:uiPriority w:val="0"/>
    <w:rPr>
      <w:rFonts w:ascii="..ì." w:hAnsi="Times New Roman" w:eastAsia="..ì." w:cs="Times New Roman"/>
      <w:sz w:val="24"/>
    </w:rPr>
  </w:style>
  <w:style w:type="paragraph" w:customStyle="1" w:styleId="203">
    <w:name w:val="1 Char Char Char Char"/>
    <w:basedOn w:val="1"/>
    <w:autoRedefine/>
    <w:qFormat/>
    <w:uiPriority w:val="0"/>
    <w:rPr>
      <w:rFonts w:ascii="Tahoma" w:hAnsi="Tahoma" w:eastAsia="宋体"/>
      <w:sz w:val="24"/>
      <w:szCs w:val="20"/>
    </w:rPr>
  </w:style>
  <w:style w:type="paragraph" w:customStyle="1" w:styleId="204">
    <w:name w:val="修订1"/>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205">
    <w:name w:val="TOC 标题2"/>
    <w:basedOn w:val="4"/>
    <w:next w:val="1"/>
    <w:autoRedefine/>
    <w:qFormat/>
    <w:uiPriority w:val="99"/>
    <w:pPr>
      <w:adjustRightInd/>
      <w:spacing w:before="340" w:after="330" w:line="578" w:lineRule="auto"/>
      <w:textAlignment w:val="auto"/>
      <w:outlineLvl w:val="9"/>
    </w:pPr>
    <w:rPr>
      <w:rFonts w:ascii="Times New Roman" w:hAnsi="Times New Roman" w:eastAsia="宋体"/>
      <w:sz w:val="44"/>
    </w:rPr>
  </w:style>
  <w:style w:type="character" w:customStyle="1" w:styleId="206">
    <w:name w:val="标题 1 Char1"/>
    <w:autoRedefine/>
    <w:qFormat/>
    <w:uiPriority w:val="99"/>
    <w:rPr>
      <w:rFonts w:ascii="黑体" w:eastAsia="黑体"/>
      <w:sz w:val="52"/>
      <w:lang w:bidi="ar-SA"/>
    </w:rPr>
  </w:style>
  <w:style w:type="paragraph" w:customStyle="1" w:styleId="207">
    <w:name w:val="样式 标题 2 + Times New Roman 四号 非加粗 段前: 5 磅 段后: 0 磅 行距: 固定值 20..."/>
    <w:basedOn w:val="5"/>
    <w:autoRedefine/>
    <w:qFormat/>
    <w:uiPriority w:val="99"/>
    <w:pPr>
      <w:keepNext/>
      <w:keepLines/>
      <w:spacing w:before="100" w:after="0" w:line="400" w:lineRule="exact"/>
    </w:pPr>
    <w:rPr>
      <w:rFonts w:ascii="Times New Roman" w:hAnsi="Times New Roman" w:eastAsia="黑体" w:cs="宋体"/>
      <w:sz w:val="28"/>
      <w:szCs w:val="20"/>
    </w:rPr>
  </w:style>
  <w:style w:type="paragraph" w:customStyle="1" w:styleId="208">
    <w:name w:val="3"/>
    <w:basedOn w:val="1"/>
    <w:next w:val="23"/>
    <w:autoRedefine/>
    <w:qFormat/>
    <w:uiPriority w:val="99"/>
    <w:rPr>
      <w:rFonts w:ascii="宋体" w:eastAsia="宋体"/>
      <w:sz w:val="24"/>
      <w:szCs w:val="20"/>
    </w:rPr>
  </w:style>
  <w:style w:type="character" w:customStyle="1" w:styleId="209">
    <w:name w:val="正文文本 3 Char"/>
    <w:basedOn w:val="53"/>
    <w:link w:val="23"/>
    <w:autoRedefine/>
    <w:qFormat/>
    <w:uiPriority w:val="99"/>
    <w:rPr>
      <w:rFonts w:ascii="Times New Roman" w:hAnsi="Times New Roman" w:eastAsia="宋体" w:cs="Times New Roman"/>
      <w:kern w:val="2"/>
      <w:sz w:val="16"/>
      <w:szCs w:val="16"/>
    </w:rPr>
  </w:style>
  <w:style w:type="paragraph" w:customStyle="1" w:styleId="210">
    <w:name w:val="样式 标题 3 + (中文) 黑体 小四 非加粗 段前: 7.8 磅 段后: 0 磅 行距: 固定值 20 磅"/>
    <w:basedOn w:val="6"/>
    <w:autoRedefine/>
    <w:qFormat/>
    <w:uiPriority w:val="0"/>
    <w:pPr>
      <w:keepNext/>
      <w:keepLines/>
      <w:tabs>
        <w:tab w:val="clear" w:pos="588"/>
      </w:tabs>
      <w:spacing w:line="400" w:lineRule="exact"/>
    </w:pPr>
    <w:rPr>
      <w:rFonts w:ascii="Times New Roman" w:hAnsi="Times New Roman" w:eastAsia="黑体"/>
      <w:sz w:val="24"/>
      <w:szCs w:val="20"/>
    </w:rPr>
  </w:style>
  <w:style w:type="paragraph" w:customStyle="1" w:styleId="211">
    <w:name w:val="2"/>
    <w:basedOn w:val="1"/>
    <w:next w:val="24"/>
    <w:autoRedefine/>
    <w:qFormat/>
    <w:uiPriority w:val="99"/>
    <w:pPr>
      <w:ind w:left="432"/>
    </w:pPr>
    <w:rPr>
      <w:rFonts w:eastAsia="宋体"/>
      <w:szCs w:val="20"/>
    </w:rPr>
  </w:style>
  <w:style w:type="character" w:customStyle="1" w:styleId="212">
    <w:name w:val="正文文本缩进 3 Char"/>
    <w:link w:val="40"/>
    <w:autoRedefine/>
    <w:qFormat/>
    <w:uiPriority w:val="99"/>
    <w:rPr>
      <w:rFonts w:ascii="Times New Roman" w:hAnsi="Times New Roman" w:eastAsia="Arial Unicode MS" w:cs="Times New Roman"/>
      <w:kern w:val="2"/>
      <w:sz w:val="16"/>
      <w:szCs w:val="16"/>
    </w:rPr>
  </w:style>
  <w:style w:type="paragraph" w:customStyle="1" w:styleId="213">
    <w:name w:val="样式 标题 1 + 黑体 三号 非加粗 居中 段前: 6 磅 段后: 6 磅 行距: 固定值 20 磅"/>
    <w:basedOn w:val="4"/>
    <w:autoRedefine/>
    <w:qFormat/>
    <w:uiPriority w:val="99"/>
    <w:pPr>
      <w:adjustRightInd/>
      <w:spacing w:before="120" w:after="120" w:line="400" w:lineRule="exact"/>
      <w:jc w:val="center"/>
      <w:textAlignment w:val="auto"/>
    </w:pPr>
    <w:rPr>
      <w:rFonts w:ascii="黑体" w:hAnsi="黑体" w:eastAsia="黑体" w:cs="宋体"/>
      <w:b w:val="0"/>
      <w:bCs w:val="0"/>
      <w:sz w:val="32"/>
      <w:szCs w:val="20"/>
    </w:rPr>
  </w:style>
  <w:style w:type="paragraph" w:customStyle="1" w:styleId="214">
    <w:name w:val="Char1111"/>
    <w:basedOn w:val="1"/>
    <w:autoRedefine/>
    <w:qFormat/>
    <w:uiPriority w:val="0"/>
    <w:rPr>
      <w:rFonts w:ascii="Tahoma" w:hAnsi="Tahoma" w:eastAsia="宋体"/>
      <w:sz w:val="24"/>
      <w:szCs w:val="20"/>
    </w:rPr>
  </w:style>
  <w:style w:type="character" w:customStyle="1" w:styleId="215">
    <w:name w:val="font161"/>
    <w:autoRedefine/>
    <w:qFormat/>
    <w:uiPriority w:val="99"/>
    <w:rPr>
      <w:b/>
      <w:bCs/>
      <w:sz w:val="32"/>
      <w:szCs w:val="32"/>
    </w:rPr>
  </w:style>
  <w:style w:type="paragraph" w:customStyle="1" w:styleId="216">
    <w:name w:val="6'"/>
    <w:basedOn w:val="1"/>
    <w:autoRedefine/>
    <w:qFormat/>
    <w:uiPriority w:val="99"/>
    <w:pPr>
      <w:autoSpaceDE w:val="0"/>
      <w:autoSpaceDN w:val="0"/>
      <w:adjustRightInd w:val="0"/>
      <w:snapToGrid w:val="0"/>
      <w:spacing w:line="320" w:lineRule="exact"/>
      <w:jc w:val="center"/>
      <w:textAlignment w:val="baseline"/>
    </w:pPr>
    <w:rPr>
      <w:rFonts w:eastAsia="宋体"/>
      <w:spacing w:val="20"/>
      <w:kern w:val="28"/>
      <w:szCs w:val="20"/>
    </w:rPr>
  </w:style>
  <w:style w:type="paragraph" w:customStyle="1" w:styleId="217">
    <w:name w:val="表格"/>
    <w:basedOn w:val="1"/>
    <w:autoRedefine/>
    <w:qFormat/>
    <w:uiPriority w:val="99"/>
    <w:pPr>
      <w:jc w:val="center"/>
      <w:textAlignment w:val="center"/>
    </w:pPr>
    <w:rPr>
      <w:rFonts w:ascii="华文细黑" w:hAnsi="华文细黑" w:eastAsia="宋体"/>
      <w:kern w:val="0"/>
      <w:szCs w:val="20"/>
    </w:rPr>
  </w:style>
  <w:style w:type="paragraph" w:customStyle="1" w:styleId="218">
    <w:name w:val="表格文字"/>
    <w:basedOn w:val="1"/>
    <w:autoRedefine/>
    <w:qFormat/>
    <w:uiPriority w:val="99"/>
    <w:pPr>
      <w:adjustRightInd w:val="0"/>
      <w:spacing w:line="420" w:lineRule="atLeast"/>
      <w:jc w:val="left"/>
      <w:textAlignment w:val="baseline"/>
    </w:pPr>
    <w:rPr>
      <w:rFonts w:eastAsia="宋体"/>
      <w:kern w:val="0"/>
      <w:szCs w:val="20"/>
    </w:rPr>
  </w:style>
  <w:style w:type="paragraph" w:customStyle="1" w:styleId="219">
    <w:name w:val="XW正文"/>
    <w:basedOn w:val="24"/>
    <w:autoRedefine/>
    <w:qFormat/>
    <w:uiPriority w:val="99"/>
    <w:pPr>
      <w:widowControl w:val="0"/>
      <w:adjustRightInd w:val="0"/>
      <w:snapToGrid w:val="0"/>
      <w:spacing w:line="300" w:lineRule="auto"/>
      <w:ind w:firstLine="520" w:firstLineChars="200"/>
    </w:pPr>
    <w:rPr>
      <w:rFonts w:ascii="Times New Roman" w:hAnsi="Times New Roman" w:eastAsia="宋体"/>
      <w:kern w:val="0"/>
    </w:rPr>
  </w:style>
  <w:style w:type="paragraph" w:customStyle="1" w:styleId="220">
    <w:name w:val="金安桥正文"/>
    <w:basedOn w:val="24"/>
    <w:autoRedefine/>
    <w:qFormat/>
    <w:uiPriority w:val="99"/>
    <w:pPr>
      <w:widowControl w:val="0"/>
      <w:adjustRightInd w:val="0"/>
      <w:spacing w:line="300" w:lineRule="auto"/>
      <w:ind w:firstLine="200" w:firstLineChars="200"/>
    </w:pPr>
    <w:rPr>
      <w:rFonts w:ascii="Times New Roman" w:hAnsi="Times New Roman" w:eastAsia="宋体"/>
      <w:kern w:val="0"/>
      <w:sz w:val="24"/>
      <w:szCs w:val="20"/>
    </w:rPr>
  </w:style>
  <w:style w:type="character" w:customStyle="1" w:styleId="221">
    <w:name w:val="样式 粉红"/>
    <w:autoRedefine/>
    <w:qFormat/>
    <w:uiPriority w:val="99"/>
    <w:rPr>
      <w:color w:val="auto"/>
      <w:u w:val="none"/>
    </w:rPr>
  </w:style>
  <w:style w:type="character" w:customStyle="1" w:styleId="222">
    <w:name w:val="Char Char1"/>
    <w:autoRedefine/>
    <w:qFormat/>
    <w:uiPriority w:val="0"/>
    <w:rPr>
      <w:rFonts w:eastAsia="宋体"/>
      <w:kern w:val="2"/>
      <w:sz w:val="24"/>
      <w:lang w:val="en-US" w:eastAsia="zh-CN" w:bidi="ar-SA"/>
    </w:rPr>
  </w:style>
  <w:style w:type="character" w:customStyle="1" w:styleId="223">
    <w:name w:val="纯文本 Char"/>
    <w:link w:val="29"/>
    <w:autoRedefine/>
    <w:qFormat/>
    <w:uiPriority w:val="0"/>
    <w:rPr>
      <w:rFonts w:ascii="宋体" w:hAnsi="Courier New" w:eastAsia="Arial Unicode MS" w:cs="Times New Roman"/>
      <w:kern w:val="2"/>
      <w:sz w:val="21"/>
      <w:szCs w:val="21"/>
    </w:rPr>
  </w:style>
  <w:style w:type="paragraph" w:customStyle="1" w:styleId="224">
    <w:name w:val="Char Char Char Char"/>
    <w:basedOn w:val="1"/>
    <w:autoRedefine/>
    <w:qFormat/>
    <w:uiPriority w:val="0"/>
    <w:pPr>
      <w:widowControl/>
      <w:spacing w:after="160" w:line="240" w:lineRule="exact"/>
      <w:jc w:val="left"/>
    </w:pPr>
    <w:rPr>
      <w:rFonts w:eastAsia="宋体"/>
      <w:szCs w:val="20"/>
    </w:rPr>
  </w:style>
  <w:style w:type="paragraph" w:customStyle="1" w:styleId="225">
    <w:name w:val="p17"/>
    <w:basedOn w:val="1"/>
    <w:autoRedefine/>
    <w:qFormat/>
    <w:uiPriority w:val="99"/>
    <w:pPr>
      <w:widowControl/>
    </w:pPr>
    <w:rPr>
      <w:rFonts w:eastAsia="宋体"/>
      <w:kern w:val="0"/>
      <w:szCs w:val="21"/>
    </w:rPr>
  </w:style>
  <w:style w:type="character" w:customStyle="1" w:styleId="226">
    <w:name w:val="H4 Char"/>
    <w:autoRedefine/>
    <w:qFormat/>
    <w:uiPriority w:val="0"/>
    <w:rPr>
      <w:b/>
      <w:sz w:val="28"/>
    </w:rPr>
  </w:style>
  <w:style w:type="character" w:customStyle="1" w:styleId="227">
    <w:name w:val="Char Char2"/>
    <w:autoRedefine/>
    <w:qFormat/>
    <w:uiPriority w:val="0"/>
    <w:rPr>
      <w:rFonts w:eastAsia="宋体"/>
      <w:kern w:val="2"/>
      <w:sz w:val="24"/>
      <w:lang w:val="en-US" w:eastAsia="zh-CN" w:bidi="ar-SA"/>
    </w:rPr>
  </w:style>
  <w:style w:type="character" w:customStyle="1" w:styleId="228">
    <w:name w:val="Char Char111"/>
    <w:autoRedefine/>
    <w:qFormat/>
    <w:uiPriority w:val="99"/>
    <w:rPr>
      <w:rFonts w:eastAsia="宋体"/>
      <w:kern w:val="2"/>
      <w:sz w:val="24"/>
      <w:lang w:val="en-US" w:eastAsia="zh-CN" w:bidi="ar-SA"/>
    </w:rPr>
  </w:style>
  <w:style w:type="paragraph" w:customStyle="1" w:styleId="229">
    <w:name w:val="Char Char Char Char111"/>
    <w:basedOn w:val="1"/>
    <w:autoRedefine/>
    <w:qFormat/>
    <w:uiPriority w:val="0"/>
    <w:pPr>
      <w:widowControl/>
      <w:spacing w:after="160" w:line="240" w:lineRule="exact"/>
      <w:jc w:val="left"/>
    </w:pPr>
    <w:rPr>
      <w:rFonts w:eastAsia="宋体"/>
      <w:szCs w:val="20"/>
    </w:rPr>
  </w:style>
  <w:style w:type="paragraph" w:customStyle="1" w:styleId="230">
    <w:name w:val="font1"/>
    <w:basedOn w:val="1"/>
    <w:autoRedefine/>
    <w:qFormat/>
    <w:uiPriority w:val="0"/>
    <w:pPr>
      <w:widowControl/>
      <w:spacing w:before="100" w:beforeAutospacing="1" w:after="100" w:afterAutospacing="1"/>
      <w:jc w:val="left"/>
    </w:pPr>
    <w:rPr>
      <w:rFonts w:ascii="宋体" w:hAnsi="宋体" w:eastAsia="宋体" w:cs="宋体"/>
      <w:kern w:val="0"/>
      <w:sz w:val="24"/>
    </w:rPr>
  </w:style>
  <w:style w:type="paragraph" w:customStyle="1" w:styleId="231">
    <w:name w:val="font6"/>
    <w:basedOn w:val="1"/>
    <w:autoRedefine/>
    <w:qFormat/>
    <w:uiPriority w:val="0"/>
    <w:pPr>
      <w:widowControl/>
      <w:spacing w:before="100" w:beforeAutospacing="1" w:after="100" w:afterAutospacing="1"/>
      <w:jc w:val="left"/>
    </w:pPr>
    <w:rPr>
      <w:rFonts w:ascii="宋体" w:hAnsi="宋体" w:eastAsia="宋体" w:cs="宋体"/>
      <w:kern w:val="0"/>
      <w:sz w:val="24"/>
    </w:rPr>
  </w:style>
  <w:style w:type="paragraph" w:customStyle="1" w:styleId="232">
    <w:name w:val="font7"/>
    <w:basedOn w:val="1"/>
    <w:autoRedefine/>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33">
    <w:name w:val="xl65"/>
    <w:basedOn w:val="1"/>
    <w:autoRedefine/>
    <w:qFormat/>
    <w:uiPriority w:val="0"/>
    <w:pPr>
      <w:widowControl/>
      <w:spacing w:before="100" w:beforeAutospacing="1" w:after="100" w:afterAutospacing="1"/>
      <w:jc w:val="center"/>
      <w:textAlignment w:val="center"/>
    </w:pPr>
    <w:rPr>
      <w:rFonts w:ascii="宋体" w:hAnsi="宋体" w:eastAsia="宋体" w:cs="宋体"/>
      <w:kern w:val="0"/>
      <w:sz w:val="24"/>
    </w:rPr>
  </w:style>
  <w:style w:type="paragraph" w:customStyle="1" w:styleId="234">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rPr>
  </w:style>
  <w:style w:type="paragraph" w:customStyle="1" w:styleId="235">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6">
    <w:name w:val="xl68"/>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7">
    <w:name w:val="xl69"/>
    <w:basedOn w:val="1"/>
    <w:autoRedefine/>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8">
    <w:name w:val="xl7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9">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4"/>
    </w:rPr>
  </w:style>
  <w:style w:type="paragraph" w:customStyle="1" w:styleId="240">
    <w:name w:val="xl72"/>
    <w:basedOn w:val="1"/>
    <w:autoRedefine/>
    <w:qFormat/>
    <w:uiPriority w:val="0"/>
    <w:pPr>
      <w:widowControl/>
      <w:spacing w:before="100" w:beforeAutospacing="1" w:after="100" w:afterAutospacing="1"/>
      <w:jc w:val="left"/>
    </w:pPr>
    <w:rPr>
      <w:rFonts w:ascii="宋体" w:hAnsi="宋体" w:eastAsia="宋体" w:cs="宋体"/>
      <w:b/>
      <w:bCs/>
      <w:kern w:val="0"/>
      <w:sz w:val="24"/>
    </w:rPr>
  </w:style>
  <w:style w:type="paragraph" w:customStyle="1" w:styleId="241">
    <w:name w:val="xl73"/>
    <w:basedOn w:val="1"/>
    <w:autoRedefine/>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b/>
      <w:bCs/>
      <w:kern w:val="0"/>
      <w:sz w:val="24"/>
    </w:rPr>
  </w:style>
  <w:style w:type="paragraph" w:customStyle="1" w:styleId="242">
    <w:name w:val="前言、引言标题"/>
    <w:next w:val="1"/>
    <w:autoRedefine/>
    <w:qFormat/>
    <w:uiPriority w:val="0"/>
    <w:pPr>
      <w:numPr>
        <w:ilvl w:val="0"/>
        <w:numId w:val="3"/>
      </w:num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243">
    <w:name w:val="章标题"/>
    <w:next w:val="1"/>
    <w:link w:val="250"/>
    <w:autoRedefine/>
    <w:qFormat/>
    <w:uiPriority w:val="0"/>
    <w:pPr>
      <w:numPr>
        <w:ilvl w:val="1"/>
        <w:numId w:val="3"/>
      </w:numPr>
      <w:spacing w:beforeLines="50" w:afterLines="50"/>
      <w:jc w:val="both"/>
      <w:outlineLvl w:val="1"/>
    </w:pPr>
    <w:rPr>
      <w:rFonts w:ascii="黑体" w:hAnsi="Times New Roman" w:eastAsia="黑体" w:cs="Times New Roman"/>
      <w:sz w:val="21"/>
      <w:lang w:val="en-US" w:eastAsia="zh-CN" w:bidi="ar-SA"/>
    </w:rPr>
  </w:style>
  <w:style w:type="paragraph" w:customStyle="1" w:styleId="244">
    <w:name w:val="一级条标题"/>
    <w:basedOn w:val="243"/>
    <w:next w:val="1"/>
    <w:link w:val="251"/>
    <w:autoRedefine/>
    <w:qFormat/>
    <w:uiPriority w:val="0"/>
    <w:pPr>
      <w:numPr>
        <w:ilvl w:val="2"/>
      </w:numPr>
      <w:tabs>
        <w:tab w:val="left" w:pos="360"/>
      </w:tabs>
      <w:spacing w:beforeLines="0" w:afterLines="0"/>
      <w:ind w:left="315"/>
      <w:outlineLvl w:val="2"/>
    </w:pPr>
  </w:style>
  <w:style w:type="paragraph" w:customStyle="1" w:styleId="245">
    <w:name w:val="二级条标题"/>
    <w:basedOn w:val="244"/>
    <w:next w:val="1"/>
    <w:link w:val="252"/>
    <w:autoRedefine/>
    <w:qFormat/>
    <w:uiPriority w:val="0"/>
    <w:pPr>
      <w:numPr>
        <w:ilvl w:val="3"/>
      </w:numPr>
      <w:ind w:left="315"/>
      <w:outlineLvl w:val="3"/>
    </w:pPr>
  </w:style>
  <w:style w:type="paragraph" w:customStyle="1" w:styleId="246">
    <w:name w:val="列项——"/>
    <w:autoRedefine/>
    <w:qFormat/>
    <w:uiPriority w:val="0"/>
    <w:pPr>
      <w:widowControl w:val="0"/>
      <w:numPr>
        <w:ilvl w:val="0"/>
        <w:numId w:val="4"/>
      </w:numPr>
      <w:jc w:val="both"/>
    </w:pPr>
    <w:rPr>
      <w:rFonts w:ascii="宋体" w:hAnsi="Times New Roman" w:eastAsia="宋体" w:cs="Times New Roman"/>
      <w:sz w:val="21"/>
      <w:lang w:val="en-US" w:eastAsia="zh-CN" w:bidi="ar-SA"/>
    </w:rPr>
  </w:style>
  <w:style w:type="paragraph" w:customStyle="1" w:styleId="247">
    <w:name w:val="三级条标题"/>
    <w:basedOn w:val="245"/>
    <w:next w:val="1"/>
    <w:autoRedefine/>
    <w:qFormat/>
    <w:uiPriority w:val="0"/>
    <w:pPr>
      <w:numPr>
        <w:ilvl w:val="4"/>
      </w:numPr>
      <w:tabs>
        <w:tab w:val="left" w:pos="1680"/>
        <w:tab w:val="left" w:pos="2100"/>
      </w:tabs>
      <w:ind w:left="2100" w:hanging="420"/>
      <w:outlineLvl w:val="4"/>
    </w:pPr>
  </w:style>
  <w:style w:type="paragraph" w:customStyle="1" w:styleId="248">
    <w:name w:val="四级条标题"/>
    <w:basedOn w:val="247"/>
    <w:next w:val="1"/>
    <w:autoRedefine/>
    <w:qFormat/>
    <w:uiPriority w:val="0"/>
    <w:pPr>
      <w:numPr>
        <w:ilvl w:val="5"/>
      </w:numPr>
      <w:tabs>
        <w:tab w:val="left" w:pos="2520"/>
      </w:tabs>
      <w:ind w:left="2520" w:hanging="420"/>
      <w:outlineLvl w:val="5"/>
    </w:pPr>
  </w:style>
  <w:style w:type="paragraph" w:customStyle="1" w:styleId="249">
    <w:name w:val="五级条标题"/>
    <w:basedOn w:val="248"/>
    <w:next w:val="1"/>
    <w:autoRedefine/>
    <w:qFormat/>
    <w:uiPriority w:val="0"/>
    <w:pPr>
      <w:numPr>
        <w:ilvl w:val="6"/>
      </w:numPr>
      <w:tabs>
        <w:tab w:val="left" w:pos="2940"/>
      </w:tabs>
      <w:ind w:left="2940" w:hanging="420"/>
      <w:outlineLvl w:val="6"/>
    </w:pPr>
  </w:style>
  <w:style w:type="character" w:customStyle="1" w:styleId="250">
    <w:name w:val="章标题 Char"/>
    <w:link w:val="243"/>
    <w:autoRedefine/>
    <w:qFormat/>
    <w:uiPriority w:val="0"/>
    <w:rPr>
      <w:rFonts w:ascii="黑体" w:hAnsi="Times New Roman" w:eastAsia="黑体" w:cs="Times New Roman"/>
      <w:sz w:val="21"/>
    </w:rPr>
  </w:style>
  <w:style w:type="character" w:customStyle="1" w:styleId="251">
    <w:name w:val="一级条标题 Char"/>
    <w:link w:val="244"/>
    <w:autoRedefine/>
    <w:qFormat/>
    <w:uiPriority w:val="0"/>
    <w:rPr>
      <w:rFonts w:ascii="黑体" w:hAnsi="Times New Roman" w:eastAsia="黑体" w:cs="Times New Roman"/>
      <w:sz w:val="21"/>
    </w:rPr>
  </w:style>
  <w:style w:type="character" w:customStyle="1" w:styleId="252">
    <w:name w:val="二级条标题 Char"/>
    <w:link w:val="245"/>
    <w:autoRedefine/>
    <w:qFormat/>
    <w:uiPriority w:val="0"/>
    <w:rPr>
      <w:rFonts w:ascii="黑体" w:hAnsi="Times New Roman" w:eastAsia="黑体" w:cs="Times New Roman"/>
      <w:sz w:val="21"/>
    </w:rPr>
  </w:style>
  <w:style w:type="character" w:customStyle="1" w:styleId="253">
    <w:name w:val="Heading 1 Char"/>
    <w:autoRedefine/>
    <w:qFormat/>
    <w:locked/>
    <w:uiPriority w:val="0"/>
    <w:rPr>
      <w:rFonts w:ascii="黑体" w:hAnsi="Times New Roman" w:eastAsia="黑体" w:cs="Times New Roman"/>
      <w:kern w:val="0"/>
      <w:sz w:val="20"/>
      <w:szCs w:val="20"/>
    </w:rPr>
  </w:style>
  <w:style w:type="character" w:customStyle="1" w:styleId="254">
    <w:name w:val="Heading 2 Char"/>
    <w:autoRedefine/>
    <w:qFormat/>
    <w:locked/>
    <w:uiPriority w:val="0"/>
    <w:rPr>
      <w:rFonts w:ascii="Times New Roman" w:hAnsi="Times New Roman" w:eastAsia="宋体" w:cs="Times New Roman"/>
      <w:b/>
      <w:kern w:val="0"/>
      <w:sz w:val="32"/>
      <w:szCs w:val="32"/>
    </w:rPr>
  </w:style>
  <w:style w:type="character" w:customStyle="1" w:styleId="255">
    <w:name w:val="标题 3 Char1"/>
    <w:autoRedefine/>
    <w:qFormat/>
    <w:locked/>
    <w:uiPriority w:val="99"/>
    <w:rPr>
      <w:rFonts w:eastAsia="宋体"/>
      <w:b/>
      <w:sz w:val="32"/>
      <w:lang w:val="en-US" w:eastAsia="zh-CN" w:bidi="ar-SA"/>
    </w:rPr>
  </w:style>
  <w:style w:type="character" w:customStyle="1" w:styleId="256">
    <w:name w:val="Heading 4 Char"/>
    <w:autoRedefine/>
    <w:qFormat/>
    <w:locked/>
    <w:uiPriority w:val="0"/>
    <w:rPr>
      <w:rFonts w:ascii="Times New Roman" w:hAnsi="Times New Roman" w:eastAsia="宋体" w:cs="Times New Roman"/>
      <w:b/>
      <w:kern w:val="0"/>
      <w:sz w:val="20"/>
      <w:szCs w:val="20"/>
    </w:rPr>
  </w:style>
  <w:style w:type="character" w:customStyle="1" w:styleId="257">
    <w:name w:val="Heading 5 Char"/>
    <w:autoRedefine/>
    <w:qFormat/>
    <w:locked/>
    <w:uiPriority w:val="0"/>
    <w:rPr>
      <w:rFonts w:ascii="Times New Roman" w:hAnsi="Times New Roman" w:eastAsia="宋体" w:cs="Times New Roman"/>
      <w:b/>
      <w:bCs/>
      <w:sz w:val="28"/>
      <w:szCs w:val="28"/>
    </w:rPr>
  </w:style>
  <w:style w:type="character" w:customStyle="1" w:styleId="258">
    <w:name w:val="Heading 6 Char"/>
    <w:autoRedefine/>
    <w:qFormat/>
    <w:locked/>
    <w:uiPriority w:val="0"/>
    <w:rPr>
      <w:rFonts w:ascii="Arial" w:hAnsi="Arial" w:eastAsia="黑体" w:cs="Times New Roman"/>
      <w:b/>
      <w:bCs/>
      <w:kern w:val="0"/>
      <w:sz w:val="24"/>
      <w:szCs w:val="24"/>
    </w:rPr>
  </w:style>
  <w:style w:type="character" w:customStyle="1" w:styleId="259">
    <w:name w:val="Heading 7 Char"/>
    <w:autoRedefine/>
    <w:qFormat/>
    <w:locked/>
    <w:uiPriority w:val="0"/>
    <w:rPr>
      <w:rFonts w:ascii="Times New Roman" w:hAnsi="Times New Roman" w:eastAsia="宋体" w:cs="Times New Roman"/>
      <w:b/>
      <w:bCs/>
      <w:kern w:val="0"/>
      <w:sz w:val="24"/>
      <w:szCs w:val="24"/>
    </w:rPr>
  </w:style>
  <w:style w:type="character" w:customStyle="1" w:styleId="260">
    <w:name w:val="Heading 8 Char"/>
    <w:autoRedefine/>
    <w:qFormat/>
    <w:locked/>
    <w:uiPriority w:val="0"/>
    <w:rPr>
      <w:rFonts w:ascii="Arial" w:hAnsi="Arial" w:eastAsia="黑体" w:cs="Times New Roman"/>
      <w:kern w:val="0"/>
      <w:sz w:val="24"/>
      <w:szCs w:val="24"/>
    </w:rPr>
  </w:style>
  <w:style w:type="character" w:customStyle="1" w:styleId="261">
    <w:name w:val="Heading 9 Char"/>
    <w:autoRedefine/>
    <w:qFormat/>
    <w:locked/>
    <w:uiPriority w:val="0"/>
    <w:rPr>
      <w:rFonts w:ascii="Arial" w:hAnsi="Arial" w:eastAsia="黑体" w:cs="Times New Roman"/>
      <w:kern w:val="0"/>
      <w:sz w:val="21"/>
      <w:szCs w:val="21"/>
    </w:rPr>
  </w:style>
  <w:style w:type="character" w:customStyle="1" w:styleId="262">
    <w:name w:val="Document Map Char"/>
    <w:autoRedefine/>
    <w:qFormat/>
    <w:locked/>
    <w:uiPriority w:val="0"/>
    <w:rPr>
      <w:rFonts w:ascii="Times New Roman" w:hAnsi="Times New Roman" w:eastAsia="宋体" w:cs="Times New Roman"/>
      <w:sz w:val="24"/>
      <w:szCs w:val="24"/>
      <w:shd w:val="clear" w:color="auto" w:fill="000080"/>
    </w:rPr>
  </w:style>
  <w:style w:type="character" w:customStyle="1" w:styleId="263">
    <w:name w:val="Date Char"/>
    <w:autoRedefine/>
    <w:qFormat/>
    <w:locked/>
    <w:uiPriority w:val="0"/>
    <w:rPr>
      <w:rFonts w:ascii="Times New Roman" w:hAnsi="Times New Roman" w:eastAsia="宋体" w:cs="Times New Roman"/>
      <w:sz w:val="20"/>
      <w:szCs w:val="20"/>
    </w:rPr>
  </w:style>
  <w:style w:type="character" w:customStyle="1" w:styleId="264">
    <w:name w:val="Header Char"/>
    <w:autoRedefine/>
    <w:qFormat/>
    <w:locked/>
    <w:uiPriority w:val="0"/>
    <w:rPr>
      <w:rFonts w:ascii="Times New Roman" w:hAnsi="Times New Roman" w:eastAsia="宋体" w:cs="Times New Roman"/>
      <w:kern w:val="0"/>
      <w:sz w:val="20"/>
      <w:szCs w:val="20"/>
    </w:rPr>
  </w:style>
  <w:style w:type="character" w:customStyle="1" w:styleId="265">
    <w:name w:val="Footer Char"/>
    <w:autoRedefine/>
    <w:qFormat/>
    <w:locked/>
    <w:uiPriority w:val="0"/>
    <w:rPr>
      <w:rFonts w:ascii="Times New Roman" w:hAnsi="Times New Roman" w:eastAsia="宋体" w:cs="Times New Roman"/>
      <w:kern w:val="0"/>
      <w:sz w:val="20"/>
      <w:szCs w:val="20"/>
    </w:rPr>
  </w:style>
  <w:style w:type="character" w:customStyle="1" w:styleId="266">
    <w:name w:val="Plain Text Char"/>
    <w:autoRedefine/>
    <w:qFormat/>
    <w:locked/>
    <w:uiPriority w:val="0"/>
    <w:rPr>
      <w:rFonts w:ascii="宋体" w:hAnsi="Courier New" w:eastAsia="宋体" w:cs="Times New Roman"/>
      <w:sz w:val="20"/>
      <w:szCs w:val="20"/>
    </w:rPr>
  </w:style>
  <w:style w:type="character" w:customStyle="1" w:styleId="267">
    <w:name w:val="Body Text Indent 2 Char"/>
    <w:autoRedefine/>
    <w:qFormat/>
    <w:locked/>
    <w:uiPriority w:val="0"/>
    <w:rPr>
      <w:rFonts w:ascii="Times New Roman" w:hAnsi="Times New Roman" w:eastAsia="宋体" w:cs="Times New Roman"/>
      <w:sz w:val="30"/>
      <w:szCs w:val="30"/>
    </w:rPr>
  </w:style>
  <w:style w:type="character" w:customStyle="1" w:styleId="268">
    <w:name w:val="Body Text Indent 3 Char"/>
    <w:autoRedefine/>
    <w:qFormat/>
    <w:locked/>
    <w:uiPriority w:val="0"/>
    <w:rPr>
      <w:rFonts w:ascii="Times New Roman" w:hAnsi="Times New Roman" w:eastAsia="宋体" w:cs="Times New Roman"/>
      <w:sz w:val="30"/>
      <w:szCs w:val="30"/>
    </w:rPr>
  </w:style>
  <w:style w:type="character" w:customStyle="1" w:styleId="269">
    <w:name w:val="Body Text First Indent 2 Char"/>
    <w:autoRedefine/>
    <w:qFormat/>
    <w:locked/>
    <w:uiPriority w:val="0"/>
    <w:rPr>
      <w:rFonts w:ascii="Times New Roman" w:hAnsi="Times New Roman" w:eastAsia="宋体" w:cs="Times New Roman"/>
      <w:kern w:val="2"/>
      <w:sz w:val="24"/>
      <w:szCs w:val="24"/>
    </w:rPr>
  </w:style>
  <w:style w:type="character" w:customStyle="1" w:styleId="270">
    <w:name w:val="Body Text 2 Char"/>
    <w:autoRedefine/>
    <w:qFormat/>
    <w:locked/>
    <w:uiPriority w:val="0"/>
    <w:rPr>
      <w:rFonts w:ascii="宋体" w:hAnsi="Times New Roman" w:eastAsia="宋体" w:cs="Times New Roman"/>
      <w:sz w:val="20"/>
      <w:szCs w:val="20"/>
    </w:rPr>
  </w:style>
  <w:style w:type="character" w:customStyle="1" w:styleId="271">
    <w:name w:val="Balloon Text Char"/>
    <w:autoRedefine/>
    <w:qFormat/>
    <w:locked/>
    <w:uiPriority w:val="0"/>
    <w:rPr>
      <w:rFonts w:ascii="Times New Roman" w:hAnsi="Times New Roman" w:eastAsia="宋体" w:cs="Times New Roman"/>
      <w:sz w:val="18"/>
      <w:szCs w:val="18"/>
    </w:rPr>
  </w:style>
  <w:style w:type="character" w:customStyle="1" w:styleId="272">
    <w:name w:val="Salutation Char"/>
    <w:autoRedefine/>
    <w:qFormat/>
    <w:locked/>
    <w:uiPriority w:val="0"/>
    <w:rPr>
      <w:rFonts w:ascii="..ì." w:hAnsi="Times New Roman" w:eastAsia="..ì." w:cs="Times New Roman"/>
      <w:kern w:val="0"/>
      <w:sz w:val="20"/>
      <w:szCs w:val="20"/>
    </w:rPr>
  </w:style>
  <w:style w:type="character" w:customStyle="1" w:styleId="273">
    <w:name w:val="Note Heading Char"/>
    <w:autoRedefine/>
    <w:qFormat/>
    <w:locked/>
    <w:uiPriority w:val="0"/>
    <w:rPr>
      <w:rFonts w:ascii="..ì." w:hAnsi="Times New Roman" w:eastAsia="..ì." w:cs="Times New Roman"/>
      <w:kern w:val="0"/>
      <w:sz w:val="20"/>
      <w:szCs w:val="20"/>
    </w:rPr>
  </w:style>
  <w:style w:type="paragraph" w:customStyle="1" w:styleId="274">
    <w:name w:val="Revision1"/>
    <w:autoRedefine/>
    <w:hidden/>
    <w:semiHidden/>
    <w:qFormat/>
    <w:uiPriority w:val="0"/>
    <w:rPr>
      <w:rFonts w:ascii="Times New Roman" w:hAnsi="Times New Roman" w:eastAsia="宋体" w:cs="Times New Roman"/>
      <w:kern w:val="2"/>
      <w:sz w:val="21"/>
      <w:szCs w:val="24"/>
      <w:lang w:val="en-US" w:eastAsia="zh-CN" w:bidi="ar-SA"/>
    </w:rPr>
  </w:style>
  <w:style w:type="paragraph" w:customStyle="1" w:styleId="275">
    <w:name w:val="TOC Heading1"/>
    <w:basedOn w:val="4"/>
    <w:next w:val="1"/>
    <w:autoRedefine/>
    <w:qFormat/>
    <w:uiPriority w:val="0"/>
    <w:pPr>
      <w:adjustRightInd/>
      <w:spacing w:before="340" w:after="330" w:line="578" w:lineRule="auto"/>
      <w:textAlignment w:val="auto"/>
      <w:outlineLvl w:val="9"/>
    </w:pPr>
    <w:rPr>
      <w:rFonts w:ascii="Times New Roman" w:hAnsi="Times New Roman" w:eastAsia="宋体"/>
      <w:sz w:val="44"/>
    </w:rPr>
  </w:style>
  <w:style w:type="character" w:customStyle="1" w:styleId="276">
    <w:name w:val="Body Text 3 Char"/>
    <w:autoRedefine/>
    <w:qFormat/>
    <w:locked/>
    <w:uiPriority w:val="0"/>
    <w:rPr>
      <w:rFonts w:ascii="Times New Roman" w:hAnsi="Times New Roman" w:eastAsia="宋体" w:cs="Times New Roman"/>
      <w:sz w:val="16"/>
      <w:szCs w:val="16"/>
    </w:rPr>
  </w:style>
  <w:style w:type="character" w:customStyle="1" w:styleId="277">
    <w:name w:val="Title Char"/>
    <w:autoRedefine/>
    <w:qFormat/>
    <w:locked/>
    <w:uiPriority w:val="0"/>
    <w:rPr>
      <w:rFonts w:ascii="Arial" w:hAnsi="Arial" w:eastAsia="宋体" w:cs="Times New Roman"/>
      <w:b/>
      <w:kern w:val="0"/>
      <w:sz w:val="20"/>
      <w:szCs w:val="20"/>
    </w:rPr>
  </w:style>
  <w:style w:type="character" w:customStyle="1" w:styleId="278">
    <w:name w:val="Comment Subject Char"/>
    <w:qFormat/>
    <w:locked/>
    <w:uiPriority w:val="0"/>
    <w:rPr>
      <w:rFonts w:ascii="Times New Roman" w:hAnsi="Times New Roman" w:eastAsia="宋体" w:cs="Times New Roman"/>
      <w:b/>
      <w:bCs/>
      <w:sz w:val="24"/>
      <w:szCs w:val="24"/>
    </w:rPr>
  </w:style>
  <w:style w:type="character" w:customStyle="1" w:styleId="279">
    <w:name w:val="Comment Text Char"/>
    <w:autoRedefine/>
    <w:qFormat/>
    <w:locked/>
    <w:uiPriority w:val="0"/>
    <w:rPr>
      <w:rFonts w:ascii="Times New Roman" w:hAnsi="Times New Roman" w:eastAsia="宋体"/>
      <w:sz w:val="24"/>
    </w:rPr>
  </w:style>
  <w:style w:type="paragraph" w:customStyle="1" w:styleId="280">
    <w:name w:val="List Paragraph1"/>
    <w:basedOn w:val="1"/>
    <w:autoRedefine/>
    <w:qFormat/>
    <w:uiPriority w:val="0"/>
    <w:pPr>
      <w:ind w:firstLine="420" w:firstLineChars="200"/>
    </w:pPr>
    <w:rPr>
      <w:rFonts w:eastAsia="宋体"/>
    </w:rPr>
  </w:style>
  <w:style w:type="paragraph" w:customStyle="1" w:styleId="281">
    <w:name w:val="reader-word-layer reader-word-s2-5"/>
    <w:basedOn w:val="1"/>
    <w:autoRedefine/>
    <w:qFormat/>
    <w:uiPriority w:val="0"/>
    <w:pPr>
      <w:widowControl/>
      <w:spacing w:before="100" w:beforeAutospacing="1" w:after="100" w:afterAutospacing="1"/>
      <w:jc w:val="left"/>
    </w:pPr>
    <w:rPr>
      <w:rFonts w:ascii="宋体" w:hAnsi="宋体" w:eastAsia="宋体" w:cs="宋体"/>
      <w:kern w:val="0"/>
      <w:sz w:val="24"/>
    </w:rPr>
  </w:style>
  <w:style w:type="character" w:customStyle="1" w:styleId="282">
    <w:name w:val="未处理的提及"/>
    <w:autoRedefine/>
    <w:unhideWhenUsed/>
    <w:qFormat/>
    <w:uiPriority w:val="99"/>
    <w:rPr>
      <w:color w:val="605E5C"/>
      <w:shd w:val="clear" w:color="auto" w:fill="E1DFDD"/>
    </w:rPr>
  </w:style>
  <w:style w:type="character" w:customStyle="1" w:styleId="283">
    <w:name w:val="Char Char11"/>
    <w:autoRedefine/>
    <w:qFormat/>
    <w:uiPriority w:val="99"/>
    <w:rPr>
      <w:rFonts w:eastAsia="宋体"/>
      <w:kern w:val="2"/>
      <w:sz w:val="24"/>
      <w:lang w:val="en-US" w:eastAsia="zh-CN"/>
    </w:rPr>
  </w:style>
  <w:style w:type="character" w:customStyle="1" w:styleId="284">
    <w:name w:val="正文文本 Char1"/>
    <w:autoRedefine/>
    <w:semiHidden/>
    <w:qFormat/>
    <w:uiPriority w:val="0"/>
    <w:rPr>
      <w:rFonts w:ascii="Times New Roman" w:hAnsi="Times New Roman" w:eastAsia="宋体" w:cs="Times New Roman"/>
      <w:szCs w:val="24"/>
    </w:rPr>
  </w:style>
  <w:style w:type="paragraph" w:customStyle="1" w:styleId="285">
    <w:name w:val="样式"/>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86">
    <w:name w:val="Char11"/>
    <w:basedOn w:val="1"/>
    <w:autoRedefine/>
    <w:qFormat/>
    <w:uiPriority w:val="99"/>
    <w:rPr>
      <w:rFonts w:ascii="Tahoma" w:hAnsi="Tahoma" w:eastAsia="宋体"/>
      <w:sz w:val="24"/>
      <w:szCs w:val="20"/>
    </w:rPr>
  </w:style>
  <w:style w:type="paragraph" w:customStyle="1" w:styleId="287">
    <w:name w:val="Char Char Char Char1"/>
    <w:basedOn w:val="1"/>
    <w:autoRedefine/>
    <w:qFormat/>
    <w:uiPriority w:val="99"/>
    <w:pPr>
      <w:widowControl/>
      <w:spacing w:after="160" w:line="240" w:lineRule="exact"/>
      <w:jc w:val="left"/>
    </w:pPr>
    <w:rPr>
      <w:rFonts w:eastAsia="宋体"/>
      <w:szCs w:val="20"/>
    </w:rPr>
  </w:style>
  <w:style w:type="paragraph" w:customStyle="1" w:styleId="288">
    <w:name w:val="Normal_0"/>
    <w:autoRedefine/>
    <w:qFormat/>
    <w:uiPriority w:val="99"/>
    <w:pPr>
      <w:spacing w:before="120" w:after="240"/>
      <w:jc w:val="both"/>
    </w:pPr>
    <w:rPr>
      <w:rFonts w:ascii="Calibri" w:hAnsi="Calibri" w:eastAsia="Calibri" w:cs="Times New Roman"/>
      <w:sz w:val="22"/>
      <w:szCs w:val="22"/>
      <w:lang w:val="ru-RU" w:eastAsia="en-US" w:bidi="ar-SA"/>
    </w:rPr>
  </w:style>
  <w:style w:type="paragraph" w:customStyle="1" w:styleId="289">
    <w:name w:val="_Style 29"/>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0">
    <w:name w:val="Char Char Char Char11"/>
    <w:basedOn w:val="1"/>
    <w:qFormat/>
    <w:uiPriority w:val="99"/>
    <w:pPr>
      <w:widowControl/>
      <w:spacing w:after="160" w:line="240" w:lineRule="exact"/>
      <w:jc w:val="left"/>
    </w:pPr>
    <w:rPr>
      <w:rFonts w:eastAsia="宋体"/>
      <w:szCs w:val="20"/>
    </w:rPr>
  </w:style>
  <w:style w:type="paragraph" w:customStyle="1" w:styleId="291">
    <w:name w:val="Char12"/>
    <w:basedOn w:val="1"/>
    <w:autoRedefine/>
    <w:qFormat/>
    <w:uiPriority w:val="99"/>
    <w:rPr>
      <w:rFonts w:ascii="Tahoma" w:hAnsi="Tahoma" w:eastAsia="宋体"/>
      <w:sz w:val="24"/>
      <w:szCs w:val="20"/>
    </w:rPr>
  </w:style>
  <w:style w:type="paragraph" w:customStyle="1" w:styleId="292">
    <w:name w:val="Char111"/>
    <w:basedOn w:val="1"/>
    <w:qFormat/>
    <w:uiPriority w:val="99"/>
    <w:rPr>
      <w:rFonts w:ascii="Tahoma" w:hAnsi="Tahoma" w:eastAsia="宋体"/>
      <w:sz w:val="24"/>
      <w:szCs w:val="20"/>
    </w:rPr>
  </w:style>
  <w:style w:type="paragraph" w:customStyle="1" w:styleId="293">
    <w:name w:val="访问过的超链接1"/>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94">
    <w:name w:val="Char Char Char Char2"/>
    <w:basedOn w:val="1"/>
    <w:autoRedefine/>
    <w:qFormat/>
    <w:uiPriority w:val="99"/>
    <w:pPr>
      <w:widowControl/>
      <w:spacing w:after="160" w:line="240" w:lineRule="exact"/>
      <w:jc w:val="left"/>
    </w:pPr>
    <w:rPr>
      <w:rFonts w:eastAsia="宋体"/>
      <w:szCs w:val="20"/>
    </w:rPr>
  </w:style>
  <w:style w:type="character" w:customStyle="1" w:styleId="295">
    <w:name w:val="正文文本 字符"/>
    <w:qFormat/>
    <w:uiPriority w:val="0"/>
    <w:rPr>
      <w:b/>
      <w:i/>
      <w:szCs w:val="24"/>
    </w:rPr>
  </w:style>
  <w:style w:type="paragraph" w:customStyle="1" w:styleId="296">
    <w:name w:val="纯文本2"/>
    <w:basedOn w:val="1"/>
    <w:autoRedefine/>
    <w:qFormat/>
    <w:uiPriority w:val="0"/>
    <w:rPr>
      <w:rFonts w:ascii="宋体" w:hAnsi="Courier New" w:cs="Courier New"/>
      <w:szCs w:val="21"/>
    </w:rPr>
  </w:style>
  <w:style w:type="paragraph" w:customStyle="1" w:styleId="297">
    <w:name w:val="TOC 标题3"/>
    <w:basedOn w:val="4"/>
    <w:next w:val="1"/>
    <w:autoRedefine/>
    <w:unhideWhenUsed/>
    <w:qFormat/>
    <w:uiPriority w:val="39"/>
    <w:pPr>
      <w:widowControl/>
      <w:adjustRightInd/>
      <w:spacing w:before="480" w:after="0" w:line="276" w:lineRule="auto"/>
      <w:jc w:val="left"/>
      <w:textAlignment w:val="auto"/>
      <w:outlineLvl w:val="9"/>
    </w:pPr>
    <w:rPr>
      <w:rFonts w:asciiTheme="majorHAnsi" w:hAnsiTheme="majorHAnsi" w:eastAsiaTheme="majorEastAsia" w:cstheme="majorBidi"/>
      <w:color w:val="366091" w:themeColor="accent1" w:themeShade="BF"/>
      <w:kern w:val="0"/>
      <w:sz w:val="28"/>
      <w:szCs w:val="28"/>
    </w:rPr>
  </w:style>
  <w:style w:type="paragraph" w:customStyle="1" w:styleId="298">
    <w:name w:val="_Style 1"/>
    <w:qFormat/>
    <w:uiPriority w:val="1"/>
    <w:pPr>
      <w:adjustRightInd w:val="0"/>
      <w:snapToGrid w:val="0"/>
    </w:pPr>
    <w:rPr>
      <w:rFonts w:ascii="Tahoma" w:hAnsi="Tahoma" w:eastAsia="宋体" w:cs="Times New Roman"/>
      <w:sz w:val="22"/>
      <w:szCs w:val="22"/>
      <w:lang w:val="en-US" w:eastAsia="zh-CN" w:bidi="ar-SA"/>
    </w:rPr>
  </w:style>
  <w:style w:type="paragraph" w:customStyle="1" w:styleId="299">
    <w:name w:val="2 heading"/>
    <w:basedOn w:val="1"/>
    <w:autoRedefine/>
    <w:qFormat/>
    <w:uiPriority w:val="0"/>
    <w:pPr>
      <w:numPr>
        <w:ilvl w:val="0"/>
        <w:numId w:val="5"/>
      </w:numPr>
      <w:ind w:left="360"/>
    </w:pPr>
    <w:rPr>
      <w:rFonts w:cs="Tahoma"/>
      <w:b/>
      <w:szCs w:val="21"/>
    </w:rPr>
  </w:style>
  <w:style w:type="paragraph" w:customStyle="1" w:styleId="300">
    <w:name w:val="正表头"/>
    <w:basedOn w:val="1"/>
    <w:qFormat/>
    <w:uiPriority w:val="0"/>
    <w:pPr>
      <w:widowControl/>
      <w:tabs>
        <w:tab w:val="left" w:pos="480"/>
      </w:tabs>
      <w:autoSpaceDE w:val="0"/>
      <w:autoSpaceDN w:val="0"/>
      <w:adjustRightInd w:val="0"/>
      <w:jc w:val="center"/>
      <w:textAlignment w:val="bottom"/>
    </w:pPr>
    <w:rPr>
      <w:rFonts w:ascii="宋体" w:hAnsi="Calibri"/>
      <w:kern w:val="0"/>
      <w:szCs w:val="20"/>
    </w:rPr>
  </w:style>
  <w:style w:type="paragraph" w:customStyle="1" w:styleId="301">
    <w:name w:val="样式 设计说明书第三级 + 首行缩进:  2 字符"/>
    <w:basedOn w:val="1"/>
    <w:autoRedefine/>
    <w:qFormat/>
    <w:uiPriority w:val="99"/>
    <w:pPr>
      <w:keepNext/>
      <w:keepLines/>
      <w:spacing w:line="500" w:lineRule="exact"/>
      <w:ind w:firstLine="200" w:firstLineChars="200"/>
      <w:jc w:val="left"/>
      <w:outlineLvl w:val="2"/>
    </w:pPr>
    <w:rPr>
      <w:b/>
      <w:bCs/>
      <w:kern w:val="44"/>
      <w:szCs w:val="28"/>
    </w:rPr>
  </w:style>
  <w:style w:type="character" w:customStyle="1" w:styleId="302">
    <w:name w:val="font51"/>
    <w:basedOn w:val="53"/>
    <w:autoRedefine/>
    <w:qFormat/>
    <w:uiPriority w:val="0"/>
    <w:rPr>
      <w:rFonts w:hint="eastAsia" w:ascii="仿宋" w:hAnsi="仿宋" w:eastAsia="仿宋" w:cs="仿宋"/>
      <w:color w:val="000000"/>
      <w:sz w:val="22"/>
      <w:szCs w:val="22"/>
      <w:u w:val="none"/>
    </w:rPr>
  </w:style>
  <w:style w:type="character" w:customStyle="1" w:styleId="303">
    <w:name w:val="font141"/>
    <w:basedOn w:val="53"/>
    <w:qFormat/>
    <w:uiPriority w:val="0"/>
    <w:rPr>
      <w:rFonts w:hint="eastAsia" w:ascii="宋体" w:hAnsi="宋体" w:eastAsia="宋体" w:cs="宋体"/>
      <w:color w:val="000000"/>
      <w:sz w:val="22"/>
      <w:szCs w:val="22"/>
      <w:u w:val="none"/>
    </w:rPr>
  </w:style>
  <w:style w:type="paragraph" w:customStyle="1" w:styleId="304">
    <w:name w:val="样式 首行缩进:  2 字符"/>
    <w:basedOn w:val="1"/>
    <w:qFormat/>
    <w:uiPriority w:val="0"/>
    <w:pPr>
      <w:ind w:firstLine="560"/>
    </w:pPr>
    <w:rPr>
      <w:rFonts w:eastAsia="仿宋_GB2312" w:cs="宋体"/>
      <w:sz w:val="24"/>
      <w:szCs w:val="20"/>
    </w:rPr>
  </w:style>
  <w:style w:type="character" w:customStyle="1" w:styleId="305">
    <w:name w:val="NormalCharacter"/>
    <w:autoRedefine/>
    <w:qFormat/>
    <w:uiPriority w:val="0"/>
    <w:rPr>
      <w:rFonts w:ascii="Times New Roman" w:hAnsi="Times New Roman" w:eastAsia="宋体" w:cs="Times New Roman"/>
    </w:rPr>
  </w:style>
  <w:style w:type="character" w:customStyle="1" w:styleId="306">
    <w:name w:val="font71"/>
    <w:basedOn w:val="53"/>
    <w:qFormat/>
    <w:uiPriority w:val="0"/>
    <w:rPr>
      <w:rFonts w:hint="eastAsia" w:ascii="宋体" w:hAnsi="宋体" w:eastAsia="宋体" w:cs="宋体"/>
      <w:b/>
      <w:bCs/>
      <w:color w:val="000000"/>
      <w:sz w:val="22"/>
      <w:szCs w:val="22"/>
      <w:u w:val="none"/>
    </w:rPr>
  </w:style>
  <w:style w:type="character" w:customStyle="1" w:styleId="307">
    <w:name w:val="font101"/>
    <w:basedOn w:val="53"/>
    <w:qFormat/>
    <w:uiPriority w:val="0"/>
    <w:rPr>
      <w:rFonts w:ascii="宋体" w:hAnsi="宋体" w:eastAsia="宋体" w:cs="宋体"/>
      <w:b/>
      <w:bCs/>
      <w:color w:val="000000"/>
      <w:sz w:val="22"/>
      <w:szCs w:val="22"/>
      <w:u w:val="none"/>
    </w:rPr>
  </w:style>
  <w:style w:type="character" w:customStyle="1" w:styleId="308">
    <w:name w:val="font112"/>
    <w:basedOn w:val="53"/>
    <w:qFormat/>
    <w:uiPriority w:val="0"/>
    <w:rPr>
      <w:rFonts w:ascii="微软雅黑" w:hAnsi="微软雅黑" w:eastAsia="微软雅黑" w:cs="微软雅黑"/>
      <w:b/>
      <w:bCs/>
      <w:color w:val="000000"/>
      <w:sz w:val="22"/>
      <w:szCs w:val="22"/>
      <w:u w:val="none"/>
    </w:rPr>
  </w:style>
  <w:style w:type="character" w:customStyle="1" w:styleId="309">
    <w:name w:val="font81"/>
    <w:basedOn w:val="53"/>
    <w:autoRedefine/>
    <w:qFormat/>
    <w:uiPriority w:val="0"/>
    <w:rPr>
      <w:rFonts w:ascii="宋体" w:hAnsi="宋体" w:eastAsia="宋体" w:cs="宋体"/>
      <w:b/>
      <w:bCs/>
      <w:color w:val="000000"/>
      <w:sz w:val="22"/>
      <w:szCs w:val="22"/>
      <w:u w:val="none"/>
    </w:rPr>
  </w:style>
  <w:style w:type="character" w:customStyle="1" w:styleId="310">
    <w:name w:val="font91"/>
    <w:basedOn w:val="53"/>
    <w:autoRedefine/>
    <w:qFormat/>
    <w:uiPriority w:val="0"/>
    <w:rPr>
      <w:rFonts w:ascii="微软雅黑" w:hAnsi="微软雅黑" w:eastAsia="微软雅黑" w:cs="微软雅黑"/>
      <w:b/>
      <w:bCs/>
      <w:color w:val="000000"/>
      <w:sz w:val="22"/>
      <w:szCs w:val="22"/>
      <w:u w:val="none"/>
    </w:rPr>
  </w:style>
  <w:style w:type="character" w:customStyle="1" w:styleId="311">
    <w:name w:val="font31"/>
    <w:basedOn w:val="53"/>
    <w:qFormat/>
    <w:uiPriority w:val="0"/>
    <w:rPr>
      <w:rFonts w:hint="eastAsia" w:ascii="宋体" w:hAnsi="宋体" w:eastAsia="宋体" w:cs="宋体"/>
      <w:b/>
      <w:bCs/>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header" Target="header6.xml"/><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Info spid="_x0000_s3078"/>
    <customShpInfo spid="_x0000_s307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F4BBE86-C315-4CB7-9BFB-9673051F1076}">
  <ds:schemaRefs/>
</ds:datastoreItem>
</file>

<file path=docProps/app.xml><?xml version="1.0" encoding="utf-8"?>
<Properties xmlns="http://schemas.openxmlformats.org/officeDocument/2006/extended-properties" xmlns:vt="http://schemas.openxmlformats.org/officeDocument/2006/docPropsVTypes">
  <Template>Normal</Template>
  <Company>MS</Company>
  <Pages>70</Pages>
  <Words>27298</Words>
  <Characters>31522</Characters>
  <Lines>215</Lines>
  <Paragraphs>60</Paragraphs>
  <TotalTime>23</TotalTime>
  <ScaleCrop>false</ScaleCrop>
  <LinksUpToDate>false</LinksUpToDate>
  <CharactersWithSpaces>35877</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2020-12-07T03:00:00Z</dcterms:created>
  <dc:creator>Lv Ji_BM</dc:creator>
  <cp:lastModifiedBy>尚智</cp:lastModifiedBy>
  <cp:lastPrinted>2021-01-08T03:30:00Z</cp:lastPrinted>
  <dcterms:modified xsi:type="dcterms:W3CDTF">2024-04-26T02:19:12Z</dcterms:modified>
  <dc:title>_x0001_</dc:title>
  <cp:revision>80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CBDBD0E9E4B540E383EA0054B026E77B_13</vt:lpwstr>
  </property>
</Properties>
</file>