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D265789">
      <w:pPr>
        <w:keepNext w:val="0"/>
        <w:keepLines w:val="0"/>
        <w:pageBreakBefore w:val="0"/>
        <w:widowControl/>
        <w:kinsoku w:val="0"/>
        <w:wordWrap/>
        <w:overflowPunct/>
        <w:topLinePunct w:val="0"/>
        <w:autoSpaceDE w:val="0"/>
        <w:autoSpaceDN w:val="0"/>
        <w:bidi w:val="0"/>
        <w:adjustRightInd w:val="0"/>
        <w:snapToGrid w:val="0"/>
        <w:spacing w:line="360" w:lineRule="auto"/>
        <w:jc w:val="center"/>
        <w:textAlignment w:val="baseline"/>
        <w:rPr>
          <w:rFonts w:hint="eastAsia" w:eastAsia="宋体"/>
          <w:lang w:eastAsia="zh-CN"/>
        </w:rPr>
        <w:sectPr>
          <w:headerReference r:id="rId5" w:type="default"/>
          <w:footerReference r:id="rId6" w:type="default"/>
          <w:pgSz w:w="11900" w:h="16830"/>
          <w:pgMar w:top="1440" w:right="1800" w:bottom="1440" w:left="1800" w:header="0" w:footer="0" w:gutter="0"/>
          <w:cols w:space="720" w:num="1"/>
        </w:sectPr>
      </w:pPr>
      <w:r>
        <w:rPr>
          <w:rFonts w:hint="eastAsia" w:eastAsia="宋体"/>
          <w:lang w:eastAsia="zh-CN"/>
        </w:rPr>
        <w:drawing>
          <wp:inline distT="0" distB="0" distL="114300" distR="114300">
            <wp:extent cx="5379720" cy="7911465"/>
            <wp:effectExtent l="0" t="0" r="11430" b="13335"/>
            <wp:docPr id="1" name="图片 1" descr="DOC002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OC002_00"/>
                    <pic:cNvPicPr>
                      <a:picLocks noChangeAspect="1"/>
                    </pic:cNvPicPr>
                  </pic:nvPicPr>
                  <pic:blipFill>
                    <a:blip r:embed="rId51"/>
                    <a:stretch>
                      <a:fillRect/>
                    </a:stretch>
                  </pic:blipFill>
                  <pic:spPr>
                    <a:xfrm>
                      <a:off x="0" y="0"/>
                      <a:ext cx="5379720" cy="7911465"/>
                    </a:xfrm>
                    <a:prstGeom prst="rect">
                      <a:avLst/>
                    </a:prstGeom>
                  </pic:spPr>
                </pic:pic>
              </a:graphicData>
            </a:graphic>
          </wp:inline>
        </w:drawing>
      </w:r>
    </w:p>
    <w:sdt>
      <w:sdtPr>
        <w:rPr>
          <w:rFonts w:ascii="宋体" w:hAnsi="宋体" w:eastAsia="宋体" w:cs="宋体"/>
          <w:sz w:val="24"/>
          <w:szCs w:val="24"/>
        </w:rPr>
        <w:id w:val="147468032"/>
        <w:docPartObj>
          <w:docPartGallery w:val="Table of Contents"/>
          <w:docPartUnique/>
        </w:docPartObj>
      </w:sdtPr>
      <w:sdtEndPr>
        <w:rPr>
          <w:rFonts w:ascii="宋体" w:hAnsi="宋体" w:eastAsia="宋体" w:cs="宋体"/>
          <w:sz w:val="24"/>
          <w:szCs w:val="24"/>
        </w:rPr>
      </w:sdtEndPr>
      <w:sdtContent>
        <w:p w14:paraId="38046D02">
          <w:pPr>
            <w:pStyle w:val="3"/>
            <w:spacing w:before="78" w:line="221" w:lineRule="auto"/>
            <w:ind w:left="3670"/>
          </w:pPr>
          <w:r>
            <w:rPr>
              <w:b/>
              <w:bCs/>
              <w:spacing w:val="-31"/>
            </w:rPr>
            <w:t>目</w:t>
          </w:r>
          <w:r>
            <w:rPr>
              <w:spacing w:val="4"/>
            </w:rPr>
            <w:t xml:space="preserve">   </w:t>
          </w:r>
          <w:r>
            <w:rPr>
              <w:b/>
              <w:bCs/>
              <w:spacing w:val="-31"/>
            </w:rPr>
            <w:t>录</w:t>
          </w:r>
        </w:p>
        <w:p w14:paraId="3346EA9F">
          <w:pPr>
            <w:spacing w:line="253" w:lineRule="auto"/>
            <w:rPr>
              <w:rFonts w:ascii="Arial"/>
              <w:sz w:val="21"/>
            </w:rPr>
          </w:pPr>
        </w:p>
        <w:p w14:paraId="742E8CAA">
          <w:pPr>
            <w:pStyle w:val="3"/>
            <w:tabs>
              <w:tab w:val="right" w:leader="hyphen" w:pos="8320"/>
            </w:tabs>
            <w:spacing w:before="78" w:line="218" w:lineRule="auto"/>
            <w:ind w:left="24"/>
          </w:pPr>
          <w:bookmarkStart w:id="0" w:name="bookmark1"/>
          <w:bookmarkEnd w:id="0"/>
          <w:r>
            <w:fldChar w:fldCharType="begin"/>
          </w:r>
          <w:r>
            <w:instrText xml:space="preserve"> HYPERLINK \l "bookmark1" </w:instrText>
          </w:r>
          <w:r>
            <w:fldChar w:fldCharType="separate"/>
          </w:r>
          <w:r>
            <w:rPr>
              <w:spacing w:val="-1"/>
            </w:rPr>
            <w:t>第一章  竞争性谈判公告</w:t>
          </w:r>
          <w:r>
            <w:tab/>
          </w:r>
          <w:r>
            <w:rPr>
              <w:spacing w:val="16"/>
            </w:rPr>
            <w:t>3</w:t>
          </w:r>
          <w:r>
            <w:rPr>
              <w:spacing w:val="16"/>
            </w:rPr>
            <w:fldChar w:fldCharType="end"/>
          </w:r>
        </w:p>
        <w:p w14:paraId="6D315A47">
          <w:pPr>
            <w:spacing w:line="416" w:lineRule="auto"/>
            <w:rPr>
              <w:rFonts w:ascii="Arial"/>
              <w:sz w:val="21"/>
            </w:rPr>
          </w:pPr>
        </w:p>
        <w:p w14:paraId="49765C00">
          <w:pPr>
            <w:pStyle w:val="3"/>
            <w:tabs>
              <w:tab w:val="right" w:leader="hyphen" w:pos="8320"/>
            </w:tabs>
            <w:spacing w:before="78" w:line="184" w:lineRule="auto"/>
            <w:ind w:left="24"/>
          </w:pPr>
          <w:bookmarkStart w:id="1" w:name="bookmark2"/>
          <w:bookmarkEnd w:id="1"/>
          <w:r>
            <w:fldChar w:fldCharType="begin"/>
          </w:r>
          <w:r>
            <w:instrText xml:space="preserve"> HYPERLINK \l "bookmark3" </w:instrText>
          </w:r>
          <w:r>
            <w:fldChar w:fldCharType="separate"/>
          </w:r>
          <w:r>
            <w:rPr>
              <w:spacing w:val="-1"/>
            </w:rPr>
            <w:t>第二章  供应商须知</w:t>
          </w:r>
          <w:r>
            <w:tab/>
          </w:r>
          <w:r>
            <w:rPr>
              <w:spacing w:val="-87"/>
            </w:rPr>
            <w:t xml:space="preserve"> </w:t>
          </w:r>
          <w:r>
            <w:rPr>
              <w:spacing w:val="-12"/>
            </w:rPr>
            <w:t>6</w:t>
          </w:r>
          <w:r>
            <w:rPr>
              <w:spacing w:val="-12"/>
            </w:rPr>
            <w:fldChar w:fldCharType="end"/>
          </w:r>
        </w:p>
        <w:p w14:paraId="2D382A35">
          <w:pPr>
            <w:spacing w:line="457" w:lineRule="auto"/>
            <w:rPr>
              <w:rFonts w:ascii="Arial"/>
              <w:sz w:val="21"/>
            </w:rPr>
          </w:pPr>
        </w:p>
        <w:p w14:paraId="432A2D64">
          <w:pPr>
            <w:pStyle w:val="3"/>
            <w:tabs>
              <w:tab w:val="right" w:leader="hyphen" w:pos="8320"/>
            </w:tabs>
            <w:spacing w:before="78" w:line="212" w:lineRule="auto"/>
            <w:ind w:left="24"/>
          </w:pPr>
          <w:bookmarkStart w:id="2" w:name="bookmark4"/>
          <w:bookmarkEnd w:id="2"/>
          <w:r>
            <w:fldChar w:fldCharType="begin"/>
          </w:r>
          <w:r>
            <w:instrText xml:space="preserve"> HYPERLINK \l "bookmark5" </w:instrText>
          </w:r>
          <w:r>
            <w:fldChar w:fldCharType="separate"/>
          </w:r>
          <w:r>
            <w:rPr>
              <w:spacing w:val="-4"/>
            </w:rPr>
            <w:t>第三章</w:t>
          </w:r>
          <w:r>
            <w:rPr>
              <w:spacing w:val="8"/>
            </w:rPr>
            <w:t xml:space="preserve">  </w:t>
          </w:r>
          <w:r>
            <w:rPr>
              <w:spacing w:val="-4"/>
            </w:rPr>
            <w:t>商务要求</w:t>
          </w:r>
          <w:r>
            <w:tab/>
          </w:r>
          <w:r>
            <w:rPr>
              <w:spacing w:val="-44"/>
            </w:rPr>
            <w:t xml:space="preserve"> </w:t>
          </w:r>
          <w:r>
            <w:rPr>
              <w:spacing w:val="-7"/>
            </w:rPr>
            <w:t>28</w:t>
          </w:r>
          <w:r>
            <w:rPr>
              <w:spacing w:val="-7"/>
            </w:rPr>
            <w:fldChar w:fldCharType="end"/>
          </w:r>
        </w:p>
        <w:p w14:paraId="2926D953">
          <w:pPr>
            <w:spacing w:line="420" w:lineRule="auto"/>
            <w:rPr>
              <w:rFonts w:ascii="Arial"/>
              <w:sz w:val="21"/>
            </w:rPr>
          </w:pPr>
        </w:p>
        <w:p w14:paraId="558786B5">
          <w:pPr>
            <w:pStyle w:val="3"/>
            <w:tabs>
              <w:tab w:val="right" w:leader="hyphen" w:pos="8320"/>
            </w:tabs>
            <w:spacing w:before="78" w:line="219" w:lineRule="auto"/>
            <w:ind w:left="24"/>
          </w:pPr>
          <w:bookmarkStart w:id="3" w:name="bookmark6"/>
          <w:bookmarkEnd w:id="3"/>
          <w:r>
            <w:fldChar w:fldCharType="begin"/>
          </w:r>
          <w:r>
            <w:instrText xml:space="preserve"> HYPERLINK \l "bookmark6" </w:instrText>
          </w:r>
          <w:r>
            <w:fldChar w:fldCharType="separate"/>
          </w:r>
          <w:r>
            <w:rPr>
              <w:spacing w:val="-2"/>
            </w:rPr>
            <w:t>第四章  合同模板</w:t>
          </w:r>
          <w:r>
            <w:rPr>
              <w:spacing w:val="-103"/>
            </w:rPr>
            <w:t xml:space="preserve"> </w:t>
          </w:r>
          <w:r>
            <w:tab/>
          </w:r>
          <w:r>
            <w:rPr>
              <w:spacing w:val="-42"/>
            </w:rPr>
            <w:t xml:space="preserve"> </w:t>
          </w:r>
          <w:r>
            <w:rPr>
              <w:spacing w:val="-8"/>
            </w:rPr>
            <w:t>31</w:t>
          </w:r>
          <w:r>
            <w:rPr>
              <w:spacing w:val="-8"/>
            </w:rPr>
            <w:fldChar w:fldCharType="end"/>
          </w:r>
        </w:p>
        <w:p w14:paraId="275EB475">
          <w:pPr>
            <w:spacing w:line="413" w:lineRule="auto"/>
            <w:rPr>
              <w:rFonts w:ascii="Arial"/>
              <w:sz w:val="21"/>
            </w:rPr>
          </w:pPr>
        </w:p>
        <w:p w14:paraId="7BA1F3A2">
          <w:pPr>
            <w:pStyle w:val="3"/>
            <w:tabs>
              <w:tab w:val="right" w:leader="hyphen" w:pos="8320"/>
            </w:tabs>
            <w:spacing w:before="79" w:line="184" w:lineRule="auto"/>
            <w:ind w:left="24"/>
          </w:pPr>
          <w:bookmarkStart w:id="4" w:name="bookmark7"/>
          <w:bookmarkEnd w:id="4"/>
          <w:r>
            <w:fldChar w:fldCharType="begin"/>
          </w:r>
          <w:r>
            <w:instrText xml:space="preserve"> HYPERLINK \l "bookmark8" </w:instrText>
          </w:r>
          <w:r>
            <w:fldChar w:fldCharType="separate"/>
          </w:r>
          <w:r>
            <w:rPr>
              <w:spacing w:val="-1"/>
            </w:rPr>
            <w:t>第五章  采购内容及技术要求</w:t>
          </w:r>
          <w:r>
            <w:tab/>
          </w:r>
          <w:r>
            <w:rPr>
              <w:spacing w:val="-57"/>
            </w:rPr>
            <w:t xml:space="preserve"> </w:t>
          </w:r>
          <w:r>
            <w:rPr>
              <w:spacing w:val="-8"/>
            </w:rPr>
            <w:t>30</w:t>
          </w:r>
          <w:r>
            <w:rPr>
              <w:spacing w:val="-8"/>
            </w:rPr>
            <w:fldChar w:fldCharType="end"/>
          </w:r>
        </w:p>
        <w:p w14:paraId="4B381667">
          <w:pPr>
            <w:spacing w:line="457" w:lineRule="auto"/>
            <w:rPr>
              <w:rFonts w:ascii="Arial"/>
              <w:sz w:val="21"/>
            </w:rPr>
          </w:pPr>
        </w:p>
        <w:p w14:paraId="01FC86E2">
          <w:pPr>
            <w:pStyle w:val="3"/>
            <w:tabs>
              <w:tab w:val="right" w:leader="hyphen" w:pos="8320"/>
            </w:tabs>
            <w:spacing w:before="78" w:line="184" w:lineRule="auto"/>
            <w:ind w:left="24"/>
          </w:pPr>
          <w:bookmarkStart w:id="5" w:name="bookmark9"/>
          <w:bookmarkEnd w:id="5"/>
          <w:r>
            <w:fldChar w:fldCharType="begin"/>
          </w:r>
          <w:r>
            <w:instrText xml:space="preserve"> HYPERLINK \l "bookmark10" </w:instrText>
          </w:r>
          <w:r>
            <w:fldChar w:fldCharType="separate"/>
          </w:r>
          <w:r>
            <w:rPr>
              <w:spacing w:val="-2"/>
            </w:rPr>
            <w:t>第六章  评审方法</w:t>
          </w:r>
          <w:r>
            <w:tab/>
          </w:r>
          <w:r>
            <w:rPr>
              <w:spacing w:val="-42"/>
            </w:rPr>
            <w:t xml:space="preserve"> </w:t>
          </w:r>
          <w:r>
            <w:rPr>
              <w:spacing w:val="-8"/>
            </w:rPr>
            <w:t>35</w:t>
          </w:r>
          <w:r>
            <w:rPr>
              <w:spacing w:val="-8"/>
            </w:rPr>
            <w:fldChar w:fldCharType="end"/>
          </w:r>
        </w:p>
        <w:p w14:paraId="0696083B">
          <w:pPr>
            <w:spacing w:line="456" w:lineRule="auto"/>
            <w:rPr>
              <w:rFonts w:ascii="Arial"/>
              <w:sz w:val="21"/>
            </w:rPr>
          </w:pPr>
        </w:p>
        <w:p w14:paraId="07184A3A">
          <w:pPr>
            <w:pStyle w:val="3"/>
            <w:tabs>
              <w:tab w:val="right" w:leader="hyphen" w:pos="8320"/>
            </w:tabs>
            <w:spacing w:before="79" w:line="219" w:lineRule="auto"/>
            <w:ind w:left="24"/>
          </w:pPr>
          <w:bookmarkStart w:id="6" w:name="bookmark11"/>
          <w:bookmarkEnd w:id="6"/>
          <w:r>
            <w:fldChar w:fldCharType="begin"/>
          </w:r>
          <w:r>
            <w:instrText xml:space="preserve"> HYPERLINK \l "bookmark12" </w:instrText>
          </w:r>
          <w:r>
            <w:fldChar w:fldCharType="separate"/>
          </w:r>
          <w:r>
            <w:rPr>
              <w:spacing w:val="-1"/>
            </w:rPr>
            <w:t>第七章  附件-谈判响应文件格式</w:t>
          </w:r>
          <w:r>
            <w:tab/>
          </w:r>
          <w:r>
            <w:rPr>
              <w:spacing w:val="2"/>
            </w:rPr>
            <w:t>41</w:t>
          </w:r>
          <w:r>
            <w:rPr>
              <w:spacing w:val="2"/>
            </w:rPr>
            <w:fldChar w:fldCharType="end"/>
          </w:r>
        </w:p>
      </w:sdtContent>
    </w:sdt>
    <w:p w14:paraId="3358019F">
      <w:pPr>
        <w:spacing w:line="219" w:lineRule="auto"/>
        <w:sectPr>
          <w:pgSz w:w="11900" w:h="16830"/>
          <w:pgMar w:top="1440" w:right="1800" w:bottom="1440" w:left="1800" w:header="0" w:footer="0" w:gutter="0"/>
          <w:cols w:space="720" w:num="1"/>
        </w:sectPr>
      </w:pPr>
    </w:p>
    <w:p w14:paraId="5B9C4C33">
      <w:pPr>
        <w:pStyle w:val="3"/>
        <w:spacing w:before="114" w:line="223" w:lineRule="auto"/>
        <w:ind w:left="2308"/>
        <w:outlineLvl w:val="0"/>
        <w:rPr>
          <w:rFonts w:ascii="Arial"/>
          <w:sz w:val="21"/>
        </w:rPr>
      </w:pPr>
      <w:bookmarkStart w:id="7" w:name="bookmark13"/>
      <w:bookmarkEnd w:id="7"/>
      <w:bookmarkStart w:id="8" w:name="bookmark1"/>
      <w:bookmarkEnd w:id="8"/>
      <w:r>
        <w:rPr>
          <w:b/>
          <w:bCs/>
          <w:spacing w:val="6"/>
          <w:sz w:val="35"/>
          <w:szCs w:val="35"/>
        </w:rPr>
        <w:t>第一章</w:t>
      </w:r>
      <w:r>
        <w:rPr>
          <w:spacing w:val="6"/>
          <w:sz w:val="35"/>
          <w:szCs w:val="35"/>
        </w:rPr>
        <w:t xml:space="preserve">  </w:t>
      </w:r>
      <w:r>
        <w:rPr>
          <w:b/>
          <w:bCs/>
          <w:spacing w:val="6"/>
          <w:sz w:val="35"/>
          <w:szCs w:val="35"/>
        </w:rPr>
        <w:t>竞争性谈判公告</w:t>
      </w:r>
    </w:p>
    <w:p w14:paraId="494C226C">
      <w:pPr>
        <w:pStyle w:val="10"/>
        <w:keepNext w:val="0"/>
        <w:keepLines w:val="0"/>
        <w:pageBreakBefore w:val="0"/>
        <w:widowControl/>
        <w:kinsoku/>
        <w:wordWrap/>
        <w:overflowPunct/>
        <w:topLinePunct w:val="0"/>
        <w:autoSpaceDE/>
        <w:autoSpaceDN/>
        <w:bidi w:val="0"/>
        <w:adjustRightInd/>
        <w:snapToGrid/>
        <w:spacing w:line="360" w:lineRule="auto"/>
        <w:textAlignment w:val="auto"/>
        <w:outlineLvl w:val="5"/>
        <w:rPr>
          <w:rFonts w:hint="eastAsia" w:ascii="宋体" w:hAnsi="宋体" w:eastAsia="宋体" w:cs="宋体"/>
          <w:sz w:val="24"/>
          <w:szCs w:val="24"/>
        </w:rPr>
      </w:pPr>
      <w:bookmarkStart w:id="9" w:name="OLE_LINK1"/>
      <w:r>
        <w:rPr>
          <w:rFonts w:hint="eastAsia" w:ascii="宋体" w:hAnsi="宋体" w:eastAsia="宋体" w:cs="宋体"/>
          <w:b/>
          <w:sz w:val="24"/>
          <w:szCs w:val="24"/>
        </w:rPr>
        <w:t>项目概况</w:t>
      </w:r>
    </w:p>
    <w:p w14:paraId="5CBAD0DA">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区粮食储备库仓储库屋顶改造项目设计费采购项目的潜在供应商应在线下获取采购文件，并于 2025年04月21日 09时30分 （北京时间）前提交响应文件。</w:t>
      </w:r>
    </w:p>
    <w:p w14:paraId="62EA0661">
      <w:pPr>
        <w:pStyle w:val="10"/>
        <w:keepNext w:val="0"/>
        <w:keepLines w:val="0"/>
        <w:pageBreakBefore w:val="0"/>
        <w:widowControl/>
        <w:kinsoku/>
        <w:wordWrap/>
        <w:overflowPunct/>
        <w:topLinePunct w:val="0"/>
        <w:autoSpaceDE/>
        <w:autoSpaceDN/>
        <w:bidi w:val="0"/>
        <w:adjustRightInd/>
        <w:snapToGrid/>
        <w:spacing w:line="360" w:lineRule="auto"/>
        <w:textAlignment w:val="auto"/>
        <w:outlineLvl w:val="3"/>
        <w:rPr>
          <w:rFonts w:hint="eastAsia" w:ascii="宋体" w:hAnsi="宋体" w:eastAsia="宋体" w:cs="宋体"/>
          <w:sz w:val="24"/>
          <w:szCs w:val="24"/>
        </w:rPr>
      </w:pPr>
      <w:r>
        <w:rPr>
          <w:rFonts w:hint="eastAsia" w:ascii="宋体" w:hAnsi="宋体" w:eastAsia="宋体" w:cs="宋体"/>
          <w:b/>
          <w:sz w:val="24"/>
          <w:szCs w:val="24"/>
        </w:rPr>
        <w:t>一、项目基本情况</w:t>
      </w:r>
    </w:p>
    <w:p w14:paraId="000CB2D1">
      <w:pPr>
        <w:pStyle w:val="10"/>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项目编号：YLXY-2025-012</w:t>
      </w:r>
    </w:p>
    <w:p w14:paraId="6C3DAB16">
      <w:pPr>
        <w:pStyle w:val="10"/>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项目名称：区粮食储备库仓储库屋顶改造项目设计费</w:t>
      </w:r>
    </w:p>
    <w:p w14:paraId="5ACAD5A8">
      <w:pPr>
        <w:pStyle w:val="10"/>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采购方式：竞争性谈判</w:t>
      </w:r>
    </w:p>
    <w:p w14:paraId="163B2F5A">
      <w:pPr>
        <w:pStyle w:val="10"/>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预算金额：333,700.00元</w:t>
      </w:r>
    </w:p>
    <w:p w14:paraId="3499099E">
      <w:pPr>
        <w:pStyle w:val="10"/>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采购需求：</w:t>
      </w:r>
    </w:p>
    <w:p w14:paraId="4DF3BA3F">
      <w:pPr>
        <w:pStyle w:val="10"/>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合同包1(区粮食储备库仓储库屋顶改造项目设计费):</w:t>
      </w:r>
    </w:p>
    <w:p w14:paraId="2BD0B078">
      <w:pPr>
        <w:pStyle w:val="10"/>
        <w:keepNext w:val="0"/>
        <w:keepLines w:val="0"/>
        <w:pageBreakBefore w:val="0"/>
        <w:widowControl/>
        <w:kinsoku/>
        <w:wordWrap/>
        <w:overflowPunct/>
        <w:topLinePunct w:val="0"/>
        <w:autoSpaceDE/>
        <w:autoSpaceDN/>
        <w:bidi w:val="0"/>
        <w:adjustRightInd/>
        <w:snapToGrid/>
        <w:spacing w:line="360" w:lineRule="auto"/>
        <w:ind w:firstLine="630"/>
        <w:textAlignment w:val="auto"/>
        <w:rPr>
          <w:rFonts w:hint="eastAsia" w:ascii="宋体" w:hAnsi="宋体" w:eastAsia="宋体" w:cs="宋体"/>
          <w:sz w:val="24"/>
          <w:szCs w:val="24"/>
        </w:rPr>
      </w:pPr>
      <w:r>
        <w:rPr>
          <w:rFonts w:hint="eastAsia" w:ascii="宋体" w:hAnsi="宋体" w:eastAsia="宋体" w:cs="宋体"/>
          <w:sz w:val="24"/>
          <w:szCs w:val="24"/>
        </w:rPr>
        <w:t>合同包预算金额：333,700.00元</w:t>
      </w:r>
    </w:p>
    <w:p w14:paraId="12CD0FD5">
      <w:pPr>
        <w:pStyle w:val="10"/>
        <w:keepNext w:val="0"/>
        <w:keepLines w:val="0"/>
        <w:pageBreakBefore w:val="0"/>
        <w:widowControl/>
        <w:kinsoku/>
        <w:wordWrap/>
        <w:overflowPunct/>
        <w:topLinePunct w:val="0"/>
        <w:autoSpaceDE/>
        <w:autoSpaceDN/>
        <w:bidi w:val="0"/>
        <w:adjustRightInd/>
        <w:snapToGrid/>
        <w:spacing w:line="360" w:lineRule="auto"/>
        <w:ind w:firstLine="630"/>
        <w:textAlignment w:val="auto"/>
        <w:rPr>
          <w:rFonts w:hint="eastAsia" w:ascii="宋体" w:hAnsi="宋体" w:eastAsia="宋体" w:cs="宋体"/>
          <w:sz w:val="24"/>
          <w:szCs w:val="24"/>
        </w:rPr>
      </w:pPr>
      <w:r>
        <w:rPr>
          <w:rFonts w:hint="eastAsia" w:ascii="宋体" w:hAnsi="宋体" w:eastAsia="宋体" w:cs="宋体"/>
          <w:sz w:val="24"/>
          <w:szCs w:val="24"/>
        </w:rPr>
        <w:t xml:space="preserve"> 合同包最高限价：333,700.00元</w:t>
      </w:r>
    </w:p>
    <w:tbl>
      <w:tblPr>
        <w:tblStyle w:val="6"/>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06"/>
        <w:gridCol w:w="1256"/>
        <w:gridCol w:w="1126"/>
        <w:gridCol w:w="1156"/>
        <w:gridCol w:w="1146"/>
        <w:gridCol w:w="1416"/>
        <w:gridCol w:w="1416"/>
      </w:tblGrid>
      <w:tr w14:paraId="5DFBD4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c>
          <w:tcPr>
            <w:tcW w:w="1006" w:type="dxa"/>
            <w:vAlign w:val="center"/>
          </w:tcPr>
          <w:p w14:paraId="1E30E448">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品目号</w:t>
            </w:r>
          </w:p>
        </w:tc>
        <w:tc>
          <w:tcPr>
            <w:tcW w:w="1256" w:type="dxa"/>
            <w:vAlign w:val="center"/>
          </w:tcPr>
          <w:p w14:paraId="127B9552">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品目名称</w:t>
            </w:r>
          </w:p>
        </w:tc>
        <w:tc>
          <w:tcPr>
            <w:tcW w:w="1126" w:type="dxa"/>
            <w:vAlign w:val="center"/>
          </w:tcPr>
          <w:p w14:paraId="4E42C81C">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采购标的</w:t>
            </w:r>
          </w:p>
        </w:tc>
        <w:tc>
          <w:tcPr>
            <w:tcW w:w="1156" w:type="dxa"/>
            <w:vAlign w:val="center"/>
          </w:tcPr>
          <w:p w14:paraId="21934DDE">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数量（单位）</w:t>
            </w:r>
          </w:p>
        </w:tc>
        <w:tc>
          <w:tcPr>
            <w:tcW w:w="1146" w:type="dxa"/>
            <w:vAlign w:val="center"/>
          </w:tcPr>
          <w:p w14:paraId="02DD8AA0">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技术规格、参数及要求</w:t>
            </w:r>
          </w:p>
        </w:tc>
        <w:tc>
          <w:tcPr>
            <w:tcW w:w="1416" w:type="dxa"/>
            <w:vAlign w:val="center"/>
          </w:tcPr>
          <w:p w14:paraId="40B6AFD3">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品目预算(元)</w:t>
            </w:r>
          </w:p>
        </w:tc>
        <w:tc>
          <w:tcPr>
            <w:tcW w:w="1416" w:type="dxa"/>
            <w:vAlign w:val="center"/>
          </w:tcPr>
          <w:p w14:paraId="3FC90410">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最高限价(元)</w:t>
            </w:r>
          </w:p>
        </w:tc>
      </w:tr>
      <w:tr w14:paraId="50586A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06" w:type="dxa"/>
            <w:vAlign w:val="center"/>
          </w:tcPr>
          <w:p w14:paraId="3C32AED0">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1-1</w:t>
            </w:r>
          </w:p>
        </w:tc>
        <w:tc>
          <w:tcPr>
            <w:tcW w:w="1256" w:type="dxa"/>
            <w:vAlign w:val="center"/>
          </w:tcPr>
          <w:p w14:paraId="740D778B">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工程设计服务</w:t>
            </w:r>
          </w:p>
        </w:tc>
        <w:tc>
          <w:tcPr>
            <w:tcW w:w="1126" w:type="dxa"/>
            <w:vAlign w:val="center"/>
          </w:tcPr>
          <w:p w14:paraId="763A8284">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区粮食储备库仓储库屋顶改造项目设计费</w:t>
            </w:r>
          </w:p>
        </w:tc>
        <w:tc>
          <w:tcPr>
            <w:tcW w:w="1156" w:type="dxa"/>
            <w:vAlign w:val="center"/>
          </w:tcPr>
          <w:p w14:paraId="3D9A8A83">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1(项)</w:t>
            </w:r>
          </w:p>
        </w:tc>
        <w:tc>
          <w:tcPr>
            <w:tcW w:w="1146" w:type="dxa"/>
            <w:vAlign w:val="center"/>
          </w:tcPr>
          <w:p w14:paraId="4533C6CF">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详见采购文件</w:t>
            </w:r>
          </w:p>
        </w:tc>
        <w:tc>
          <w:tcPr>
            <w:tcW w:w="1416" w:type="dxa"/>
            <w:vAlign w:val="center"/>
          </w:tcPr>
          <w:p w14:paraId="0462C50D">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333,700.00</w:t>
            </w:r>
          </w:p>
        </w:tc>
        <w:tc>
          <w:tcPr>
            <w:tcW w:w="1416" w:type="dxa"/>
            <w:vAlign w:val="center"/>
          </w:tcPr>
          <w:p w14:paraId="03729393">
            <w:pPr>
              <w:pStyle w:val="10"/>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333,700.00</w:t>
            </w:r>
          </w:p>
        </w:tc>
      </w:tr>
    </w:tbl>
    <w:p w14:paraId="42A95401">
      <w:pPr>
        <w:pStyle w:val="10"/>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本合同包不接受联合体投标</w:t>
      </w:r>
    </w:p>
    <w:p w14:paraId="0CC33F71">
      <w:pPr>
        <w:pStyle w:val="10"/>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合同履行期限：无</w:t>
      </w:r>
    </w:p>
    <w:p w14:paraId="1ABBBA7D">
      <w:pPr>
        <w:pStyle w:val="10"/>
        <w:keepNext w:val="0"/>
        <w:keepLines w:val="0"/>
        <w:pageBreakBefore w:val="0"/>
        <w:widowControl/>
        <w:kinsoku/>
        <w:wordWrap/>
        <w:overflowPunct/>
        <w:topLinePunct w:val="0"/>
        <w:autoSpaceDE/>
        <w:autoSpaceDN/>
        <w:bidi w:val="0"/>
        <w:adjustRightInd/>
        <w:snapToGrid/>
        <w:spacing w:line="360" w:lineRule="auto"/>
        <w:textAlignment w:val="auto"/>
        <w:outlineLvl w:val="3"/>
        <w:rPr>
          <w:rFonts w:hint="eastAsia" w:ascii="宋体" w:hAnsi="宋体" w:eastAsia="宋体" w:cs="宋体"/>
          <w:sz w:val="24"/>
          <w:szCs w:val="24"/>
        </w:rPr>
      </w:pPr>
      <w:r>
        <w:rPr>
          <w:rFonts w:hint="eastAsia" w:ascii="宋体" w:hAnsi="宋体" w:eastAsia="宋体" w:cs="宋体"/>
          <w:b/>
          <w:sz w:val="24"/>
          <w:szCs w:val="24"/>
        </w:rPr>
        <w:t>二、申请人的资格要求：</w:t>
      </w:r>
    </w:p>
    <w:p w14:paraId="1B77F19D">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1.满足《中华人民共和国政府采购法》第二十二条规定;</w:t>
      </w:r>
    </w:p>
    <w:p w14:paraId="16A99965">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2.落实政府采购政策需满足的资格要求：</w:t>
      </w:r>
    </w:p>
    <w:p w14:paraId="0A2FDF92">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合同包1(区粮食储备库仓储库屋顶改造项目设计费)落实政府采购政策需满足的资格要求如下:</w:t>
      </w:r>
    </w:p>
    <w:p w14:paraId="636B59EB">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(1)《政府采购促进中小企业发展管理法》（财库[2020]46 号）；</w:t>
      </w:r>
      <w:r>
        <w:rPr>
          <w:rFonts w:hint="eastAsia" w:ascii="宋体" w:hAnsi="宋体" w:eastAsia="宋体" w:cs="宋体"/>
          <w:sz w:val="24"/>
          <w:szCs w:val="24"/>
        </w:rPr>
        <w:br w:type="textWrapping"/>
      </w:r>
      <w:r>
        <w:rPr>
          <w:rFonts w:hint="eastAsia" w:ascii="宋体" w:hAnsi="宋体" w:eastAsia="宋体" w:cs="宋体"/>
          <w:sz w:val="24"/>
          <w:szCs w:val="24"/>
        </w:rPr>
        <w:t>(2)《财政部司法部关于政府采购支持监狱企业发展有关问题的通知》（财库〔2 25〕68 号）；</w:t>
      </w:r>
      <w:r>
        <w:rPr>
          <w:rFonts w:hint="eastAsia" w:ascii="宋体" w:hAnsi="宋体" w:eastAsia="宋体" w:cs="宋体"/>
          <w:sz w:val="24"/>
          <w:szCs w:val="24"/>
        </w:rPr>
        <w:br w:type="textWrapping"/>
      </w:r>
      <w:r>
        <w:rPr>
          <w:rFonts w:hint="eastAsia" w:ascii="宋体" w:hAnsi="宋体" w:eastAsia="宋体" w:cs="宋体"/>
          <w:sz w:val="24"/>
          <w:szCs w:val="24"/>
        </w:rPr>
        <w:t>(3)《国务院办公厅关于建立政府强制采购节能货物制度的通知》（国办发〔20 07〕51 号）；</w:t>
      </w:r>
      <w:r>
        <w:rPr>
          <w:rFonts w:hint="eastAsia" w:ascii="宋体" w:hAnsi="宋体" w:eastAsia="宋体" w:cs="宋体"/>
          <w:sz w:val="24"/>
          <w:szCs w:val="24"/>
        </w:rPr>
        <w:br w:type="textWrapping"/>
      </w:r>
      <w:r>
        <w:rPr>
          <w:rFonts w:hint="eastAsia" w:ascii="宋体" w:hAnsi="宋体" w:eastAsia="宋体" w:cs="宋体"/>
          <w:sz w:val="24"/>
          <w:szCs w:val="24"/>
        </w:rPr>
        <w:t>(4)《环境标志货物政府采购实施的意见》（财库[2006]90 号）；</w:t>
      </w:r>
      <w:r>
        <w:rPr>
          <w:rFonts w:hint="eastAsia" w:ascii="宋体" w:hAnsi="宋体" w:eastAsia="宋体" w:cs="宋体"/>
          <w:sz w:val="24"/>
          <w:szCs w:val="24"/>
        </w:rPr>
        <w:br w:type="textWrapping"/>
      </w:r>
      <w:r>
        <w:rPr>
          <w:rFonts w:hint="eastAsia" w:ascii="宋体" w:hAnsi="宋体" w:eastAsia="宋体" w:cs="宋体"/>
          <w:sz w:val="24"/>
          <w:szCs w:val="24"/>
        </w:rPr>
        <w:t>(5)《节能货物政府采购实施意见》（财库[2004]185 号）；</w:t>
      </w:r>
      <w:r>
        <w:rPr>
          <w:rFonts w:hint="eastAsia" w:ascii="宋体" w:hAnsi="宋体" w:eastAsia="宋体" w:cs="宋体"/>
          <w:sz w:val="24"/>
          <w:szCs w:val="24"/>
        </w:rPr>
        <w:br w:type="textWrapping"/>
      </w:r>
      <w:r>
        <w:rPr>
          <w:rFonts w:hint="eastAsia" w:ascii="宋体" w:hAnsi="宋体" w:eastAsia="宋体" w:cs="宋体"/>
          <w:sz w:val="24"/>
          <w:szCs w:val="24"/>
        </w:rPr>
        <w:t>(6)《关于促进残疾人就业政府采购政策的通知》（财库〔2017〕141 号）；</w:t>
      </w:r>
      <w:r>
        <w:rPr>
          <w:rFonts w:hint="eastAsia" w:ascii="宋体" w:hAnsi="宋体" w:eastAsia="宋体" w:cs="宋体"/>
          <w:sz w:val="24"/>
          <w:szCs w:val="24"/>
        </w:rPr>
        <w:br w:type="textWrapping"/>
      </w:r>
      <w:r>
        <w:rPr>
          <w:rFonts w:hint="eastAsia" w:ascii="宋体" w:hAnsi="宋体" w:eastAsia="宋体" w:cs="宋体"/>
          <w:sz w:val="24"/>
          <w:szCs w:val="24"/>
        </w:rPr>
        <w:t>(7)《榆林市财政局关于进一步加大政府采购支持中小企业力度的通知》陕财办 采函(2022]10号；</w:t>
      </w:r>
      <w:r>
        <w:rPr>
          <w:rFonts w:hint="eastAsia" w:ascii="宋体" w:hAnsi="宋体" w:eastAsia="宋体" w:cs="宋体"/>
          <w:sz w:val="24"/>
          <w:szCs w:val="24"/>
        </w:rPr>
        <w:br w:type="textWrapping"/>
      </w:r>
      <w:r>
        <w:rPr>
          <w:rFonts w:hint="eastAsia" w:ascii="宋体" w:hAnsi="宋体" w:eastAsia="宋体" w:cs="宋体"/>
          <w:sz w:val="24"/>
          <w:szCs w:val="24"/>
        </w:rPr>
        <w:t>(8)根据《陕西省财政厅关于进一步加大政府采购支持中小企业力度的通知》(陕 财办采(2022]5号)；</w:t>
      </w:r>
      <w:r>
        <w:rPr>
          <w:rFonts w:hint="eastAsia" w:ascii="宋体" w:hAnsi="宋体" w:eastAsia="宋体" w:cs="宋体"/>
          <w:sz w:val="24"/>
          <w:szCs w:val="24"/>
        </w:rPr>
        <w:br w:type="textWrapping"/>
      </w:r>
      <w:r>
        <w:rPr>
          <w:rFonts w:hint="eastAsia" w:ascii="宋体" w:hAnsi="宋体" w:eastAsia="宋体" w:cs="宋体"/>
          <w:sz w:val="24"/>
          <w:szCs w:val="24"/>
        </w:rPr>
        <w:t>(9)陕西省财政厅关于印发《陕西省中小企业政府采购信用融资办法》(陕财办采(2018)23号)相关政策、业务流程、办理平台(http://www.ccgp-shaanxi.gov.c n/zodservice/zcd/shanxi/)；</w:t>
      </w:r>
      <w:r>
        <w:rPr>
          <w:rFonts w:hint="eastAsia" w:ascii="宋体" w:hAnsi="宋体" w:eastAsia="宋体" w:cs="宋体"/>
          <w:sz w:val="24"/>
          <w:szCs w:val="24"/>
        </w:rPr>
        <w:br w:type="textWrapping"/>
      </w:r>
      <w:r>
        <w:rPr>
          <w:rFonts w:hint="eastAsia" w:ascii="宋体" w:hAnsi="宋体" w:eastAsia="宋体" w:cs="宋体"/>
          <w:sz w:val="24"/>
          <w:szCs w:val="24"/>
        </w:rPr>
        <w:t>(10)《关于在政府采购活动中查询及使用信用记录有关问题的通知》 (财库(2016]125号)；</w:t>
      </w:r>
    </w:p>
    <w:p w14:paraId="7036F02B">
      <w:pPr>
        <w:pStyle w:val="10"/>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rPr>
      </w:pPr>
      <w:r>
        <w:rPr>
          <w:rFonts w:hint="eastAsia" w:ascii="宋体" w:hAnsi="宋体" w:eastAsia="宋体" w:cs="宋体"/>
          <w:sz w:val="24"/>
          <w:szCs w:val="24"/>
        </w:rPr>
        <w:t>3.本项目的特定资格要求：</w:t>
      </w:r>
    </w:p>
    <w:p w14:paraId="356808D6">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合同包1(区粮食储备库仓储库屋顶改造项目设计费)特定资格要求如下:</w:t>
      </w:r>
    </w:p>
    <w:p w14:paraId="171F1CCB">
      <w:pPr>
        <w:pStyle w:val="10"/>
        <w:keepNext w:val="0"/>
        <w:keepLines w:val="0"/>
        <w:pageBreakBefore w:val="0"/>
        <w:widowControl/>
        <w:numPr>
          <w:ilvl w:val="0"/>
          <w:numId w:val="1"/>
        </w:numPr>
        <w:kinsoku/>
        <w:wordWrap/>
        <w:overflowPunct/>
        <w:topLinePunct w:val="0"/>
        <w:autoSpaceDE/>
        <w:autoSpaceDN/>
        <w:bidi w:val="0"/>
        <w:adjustRightInd/>
        <w:snapToGrid/>
        <w:spacing w:line="360" w:lineRule="auto"/>
        <w:ind w:left="239" w:leftChars="114" w:firstLine="5760" w:firstLineChars="240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t>供应商为响应招标并参加投标的合法注册的企业法人；事业法人或其他组织；企业法人应提供合法有效的标识有统一社会信用代码的营业执照副本；事业法人应提供事业单位法人证书；其他组织应提供国家规定合法登记证明文件；自然人提供身份证明；</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2）财务状况报告：须提供经会计事务所或审计机构出具的企业2023年或2024年的财务审计报告（利润表、资产负债表、现金流量表、所有者权益变动表、会计报表附注），成立时间至提交响应文件截止时间不足一年的提供其基本账户开户银行出具的资信证明及基本账户开户许可证或开户行基本信息；</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（3）社保缴纳证明：提供2024 年1月至今已缴存的至少1个月的社会保障资金缴存单据或社保机构开具的社会保险参保缴费情况证明，依法不需要缴纳社会保障资金的单位应提供相关证明材料；</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（4）税收缴纳证明：提供 2024 年1月至今已缴纳的至少1个月的纳税证明或完税证明，依法免税的单位应提供相关证明材料；</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（5）供应商应当在竞争性磋商文件发出期至响应文件递交截止时间前通 过“信用中国”网站(www.creditchina.gov.cn)中未被列入严重失信主体名单和重大税收违法失信主体的投标人，“国家企业信用信息公示系统”不得有严重违法失信企业名单（黑名单）信息等，中国政府采购网(www.ccgp.gov.cn)政府采购严重违法失信行为记录名单中被财政部门禁止参加政府采购活动的投标单位，供应商的法定代表人、授权委托人均未被列入“中国执行信息公开网”被执行人名单中（提供以上网站网页查询截图加盖供应商公章（鲜章）为准）。有以上不良记录的不得参与评审活动；</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（6）供应商应出具参加政府采购活动前三年内在经营活动中没有重大违法记录的书面声明（格式自拟，加盖供应商公章）；</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（7）法定代表人或授权代表参加磋商的，须出具法定代表人授权书（或法定代表人直接参加磋商须提供法定代表人身份证明）；</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（8）磋商保证金用投标信用承诺书代替（提供投标信用承诺书）；</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（9）供应商具备建筑行业(建筑工程)专业设计乙级及以上资质，拟派项目负责人须</w:t>
      </w:r>
      <w:bookmarkStart w:id="10" w:name="OLE_LINK5"/>
      <w:r>
        <w:rPr>
          <w:rFonts w:hint="eastAsia" w:ascii="宋体" w:hAnsi="宋体" w:eastAsia="宋体" w:cs="宋体"/>
          <w:sz w:val="24"/>
          <w:szCs w:val="24"/>
        </w:rPr>
        <w:t>具备二级注册建筑师及以上</w:t>
      </w:r>
      <w:bookmarkEnd w:id="10"/>
      <w:r>
        <w:rPr>
          <w:rFonts w:hint="eastAsia" w:ascii="宋体" w:hAnsi="宋体" w:eastAsia="宋体" w:cs="宋体"/>
          <w:sz w:val="24"/>
          <w:szCs w:val="24"/>
        </w:rPr>
        <w:t>；</w:t>
      </w:r>
      <w:r>
        <w:rPr>
          <w:rFonts w:hint="eastAsia" w:ascii="宋体" w:hAnsi="宋体" w:eastAsia="宋体" w:cs="宋体"/>
          <w:sz w:val="24"/>
          <w:szCs w:val="24"/>
        </w:rPr>
        <w:br w:type="textWrapp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（10）本项目专门面向中小企业采购，中小企业需填写《中小企业声明函》，满足要求的监狱企业、福利性企业参加政府采购活动时，视同小微企业；</w:t>
      </w:r>
      <w:r>
        <w:rPr>
          <w:rFonts w:hint="eastAsia" w:ascii="宋体" w:hAnsi="宋体" w:eastAsia="宋体" w:cs="宋体"/>
          <w:sz w:val="24"/>
          <w:szCs w:val="24"/>
          <w:lang w:val="en-US" w:eastAsia="zh-CN"/>
        </w:rPr>
        <w:t xml:space="preserve">        </w:t>
      </w:r>
    </w:p>
    <w:p w14:paraId="62D5D8E1">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 xml:space="preserve">（11）本项目不接受联合体磋商。各供应商单位负责人为同一人或者存在直接控股、管理关系的不同供应商，不得参加同一合同项下的政府采购活动。违反规定的，其投标均无效。 </w:t>
      </w:r>
    </w:p>
    <w:p w14:paraId="593957A9">
      <w:pPr>
        <w:pStyle w:val="10"/>
        <w:keepNext w:val="0"/>
        <w:keepLines w:val="0"/>
        <w:pageBreakBefore w:val="0"/>
        <w:widowControl/>
        <w:kinsoku/>
        <w:wordWrap/>
        <w:overflowPunct/>
        <w:topLinePunct w:val="0"/>
        <w:autoSpaceDE/>
        <w:autoSpaceDN/>
        <w:bidi w:val="0"/>
        <w:adjustRightInd/>
        <w:snapToGrid/>
        <w:spacing w:line="360" w:lineRule="auto"/>
        <w:textAlignment w:val="auto"/>
        <w:outlineLvl w:val="3"/>
        <w:rPr>
          <w:rFonts w:hint="eastAsia" w:ascii="宋体" w:hAnsi="宋体" w:eastAsia="宋体" w:cs="宋体"/>
          <w:sz w:val="24"/>
          <w:szCs w:val="24"/>
        </w:rPr>
      </w:pPr>
      <w:r>
        <w:rPr>
          <w:rFonts w:hint="eastAsia" w:ascii="宋体" w:hAnsi="宋体" w:eastAsia="宋体" w:cs="宋体"/>
          <w:b/>
          <w:sz w:val="24"/>
          <w:szCs w:val="24"/>
        </w:rPr>
        <w:t>三、获取采购文件</w:t>
      </w:r>
    </w:p>
    <w:p w14:paraId="5940FD54">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时间： 2025年04月15日 至 2025年04月18日 ，每天上午 09:30:00 至 11:30:00 ，下午 14:30:00 至 17:30:00 （北京时间）</w:t>
      </w:r>
    </w:p>
    <w:p w14:paraId="2D58C23C">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途径：线下</w:t>
      </w:r>
    </w:p>
    <w:p w14:paraId="346747E4">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方式：现场获取</w:t>
      </w:r>
    </w:p>
    <w:p w14:paraId="5263386C">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售价： 0元</w:t>
      </w:r>
    </w:p>
    <w:p w14:paraId="02434AFD">
      <w:pPr>
        <w:pStyle w:val="10"/>
        <w:keepNext w:val="0"/>
        <w:keepLines w:val="0"/>
        <w:pageBreakBefore w:val="0"/>
        <w:widowControl/>
        <w:kinsoku/>
        <w:wordWrap/>
        <w:overflowPunct/>
        <w:topLinePunct w:val="0"/>
        <w:autoSpaceDE/>
        <w:autoSpaceDN/>
        <w:bidi w:val="0"/>
        <w:adjustRightInd/>
        <w:snapToGrid/>
        <w:spacing w:line="360" w:lineRule="auto"/>
        <w:textAlignment w:val="auto"/>
        <w:outlineLvl w:val="3"/>
        <w:rPr>
          <w:rFonts w:hint="eastAsia" w:ascii="宋体" w:hAnsi="宋体" w:eastAsia="宋体" w:cs="宋体"/>
          <w:sz w:val="24"/>
          <w:szCs w:val="24"/>
        </w:rPr>
      </w:pPr>
      <w:r>
        <w:rPr>
          <w:rFonts w:hint="eastAsia" w:ascii="宋体" w:hAnsi="宋体" w:eastAsia="宋体" w:cs="宋体"/>
          <w:b/>
          <w:sz w:val="24"/>
          <w:szCs w:val="24"/>
        </w:rPr>
        <w:t>四、响应文件提交</w:t>
      </w:r>
    </w:p>
    <w:p w14:paraId="0C30DF12">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截止时间： 2025年04月21日 09时30分00秒 （北京时间）</w:t>
      </w:r>
    </w:p>
    <w:p w14:paraId="0F024D73">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地点：陕西省榆林市榆阳区尚德名苑南门1号办公楼619室</w:t>
      </w:r>
    </w:p>
    <w:p w14:paraId="2FEE0674">
      <w:pPr>
        <w:pStyle w:val="10"/>
        <w:keepNext w:val="0"/>
        <w:keepLines w:val="0"/>
        <w:pageBreakBefore w:val="0"/>
        <w:widowControl/>
        <w:kinsoku/>
        <w:wordWrap/>
        <w:overflowPunct/>
        <w:topLinePunct w:val="0"/>
        <w:autoSpaceDE/>
        <w:autoSpaceDN/>
        <w:bidi w:val="0"/>
        <w:adjustRightInd/>
        <w:snapToGrid/>
        <w:spacing w:line="360" w:lineRule="auto"/>
        <w:textAlignment w:val="auto"/>
        <w:outlineLvl w:val="3"/>
        <w:rPr>
          <w:rFonts w:hint="eastAsia" w:ascii="宋体" w:hAnsi="宋体" w:eastAsia="宋体" w:cs="宋体"/>
          <w:sz w:val="24"/>
          <w:szCs w:val="24"/>
        </w:rPr>
      </w:pPr>
      <w:r>
        <w:rPr>
          <w:rFonts w:hint="eastAsia" w:ascii="宋体" w:hAnsi="宋体" w:eastAsia="宋体" w:cs="宋体"/>
          <w:b/>
          <w:sz w:val="24"/>
          <w:szCs w:val="24"/>
        </w:rPr>
        <w:t>五、开启</w:t>
      </w:r>
    </w:p>
    <w:p w14:paraId="1E149102">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时间： 2025年04月21日 09时30分00秒 （北京时间）</w:t>
      </w:r>
    </w:p>
    <w:p w14:paraId="7CA1E285">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地点：陕西省榆林市榆阳区尚德名苑南门1号办公楼619室</w:t>
      </w:r>
    </w:p>
    <w:p w14:paraId="5403D3CD">
      <w:pPr>
        <w:pStyle w:val="10"/>
        <w:keepNext w:val="0"/>
        <w:keepLines w:val="0"/>
        <w:pageBreakBefore w:val="0"/>
        <w:widowControl/>
        <w:kinsoku/>
        <w:wordWrap/>
        <w:overflowPunct/>
        <w:topLinePunct w:val="0"/>
        <w:autoSpaceDE/>
        <w:autoSpaceDN/>
        <w:bidi w:val="0"/>
        <w:adjustRightInd/>
        <w:snapToGrid/>
        <w:spacing w:line="360" w:lineRule="auto"/>
        <w:textAlignment w:val="auto"/>
        <w:outlineLvl w:val="3"/>
        <w:rPr>
          <w:rFonts w:hint="eastAsia" w:ascii="宋体" w:hAnsi="宋体" w:eastAsia="宋体" w:cs="宋体"/>
          <w:sz w:val="24"/>
          <w:szCs w:val="24"/>
        </w:rPr>
      </w:pPr>
      <w:r>
        <w:rPr>
          <w:rFonts w:hint="eastAsia" w:ascii="宋体" w:hAnsi="宋体" w:eastAsia="宋体" w:cs="宋体"/>
          <w:b/>
          <w:sz w:val="24"/>
          <w:szCs w:val="24"/>
        </w:rPr>
        <w:t>六、公告期限</w:t>
      </w:r>
    </w:p>
    <w:p w14:paraId="000D331F">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自本公告发布之日起3个工作日。</w:t>
      </w:r>
    </w:p>
    <w:p w14:paraId="75CA984C">
      <w:pPr>
        <w:pStyle w:val="10"/>
        <w:keepNext w:val="0"/>
        <w:keepLines w:val="0"/>
        <w:pageBreakBefore w:val="0"/>
        <w:widowControl/>
        <w:kinsoku/>
        <w:wordWrap/>
        <w:overflowPunct/>
        <w:topLinePunct w:val="0"/>
        <w:autoSpaceDE/>
        <w:autoSpaceDN/>
        <w:bidi w:val="0"/>
        <w:adjustRightInd/>
        <w:snapToGrid/>
        <w:spacing w:beforeAutospacing="0" w:afterAutospacing="0" w:line="360" w:lineRule="auto"/>
        <w:ind w:firstLine="482" w:firstLineChars="200"/>
        <w:textAlignment w:val="auto"/>
        <w:outlineLvl w:val="3"/>
        <w:rPr>
          <w:rFonts w:hint="eastAsia" w:ascii="宋体" w:hAnsi="宋体" w:eastAsia="宋体" w:cs="宋体"/>
          <w:sz w:val="24"/>
          <w:szCs w:val="24"/>
        </w:rPr>
      </w:pPr>
      <w:r>
        <w:rPr>
          <w:rFonts w:hint="eastAsia" w:ascii="宋体" w:hAnsi="宋体" w:eastAsia="宋体" w:cs="宋体"/>
          <w:b/>
          <w:sz w:val="24"/>
          <w:szCs w:val="24"/>
        </w:rPr>
        <w:t>七、其他补充事宜</w:t>
      </w:r>
    </w:p>
    <w:p w14:paraId="2843FCAC">
      <w:pPr>
        <w:pStyle w:val="5"/>
        <w:keepNext w:val="0"/>
        <w:keepLines w:val="0"/>
        <w:pageBreakBefore w:val="0"/>
        <w:widowControl/>
        <w:suppressLineNumbers w:val="0"/>
        <w:wordWrap/>
        <w:overflowPunct/>
        <w:topLinePunct w:val="0"/>
        <w:bidi w:val="0"/>
        <w:spacing w:beforeAutospacing="0" w:afterAutospacing="0" w:line="360" w:lineRule="auto"/>
        <w:ind w:firstLine="480" w:firstLineChars="200"/>
        <w:jc w:val="left"/>
      </w:pPr>
      <w:r>
        <w:rPr>
          <w:rFonts w:hint="eastAsia" w:ascii="宋体" w:hAnsi="宋体" w:eastAsia="宋体" w:cs="宋体"/>
          <w:color w:val="333333"/>
          <w:sz w:val="24"/>
          <w:szCs w:val="24"/>
          <w:shd w:val="clear" w:fill="FFFFFF"/>
        </w:rPr>
        <w:t>1.获取招标文件方式：</w:t>
      </w:r>
    </w:p>
    <w:p w14:paraId="19B731B9">
      <w:pPr>
        <w:pStyle w:val="5"/>
        <w:keepNext w:val="0"/>
        <w:keepLines w:val="0"/>
        <w:pageBreakBefore w:val="0"/>
        <w:widowControl/>
        <w:suppressLineNumbers w:val="0"/>
        <w:wordWrap/>
        <w:overflowPunct/>
        <w:topLinePunct w:val="0"/>
        <w:bidi w:val="0"/>
        <w:spacing w:beforeAutospacing="0" w:afterAutospacing="0" w:line="360" w:lineRule="auto"/>
        <w:ind w:firstLine="480" w:firstLineChars="200"/>
        <w:jc w:val="left"/>
      </w:pPr>
      <w:r>
        <w:rPr>
          <w:rFonts w:hint="eastAsia" w:ascii="宋体" w:hAnsi="宋体" w:eastAsia="宋体" w:cs="宋体"/>
          <w:color w:val="333333"/>
          <w:sz w:val="24"/>
          <w:szCs w:val="24"/>
          <w:shd w:val="clear" w:fill="FFFFFF"/>
        </w:rPr>
        <w:t>已在榆林市公共资源交易中心平台报名的承包申请人（供应商）须在报名截止时间前携榆林市公共资源交易中心报名回执单在工作时间内携带一式两份（a法定代表人到场需提交：单位介绍信、法定代表人资格证明、法定代表人身份证原件及复印件，b委托代理人到场需提交：单位介绍信、授权委托书、委托人身份证原件复印件。</w:t>
      </w:r>
    </w:p>
    <w:p w14:paraId="4F84D1C4">
      <w:pPr>
        <w:pStyle w:val="5"/>
        <w:keepNext w:val="0"/>
        <w:keepLines w:val="0"/>
        <w:pageBreakBefore w:val="0"/>
        <w:widowControl/>
        <w:suppressLineNumbers w:val="0"/>
        <w:wordWrap/>
        <w:overflowPunct/>
        <w:topLinePunct w:val="0"/>
        <w:bidi w:val="0"/>
        <w:spacing w:before="0" w:beforeAutospacing="0" w:after="0" w:afterAutospacing="0" w:line="360" w:lineRule="auto"/>
        <w:ind w:left="0" w:right="0" w:firstLine="480" w:firstLineChars="200"/>
      </w:pPr>
      <w:r>
        <w:rPr>
          <w:rFonts w:hint="eastAsia" w:ascii="宋体" w:hAnsi="宋体" w:eastAsia="宋体" w:cs="宋体"/>
          <w:color w:val="000000"/>
          <w:sz w:val="24"/>
          <w:szCs w:val="24"/>
        </w:rPr>
        <w:t>2.以上为必备证明文件，不能全部提供的将拒绝其投标，须按现行法律法规提供相应证书或材料)。</w:t>
      </w:r>
    </w:p>
    <w:p w14:paraId="240244B3">
      <w:pPr>
        <w:pStyle w:val="5"/>
        <w:keepNext w:val="0"/>
        <w:keepLines w:val="0"/>
        <w:pageBreakBefore w:val="0"/>
        <w:widowControl/>
        <w:suppressLineNumbers w:val="0"/>
        <w:wordWrap/>
        <w:overflowPunct/>
        <w:topLinePunct w:val="0"/>
        <w:bidi w:val="0"/>
        <w:spacing w:before="0" w:beforeAutospacing="0" w:after="0" w:afterAutospacing="0" w:line="360" w:lineRule="auto"/>
        <w:ind w:left="0" w:right="0" w:firstLine="480" w:firstLineChars="200"/>
      </w:pPr>
      <w:r>
        <w:rPr>
          <w:rFonts w:hint="eastAsia" w:ascii="宋体" w:hAnsi="宋体" w:eastAsia="宋体" w:cs="宋体"/>
          <w:color w:val="000000"/>
          <w:sz w:val="24"/>
          <w:szCs w:val="24"/>
        </w:rPr>
        <w:t>3.供应商依据《政府采购促进中小企业发展管理办法》相关规定享受扶持政策获得政府采购合同的，小微企业不得将合同分包给大中型企业，中型企业不得将合同分包给大型企业。</w:t>
      </w:r>
    </w:p>
    <w:p w14:paraId="6AB2E3F2">
      <w:pPr>
        <w:pStyle w:val="5"/>
        <w:keepNext w:val="0"/>
        <w:keepLines w:val="0"/>
        <w:pageBreakBefore w:val="0"/>
        <w:widowControl/>
        <w:suppressLineNumbers w:val="0"/>
        <w:wordWrap/>
        <w:overflowPunct/>
        <w:topLinePunct w:val="0"/>
        <w:bidi w:val="0"/>
        <w:spacing w:before="0" w:beforeAutospacing="0" w:after="0" w:afterAutospacing="0" w:line="360" w:lineRule="auto"/>
        <w:ind w:left="0" w:right="0" w:firstLine="480" w:firstLineChars="200"/>
      </w:pPr>
      <w:r>
        <w:rPr>
          <w:rFonts w:hint="eastAsia" w:ascii="宋体" w:hAnsi="宋体" w:eastAsia="宋体" w:cs="宋体"/>
          <w:color w:val="000000"/>
          <w:sz w:val="24"/>
          <w:szCs w:val="24"/>
        </w:rPr>
        <w:t>4.供应商可登录全国公共资源交易中心平台(陕西省) (http://www.sxggzyjy.cn/) ,选择“电子交易平台-陕西政府采购交易系统-陕西省公共资源交易平台-供应商”进行登录，登录后选择“交易乙方”身份进入供应商界面进行报名。</w:t>
      </w:r>
    </w:p>
    <w:p w14:paraId="70A9F49F">
      <w:pPr>
        <w:pStyle w:val="5"/>
        <w:keepNext w:val="0"/>
        <w:keepLines w:val="0"/>
        <w:pageBreakBefore w:val="0"/>
        <w:widowControl/>
        <w:suppressLineNumbers w:val="0"/>
        <w:wordWrap/>
        <w:overflowPunct/>
        <w:topLinePunct w:val="0"/>
        <w:bidi w:val="0"/>
        <w:spacing w:before="0" w:beforeAutospacing="0" w:after="0" w:afterAutospacing="0" w:line="360" w:lineRule="auto"/>
        <w:ind w:left="0" w:right="0" w:firstLine="480" w:firstLineChars="200"/>
      </w:pPr>
      <w:r>
        <w:rPr>
          <w:rFonts w:hint="eastAsia" w:ascii="宋体" w:hAnsi="宋体" w:eastAsia="宋体" w:cs="宋体"/>
          <w:color w:val="000000"/>
          <w:sz w:val="24"/>
          <w:szCs w:val="24"/>
        </w:rPr>
        <w:t>5.请各供应商获取采购文件后，按照陕西省财政厅《关于政府采购投标供应商注册登记有关事项的通知》要求，通过陕西省政府采购(http://www.ccgp-shaanxi.gov.cn/) 注册登记加入陕西省政府采购投标供应商库。</w:t>
      </w:r>
    </w:p>
    <w:p w14:paraId="163707CB">
      <w:pPr>
        <w:pStyle w:val="10"/>
        <w:keepNext w:val="0"/>
        <w:keepLines w:val="0"/>
        <w:pageBreakBefore w:val="0"/>
        <w:widowControl/>
        <w:kinsoku/>
        <w:wordWrap/>
        <w:overflowPunct/>
        <w:topLinePunct w:val="0"/>
        <w:autoSpaceDE/>
        <w:autoSpaceDN/>
        <w:bidi w:val="0"/>
        <w:adjustRightInd/>
        <w:snapToGrid/>
        <w:spacing w:beforeAutospacing="0" w:afterAutospacing="0" w:line="360" w:lineRule="auto"/>
        <w:ind w:firstLine="482" w:firstLineChars="200"/>
        <w:textAlignment w:val="auto"/>
        <w:outlineLvl w:val="3"/>
        <w:rPr>
          <w:rFonts w:hint="eastAsia" w:ascii="宋体" w:hAnsi="宋体" w:eastAsia="宋体" w:cs="宋体"/>
          <w:sz w:val="24"/>
          <w:szCs w:val="24"/>
        </w:rPr>
      </w:pPr>
      <w:r>
        <w:rPr>
          <w:rFonts w:hint="eastAsia" w:ascii="宋体" w:hAnsi="宋体" w:eastAsia="宋体" w:cs="宋体"/>
          <w:b/>
          <w:sz w:val="24"/>
          <w:szCs w:val="24"/>
        </w:rPr>
        <w:t>八、对本次招标提出询问，请按以下方式联系。</w:t>
      </w:r>
    </w:p>
    <w:p w14:paraId="63F8E1F7">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3" w:firstLineChars="300"/>
        <w:textAlignment w:val="auto"/>
        <w:rPr>
          <w:rFonts w:hint="eastAsia" w:ascii="宋体" w:hAnsi="宋体" w:eastAsia="宋体" w:cs="宋体"/>
          <w:sz w:val="24"/>
          <w:szCs w:val="24"/>
        </w:rPr>
      </w:pPr>
      <w:r>
        <w:rPr>
          <w:rFonts w:hint="eastAsia" w:ascii="宋体" w:hAnsi="宋体" w:eastAsia="宋体" w:cs="宋体"/>
          <w:b/>
          <w:sz w:val="24"/>
          <w:szCs w:val="24"/>
        </w:rPr>
        <w:t>1.采购人信息</w:t>
      </w:r>
    </w:p>
    <w:p w14:paraId="7F18E048">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名称：</w:t>
      </w:r>
      <w:bookmarkStart w:id="11" w:name="OLE_LINK2"/>
      <w:r>
        <w:rPr>
          <w:rFonts w:hint="eastAsia" w:ascii="宋体" w:hAnsi="宋体" w:eastAsia="宋体" w:cs="宋体"/>
          <w:sz w:val="24"/>
          <w:szCs w:val="24"/>
        </w:rPr>
        <w:t>榆林市榆阳区发展改革和科技局</w:t>
      </w:r>
      <w:bookmarkEnd w:id="11"/>
    </w:p>
    <w:p w14:paraId="5AB2C614">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地址：榆阳区人民政府1005</w:t>
      </w:r>
    </w:p>
    <w:p w14:paraId="1A5BF8B6">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联系方式：18291211551</w:t>
      </w:r>
    </w:p>
    <w:p w14:paraId="4EBE8F33">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3" w:firstLineChars="300"/>
        <w:textAlignment w:val="auto"/>
        <w:rPr>
          <w:rFonts w:hint="eastAsia" w:ascii="宋体" w:hAnsi="宋体" w:eastAsia="宋体" w:cs="宋体"/>
          <w:b/>
          <w:bCs/>
          <w:sz w:val="24"/>
          <w:szCs w:val="24"/>
        </w:rPr>
      </w:pPr>
      <w:r>
        <w:rPr>
          <w:rFonts w:hint="eastAsia" w:ascii="宋体" w:hAnsi="宋体" w:eastAsia="宋体" w:cs="宋体"/>
          <w:b/>
          <w:bCs/>
          <w:sz w:val="24"/>
          <w:szCs w:val="24"/>
        </w:rPr>
        <w:t>2.采购代理机构信息</w:t>
      </w:r>
    </w:p>
    <w:p w14:paraId="27E07F77">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名称：陕西九图达项目管理有限公司</w:t>
      </w:r>
    </w:p>
    <w:p w14:paraId="7D5B96DE">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地址：陕西省榆林市榆阳区尚德名苑南门1号办公楼619室</w:t>
      </w:r>
    </w:p>
    <w:p w14:paraId="1832554A">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3" w:firstLineChars="300"/>
        <w:textAlignment w:val="auto"/>
        <w:rPr>
          <w:rFonts w:hint="eastAsia" w:ascii="宋体" w:hAnsi="宋体" w:eastAsia="宋体" w:cs="宋体"/>
          <w:b/>
          <w:bCs/>
          <w:sz w:val="24"/>
          <w:szCs w:val="24"/>
        </w:rPr>
      </w:pPr>
      <w:r>
        <w:rPr>
          <w:rFonts w:hint="eastAsia" w:ascii="宋体" w:hAnsi="宋体" w:eastAsia="宋体" w:cs="宋体"/>
          <w:b/>
          <w:bCs/>
          <w:sz w:val="24"/>
          <w:szCs w:val="24"/>
        </w:rPr>
        <w:t>联系方式：17691311525</w:t>
      </w:r>
    </w:p>
    <w:p w14:paraId="2F5C2C46">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3.项目联系方式</w:t>
      </w:r>
    </w:p>
    <w:p w14:paraId="76076BF4">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项目联系人：吴怀</w:t>
      </w:r>
    </w:p>
    <w:p w14:paraId="51742A8B">
      <w:pPr>
        <w:pStyle w:val="10"/>
        <w:keepNext w:val="0"/>
        <w:keepLines w:val="0"/>
        <w:pageBreakBefore w:val="0"/>
        <w:widowControl/>
        <w:numPr>
          <w:ilvl w:val="0"/>
          <w:numId w:val="0"/>
        </w:numPr>
        <w:kinsoku/>
        <w:wordWrap/>
        <w:overflowPunct/>
        <w:topLinePunct w:val="0"/>
        <w:autoSpaceDE/>
        <w:autoSpaceDN/>
        <w:bidi w:val="0"/>
        <w:adjustRightInd/>
        <w:snapToGrid/>
        <w:spacing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电话：17691311525</w:t>
      </w:r>
    </w:p>
    <w:p w14:paraId="469CAFF8">
      <w:pPr>
        <w:ind w:firstLine="4320" w:firstLineChars="1800"/>
        <w:rPr>
          <w:b/>
          <w:bCs/>
          <w:spacing w:val="5"/>
          <w:sz w:val="35"/>
          <w:szCs w:val="35"/>
        </w:rPr>
      </w:pPr>
      <w:r>
        <w:rPr>
          <w:rFonts w:hint="eastAsia" w:ascii="宋体" w:hAnsi="宋体" w:eastAsia="宋体" w:cs="宋体"/>
          <w:sz w:val="24"/>
          <w:szCs w:val="24"/>
        </w:rPr>
        <w:t>陕西九图达项目管理有限公司</w:t>
      </w:r>
      <w:r>
        <w:rPr>
          <w:rFonts w:hint="eastAsia" w:ascii="宋体" w:hAnsi="宋体" w:eastAsia="宋体" w:cs="宋体"/>
          <w:sz w:val="24"/>
          <w:szCs w:val="24"/>
        </w:rPr>
        <w:br w:type="textWrapping"/>
      </w:r>
      <w:bookmarkEnd w:id="9"/>
    </w:p>
    <w:p w14:paraId="54590CB8">
      <w:pPr>
        <w:rPr>
          <w:b/>
          <w:bCs/>
          <w:spacing w:val="5"/>
          <w:sz w:val="35"/>
          <w:szCs w:val="35"/>
        </w:rPr>
      </w:pPr>
      <w:r>
        <w:rPr>
          <w:b/>
          <w:bCs/>
          <w:spacing w:val="5"/>
          <w:sz w:val="35"/>
          <w:szCs w:val="35"/>
        </w:rPr>
        <w:br w:type="page"/>
      </w:r>
    </w:p>
    <w:p w14:paraId="47DB4A43">
      <w:pPr>
        <w:pStyle w:val="3"/>
        <w:spacing w:before="114" w:line="224" w:lineRule="auto"/>
        <w:ind w:left="3164"/>
        <w:outlineLvl w:val="0"/>
        <w:rPr>
          <w:sz w:val="35"/>
          <w:szCs w:val="35"/>
        </w:rPr>
      </w:pPr>
      <w:r>
        <w:rPr>
          <w:b/>
          <w:bCs/>
          <w:spacing w:val="5"/>
          <w:sz w:val="35"/>
          <w:szCs w:val="35"/>
        </w:rPr>
        <w:t>第二章</w:t>
      </w:r>
      <w:r>
        <w:rPr>
          <w:spacing w:val="5"/>
          <w:sz w:val="35"/>
          <w:szCs w:val="35"/>
        </w:rPr>
        <w:t xml:space="preserve"> </w:t>
      </w:r>
      <w:r>
        <w:rPr>
          <w:b/>
          <w:bCs/>
          <w:spacing w:val="5"/>
          <w:sz w:val="35"/>
          <w:szCs w:val="35"/>
        </w:rPr>
        <w:t>供应商须知</w:t>
      </w:r>
    </w:p>
    <w:p w14:paraId="4EA20090">
      <w:pPr>
        <w:pStyle w:val="3"/>
        <w:spacing w:before="258" w:line="219" w:lineRule="auto"/>
        <w:ind w:left="3661"/>
      </w:pPr>
      <w:r>
        <w:rPr>
          <w:b/>
          <w:bCs/>
          <w:spacing w:val="-3"/>
        </w:rPr>
        <w:t>供应商须知前附表</w:t>
      </w:r>
    </w:p>
    <w:p w14:paraId="34337F24">
      <w:pPr>
        <w:spacing w:line="147" w:lineRule="exact"/>
      </w:pPr>
    </w:p>
    <w:tbl>
      <w:tblPr>
        <w:tblStyle w:val="8"/>
        <w:tblW w:w="936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58"/>
        <w:gridCol w:w="8406"/>
      </w:tblGrid>
      <w:tr w14:paraId="7A04D4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jc w:val="center"/>
        </w:trPr>
        <w:tc>
          <w:tcPr>
            <w:tcW w:w="958" w:type="dxa"/>
            <w:vAlign w:val="top"/>
          </w:tcPr>
          <w:p w14:paraId="628A88C4">
            <w:pPr>
              <w:pStyle w:val="9"/>
              <w:spacing w:before="41" w:line="220" w:lineRule="auto"/>
              <w:ind w:left="249"/>
            </w:pPr>
            <w:r>
              <w:rPr>
                <w:b/>
                <w:bCs/>
                <w:spacing w:val="-10"/>
              </w:rPr>
              <w:t>项号</w:t>
            </w:r>
          </w:p>
        </w:tc>
        <w:tc>
          <w:tcPr>
            <w:tcW w:w="8406" w:type="dxa"/>
            <w:vAlign w:val="top"/>
          </w:tcPr>
          <w:p w14:paraId="35FDA645">
            <w:pPr>
              <w:pStyle w:val="9"/>
              <w:spacing w:before="41" w:line="219" w:lineRule="auto"/>
              <w:ind w:left="3729"/>
            </w:pPr>
            <w:r>
              <w:rPr>
                <w:b/>
                <w:bCs/>
                <w:spacing w:val="-5"/>
              </w:rPr>
              <w:t>编列内容</w:t>
            </w:r>
          </w:p>
        </w:tc>
      </w:tr>
      <w:tr w14:paraId="378B3B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jc w:val="center"/>
        </w:trPr>
        <w:tc>
          <w:tcPr>
            <w:tcW w:w="958" w:type="dxa"/>
            <w:vAlign w:val="top"/>
          </w:tcPr>
          <w:p w14:paraId="72976F5B">
            <w:pPr>
              <w:pStyle w:val="9"/>
              <w:spacing w:before="307" w:line="184" w:lineRule="auto"/>
              <w:ind w:left="294"/>
            </w:pPr>
            <w:r>
              <w:t>1</w:t>
            </w:r>
          </w:p>
        </w:tc>
        <w:tc>
          <w:tcPr>
            <w:tcW w:w="8406" w:type="dxa"/>
            <w:vAlign w:val="top"/>
          </w:tcPr>
          <w:p w14:paraId="097D95A8">
            <w:pPr>
              <w:pStyle w:val="9"/>
              <w:spacing w:before="37" w:line="219" w:lineRule="auto"/>
              <w:ind w:left="93"/>
              <w:rPr>
                <w:rFonts w:hint="eastAsia" w:eastAsia="宋体"/>
                <w:lang w:eastAsia="zh-CN"/>
              </w:rPr>
            </w:pPr>
            <w:r>
              <w:rPr>
                <w:spacing w:val="-1"/>
              </w:rPr>
              <w:t>采购项目名称：</w:t>
            </w:r>
            <w:r>
              <w:rPr>
                <w:rFonts w:hint="eastAsia"/>
                <w:spacing w:val="-1"/>
                <w:lang w:eastAsia="zh-CN"/>
              </w:rPr>
              <w:t>区粮食储备库仓储库屋顶改造项目设计费采购项目</w:t>
            </w:r>
          </w:p>
          <w:p w14:paraId="7D63FC02">
            <w:pPr>
              <w:pStyle w:val="9"/>
              <w:spacing w:before="181" w:line="219" w:lineRule="auto"/>
              <w:ind w:left="92"/>
              <w:rPr>
                <w:rFonts w:hint="eastAsia" w:eastAsia="宋体"/>
                <w:lang w:eastAsia="zh-CN"/>
              </w:rPr>
            </w:pPr>
            <w:r>
              <w:rPr>
                <w:spacing w:val="-1"/>
              </w:rPr>
              <w:t>购项目编号：</w:t>
            </w:r>
            <w:r>
              <w:rPr>
                <w:rFonts w:hint="eastAsia"/>
                <w:spacing w:val="-1"/>
                <w:lang w:eastAsia="zh-CN"/>
              </w:rPr>
              <w:t>YLXY-2025-012</w:t>
            </w:r>
          </w:p>
        </w:tc>
      </w:tr>
      <w:tr w14:paraId="07AE58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958" w:type="dxa"/>
            <w:vAlign w:val="top"/>
          </w:tcPr>
          <w:p w14:paraId="7BE36319">
            <w:pPr>
              <w:pStyle w:val="9"/>
              <w:spacing w:before="72" w:line="183" w:lineRule="auto"/>
              <w:ind w:left="279"/>
            </w:pPr>
            <w:r>
              <w:t>2</w:t>
            </w:r>
          </w:p>
        </w:tc>
        <w:tc>
          <w:tcPr>
            <w:tcW w:w="8406" w:type="dxa"/>
            <w:vAlign w:val="top"/>
          </w:tcPr>
          <w:p w14:paraId="3AF7DB63">
            <w:pPr>
              <w:pStyle w:val="9"/>
              <w:spacing w:before="35" w:line="219" w:lineRule="auto"/>
              <w:ind w:left="117"/>
            </w:pPr>
            <w:r>
              <w:rPr>
                <w:spacing w:val="-2"/>
              </w:rPr>
              <w:t>项目性质：财政拨款</w:t>
            </w:r>
          </w:p>
        </w:tc>
      </w:tr>
      <w:tr w14:paraId="056A5C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jc w:val="center"/>
        </w:trPr>
        <w:tc>
          <w:tcPr>
            <w:tcW w:w="958" w:type="dxa"/>
            <w:vAlign w:val="top"/>
          </w:tcPr>
          <w:p w14:paraId="161F61E1">
            <w:pPr>
              <w:pStyle w:val="9"/>
              <w:spacing w:before="305" w:line="183" w:lineRule="auto"/>
              <w:ind w:left="281"/>
            </w:pPr>
            <w:r>
              <w:t>3</w:t>
            </w:r>
          </w:p>
        </w:tc>
        <w:tc>
          <w:tcPr>
            <w:tcW w:w="8406" w:type="dxa"/>
            <w:vAlign w:val="top"/>
          </w:tcPr>
          <w:p w14:paraId="67AB7DCA">
            <w:pPr>
              <w:pStyle w:val="9"/>
              <w:spacing w:before="34" w:line="219" w:lineRule="auto"/>
              <w:ind w:left="112"/>
            </w:pPr>
            <w:r>
              <w:rPr>
                <w:spacing w:val="-1"/>
              </w:rPr>
              <w:t>采购人：</w:t>
            </w:r>
            <w:r>
              <w:rPr>
                <w:rFonts w:hint="eastAsia"/>
                <w:spacing w:val="-1"/>
              </w:rPr>
              <w:t>榆林市榆阳区发展改革和科技局</w:t>
            </w:r>
          </w:p>
          <w:p w14:paraId="0007C44D">
            <w:pPr>
              <w:pStyle w:val="9"/>
              <w:spacing w:before="180" w:line="219" w:lineRule="auto"/>
              <w:ind w:left="112"/>
              <w:rPr>
                <w:rFonts w:hint="default" w:eastAsia="宋体"/>
                <w:lang w:val="en-US" w:eastAsia="zh-CN"/>
              </w:rPr>
            </w:pPr>
            <w:r>
              <w:rPr>
                <w:spacing w:val="-1"/>
              </w:rPr>
              <w:t>采购代理机构：陕西</w:t>
            </w:r>
            <w:r>
              <w:rPr>
                <w:rFonts w:hint="eastAsia"/>
                <w:spacing w:val="-1"/>
                <w:lang w:val="en-US" w:eastAsia="zh-CN"/>
              </w:rPr>
              <w:t>九图达项目管理有限公司</w:t>
            </w:r>
          </w:p>
        </w:tc>
      </w:tr>
      <w:tr w14:paraId="64B320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5" w:hRule="atLeast"/>
          <w:jc w:val="center"/>
        </w:trPr>
        <w:tc>
          <w:tcPr>
            <w:tcW w:w="958" w:type="dxa"/>
            <w:vAlign w:val="top"/>
          </w:tcPr>
          <w:p w14:paraId="2342569D">
            <w:pPr>
              <w:spacing w:line="461" w:lineRule="auto"/>
              <w:rPr>
                <w:rFonts w:ascii="Arial"/>
                <w:sz w:val="21"/>
              </w:rPr>
            </w:pPr>
          </w:p>
          <w:p w14:paraId="4151A792">
            <w:pPr>
              <w:pStyle w:val="9"/>
              <w:spacing w:before="78" w:line="183" w:lineRule="auto"/>
              <w:ind w:left="276"/>
            </w:pPr>
            <w:r>
              <w:t>4</w:t>
            </w:r>
          </w:p>
        </w:tc>
        <w:tc>
          <w:tcPr>
            <w:tcW w:w="8406" w:type="dxa"/>
            <w:vAlign w:val="top"/>
          </w:tcPr>
          <w:p w14:paraId="3ACD412B">
            <w:pPr>
              <w:pStyle w:val="9"/>
              <w:spacing w:before="38" w:line="219" w:lineRule="auto"/>
              <w:ind w:left="112"/>
            </w:pPr>
            <w:r>
              <w:rPr>
                <w:spacing w:val="-1"/>
              </w:rPr>
              <w:t>采购内容具体见谈判文件第五章</w:t>
            </w:r>
          </w:p>
          <w:p w14:paraId="426459EE">
            <w:pPr>
              <w:pStyle w:val="9"/>
              <w:spacing w:before="180" w:line="343" w:lineRule="auto"/>
              <w:ind w:left="116" w:right="108" w:hanging="2"/>
            </w:pPr>
            <w:r>
              <w:t>本次采购、报价、谈判、评审和合同授予均以项目为单位，供应商必须就整个</w:t>
            </w:r>
            <w:r>
              <w:rPr>
                <w:spacing w:val="17"/>
              </w:rPr>
              <w:t xml:space="preserve"> </w:t>
            </w:r>
            <w:r>
              <w:rPr>
                <w:spacing w:val="-2"/>
              </w:rPr>
              <w:t>项目进行响应。</w:t>
            </w:r>
          </w:p>
        </w:tc>
      </w:tr>
      <w:tr w14:paraId="68CD07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2" w:hRule="atLeast"/>
          <w:jc w:val="center"/>
        </w:trPr>
        <w:tc>
          <w:tcPr>
            <w:tcW w:w="958" w:type="dxa"/>
            <w:vAlign w:val="top"/>
          </w:tcPr>
          <w:p w14:paraId="225B1683">
            <w:pPr>
              <w:spacing w:line="347" w:lineRule="auto"/>
              <w:rPr>
                <w:rFonts w:ascii="Arial"/>
                <w:sz w:val="21"/>
              </w:rPr>
            </w:pPr>
          </w:p>
          <w:p w14:paraId="1CAF0F85">
            <w:pPr>
              <w:spacing w:line="348" w:lineRule="auto"/>
              <w:rPr>
                <w:rFonts w:ascii="Arial"/>
                <w:sz w:val="21"/>
              </w:rPr>
            </w:pPr>
          </w:p>
          <w:p w14:paraId="2996D0CB">
            <w:pPr>
              <w:pStyle w:val="9"/>
              <w:spacing w:before="78" w:line="182" w:lineRule="auto"/>
              <w:ind w:left="281"/>
            </w:pPr>
            <w:r>
              <w:t>5</w:t>
            </w:r>
          </w:p>
        </w:tc>
        <w:tc>
          <w:tcPr>
            <w:tcW w:w="8406" w:type="dxa"/>
            <w:vAlign w:val="top"/>
          </w:tcPr>
          <w:p w14:paraId="7B1F4271">
            <w:pPr>
              <w:pStyle w:val="9"/>
              <w:keepNext w:val="0"/>
              <w:keepLines w:val="0"/>
              <w:pageBreakBefore w:val="0"/>
              <w:widowControl/>
              <w:kinsoku w:val="0"/>
              <w:wordWrap/>
              <w:overflowPunct/>
              <w:topLinePunct w:val="0"/>
              <w:autoSpaceDE w:val="0"/>
              <w:autoSpaceDN w:val="0"/>
              <w:bidi w:val="0"/>
              <w:adjustRightInd w:val="0"/>
              <w:snapToGrid w:val="0"/>
              <w:spacing w:line="360" w:lineRule="auto"/>
              <w:ind w:left="0"/>
              <w:textAlignment w:val="baseline"/>
            </w:pPr>
            <w:r>
              <w:rPr>
                <w:spacing w:val="-1"/>
              </w:rPr>
              <w:t>谈判文件截止时间及谈判时间和地点：</w:t>
            </w:r>
          </w:p>
          <w:p w14:paraId="2AB29CCE">
            <w:pPr>
              <w:pStyle w:val="9"/>
              <w:keepNext w:val="0"/>
              <w:keepLines w:val="0"/>
              <w:pageBreakBefore w:val="0"/>
              <w:widowControl/>
              <w:kinsoku w:val="0"/>
              <w:wordWrap/>
              <w:overflowPunct/>
              <w:topLinePunct w:val="0"/>
              <w:autoSpaceDE w:val="0"/>
              <w:autoSpaceDN w:val="0"/>
              <w:bidi w:val="0"/>
              <w:adjustRightInd w:val="0"/>
              <w:snapToGrid w:val="0"/>
              <w:spacing w:line="360" w:lineRule="auto"/>
              <w:ind w:left="0" w:right="2177"/>
              <w:textAlignment w:val="baseline"/>
            </w:pPr>
            <w:r>
              <w:rPr>
                <w:spacing w:val="-6"/>
              </w:rPr>
              <w:t>谈判文件截止时间：</w:t>
            </w:r>
            <w:bookmarkStart w:id="12" w:name="OLE_LINK4"/>
            <w:r>
              <w:rPr>
                <w:spacing w:val="-6"/>
              </w:rPr>
              <w:t>202</w:t>
            </w:r>
            <w:r>
              <w:rPr>
                <w:rFonts w:hint="eastAsia"/>
                <w:spacing w:val="-6"/>
                <w:lang w:val="en-US" w:eastAsia="zh-CN"/>
              </w:rPr>
              <w:t>5</w:t>
            </w:r>
            <w:r>
              <w:rPr>
                <w:spacing w:val="-47"/>
              </w:rPr>
              <w:t xml:space="preserve"> </w:t>
            </w:r>
            <w:r>
              <w:rPr>
                <w:spacing w:val="-6"/>
              </w:rPr>
              <w:t>年</w:t>
            </w:r>
            <w:r>
              <w:rPr>
                <w:rFonts w:hint="eastAsia"/>
                <w:spacing w:val="-6"/>
                <w:lang w:val="en-US" w:eastAsia="zh-CN"/>
              </w:rPr>
              <w:t>04</w:t>
            </w:r>
            <w:r>
              <w:rPr>
                <w:spacing w:val="-6"/>
              </w:rPr>
              <w:t>月</w:t>
            </w:r>
            <w:r>
              <w:rPr>
                <w:rFonts w:hint="eastAsia"/>
                <w:spacing w:val="-6"/>
                <w:lang w:val="en-US" w:eastAsia="zh-CN"/>
              </w:rPr>
              <w:t>21</w:t>
            </w:r>
            <w:r>
              <w:rPr>
                <w:spacing w:val="-6"/>
              </w:rPr>
              <w:t>日</w:t>
            </w:r>
            <w:r>
              <w:rPr>
                <w:rFonts w:hint="eastAsia"/>
                <w:spacing w:val="27"/>
                <w:lang w:val="en-US" w:eastAsia="zh-CN"/>
              </w:rPr>
              <w:t>09</w:t>
            </w:r>
            <w:r>
              <w:rPr>
                <w:spacing w:val="-6"/>
              </w:rPr>
              <w:t>时</w:t>
            </w:r>
            <w:r>
              <w:rPr>
                <w:spacing w:val="-46"/>
              </w:rPr>
              <w:t xml:space="preserve"> </w:t>
            </w:r>
            <w:r>
              <w:rPr>
                <w:spacing w:val="-6"/>
              </w:rPr>
              <w:t>30</w:t>
            </w:r>
            <w:r>
              <w:rPr>
                <w:spacing w:val="-48"/>
              </w:rPr>
              <w:t xml:space="preserve"> </w:t>
            </w:r>
            <w:r>
              <w:rPr>
                <w:spacing w:val="-6"/>
              </w:rPr>
              <w:t>分</w:t>
            </w:r>
            <w:r>
              <w:rPr>
                <w:spacing w:val="-48"/>
              </w:rPr>
              <w:t xml:space="preserve"> </w:t>
            </w:r>
            <w:r>
              <w:rPr>
                <w:spacing w:val="-6"/>
              </w:rPr>
              <w:t>00</w:t>
            </w:r>
            <w:r>
              <w:rPr>
                <w:spacing w:val="-52"/>
              </w:rPr>
              <w:t xml:space="preserve"> </w:t>
            </w:r>
            <w:r>
              <w:rPr>
                <w:spacing w:val="-6"/>
              </w:rPr>
              <w:t>秒</w:t>
            </w:r>
            <w:r>
              <w:t xml:space="preserve"> </w:t>
            </w:r>
            <w:bookmarkEnd w:id="12"/>
          </w:p>
          <w:p w14:paraId="2AC99690">
            <w:pPr>
              <w:pStyle w:val="9"/>
              <w:keepNext w:val="0"/>
              <w:keepLines w:val="0"/>
              <w:pageBreakBefore w:val="0"/>
              <w:widowControl/>
              <w:kinsoku w:val="0"/>
              <w:wordWrap/>
              <w:overflowPunct/>
              <w:topLinePunct w:val="0"/>
              <w:autoSpaceDE w:val="0"/>
              <w:autoSpaceDN w:val="0"/>
              <w:bidi w:val="0"/>
              <w:adjustRightInd w:val="0"/>
              <w:snapToGrid w:val="0"/>
              <w:spacing w:line="360" w:lineRule="auto"/>
              <w:ind w:left="0" w:right="2177"/>
              <w:textAlignment w:val="baseline"/>
            </w:pPr>
            <w:r>
              <w:rPr>
                <w:spacing w:val="-7"/>
              </w:rPr>
              <w:t>谈判时间：</w:t>
            </w:r>
            <w:r>
              <w:rPr>
                <w:rFonts w:hint="eastAsia"/>
                <w:spacing w:val="-7"/>
              </w:rPr>
              <w:t>2025 年04月</w:t>
            </w:r>
            <w:r>
              <w:rPr>
                <w:rFonts w:hint="eastAsia"/>
                <w:spacing w:val="-7"/>
                <w:lang w:val="en-US" w:eastAsia="zh-CN"/>
              </w:rPr>
              <w:t>21</w:t>
            </w:r>
            <w:r>
              <w:rPr>
                <w:rFonts w:hint="eastAsia"/>
                <w:spacing w:val="-7"/>
              </w:rPr>
              <w:t xml:space="preserve">日09时 30 分 00 秒 </w:t>
            </w:r>
          </w:p>
          <w:p w14:paraId="0C597282">
            <w:pPr>
              <w:pStyle w:val="9"/>
              <w:keepNext w:val="0"/>
              <w:keepLines w:val="0"/>
              <w:pageBreakBefore w:val="0"/>
              <w:widowControl/>
              <w:kinsoku w:val="0"/>
              <w:wordWrap/>
              <w:overflowPunct/>
              <w:topLinePunct w:val="0"/>
              <w:autoSpaceDE w:val="0"/>
              <w:autoSpaceDN w:val="0"/>
              <w:bidi w:val="0"/>
              <w:adjustRightInd w:val="0"/>
              <w:snapToGrid w:val="0"/>
              <w:spacing w:line="360" w:lineRule="auto"/>
              <w:ind w:left="0"/>
              <w:textAlignment w:val="baseline"/>
            </w:pPr>
            <w:r>
              <w:rPr>
                <w:spacing w:val="-2"/>
              </w:rPr>
              <w:t>谈判地点：</w:t>
            </w:r>
            <w:bookmarkStart w:id="13" w:name="OLE_LINK6"/>
            <w:r>
              <w:rPr>
                <w:rFonts w:hint="eastAsia"/>
                <w:spacing w:val="-2"/>
              </w:rPr>
              <w:t>陕西省榆林市榆阳区尚德名苑南门1号办公楼619室</w:t>
            </w:r>
            <w:bookmarkEnd w:id="13"/>
          </w:p>
        </w:tc>
      </w:tr>
      <w:tr w14:paraId="37B133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jc w:val="center"/>
        </w:trPr>
        <w:tc>
          <w:tcPr>
            <w:tcW w:w="958" w:type="dxa"/>
            <w:vAlign w:val="top"/>
          </w:tcPr>
          <w:p w14:paraId="0095D85E">
            <w:pPr>
              <w:pStyle w:val="9"/>
              <w:spacing w:before="77" w:line="183" w:lineRule="auto"/>
              <w:ind w:left="278"/>
            </w:pPr>
            <w:r>
              <w:t>6</w:t>
            </w:r>
          </w:p>
        </w:tc>
        <w:tc>
          <w:tcPr>
            <w:tcW w:w="8406" w:type="dxa"/>
            <w:vAlign w:val="top"/>
          </w:tcPr>
          <w:p w14:paraId="32D6EC68">
            <w:pPr>
              <w:pStyle w:val="9"/>
              <w:spacing w:before="40" w:line="219" w:lineRule="auto"/>
              <w:ind w:left="113"/>
              <w:rPr>
                <w:rFonts w:hint="default"/>
                <w:lang w:val="en-US"/>
              </w:rPr>
            </w:pPr>
            <w:r>
              <w:rPr>
                <w:b/>
                <w:bCs/>
                <w:spacing w:val="-2"/>
              </w:rPr>
              <w:t>服务期：</w:t>
            </w:r>
            <w:r>
              <w:rPr>
                <w:rFonts w:hint="eastAsia"/>
                <w:b/>
                <w:bCs/>
                <w:spacing w:val="-2"/>
                <w:lang w:val="en-US" w:eastAsia="zh-CN"/>
              </w:rPr>
              <w:t>30天</w:t>
            </w:r>
          </w:p>
        </w:tc>
      </w:tr>
      <w:tr w14:paraId="39F1F5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958" w:type="dxa"/>
            <w:vAlign w:val="top"/>
          </w:tcPr>
          <w:p w14:paraId="0184C22B">
            <w:pPr>
              <w:pStyle w:val="9"/>
              <w:spacing w:before="78" w:line="182" w:lineRule="auto"/>
              <w:ind w:left="282"/>
            </w:pPr>
            <w:r>
              <w:t>7</w:t>
            </w:r>
          </w:p>
        </w:tc>
        <w:tc>
          <w:tcPr>
            <w:tcW w:w="8406" w:type="dxa"/>
            <w:vAlign w:val="top"/>
          </w:tcPr>
          <w:p w14:paraId="2DBFB537">
            <w:pPr>
              <w:pStyle w:val="9"/>
              <w:spacing w:before="38" w:line="219" w:lineRule="auto"/>
              <w:ind w:left="117"/>
            </w:pPr>
            <w:r>
              <w:rPr>
                <w:spacing w:val="-1"/>
              </w:rPr>
              <w:t>项目实施地点：采购人指定地点。</w:t>
            </w:r>
          </w:p>
        </w:tc>
      </w:tr>
      <w:tr w14:paraId="7C1933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958" w:type="dxa"/>
            <w:vAlign w:val="top"/>
          </w:tcPr>
          <w:p w14:paraId="6AA2AA77">
            <w:pPr>
              <w:pStyle w:val="9"/>
              <w:spacing w:before="77" w:line="183" w:lineRule="auto"/>
              <w:ind w:left="277"/>
            </w:pPr>
            <w:r>
              <w:t>8</w:t>
            </w:r>
          </w:p>
        </w:tc>
        <w:tc>
          <w:tcPr>
            <w:tcW w:w="8406" w:type="dxa"/>
            <w:vAlign w:val="top"/>
          </w:tcPr>
          <w:p w14:paraId="2E1C5051">
            <w:pPr>
              <w:pStyle w:val="9"/>
              <w:spacing w:before="40" w:line="219" w:lineRule="auto"/>
              <w:ind w:left="113"/>
            </w:pPr>
            <w:r>
              <w:rPr>
                <w:spacing w:val="1"/>
              </w:rPr>
              <w:t>付款方式</w:t>
            </w:r>
            <w:r>
              <w:rPr>
                <w:spacing w:val="-16"/>
              </w:rPr>
              <w:t>：</w:t>
            </w:r>
            <w:bookmarkStart w:id="14" w:name="OLE_LINK12"/>
            <w:bookmarkStart w:id="15" w:name="OLE_LINK13"/>
            <w:r>
              <w:rPr>
                <w:rFonts w:hint="eastAsia"/>
                <w:spacing w:val="-16"/>
                <w:lang w:val="en-US" w:eastAsia="zh-CN"/>
              </w:rPr>
              <w:t>合同签订后，预付40%，验收合格后一次性付清剩余款项</w:t>
            </w:r>
            <w:bookmarkEnd w:id="14"/>
            <w:r>
              <w:rPr>
                <w:spacing w:val="1"/>
              </w:rPr>
              <w:t>。</w:t>
            </w:r>
            <w:bookmarkEnd w:id="15"/>
          </w:p>
        </w:tc>
      </w:tr>
      <w:tr w14:paraId="1A69EE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2" w:hRule="atLeast"/>
          <w:jc w:val="center"/>
        </w:trPr>
        <w:tc>
          <w:tcPr>
            <w:tcW w:w="958" w:type="dxa"/>
            <w:vAlign w:val="top"/>
          </w:tcPr>
          <w:p w14:paraId="4C5F9569">
            <w:pPr>
              <w:spacing w:line="347" w:lineRule="auto"/>
              <w:rPr>
                <w:rFonts w:ascii="Arial"/>
                <w:sz w:val="21"/>
              </w:rPr>
            </w:pPr>
          </w:p>
          <w:p w14:paraId="3B8E199C">
            <w:pPr>
              <w:spacing w:line="347" w:lineRule="auto"/>
              <w:rPr>
                <w:rFonts w:ascii="Arial"/>
                <w:sz w:val="21"/>
              </w:rPr>
            </w:pPr>
          </w:p>
          <w:p w14:paraId="1B8275FF">
            <w:pPr>
              <w:pStyle w:val="9"/>
              <w:spacing w:before="78" w:line="183" w:lineRule="auto"/>
              <w:ind w:left="277"/>
            </w:pPr>
            <w:r>
              <w:t>9</w:t>
            </w:r>
          </w:p>
        </w:tc>
        <w:tc>
          <w:tcPr>
            <w:tcW w:w="8406" w:type="dxa"/>
            <w:vAlign w:val="top"/>
          </w:tcPr>
          <w:p w14:paraId="18E47AE0">
            <w:pPr>
              <w:pStyle w:val="9"/>
              <w:spacing w:before="40" w:line="220" w:lineRule="auto"/>
              <w:ind w:left="116"/>
            </w:pPr>
            <w:r>
              <w:rPr>
                <w:spacing w:val="-1"/>
              </w:rPr>
              <w:t>投标保证金：</w:t>
            </w:r>
            <w:r>
              <w:rPr>
                <w:spacing w:val="-100"/>
              </w:rPr>
              <w:t xml:space="preserve"> </w:t>
            </w:r>
            <w:r>
              <w:drawing>
                <wp:inline distT="0" distB="0" distL="0" distR="0">
                  <wp:extent cx="122555" cy="117475"/>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52"/>
                          <a:stretch>
                            <a:fillRect/>
                          </a:stretch>
                        </pic:blipFill>
                        <pic:spPr>
                          <a:xfrm>
                            <a:off x="0" y="0"/>
                            <a:ext cx="122986" cy="117805"/>
                          </a:xfrm>
                          <a:prstGeom prst="rect">
                            <a:avLst/>
                          </a:prstGeom>
                        </pic:spPr>
                      </pic:pic>
                    </a:graphicData>
                  </a:graphic>
                </wp:inline>
              </w:drawing>
            </w:r>
            <w:r>
              <w:rPr>
                <w:spacing w:val="-1"/>
              </w:rPr>
              <w:t>不要求  要求</w:t>
            </w:r>
          </w:p>
          <w:p w14:paraId="1F234D33">
            <w:pPr>
              <w:pStyle w:val="9"/>
              <w:spacing w:before="179" w:line="219" w:lineRule="auto"/>
              <w:ind w:left="114"/>
            </w:pPr>
            <w:r>
              <w:rPr>
                <w:spacing w:val="-1"/>
              </w:rPr>
              <w:t>本项目以投标信用承诺书代替投标保证金。</w:t>
            </w:r>
          </w:p>
          <w:p w14:paraId="6D06C2DE">
            <w:pPr>
              <w:pStyle w:val="9"/>
              <w:spacing w:before="182" w:line="342" w:lineRule="auto"/>
              <w:ind w:left="116" w:right="108" w:firstLine="8"/>
            </w:pPr>
            <w:r>
              <w:t>（根据“榆交易函【2021】19</w:t>
            </w:r>
            <w:r>
              <w:rPr>
                <w:spacing w:val="-28"/>
              </w:rPr>
              <w:t xml:space="preserve"> </w:t>
            </w:r>
            <w:r>
              <w:t>号</w:t>
            </w:r>
            <w:r>
              <w:rPr>
                <w:spacing w:val="-86"/>
              </w:rPr>
              <w:t xml:space="preserve"> </w:t>
            </w:r>
            <w:r>
              <w:t xml:space="preserve">”文件要求，投标信用(保证金）承诺书须由 </w:t>
            </w:r>
            <w:r>
              <w:rPr>
                <w:spacing w:val="-1"/>
              </w:rPr>
              <w:t>投标单位自行在“信用中国（陕西榆林）</w:t>
            </w:r>
            <w:r>
              <w:rPr>
                <w:spacing w:val="-88"/>
              </w:rPr>
              <w:t xml:space="preserve"> </w:t>
            </w:r>
            <w:r>
              <w:rPr>
                <w:spacing w:val="-1"/>
              </w:rPr>
              <w:t>”网</w:t>
            </w:r>
            <w:r>
              <w:rPr>
                <w:spacing w:val="-2"/>
              </w:rPr>
              <w:t>站注册并根据项目自行承诺。</w:t>
            </w:r>
          </w:p>
        </w:tc>
      </w:tr>
      <w:tr w14:paraId="50BEA7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958" w:type="dxa"/>
            <w:vAlign w:val="top"/>
          </w:tcPr>
          <w:p w14:paraId="056F4F55">
            <w:pPr>
              <w:pStyle w:val="9"/>
              <w:spacing w:before="76" w:line="184" w:lineRule="auto"/>
              <w:ind w:left="294"/>
            </w:pPr>
            <w:r>
              <w:rPr>
                <w:spacing w:val="-14"/>
              </w:rPr>
              <w:t>10</w:t>
            </w:r>
          </w:p>
        </w:tc>
        <w:tc>
          <w:tcPr>
            <w:tcW w:w="8406" w:type="dxa"/>
            <w:vAlign w:val="top"/>
          </w:tcPr>
          <w:p w14:paraId="0633EE7D">
            <w:pPr>
              <w:pStyle w:val="9"/>
              <w:spacing w:before="40" w:line="219" w:lineRule="auto"/>
              <w:ind w:left="112"/>
            </w:pPr>
            <w:r>
              <w:rPr>
                <w:spacing w:val="-3"/>
              </w:rPr>
              <w:t>谈判有效期：谈判响应文件从开标之日起，谈判有效期为</w:t>
            </w:r>
            <w:r>
              <w:rPr>
                <w:spacing w:val="-34"/>
              </w:rPr>
              <w:t xml:space="preserve"> </w:t>
            </w:r>
            <w:r>
              <w:rPr>
                <w:spacing w:val="-3"/>
              </w:rPr>
              <w:t>90 日历天。</w:t>
            </w:r>
          </w:p>
        </w:tc>
      </w:tr>
      <w:tr w14:paraId="610E74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08" w:hRule="atLeast"/>
          <w:jc w:val="center"/>
        </w:trPr>
        <w:tc>
          <w:tcPr>
            <w:tcW w:w="958" w:type="dxa"/>
            <w:vAlign w:val="top"/>
          </w:tcPr>
          <w:p w14:paraId="16F957F9">
            <w:pPr>
              <w:spacing w:line="289" w:lineRule="auto"/>
              <w:rPr>
                <w:rFonts w:ascii="Arial"/>
                <w:sz w:val="21"/>
              </w:rPr>
            </w:pPr>
          </w:p>
          <w:p w14:paraId="5D3E7FBC">
            <w:pPr>
              <w:spacing w:line="289" w:lineRule="auto"/>
              <w:rPr>
                <w:rFonts w:ascii="Arial"/>
                <w:sz w:val="21"/>
              </w:rPr>
            </w:pPr>
          </w:p>
          <w:p w14:paraId="1328687F">
            <w:pPr>
              <w:spacing w:line="290" w:lineRule="auto"/>
              <w:rPr>
                <w:rFonts w:ascii="Arial"/>
                <w:sz w:val="21"/>
              </w:rPr>
            </w:pPr>
          </w:p>
          <w:p w14:paraId="59B87F94">
            <w:pPr>
              <w:spacing w:line="290" w:lineRule="auto"/>
              <w:rPr>
                <w:rFonts w:ascii="Arial"/>
                <w:sz w:val="21"/>
              </w:rPr>
            </w:pPr>
          </w:p>
          <w:p w14:paraId="23A848A5">
            <w:pPr>
              <w:pStyle w:val="9"/>
              <w:spacing w:before="78" w:line="184" w:lineRule="auto"/>
              <w:ind w:left="294"/>
            </w:pPr>
            <w:r>
              <w:rPr>
                <w:spacing w:val="-14"/>
              </w:rPr>
              <w:t>11</w:t>
            </w:r>
          </w:p>
        </w:tc>
        <w:tc>
          <w:tcPr>
            <w:tcW w:w="8406" w:type="dxa"/>
            <w:vAlign w:val="top"/>
          </w:tcPr>
          <w:p w14:paraId="25C18E41">
            <w:pPr>
              <w:pStyle w:val="9"/>
              <w:spacing w:before="38" w:line="350" w:lineRule="auto"/>
              <w:ind w:left="115" w:right="77"/>
              <w:jc w:val="both"/>
              <w:rPr>
                <w:b/>
                <w:bCs/>
                <w:spacing w:val="-2"/>
              </w:rPr>
            </w:pPr>
            <w:r>
              <w:rPr>
                <w:b/>
                <w:bCs/>
                <w:spacing w:val="-1"/>
              </w:rPr>
              <w:t>供应商标书</w:t>
            </w:r>
            <w:r>
              <w:rPr>
                <w:rFonts w:hint="eastAsia"/>
                <w:b/>
                <w:bCs/>
                <w:spacing w:val="-1"/>
                <w:lang w:val="en-US" w:eastAsia="zh-CN"/>
              </w:rPr>
              <w:t>在开标截止时间之前</w:t>
            </w:r>
            <w:r>
              <w:rPr>
                <w:b/>
                <w:bCs/>
                <w:spacing w:val="-1"/>
              </w:rPr>
              <w:t>邮寄</w:t>
            </w:r>
            <w:r>
              <w:rPr>
                <w:rFonts w:hint="eastAsia"/>
                <w:b/>
                <w:bCs/>
                <w:spacing w:val="-1"/>
                <w:lang w:val="en-US" w:eastAsia="zh-CN"/>
              </w:rPr>
              <w:t>至</w:t>
            </w:r>
            <w:r>
              <w:rPr>
                <w:b/>
                <w:bCs/>
                <w:spacing w:val="-1"/>
              </w:rPr>
              <w:t>代理机</w:t>
            </w:r>
            <w:r>
              <w:rPr>
                <w:b/>
                <w:bCs/>
                <w:spacing w:val="-2"/>
              </w:rPr>
              <w:t>构</w:t>
            </w:r>
          </w:p>
          <w:p w14:paraId="68530814">
            <w:pPr>
              <w:pStyle w:val="9"/>
              <w:spacing w:before="38" w:line="350" w:lineRule="auto"/>
              <w:ind w:right="77"/>
              <w:jc w:val="both"/>
              <w:rPr>
                <w:b/>
                <w:bCs/>
              </w:rPr>
            </w:pPr>
            <w:r>
              <w:rPr>
                <w:b/>
                <w:bCs/>
                <w:spacing w:val="-2"/>
              </w:rPr>
              <w:t>（邮</w:t>
            </w:r>
            <w:r>
              <w:rPr>
                <w:b/>
                <w:bCs/>
                <w:spacing w:val="1"/>
              </w:rPr>
              <w:t>寄地址：</w:t>
            </w:r>
            <w:r>
              <w:rPr>
                <w:rFonts w:hint="eastAsia"/>
                <w:b/>
                <w:bCs/>
                <w:spacing w:val="1"/>
              </w:rPr>
              <w:t>陕西省榆林市榆阳区尚德名苑南门1号办公楼619室</w:t>
            </w:r>
            <w:r>
              <w:rPr>
                <w:b/>
                <w:bCs/>
              </w:rPr>
              <w:t>，</w:t>
            </w:r>
          </w:p>
          <w:p w14:paraId="0AFA0C81">
            <w:pPr>
              <w:pStyle w:val="9"/>
              <w:spacing w:before="38" w:line="350" w:lineRule="auto"/>
              <w:ind w:left="115" w:right="77"/>
              <w:jc w:val="both"/>
            </w:pPr>
            <w:r>
              <w:rPr>
                <w:b/>
                <w:bCs/>
              </w:rPr>
              <w:t>联系</w:t>
            </w:r>
            <w:r>
              <w:t xml:space="preserve"> </w:t>
            </w:r>
            <w:r>
              <w:rPr>
                <w:b/>
                <w:bCs/>
                <w:spacing w:val="-4"/>
              </w:rPr>
              <w:t>人：</w:t>
            </w:r>
            <w:r>
              <w:rPr>
                <w:rFonts w:hint="eastAsia"/>
                <w:b/>
                <w:bCs/>
                <w:spacing w:val="-4"/>
                <w:lang w:val="en-US" w:eastAsia="zh-CN"/>
              </w:rPr>
              <w:t>吴怀</w:t>
            </w:r>
            <w:r>
              <w:rPr>
                <w:b/>
                <w:bCs/>
                <w:spacing w:val="-4"/>
              </w:rPr>
              <w:t>联系电话：</w:t>
            </w:r>
            <w:r>
              <w:rPr>
                <w:rFonts w:hint="eastAsia"/>
                <w:b/>
                <w:bCs/>
                <w:spacing w:val="-4"/>
                <w:lang w:val="en-US" w:eastAsia="zh-CN"/>
              </w:rPr>
              <w:t>17691311525</w:t>
            </w:r>
            <w:r>
              <w:rPr>
                <w:b/>
                <w:bCs/>
                <w:spacing w:val="-4"/>
              </w:rPr>
              <w:t>）。</w:t>
            </w:r>
          </w:p>
          <w:p w14:paraId="7876B523">
            <w:pPr>
              <w:pStyle w:val="9"/>
              <w:spacing w:before="36" w:line="346" w:lineRule="auto"/>
              <w:ind w:left="113" w:right="25" w:firstLine="4"/>
            </w:pPr>
            <w:r>
              <w:rPr>
                <w:spacing w:val="-3"/>
              </w:rPr>
              <w:t>正本份数：壹份；副本份数：贰份。同时提供与正本内容一致的电子版（U</w:t>
            </w:r>
            <w:r>
              <w:rPr>
                <w:spacing w:val="-39"/>
              </w:rPr>
              <w:t xml:space="preserve"> </w:t>
            </w:r>
            <w:r>
              <w:rPr>
                <w:spacing w:val="-3"/>
              </w:rPr>
              <w:t>盘，</w:t>
            </w:r>
            <w:r>
              <w:rPr>
                <w:spacing w:val="-4"/>
              </w:rPr>
              <w:t>）并在盘面标注供应商全称、项目名称</w:t>
            </w:r>
            <w:r>
              <w:rPr>
                <w:spacing w:val="-5"/>
              </w:rPr>
              <w:t>、标项编号、项目编号。</w:t>
            </w:r>
          </w:p>
          <w:p w14:paraId="7730F233">
            <w:pPr>
              <w:pStyle w:val="9"/>
              <w:spacing w:before="33" w:line="219" w:lineRule="auto"/>
              <w:ind w:left="116"/>
            </w:pPr>
            <w:r>
              <w:rPr>
                <w:spacing w:val="-2"/>
              </w:rPr>
              <w:t>投标文件装订要求：胶装</w:t>
            </w:r>
          </w:p>
        </w:tc>
      </w:tr>
    </w:tbl>
    <w:p w14:paraId="47C13CF7">
      <w:pPr>
        <w:spacing w:before="18"/>
      </w:pPr>
    </w:p>
    <w:tbl>
      <w:tblPr>
        <w:tblStyle w:val="8"/>
        <w:tblW w:w="936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58"/>
        <w:gridCol w:w="8406"/>
      </w:tblGrid>
      <w:tr w14:paraId="468116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jc w:val="center"/>
        </w:trPr>
        <w:tc>
          <w:tcPr>
            <w:tcW w:w="958" w:type="dxa"/>
            <w:vAlign w:val="top"/>
          </w:tcPr>
          <w:p w14:paraId="0D495F59">
            <w:pPr>
              <w:pStyle w:val="9"/>
              <w:spacing w:before="41" w:line="220" w:lineRule="auto"/>
              <w:ind w:left="249"/>
            </w:pPr>
            <w:r>
              <w:rPr>
                <w:b/>
                <w:bCs/>
                <w:spacing w:val="-10"/>
              </w:rPr>
              <w:t>项号</w:t>
            </w:r>
          </w:p>
        </w:tc>
        <w:tc>
          <w:tcPr>
            <w:tcW w:w="8406" w:type="dxa"/>
            <w:vAlign w:val="top"/>
          </w:tcPr>
          <w:p w14:paraId="1E7616E0">
            <w:pPr>
              <w:pStyle w:val="9"/>
              <w:spacing w:before="42" w:line="219" w:lineRule="auto"/>
              <w:ind w:left="3729"/>
            </w:pPr>
            <w:r>
              <w:rPr>
                <w:b/>
                <w:bCs/>
                <w:spacing w:val="-5"/>
              </w:rPr>
              <w:t>编列内容</w:t>
            </w:r>
          </w:p>
        </w:tc>
      </w:tr>
      <w:tr w14:paraId="0BAB11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9" w:hRule="atLeast"/>
          <w:jc w:val="center"/>
        </w:trPr>
        <w:tc>
          <w:tcPr>
            <w:tcW w:w="958" w:type="dxa"/>
            <w:vAlign w:val="top"/>
          </w:tcPr>
          <w:p w14:paraId="49389765">
            <w:pPr>
              <w:pStyle w:val="9"/>
              <w:spacing w:before="305" w:line="184" w:lineRule="auto"/>
              <w:ind w:left="294"/>
            </w:pPr>
            <w:r>
              <w:rPr>
                <w:spacing w:val="-14"/>
              </w:rPr>
              <w:t>12</w:t>
            </w:r>
          </w:p>
        </w:tc>
        <w:tc>
          <w:tcPr>
            <w:tcW w:w="8406" w:type="dxa"/>
            <w:vAlign w:val="top"/>
          </w:tcPr>
          <w:p w14:paraId="065BDB1F">
            <w:pPr>
              <w:pStyle w:val="9"/>
              <w:spacing w:before="37" w:line="343" w:lineRule="auto"/>
              <w:ind w:left="132" w:right="105" w:hanging="18"/>
            </w:pPr>
            <w:r>
              <w:rPr>
                <w:spacing w:val="1"/>
              </w:rPr>
              <w:t>踏勘现场：供应商可根据竞争性谈判文件的</w:t>
            </w:r>
            <w:r>
              <w:t xml:space="preserve">招标内容自行踏勘现场，由此引发 </w:t>
            </w:r>
            <w:r>
              <w:rPr>
                <w:spacing w:val="-1"/>
              </w:rPr>
              <w:t>的费用供应商自行承担，采购人不组织供应</w:t>
            </w:r>
            <w:r>
              <w:rPr>
                <w:spacing w:val="-2"/>
              </w:rPr>
              <w:t>商踏勘现场。</w:t>
            </w:r>
          </w:p>
        </w:tc>
      </w:tr>
      <w:tr w14:paraId="193488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958" w:type="dxa"/>
            <w:vAlign w:val="top"/>
          </w:tcPr>
          <w:p w14:paraId="5AD277E6">
            <w:pPr>
              <w:spacing w:line="241" w:lineRule="auto"/>
              <w:rPr>
                <w:rFonts w:ascii="Arial"/>
                <w:sz w:val="21"/>
              </w:rPr>
            </w:pPr>
          </w:p>
          <w:p w14:paraId="45182680">
            <w:pPr>
              <w:spacing w:line="241" w:lineRule="auto"/>
              <w:rPr>
                <w:rFonts w:ascii="Arial"/>
                <w:sz w:val="21"/>
              </w:rPr>
            </w:pPr>
          </w:p>
          <w:p w14:paraId="55CB25CE">
            <w:pPr>
              <w:spacing w:line="241" w:lineRule="auto"/>
              <w:rPr>
                <w:rFonts w:ascii="Arial"/>
                <w:sz w:val="21"/>
              </w:rPr>
            </w:pPr>
          </w:p>
          <w:p w14:paraId="35568C24">
            <w:pPr>
              <w:spacing w:line="241" w:lineRule="auto"/>
              <w:rPr>
                <w:rFonts w:ascii="Arial"/>
                <w:sz w:val="21"/>
              </w:rPr>
            </w:pPr>
          </w:p>
          <w:p w14:paraId="5A94426B">
            <w:pPr>
              <w:spacing w:line="241" w:lineRule="auto"/>
              <w:rPr>
                <w:rFonts w:ascii="Arial"/>
                <w:sz w:val="21"/>
              </w:rPr>
            </w:pPr>
          </w:p>
          <w:p w14:paraId="402C9DDA">
            <w:pPr>
              <w:spacing w:line="241" w:lineRule="auto"/>
              <w:rPr>
                <w:rFonts w:ascii="Arial"/>
                <w:sz w:val="21"/>
              </w:rPr>
            </w:pPr>
          </w:p>
          <w:p w14:paraId="469DD879">
            <w:pPr>
              <w:spacing w:line="241" w:lineRule="auto"/>
              <w:rPr>
                <w:rFonts w:ascii="Arial"/>
                <w:sz w:val="21"/>
              </w:rPr>
            </w:pPr>
          </w:p>
          <w:p w14:paraId="32505E89">
            <w:pPr>
              <w:spacing w:line="241" w:lineRule="auto"/>
              <w:rPr>
                <w:rFonts w:ascii="Arial"/>
                <w:sz w:val="21"/>
              </w:rPr>
            </w:pPr>
          </w:p>
          <w:p w14:paraId="0A4D95B0">
            <w:pPr>
              <w:spacing w:line="241" w:lineRule="auto"/>
              <w:rPr>
                <w:rFonts w:ascii="Arial"/>
                <w:sz w:val="21"/>
              </w:rPr>
            </w:pPr>
          </w:p>
          <w:p w14:paraId="297C8788">
            <w:pPr>
              <w:spacing w:line="241" w:lineRule="auto"/>
              <w:rPr>
                <w:rFonts w:ascii="Arial"/>
                <w:sz w:val="21"/>
              </w:rPr>
            </w:pPr>
          </w:p>
          <w:p w14:paraId="5ED4E672">
            <w:pPr>
              <w:spacing w:line="241" w:lineRule="auto"/>
              <w:rPr>
                <w:rFonts w:ascii="Arial"/>
                <w:sz w:val="21"/>
              </w:rPr>
            </w:pPr>
          </w:p>
          <w:p w14:paraId="51A66E65">
            <w:pPr>
              <w:spacing w:line="241" w:lineRule="auto"/>
              <w:rPr>
                <w:rFonts w:ascii="Arial"/>
                <w:sz w:val="21"/>
              </w:rPr>
            </w:pPr>
          </w:p>
          <w:p w14:paraId="310E6940">
            <w:pPr>
              <w:spacing w:line="241" w:lineRule="auto"/>
              <w:rPr>
                <w:rFonts w:ascii="Arial"/>
                <w:sz w:val="21"/>
              </w:rPr>
            </w:pPr>
          </w:p>
          <w:p w14:paraId="46830144">
            <w:pPr>
              <w:spacing w:line="241" w:lineRule="auto"/>
              <w:rPr>
                <w:rFonts w:ascii="Arial"/>
                <w:sz w:val="21"/>
              </w:rPr>
            </w:pPr>
          </w:p>
          <w:p w14:paraId="119BCE9A">
            <w:pPr>
              <w:spacing w:line="241" w:lineRule="auto"/>
              <w:rPr>
                <w:rFonts w:ascii="Arial"/>
                <w:sz w:val="21"/>
              </w:rPr>
            </w:pPr>
          </w:p>
          <w:p w14:paraId="5259DD1B">
            <w:pPr>
              <w:spacing w:line="241" w:lineRule="auto"/>
              <w:rPr>
                <w:rFonts w:ascii="Arial"/>
                <w:sz w:val="21"/>
              </w:rPr>
            </w:pPr>
          </w:p>
          <w:p w14:paraId="28B5A159">
            <w:pPr>
              <w:spacing w:line="242" w:lineRule="auto"/>
              <w:rPr>
                <w:rFonts w:ascii="Arial"/>
                <w:sz w:val="21"/>
              </w:rPr>
            </w:pPr>
          </w:p>
          <w:p w14:paraId="064FC9F4">
            <w:pPr>
              <w:spacing w:line="242" w:lineRule="auto"/>
              <w:rPr>
                <w:rFonts w:ascii="Arial"/>
                <w:sz w:val="21"/>
              </w:rPr>
            </w:pPr>
          </w:p>
          <w:p w14:paraId="662181CB">
            <w:pPr>
              <w:spacing w:line="242" w:lineRule="auto"/>
              <w:rPr>
                <w:rFonts w:ascii="Arial"/>
                <w:sz w:val="21"/>
              </w:rPr>
            </w:pPr>
          </w:p>
          <w:p w14:paraId="2627491F">
            <w:pPr>
              <w:spacing w:line="242" w:lineRule="auto"/>
              <w:rPr>
                <w:rFonts w:ascii="Arial"/>
                <w:sz w:val="21"/>
              </w:rPr>
            </w:pPr>
          </w:p>
          <w:p w14:paraId="0C551F50">
            <w:pPr>
              <w:spacing w:line="242" w:lineRule="auto"/>
              <w:rPr>
                <w:rFonts w:ascii="Arial"/>
                <w:sz w:val="21"/>
              </w:rPr>
            </w:pPr>
          </w:p>
          <w:p w14:paraId="1511F5BC">
            <w:pPr>
              <w:spacing w:line="242" w:lineRule="auto"/>
              <w:rPr>
                <w:rFonts w:ascii="Arial"/>
                <w:sz w:val="21"/>
              </w:rPr>
            </w:pPr>
          </w:p>
          <w:p w14:paraId="0D0B9561">
            <w:pPr>
              <w:spacing w:line="242" w:lineRule="auto"/>
              <w:rPr>
                <w:rFonts w:ascii="Arial"/>
                <w:sz w:val="21"/>
              </w:rPr>
            </w:pPr>
          </w:p>
          <w:p w14:paraId="3D948BB6">
            <w:pPr>
              <w:spacing w:line="242" w:lineRule="auto"/>
              <w:rPr>
                <w:rFonts w:ascii="Arial"/>
                <w:sz w:val="21"/>
              </w:rPr>
            </w:pPr>
          </w:p>
          <w:p w14:paraId="7CDF959D">
            <w:pPr>
              <w:pStyle w:val="9"/>
              <w:spacing w:before="78" w:line="184" w:lineRule="auto"/>
              <w:ind w:left="294"/>
            </w:pPr>
            <w:r>
              <w:rPr>
                <w:spacing w:val="-14"/>
              </w:rPr>
              <w:t>13</w:t>
            </w:r>
          </w:p>
        </w:tc>
        <w:tc>
          <w:tcPr>
            <w:tcW w:w="8406" w:type="dxa"/>
            <w:vAlign w:val="top"/>
          </w:tcPr>
          <w:p w14:paraId="1A89F07F">
            <w:pPr>
              <w:pStyle w:val="9"/>
              <w:spacing w:before="34" w:line="219" w:lineRule="auto"/>
              <w:ind w:left="113"/>
            </w:pPr>
            <w:r>
              <w:rPr>
                <w:spacing w:val="-2"/>
              </w:rPr>
              <w:t>供应商资格要求：</w:t>
            </w:r>
          </w:p>
          <w:p w14:paraId="094EF1DC">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bookmarkStart w:id="16" w:name="OLE_LINK8"/>
            <w:r>
              <w:rPr>
                <w:rFonts w:hint="eastAsia" w:ascii="宋体" w:hAnsi="宋体" w:eastAsia="宋体" w:cs="宋体"/>
                <w:b w:val="0"/>
                <w:bCs/>
                <w:sz w:val="24"/>
                <w:szCs w:val="24"/>
              </w:rPr>
              <w:t>（1）供应商为响应招标并参加投标的合法注册的企业法人；事业法人或其他组织；企业法人应提供合法有效的标识有统一社会信用代码的营业执照副本；事业法人应提供事业单位法人证书；其他组织应提供国家规定合法登记证明文件；自然人提供身份证明；</w:t>
            </w:r>
          </w:p>
          <w:p w14:paraId="192ED3EA">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2）财务状况报告：须提供经会计事务所或审计机构出具的企业2023年或2024年的财务审计报告（利润表、资产负债表、现金流量表、所有者权益变动表、会计报表附注），成立时间至提交响应文件截止时间不足一年的提供其基本账户开户银行出具的资信证明及基本账户开户许可证或开户行基本信息；</w:t>
            </w:r>
          </w:p>
          <w:p w14:paraId="03D5E68E">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（3）社保缴纳证明：提供2024 年1月至今已缴存的至少1个月的社会保障资金缴存单据或社保机构开具的社会保险参保缴费情况证明，依法不需要缴纳社会保障资金的单位应提供相关证明材料；</w:t>
            </w:r>
          </w:p>
          <w:p w14:paraId="6C6FA91A">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（4）税收缴纳证明：提供 2024 年</w:t>
            </w:r>
            <w:r>
              <w:rPr>
                <w:rFonts w:hint="eastAsia" w:ascii="宋体" w:hAnsi="宋体" w:eastAsia="宋体" w:cs="宋体"/>
                <w:b w:val="0"/>
                <w:bCs/>
                <w:sz w:val="24"/>
                <w:szCs w:val="24"/>
                <w:lang w:val="en-US" w:eastAsia="zh-CN"/>
              </w:rPr>
              <w:t>1</w:t>
            </w:r>
            <w:r>
              <w:rPr>
                <w:rFonts w:hint="eastAsia" w:ascii="宋体" w:hAnsi="宋体" w:eastAsia="宋体" w:cs="宋体"/>
                <w:b w:val="0"/>
                <w:bCs/>
                <w:sz w:val="24"/>
                <w:szCs w:val="24"/>
              </w:rPr>
              <w:t>月至今已缴纳的至少1个月的纳税证明或完税证明，依法免税的单位应提供相关证明材料；</w:t>
            </w:r>
          </w:p>
          <w:p w14:paraId="16A62F64">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（5）供应商应当在竞争性磋商文件发出期至响应文件递交截止时间前通 过 “ 信用中国 ” 网站(www.creditchina.gov.cn)中未被列入严重失信主体名单和重大税收违法失信主体的投标人，“国家企业信用信息公示系统”不得有严重违法失信企业名单（黑名单）信息等，中国政府采购网(www.ccgp.gov.cn)政府采购严重违法失信行为记录名单中被财政部门禁止参加政府采购活动的投标单位，供应商的法定代表人、授权委托人均未被列入“中国执行信息公开网”被执行人名单中（提供以上网站网页查询截图加盖供应商公章（鲜章）为准）。有以上不良记录的不得参与评审活动；</w:t>
            </w:r>
          </w:p>
          <w:p w14:paraId="676A035A">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（6）供应商应出具参加政府采购活动前三年内在经营活动中没有重大违法记录的书面声明（格式自拟，加盖供应商公章）；</w:t>
            </w:r>
          </w:p>
          <w:p w14:paraId="0666FA8B">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（7）法定代表人或授权代表参加磋商的，须出具法定代表人授权书（或法定代表人直接参加磋商须提供法定代表人身份证明）；</w:t>
            </w:r>
          </w:p>
          <w:p w14:paraId="48BAF1C4">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（8）磋商保证金用投标信用承诺书代替（提供投标信用承诺书）；</w:t>
            </w:r>
          </w:p>
          <w:p w14:paraId="3C17633D">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（9）供应商具备建筑行业(建筑工程)专业设计乙级及以上资质，拟派项目负责人须具备二级注册建筑师及以上；</w:t>
            </w:r>
          </w:p>
          <w:p w14:paraId="4CFCFB8F">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（10）本项目专门面向中小企业采购，中小企业需填写《中小企业声明函》，满足要求的监狱企业、福利性企业参加政府采购活动时，视同小微企业；</w:t>
            </w:r>
          </w:p>
          <w:p w14:paraId="514A109B">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pPr>
            <w:r>
              <w:rPr>
                <w:rFonts w:hint="eastAsia" w:ascii="宋体" w:hAnsi="宋体" w:eastAsia="宋体" w:cs="宋体"/>
                <w:b w:val="0"/>
                <w:bCs/>
                <w:sz w:val="24"/>
                <w:szCs w:val="24"/>
              </w:rPr>
              <w:t>（11）本项目不接受联合体磋商。各供应商单位负责人为同一人或者存在直接控股、管理关系的不同供应商，不得参加同一合同项下的政府采购活动。违反规定的，其投标均无效。</w:t>
            </w:r>
            <w:r>
              <w:rPr>
                <w:rFonts w:hint="eastAsia" w:ascii="宋体" w:hAnsi="宋体" w:eastAsia="宋体" w:cs="宋体"/>
                <w:b/>
                <w:sz w:val="24"/>
                <w:szCs w:val="24"/>
              </w:rPr>
              <w:t xml:space="preserve"> </w:t>
            </w:r>
            <w:bookmarkEnd w:id="16"/>
          </w:p>
        </w:tc>
      </w:tr>
    </w:tbl>
    <w:p w14:paraId="3CF6D137">
      <w:pPr>
        <w:spacing w:before="18"/>
      </w:pPr>
    </w:p>
    <w:tbl>
      <w:tblPr>
        <w:tblStyle w:val="8"/>
        <w:tblW w:w="936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60"/>
        <w:gridCol w:w="167"/>
        <w:gridCol w:w="2212"/>
        <w:gridCol w:w="2165"/>
        <w:gridCol w:w="1838"/>
        <w:gridCol w:w="1827"/>
        <w:gridCol w:w="195"/>
      </w:tblGrid>
      <w:tr w14:paraId="4DC985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960" w:type="dxa"/>
            <w:vAlign w:val="top"/>
          </w:tcPr>
          <w:p w14:paraId="60AD93A0">
            <w:pPr>
              <w:pStyle w:val="9"/>
              <w:spacing w:before="74" w:line="184" w:lineRule="auto"/>
              <w:ind w:left="294"/>
            </w:pPr>
            <w:r>
              <w:rPr>
                <w:spacing w:val="-14"/>
              </w:rPr>
              <w:t>14</w:t>
            </w:r>
          </w:p>
        </w:tc>
        <w:tc>
          <w:tcPr>
            <w:tcW w:w="8404" w:type="dxa"/>
            <w:gridSpan w:val="6"/>
            <w:vAlign w:val="top"/>
          </w:tcPr>
          <w:p w14:paraId="1542077A">
            <w:pPr>
              <w:pStyle w:val="9"/>
              <w:spacing w:before="37" w:line="219" w:lineRule="auto"/>
              <w:ind w:left="112"/>
            </w:pPr>
            <w:r>
              <w:rPr>
                <w:spacing w:val="-1"/>
              </w:rPr>
              <w:t>合同签订：成交供应商和采购人签订合同。</w:t>
            </w:r>
          </w:p>
        </w:tc>
      </w:tr>
      <w:tr w14:paraId="15CE31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960" w:type="dxa"/>
            <w:vAlign w:val="top"/>
          </w:tcPr>
          <w:p w14:paraId="796A2927">
            <w:pPr>
              <w:pStyle w:val="9"/>
              <w:spacing w:before="75" w:line="184" w:lineRule="auto"/>
              <w:ind w:left="294"/>
            </w:pPr>
            <w:r>
              <w:rPr>
                <w:spacing w:val="-14"/>
              </w:rPr>
              <w:t>15</w:t>
            </w:r>
          </w:p>
        </w:tc>
        <w:tc>
          <w:tcPr>
            <w:tcW w:w="8404" w:type="dxa"/>
            <w:gridSpan w:val="6"/>
            <w:vAlign w:val="top"/>
          </w:tcPr>
          <w:p w14:paraId="6CC9D392">
            <w:pPr>
              <w:pStyle w:val="9"/>
              <w:spacing w:before="38" w:line="218" w:lineRule="auto"/>
              <w:ind w:left="110"/>
            </w:pPr>
            <w:r>
              <w:rPr>
                <w:b/>
                <w:bCs/>
                <w:spacing w:val="-2"/>
              </w:rPr>
              <w:t>评审方法：最低评标价法</w:t>
            </w:r>
            <w:r>
              <w:rPr>
                <w:spacing w:val="-2"/>
              </w:rPr>
              <w:t xml:space="preserve"> </w:t>
            </w:r>
            <w:r>
              <w:rPr>
                <w:b/>
                <w:bCs/>
                <w:spacing w:val="-2"/>
              </w:rPr>
              <w:t>（详见附件第六章）</w:t>
            </w:r>
          </w:p>
        </w:tc>
      </w:tr>
      <w:tr w14:paraId="0F661A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5" w:hRule="atLeast"/>
          <w:jc w:val="center"/>
        </w:trPr>
        <w:tc>
          <w:tcPr>
            <w:tcW w:w="960" w:type="dxa"/>
            <w:vMerge w:val="restart"/>
            <w:tcBorders>
              <w:bottom w:val="nil"/>
            </w:tcBorders>
            <w:vAlign w:val="top"/>
          </w:tcPr>
          <w:p w14:paraId="1692907A">
            <w:pPr>
              <w:spacing w:line="256" w:lineRule="auto"/>
              <w:rPr>
                <w:rFonts w:ascii="Arial"/>
                <w:sz w:val="21"/>
              </w:rPr>
            </w:pPr>
          </w:p>
          <w:p w14:paraId="2CEB97CC">
            <w:pPr>
              <w:spacing w:line="256" w:lineRule="auto"/>
              <w:rPr>
                <w:rFonts w:ascii="Arial"/>
                <w:sz w:val="21"/>
              </w:rPr>
            </w:pPr>
          </w:p>
          <w:p w14:paraId="43BFE7D1">
            <w:pPr>
              <w:spacing w:line="257" w:lineRule="auto"/>
              <w:rPr>
                <w:rFonts w:ascii="Arial"/>
                <w:sz w:val="21"/>
              </w:rPr>
            </w:pPr>
          </w:p>
          <w:p w14:paraId="462C3688">
            <w:pPr>
              <w:spacing w:line="257" w:lineRule="auto"/>
              <w:rPr>
                <w:rFonts w:ascii="Arial"/>
                <w:sz w:val="21"/>
              </w:rPr>
            </w:pPr>
          </w:p>
          <w:p w14:paraId="03F245EF">
            <w:pPr>
              <w:spacing w:line="257" w:lineRule="auto"/>
              <w:rPr>
                <w:rFonts w:ascii="Arial"/>
                <w:sz w:val="21"/>
              </w:rPr>
            </w:pPr>
          </w:p>
          <w:p w14:paraId="18488FB2">
            <w:pPr>
              <w:pStyle w:val="9"/>
              <w:spacing w:before="78" w:line="184" w:lineRule="auto"/>
              <w:ind w:left="294"/>
            </w:pPr>
            <w:r>
              <w:rPr>
                <w:spacing w:val="-14"/>
              </w:rPr>
              <w:t>16</w:t>
            </w:r>
          </w:p>
        </w:tc>
        <w:tc>
          <w:tcPr>
            <w:tcW w:w="8404" w:type="dxa"/>
            <w:gridSpan w:val="6"/>
            <w:vAlign w:val="top"/>
          </w:tcPr>
          <w:p w14:paraId="1DB581BE">
            <w:pPr>
              <w:pStyle w:val="9"/>
              <w:spacing w:before="37" w:line="219" w:lineRule="auto"/>
              <w:ind w:left="113"/>
            </w:pPr>
            <w:r>
              <w:rPr>
                <w:spacing w:val="-2"/>
              </w:rPr>
              <w:t>成交代理服务费：</w:t>
            </w:r>
          </w:p>
          <w:p w14:paraId="2E62D809">
            <w:pPr>
              <w:pStyle w:val="9"/>
              <w:spacing w:before="184" w:line="342" w:lineRule="auto"/>
              <w:ind w:left="112" w:right="1316"/>
            </w:pPr>
            <w:r>
              <w:rPr>
                <w:spacing w:val="-2"/>
              </w:rPr>
              <w:t>参照国家收费标准（国家计委计价格[2002]1980</w:t>
            </w:r>
            <w:r>
              <w:rPr>
                <w:spacing w:val="-45"/>
              </w:rPr>
              <w:t xml:space="preserve"> </w:t>
            </w:r>
            <w:r>
              <w:rPr>
                <w:spacing w:val="-2"/>
              </w:rPr>
              <w:t>号）服务类收取。</w:t>
            </w:r>
            <w:r>
              <w:t xml:space="preserve"> </w:t>
            </w:r>
            <w:r>
              <w:rPr>
                <w:spacing w:val="-1"/>
              </w:rPr>
              <w:t>招标代理服务收费标准(费率)</w:t>
            </w:r>
          </w:p>
        </w:tc>
      </w:tr>
      <w:tr w14:paraId="6D623C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960" w:type="dxa"/>
            <w:vMerge w:val="continue"/>
            <w:tcBorders>
              <w:top w:val="nil"/>
              <w:bottom w:val="nil"/>
            </w:tcBorders>
            <w:vAlign w:val="top"/>
          </w:tcPr>
          <w:p w14:paraId="73257EBC">
            <w:pPr>
              <w:rPr>
                <w:rFonts w:ascii="Arial"/>
                <w:sz w:val="21"/>
              </w:rPr>
            </w:pPr>
          </w:p>
        </w:tc>
        <w:tc>
          <w:tcPr>
            <w:tcW w:w="167" w:type="dxa"/>
            <w:vMerge w:val="restart"/>
            <w:tcBorders>
              <w:top w:val="nil"/>
              <w:bottom w:val="nil"/>
            </w:tcBorders>
            <w:vAlign w:val="top"/>
          </w:tcPr>
          <w:p w14:paraId="3A8379FA">
            <w:pPr>
              <w:rPr>
                <w:rFonts w:ascii="Arial"/>
                <w:sz w:val="21"/>
              </w:rPr>
            </w:pPr>
          </w:p>
        </w:tc>
        <w:tc>
          <w:tcPr>
            <w:tcW w:w="2212" w:type="dxa"/>
            <w:vAlign w:val="top"/>
          </w:tcPr>
          <w:p w14:paraId="48234021">
            <w:pPr>
              <w:pStyle w:val="9"/>
              <w:spacing w:before="38" w:line="206" w:lineRule="auto"/>
              <w:ind w:left="170"/>
            </w:pPr>
            <w:r>
              <w:rPr>
                <w:spacing w:val="-4"/>
              </w:rPr>
              <w:t>中标金额（万元）</w:t>
            </w:r>
          </w:p>
        </w:tc>
        <w:tc>
          <w:tcPr>
            <w:tcW w:w="2165" w:type="dxa"/>
            <w:vAlign w:val="top"/>
          </w:tcPr>
          <w:p w14:paraId="12DCD15E">
            <w:pPr>
              <w:pStyle w:val="9"/>
              <w:spacing w:before="38" w:line="206" w:lineRule="auto"/>
              <w:ind w:left="622"/>
            </w:pPr>
            <w:r>
              <w:rPr>
                <w:spacing w:val="-4"/>
              </w:rPr>
              <w:t>货物招标</w:t>
            </w:r>
          </w:p>
        </w:tc>
        <w:tc>
          <w:tcPr>
            <w:tcW w:w="1838" w:type="dxa"/>
            <w:vAlign w:val="top"/>
          </w:tcPr>
          <w:p w14:paraId="720C3E6D">
            <w:pPr>
              <w:pStyle w:val="9"/>
              <w:spacing w:before="38" w:line="206" w:lineRule="auto"/>
              <w:ind w:left="460"/>
            </w:pPr>
            <w:r>
              <w:rPr>
                <w:spacing w:val="-3"/>
              </w:rPr>
              <w:t>服务招标</w:t>
            </w:r>
          </w:p>
        </w:tc>
        <w:tc>
          <w:tcPr>
            <w:tcW w:w="1827" w:type="dxa"/>
            <w:vAlign w:val="top"/>
          </w:tcPr>
          <w:p w14:paraId="2B15D740">
            <w:pPr>
              <w:pStyle w:val="9"/>
              <w:spacing w:before="38" w:line="206" w:lineRule="auto"/>
              <w:ind w:left="469"/>
            </w:pPr>
            <w:r>
              <w:rPr>
                <w:spacing w:val="-4"/>
              </w:rPr>
              <w:t>工程招标</w:t>
            </w:r>
          </w:p>
        </w:tc>
        <w:tc>
          <w:tcPr>
            <w:tcW w:w="195" w:type="dxa"/>
            <w:vMerge w:val="restart"/>
            <w:tcBorders>
              <w:top w:val="nil"/>
              <w:bottom w:val="nil"/>
            </w:tcBorders>
            <w:vAlign w:val="top"/>
          </w:tcPr>
          <w:p w14:paraId="32241005">
            <w:pPr>
              <w:rPr>
                <w:rFonts w:ascii="Arial"/>
                <w:sz w:val="21"/>
              </w:rPr>
            </w:pPr>
          </w:p>
        </w:tc>
      </w:tr>
      <w:tr w14:paraId="7CC701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jc w:val="center"/>
        </w:trPr>
        <w:tc>
          <w:tcPr>
            <w:tcW w:w="960" w:type="dxa"/>
            <w:vMerge w:val="continue"/>
            <w:tcBorders>
              <w:top w:val="nil"/>
              <w:bottom w:val="nil"/>
            </w:tcBorders>
            <w:vAlign w:val="top"/>
          </w:tcPr>
          <w:p w14:paraId="12699D6B">
            <w:pPr>
              <w:rPr>
                <w:rFonts w:ascii="Arial"/>
                <w:sz w:val="21"/>
              </w:rPr>
            </w:pPr>
          </w:p>
        </w:tc>
        <w:tc>
          <w:tcPr>
            <w:tcW w:w="167" w:type="dxa"/>
            <w:vMerge w:val="continue"/>
            <w:tcBorders>
              <w:top w:val="nil"/>
              <w:bottom w:val="nil"/>
            </w:tcBorders>
            <w:vAlign w:val="top"/>
          </w:tcPr>
          <w:p w14:paraId="60551D8A">
            <w:pPr>
              <w:rPr>
                <w:rFonts w:ascii="Arial"/>
                <w:sz w:val="21"/>
              </w:rPr>
            </w:pPr>
          </w:p>
        </w:tc>
        <w:tc>
          <w:tcPr>
            <w:tcW w:w="2212" w:type="dxa"/>
            <w:vAlign w:val="top"/>
          </w:tcPr>
          <w:p w14:paraId="2D2F2055">
            <w:pPr>
              <w:pStyle w:val="9"/>
              <w:spacing w:before="48" w:line="206" w:lineRule="auto"/>
              <w:ind w:left="677"/>
            </w:pPr>
            <w:r>
              <w:rPr>
                <w:spacing w:val="-13"/>
              </w:rPr>
              <w:t>100</w:t>
            </w:r>
            <w:r>
              <w:rPr>
                <w:spacing w:val="-24"/>
              </w:rPr>
              <w:t xml:space="preserve"> </w:t>
            </w:r>
            <w:r>
              <w:rPr>
                <w:spacing w:val="-13"/>
              </w:rPr>
              <w:t>以下</w:t>
            </w:r>
          </w:p>
        </w:tc>
        <w:tc>
          <w:tcPr>
            <w:tcW w:w="2165" w:type="dxa"/>
            <w:vAlign w:val="top"/>
          </w:tcPr>
          <w:p w14:paraId="238F4656">
            <w:pPr>
              <w:pStyle w:val="9"/>
              <w:spacing w:before="48" w:line="206" w:lineRule="auto"/>
              <w:ind w:left="814"/>
            </w:pPr>
            <w:r>
              <w:rPr>
                <w:spacing w:val="15"/>
              </w:rPr>
              <w:t>1.5%</w:t>
            </w:r>
          </w:p>
        </w:tc>
        <w:tc>
          <w:tcPr>
            <w:tcW w:w="1838" w:type="dxa"/>
            <w:vAlign w:val="top"/>
          </w:tcPr>
          <w:p w14:paraId="0CEB518F">
            <w:pPr>
              <w:pStyle w:val="9"/>
              <w:spacing w:before="48" w:line="206" w:lineRule="auto"/>
              <w:ind w:left="658"/>
            </w:pPr>
            <w:r>
              <w:rPr>
                <w:spacing w:val="15"/>
              </w:rPr>
              <w:t>1.5%</w:t>
            </w:r>
          </w:p>
        </w:tc>
        <w:tc>
          <w:tcPr>
            <w:tcW w:w="1827" w:type="dxa"/>
            <w:vAlign w:val="top"/>
          </w:tcPr>
          <w:p w14:paraId="5D7D91BA">
            <w:pPr>
              <w:pStyle w:val="9"/>
              <w:spacing w:before="48" w:line="206" w:lineRule="auto"/>
              <w:ind w:left="723"/>
            </w:pPr>
            <w:r>
              <w:rPr>
                <w:spacing w:val="-7"/>
              </w:rPr>
              <w:t>1.0%</w:t>
            </w:r>
          </w:p>
        </w:tc>
        <w:tc>
          <w:tcPr>
            <w:tcW w:w="195" w:type="dxa"/>
            <w:vMerge w:val="continue"/>
            <w:tcBorders>
              <w:top w:val="nil"/>
              <w:bottom w:val="nil"/>
            </w:tcBorders>
            <w:vAlign w:val="top"/>
          </w:tcPr>
          <w:p w14:paraId="533639E8">
            <w:pPr>
              <w:rPr>
                <w:rFonts w:ascii="Arial"/>
                <w:sz w:val="21"/>
              </w:rPr>
            </w:pPr>
          </w:p>
        </w:tc>
      </w:tr>
      <w:tr w14:paraId="05BA7A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6" w:hRule="atLeast"/>
          <w:jc w:val="center"/>
        </w:trPr>
        <w:tc>
          <w:tcPr>
            <w:tcW w:w="960" w:type="dxa"/>
            <w:vMerge w:val="continue"/>
            <w:tcBorders>
              <w:top w:val="nil"/>
              <w:bottom w:val="nil"/>
            </w:tcBorders>
            <w:vAlign w:val="top"/>
          </w:tcPr>
          <w:p w14:paraId="0F06D020">
            <w:pPr>
              <w:rPr>
                <w:rFonts w:ascii="Arial"/>
                <w:sz w:val="21"/>
              </w:rPr>
            </w:pPr>
          </w:p>
        </w:tc>
        <w:tc>
          <w:tcPr>
            <w:tcW w:w="167" w:type="dxa"/>
            <w:vMerge w:val="continue"/>
            <w:tcBorders>
              <w:top w:val="nil"/>
              <w:bottom w:val="nil"/>
            </w:tcBorders>
            <w:vAlign w:val="top"/>
          </w:tcPr>
          <w:p w14:paraId="271AA722">
            <w:pPr>
              <w:rPr>
                <w:rFonts w:ascii="Arial"/>
                <w:sz w:val="21"/>
              </w:rPr>
            </w:pPr>
          </w:p>
        </w:tc>
        <w:tc>
          <w:tcPr>
            <w:tcW w:w="2212" w:type="dxa"/>
            <w:vAlign w:val="top"/>
          </w:tcPr>
          <w:p w14:paraId="027E66C6">
            <w:pPr>
              <w:pStyle w:val="9"/>
              <w:spacing w:before="84" w:line="178" w:lineRule="auto"/>
              <w:ind w:left="648"/>
            </w:pPr>
            <w:r>
              <w:rPr>
                <w:spacing w:val="-4"/>
              </w:rPr>
              <w:t>100—500</w:t>
            </w:r>
          </w:p>
        </w:tc>
        <w:tc>
          <w:tcPr>
            <w:tcW w:w="2165" w:type="dxa"/>
            <w:vAlign w:val="top"/>
          </w:tcPr>
          <w:p w14:paraId="3D360966">
            <w:pPr>
              <w:pStyle w:val="9"/>
              <w:spacing w:before="48" w:line="206" w:lineRule="auto"/>
              <w:ind w:left="814"/>
            </w:pPr>
            <w:r>
              <w:rPr>
                <w:spacing w:val="15"/>
              </w:rPr>
              <w:t>1.1%</w:t>
            </w:r>
          </w:p>
        </w:tc>
        <w:tc>
          <w:tcPr>
            <w:tcW w:w="1838" w:type="dxa"/>
            <w:vAlign w:val="top"/>
          </w:tcPr>
          <w:p w14:paraId="44E1A9E6">
            <w:pPr>
              <w:pStyle w:val="9"/>
              <w:spacing w:before="48" w:line="206" w:lineRule="auto"/>
              <w:ind w:left="642"/>
            </w:pPr>
            <w:r>
              <w:rPr>
                <w:spacing w:val="19"/>
              </w:rPr>
              <w:t>0.8%</w:t>
            </w:r>
          </w:p>
        </w:tc>
        <w:tc>
          <w:tcPr>
            <w:tcW w:w="1827" w:type="dxa"/>
            <w:vAlign w:val="top"/>
          </w:tcPr>
          <w:p w14:paraId="61331160">
            <w:pPr>
              <w:pStyle w:val="9"/>
              <w:spacing w:before="48" w:line="206" w:lineRule="auto"/>
              <w:ind w:left="708"/>
            </w:pPr>
            <w:r>
              <w:rPr>
                <w:spacing w:val="-3"/>
              </w:rPr>
              <w:t>0.7%</w:t>
            </w:r>
          </w:p>
        </w:tc>
        <w:tc>
          <w:tcPr>
            <w:tcW w:w="195" w:type="dxa"/>
            <w:vMerge w:val="continue"/>
            <w:tcBorders>
              <w:top w:val="nil"/>
              <w:bottom w:val="nil"/>
            </w:tcBorders>
            <w:vAlign w:val="top"/>
          </w:tcPr>
          <w:p w14:paraId="13A1BDA7">
            <w:pPr>
              <w:rPr>
                <w:rFonts w:ascii="Arial"/>
                <w:sz w:val="21"/>
              </w:rPr>
            </w:pPr>
          </w:p>
        </w:tc>
      </w:tr>
      <w:tr w14:paraId="163EB1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jc w:val="center"/>
        </w:trPr>
        <w:tc>
          <w:tcPr>
            <w:tcW w:w="960" w:type="dxa"/>
            <w:vMerge w:val="continue"/>
            <w:tcBorders>
              <w:top w:val="nil"/>
              <w:bottom w:val="nil"/>
            </w:tcBorders>
            <w:vAlign w:val="top"/>
          </w:tcPr>
          <w:p w14:paraId="47B5784B">
            <w:pPr>
              <w:rPr>
                <w:rFonts w:ascii="Arial"/>
                <w:sz w:val="21"/>
              </w:rPr>
            </w:pPr>
          </w:p>
        </w:tc>
        <w:tc>
          <w:tcPr>
            <w:tcW w:w="167" w:type="dxa"/>
            <w:vMerge w:val="continue"/>
            <w:tcBorders>
              <w:top w:val="nil"/>
              <w:bottom w:val="nil"/>
            </w:tcBorders>
            <w:vAlign w:val="top"/>
          </w:tcPr>
          <w:p w14:paraId="79EC21DB">
            <w:pPr>
              <w:rPr>
                <w:rFonts w:ascii="Arial"/>
                <w:sz w:val="21"/>
              </w:rPr>
            </w:pPr>
          </w:p>
        </w:tc>
        <w:tc>
          <w:tcPr>
            <w:tcW w:w="2212" w:type="dxa"/>
            <w:vAlign w:val="top"/>
          </w:tcPr>
          <w:p w14:paraId="0C1BDD5E">
            <w:pPr>
              <w:pStyle w:val="9"/>
              <w:spacing w:before="85" w:line="178" w:lineRule="auto"/>
              <w:ind w:left="575"/>
            </w:pPr>
            <w:r>
              <w:rPr>
                <w:spacing w:val="-2"/>
              </w:rPr>
              <w:t>500—1000</w:t>
            </w:r>
          </w:p>
        </w:tc>
        <w:tc>
          <w:tcPr>
            <w:tcW w:w="2165" w:type="dxa"/>
            <w:vAlign w:val="top"/>
          </w:tcPr>
          <w:p w14:paraId="65F9C7D4">
            <w:pPr>
              <w:pStyle w:val="9"/>
              <w:spacing w:before="47" w:line="207" w:lineRule="auto"/>
              <w:ind w:left="799"/>
            </w:pPr>
            <w:r>
              <w:rPr>
                <w:spacing w:val="19"/>
              </w:rPr>
              <w:t>0.8%</w:t>
            </w:r>
          </w:p>
        </w:tc>
        <w:tc>
          <w:tcPr>
            <w:tcW w:w="1838" w:type="dxa"/>
            <w:vAlign w:val="top"/>
          </w:tcPr>
          <w:p w14:paraId="578CB31D">
            <w:pPr>
              <w:pStyle w:val="9"/>
              <w:spacing w:before="47" w:line="207" w:lineRule="auto"/>
              <w:ind w:left="582"/>
            </w:pPr>
            <w:r>
              <w:rPr>
                <w:spacing w:val="15"/>
              </w:rPr>
              <w:t>0.45%</w:t>
            </w:r>
          </w:p>
        </w:tc>
        <w:tc>
          <w:tcPr>
            <w:tcW w:w="1827" w:type="dxa"/>
            <w:vAlign w:val="top"/>
          </w:tcPr>
          <w:p w14:paraId="0D5FA64F">
            <w:pPr>
              <w:pStyle w:val="9"/>
              <w:spacing w:before="47" w:line="207" w:lineRule="auto"/>
              <w:ind w:left="648"/>
            </w:pPr>
            <w:r>
              <w:rPr>
                <w:spacing w:val="-3"/>
              </w:rPr>
              <w:t>0.55%</w:t>
            </w:r>
          </w:p>
        </w:tc>
        <w:tc>
          <w:tcPr>
            <w:tcW w:w="195" w:type="dxa"/>
            <w:vMerge w:val="continue"/>
            <w:tcBorders>
              <w:top w:val="nil"/>
              <w:bottom w:val="nil"/>
            </w:tcBorders>
            <w:vAlign w:val="top"/>
          </w:tcPr>
          <w:p w14:paraId="0786BDE2">
            <w:pPr>
              <w:rPr>
                <w:rFonts w:ascii="Arial"/>
                <w:sz w:val="21"/>
              </w:rPr>
            </w:pPr>
          </w:p>
        </w:tc>
      </w:tr>
      <w:tr w14:paraId="4A2C98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960" w:type="dxa"/>
            <w:vMerge w:val="continue"/>
            <w:tcBorders>
              <w:top w:val="nil"/>
            </w:tcBorders>
            <w:vAlign w:val="top"/>
          </w:tcPr>
          <w:p w14:paraId="629FA45D">
            <w:pPr>
              <w:rPr>
                <w:rFonts w:ascii="Arial"/>
                <w:sz w:val="21"/>
              </w:rPr>
            </w:pPr>
          </w:p>
        </w:tc>
        <w:tc>
          <w:tcPr>
            <w:tcW w:w="167" w:type="dxa"/>
            <w:vMerge w:val="continue"/>
            <w:tcBorders>
              <w:top w:val="nil"/>
            </w:tcBorders>
            <w:vAlign w:val="top"/>
          </w:tcPr>
          <w:p w14:paraId="4D534942">
            <w:pPr>
              <w:rPr>
                <w:rFonts w:ascii="Arial"/>
                <w:sz w:val="21"/>
              </w:rPr>
            </w:pPr>
          </w:p>
        </w:tc>
        <w:tc>
          <w:tcPr>
            <w:tcW w:w="2212" w:type="dxa"/>
            <w:vAlign w:val="top"/>
          </w:tcPr>
          <w:p w14:paraId="2072DC11">
            <w:pPr>
              <w:pStyle w:val="9"/>
              <w:spacing w:before="84" w:line="184" w:lineRule="auto"/>
              <w:ind w:left="528"/>
            </w:pPr>
            <w:r>
              <w:pict>
                <v:shape id="_x0000_s1026" o:spid="_x0000_s1026" style="position:absolute;left:0pt;margin-left:-0.3pt;margin-top:16.35pt;height:0.5pt;width:111.05pt;mso-position-horizontal-relative:page;mso-position-vertical-relative:page;z-index:251659264;mso-width-relative:page;mso-height-relative:page;" filled="f" stroked="t" coordsize="2221,10" path="m0,4l2220,4e">
                  <v:fill on="f" focussize="0,0"/>
                  <v:stroke weight="0.48pt" color="#000000" miterlimit="2" joinstyle="bevel"/>
                  <v:imagedata o:title=""/>
                  <o:lock v:ext="edit"/>
                </v:shape>
              </w:pict>
            </w:r>
            <w:r>
              <w:rPr>
                <w:spacing w:val="-4"/>
              </w:rPr>
              <w:t>1000—5000</w:t>
            </w:r>
          </w:p>
        </w:tc>
        <w:tc>
          <w:tcPr>
            <w:tcW w:w="2165" w:type="dxa"/>
            <w:vAlign w:val="top"/>
          </w:tcPr>
          <w:p w14:paraId="19D40CE4">
            <w:pPr>
              <w:pStyle w:val="9"/>
              <w:spacing w:before="47" w:line="214" w:lineRule="auto"/>
              <w:ind w:left="799"/>
            </w:pPr>
            <w:r>
              <w:pict>
                <v:shape id="_x0000_s1027" o:spid="_x0000_s1027" style="position:absolute;left:0pt;margin-left:0.15pt;margin-top:16.35pt;height:0.5pt;width:108.7pt;mso-position-horizontal-relative:page;mso-position-vertical-relative:page;z-index:251660288;mso-width-relative:page;mso-height-relative:page;" filled="f" stroked="t" coordsize="2173,10" path="m0,4l2173,4e">
                  <v:fill on="f" focussize="0,0"/>
                  <v:stroke weight="0.48pt" color="#000000" miterlimit="2" joinstyle="bevel"/>
                  <v:imagedata o:title=""/>
                  <o:lock v:ext="edit"/>
                </v:shape>
              </w:pict>
            </w:r>
            <w:r>
              <w:rPr>
                <w:spacing w:val="19"/>
              </w:rPr>
              <w:t>0.5%</w:t>
            </w:r>
          </w:p>
        </w:tc>
        <w:tc>
          <w:tcPr>
            <w:tcW w:w="1838" w:type="dxa"/>
            <w:vAlign w:val="top"/>
          </w:tcPr>
          <w:p w14:paraId="35400D9E">
            <w:pPr>
              <w:pStyle w:val="9"/>
              <w:spacing w:before="47" w:line="214" w:lineRule="auto"/>
              <w:ind w:left="582"/>
            </w:pPr>
            <w:r>
              <w:pict>
                <v:shape id="_x0000_s1028" o:spid="_x0000_s1028" style="position:absolute;left:0pt;margin-left:0.6pt;margin-top:16.35pt;height:0.5pt;width:92.35pt;mso-position-horizontal-relative:page;mso-position-vertical-relative:page;z-index:251661312;mso-width-relative:page;mso-height-relative:page;" filled="f" stroked="t" coordsize="1846,10" path="m0,4l1846,4e">
                  <v:fill on="f" focussize="0,0"/>
                  <v:stroke weight="0.48pt" color="#000000" miterlimit="2" joinstyle="bevel"/>
                  <v:imagedata o:title=""/>
                  <o:lock v:ext="edit"/>
                </v:shape>
              </w:pict>
            </w:r>
            <w:r>
              <w:rPr>
                <w:spacing w:val="15"/>
              </w:rPr>
              <w:t>0.25%</w:t>
            </w:r>
          </w:p>
        </w:tc>
        <w:tc>
          <w:tcPr>
            <w:tcW w:w="1827" w:type="dxa"/>
            <w:vAlign w:val="top"/>
          </w:tcPr>
          <w:p w14:paraId="4F014885">
            <w:pPr>
              <w:pStyle w:val="9"/>
              <w:spacing w:before="47" w:line="214" w:lineRule="auto"/>
              <w:ind w:left="648"/>
            </w:pPr>
            <w:r>
              <w:pict>
                <v:shape id="_x0000_s1029" o:spid="_x0000_s1029" style="position:absolute;left:0pt;margin-left:1.05pt;margin-top:16.35pt;height:0.5pt;width:91.8pt;mso-position-horizontal-relative:page;mso-position-vertical-relative:page;z-index:251662336;mso-width-relative:page;mso-height-relative:page;" filled="f" stroked="t" coordsize="1836,10" path="m0,4l1835,4e">
                  <v:fill on="f" focussize="0,0"/>
                  <v:stroke weight="0.48pt" color="#000000" miterlimit="2" joinstyle="bevel"/>
                  <v:imagedata o:title=""/>
                  <o:lock v:ext="edit"/>
                </v:shape>
              </w:pict>
            </w:r>
            <w:r>
              <w:rPr>
                <w:spacing w:val="-3"/>
              </w:rPr>
              <w:t>0.35%</w:t>
            </w:r>
          </w:p>
        </w:tc>
        <w:tc>
          <w:tcPr>
            <w:tcW w:w="195" w:type="dxa"/>
            <w:vMerge w:val="continue"/>
            <w:tcBorders>
              <w:top w:val="nil"/>
            </w:tcBorders>
            <w:vAlign w:val="top"/>
          </w:tcPr>
          <w:p w14:paraId="044D14FF">
            <w:pPr>
              <w:rPr>
                <w:rFonts w:ascii="Arial"/>
                <w:sz w:val="21"/>
              </w:rPr>
            </w:pPr>
          </w:p>
        </w:tc>
      </w:tr>
      <w:tr w14:paraId="7977E7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5" w:hRule="atLeast"/>
          <w:jc w:val="center"/>
        </w:trPr>
        <w:tc>
          <w:tcPr>
            <w:tcW w:w="960" w:type="dxa"/>
            <w:vAlign w:val="top"/>
          </w:tcPr>
          <w:p w14:paraId="317FD5EA">
            <w:pPr>
              <w:spacing w:line="459" w:lineRule="auto"/>
              <w:rPr>
                <w:rFonts w:ascii="Arial"/>
                <w:sz w:val="21"/>
              </w:rPr>
            </w:pPr>
          </w:p>
          <w:p w14:paraId="3B7CD73F">
            <w:pPr>
              <w:pStyle w:val="9"/>
              <w:spacing w:before="78" w:line="184" w:lineRule="auto"/>
              <w:ind w:left="294"/>
            </w:pPr>
            <w:r>
              <w:rPr>
                <w:spacing w:val="-14"/>
              </w:rPr>
              <w:t>17</w:t>
            </w:r>
          </w:p>
        </w:tc>
        <w:tc>
          <w:tcPr>
            <w:tcW w:w="8404" w:type="dxa"/>
            <w:gridSpan w:val="6"/>
            <w:vAlign w:val="top"/>
          </w:tcPr>
          <w:p w14:paraId="202D160D">
            <w:pPr>
              <w:pStyle w:val="9"/>
              <w:spacing w:before="37" w:line="220" w:lineRule="auto"/>
              <w:ind w:left="112"/>
            </w:pPr>
            <w:r>
              <w:rPr>
                <w:spacing w:val="-4"/>
              </w:rPr>
              <w:t>其他：</w:t>
            </w:r>
          </w:p>
          <w:p w14:paraId="53AE83BA">
            <w:pPr>
              <w:pStyle w:val="9"/>
              <w:spacing w:before="179" w:line="219" w:lineRule="auto"/>
              <w:ind w:left="129"/>
            </w:pPr>
            <w:r>
              <w:rPr>
                <w:spacing w:val="-3"/>
              </w:rPr>
              <w:t>1、供应商对谈判文件有异议的，应当在投标截止时</w:t>
            </w:r>
            <w:r>
              <w:rPr>
                <w:spacing w:val="-4"/>
              </w:rPr>
              <w:t>间</w:t>
            </w:r>
            <w:r>
              <w:rPr>
                <w:spacing w:val="-48"/>
              </w:rPr>
              <w:t xml:space="preserve"> </w:t>
            </w:r>
            <w:r>
              <w:rPr>
                <w:spacing w:val="-4"/>
              </w:rPr>
              <w:t>2 日前提出。</w:t>
            </w:r>
          </w:p>
          <w:p w14:paraId="3E903FCF">
            <w:pPr>
              <w:pStyle w:val="9"/>
              <w:spacing w:before="183" w:line="219" w:lineRule="auto"/>
              <w:ind w:left="114"/>
            </w:pPr>
            <w:r>
              <w:rPr>
                <w:spacing w:val="-1"/>
              </w:rPr>
              <w:t>2、当供应商不足三家时，按相关文件执行。</w:t>
            </w:r>
          </w:p>
        </w:tc>
      </w:tr>
      <w:tr w14:paraId="3227B4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jc w:val="center"/>
        </w:trPr>
        <w:tc>
          <w:tcPr>
            <w:tcW w:w="960" w:type="dxa"/>
            <w:vAlign w:val="top"/>
          </w:tcPr>
          <w:p w14:paraId="31637FE7">
            <w:pPr>
              <w:pStyle w:val="9"/>
              <w:spacing w:before="75" w:line="184" w:lineRule="auto"/>
              <w:ind w:left="294"/>
            </w:pPr>
            <w:r>
              <w:rPr>
                <w:spacing w:val="-14"/>
              </w:rPr>
              <w:t>18</w:t>
            </w:r>
          </w:p>
        </w:tc>
        <w:tc>
          <w:tcPr>
            <w:tcW w:w="8404" w:type="dxa"/>
            <w:gridSpan w:val="6"/>
            <w:vAlign w:val="top"/>
          </w:tcPr>
          <w:p w14:paraId="0882DCEE">
            <w:pPr>
              <w:pStyle w:val="9"/>
              <w:spacing w:before="39" w:line="220" w:lineRule="auto"/>
              <w:ind w:left="115"/>
              <w:rPr>
                <w:rFonts w:hint="eastAsia" w:eastAsia="宋体"/>
                <w:lang w:eastAsia="zh-CN"/>
              </w:rPr>
            </w:pPr>
            <w:r>
              <w:rPr>
                <w:b/>
                <w:bCs/>
                <w:spacing w:val="-2"/>
              </w:rPr>
              <w:t>是否电子标：</w:t>
            </w:r>
            <w:r>
              <w:rPr>
                <w:rFonts w:hint="eastAsia"/>
                <w:b/>
                <w:bCs/>
                <w:spacing w:val="-2"/>
                <w:lang w:val="en-US" w:eastAsia="zh-CN"/>
              </w:rPr>
              <w:t>否</w:t>
            </w:r>
          </w:p>
        </w:tc>
      </w:tr>
      <w:tr w14:paraId="3F03B3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960" w:type="dxa"/>
            <w:vAlign w:val="top"/>
          </w:tcPr>
          <w:p w14:paraId="55F0A577">
            <w:pPr>
              <w:pStyle w:val="9"/>
              <w:spacing w:before="77" w:line="184" w:lineRule="auto"/>
              <w:ind w:left="294"/>
            </w:pPr>
            <w:r>
              <w:rPr>
                <w:spacing w:val="-14"/>
              </w:rPr>
              <w:t>19</w:t>
            </w:r>
          </w:p>
        </w:tc>
        <w:tc>
          <w:tcPr>
            <w:tcW w:w="8404" w:type="dxa"/>
            <w:gridSpan w:val="6"/>
            <w:vAlign w:val="top"/>
          </w:tcPr>
          <w:p w14:paraId="0884863A">
            <w:pPr>
              <w:pStyle w:val="9"/>
              <w:spacing w:before="40" w:line="219" w:lineRule="auto"/>
              <w:ind w:left="112"/>
            </w:pPr>
            <w:r>
              <w:rPr>
                <w:spacing w:val="-1"/>
              </w:rPr>
              <w:t>本项目不接受联合体投标。</w:t>
            </w:r>
          </w:p>
        </w:tc>
      </w:tr>
      <w:tr w14:paraId="5752EF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jc w:val="center"/>
        </w:trPr>
        <w:tc>
          <w:tcPr>
            <w:tcW w:w="960" w:type="dxa"/>
            <w:vAlign w:val="top"/>
          </w:tcPr>
          <w:p w14:paraId="09A597E9">
            <w:pPr>
              <w:pStyle w:val="9"/>
              <w:spacing w:before="76" w:line="183" w:lineRule="auto"/>
              <w:ind w:left="279"/>
            </w:pPr>
            <w:r>
              <w:rPr>
                <w:spacing w:val="-7"/>
              </w:rPr>
              <w:t>20</w:t>
            </w:r>
          </w:p>
        </w:tc>
        <w:tc>
          <w:tcPr>
            <w:tcW w:w="8404" w:type="dxa"/>
            <w:gridSpan w:val="6"/>
            <w:vAlign w:val="top"/>
          </w:tcPr>
          <w:p w14:paraId="53B84505">
            <w:pPr>
              <w:pStyle w:val="9"/>
              <w:spacing w:before="38" w:line="219" w:lineRule="auto"/>
              <w:ind w:left="115"/>
            </w:pPr>
            <w:r>
              <w:rPr>
                <w:spacing w:val="-2"/>
              </w:rPr>
              <w:t>不允许提供备选方案。</w:t>
            </w:r>
          </w:p>
        </w:tc>
      </w:tr>
      <w:tr w14:paraId="47E08D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960" w:type="dxa"/>
            <w:vAlign w:val="top"/>
          </w:tcPr>
          <w:p w14:paraId="098C1C86">
            <w:pPr>
              <w:pStyle w:val="9"/>
              <w:spacing w:before="78" w:line="184" w:lineRule="auto"/>
              <w:jc w:val="center"/>
            </w:pPr>
            <w:r>
              <w:rPr>
                <w:spacing w:val="-7"/>
              </w:rPr>
              <w:t>21</w:t>
            </w:r>
          </w:p>
        </w:tc>
        <w:tc>
          <w:tcPr>
            <w:tcW w:w="8404" w:type="dxa"/>
            <w:gridSpan w:val="6"/>
            <w:vAlign w:val="top"/>
          </w:tcPr>
          <w:p w14:paraId="342399C9">
            <w:pPr>
              <w:pStyle w:val="9"/>
              <w:spacing w:before="181" w:line="354" w:lineRule="auto"/>
              <w:ind w:right="108"/>
              <w:rPr>
                <w:rFonts w:hint="eastAsia" w:eastAsia="宋体"/>
                <w:lang w:val="en-US" w:eastAsia="zh-CN"/>
              </w:rPr>
            </w:pPr>
            <w:r>
              <w:rPr>
                <w:b/>
                <w:bCs/>
                <w:spacing w:val="-4"/>
              </w:rPr>
              <w:t>谈判报价轮次：</w:t>
            </w:r>
            <w:r>
              <w:rPr>
                <w:rFonts w:hint="eastAsia"/>
                <w:spacing w:val="-1"/>
                <w:lang w:val="en-US" w:eastAsia="zh-CN"/>
              </w:rPr>
              <w:t>二</w:t>
            </w:r>
            <w:r>
              <w:rPr>
                <w:spacing w:val="-1"/>
              </w:rPr>
              <w:t>轮</w:t>
            </w:r>
            <w:r>
              <w:rPr>
                <w:rFonts w:hint="eastAsia"/>
                <w:spacing w:val="-1"/>
                <w:lang w:val="en-US" w:eastAsia="zh-CN"/>
              </w:rPr>
              <w:t>报价</w:t>
            </w:r>
          </w:p>
        </w:tc>
      </w:tr>
      <w:tr w14:paraId="462113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960" w:type="dxa"/>
            <w:vAlign w:val="center"/>
          </w:tcPr>
          <w:p w14:paraId="2E2BC1F0">
            <w:pPr>
              <w:pStyle w:val="9"/>
              <w:spacing w:before="78" w:line="184" w:lineRule="auto"/>
              <w:jc w:val="center"/>
              <w:rPr>
                <w:rFonts w:hint="default" w:eastAsia="宋体"/>
                <w:spacing w:val="-7"/>
                <w:lang w:val="en-US" w:eastAsia="zh-CN"/>
              </w:rPr>
            </w:pPr>
            <w:r>
              <w:rPr>
                <w:rFonts w:hint="eastAsia"/>
                <w:spacing w:val="-7"/>
                <w:lang w:val="en-US" w:eastAsia="zh-CN"/>
              </w:rPr>
              <w:t>22</w:t>
            </w:r>
          </w:p>
        </w:tc>
        <w:tc>
          <w:tcPr>
            <w:tcW w:w="8404" w:type="dxa"/>
            <w:gridSpan w:val="6"/>
            <w:vAlign w:val="top"/>
          </w:tcPr>
          <w:p w14:paraId="33E7A09F">
            <w:pPr>
              <w:pStyle w:val="9"/>
              <w:spacing w:before="181" w:line="354" w:lineRule="auto"/>
              <w:ind w:left="109" w:right="108" w:firstLine="484"/>
              <w:rPr>
                <w:b/>
                <w:bCs/>
                <w:spacing w:val="-4"/>
              </w:rPr>
            </w:pPr>
            <w:r>
              <w:t>为了进一步推动金融支持政策更好适应市场主体的需要，扎实落实国务院关于</w:t>
            </w:r>
            <w:r>
              <w:rPr>
                <w:spacing w:val="15"/>
              </w:rPr>
              <w:t xml:space="preserve"> </w:t>
            </w:r>
            <w:r>
              <w:rPr>
                <w:spacing w:val="1"/>
              </w:rPr>
              <w:t>支持中小企业发展的政策措施，积极发挥政府</w:t>
            </w:r>
            <w:r>
              <w:t xml:space="preserve">采购政策功能，有效缓解中小企 </w:t>
            </w:r>
            <w:r>
              <w:rPr>
                <w:spacing w:val="1"/>
              </w:rPr>
              <w:t>业融资难、融资贵问题，根据中办国办《关于</w:t>
            </w:r>
            <w:r>
              <w:t xml:space="preserve">促进中小企业健康发展的指导意 </w:t>
            </w:r>
            <w:r>
              <w:rPr>
                <w:spacing w:val="1"/>
              </w:rPr>
              <w:t>见》、财政部工信部《政府采购促进中小企业</w:t>
            </w:r>
            <w:r>
              <w:t xml:space="preserve">发展管理办法》（财库〔2020〕 </w:t>
            </w:r>
            <w:r>
              <w:rPr>
                <w:spacing w:val="-13"/>
              </w:rPr>
              <w:t>46</w:t>
            </w:r>
            <w:r>
              <w:rPr>
                <w:spacing w:val="-45"/>
              </w:rPr>
              <w:t xml:space="preserve"> </w:t>
            </w:r>
            <w:r>
              <w:rPr>
                <w:spacing w:val="-13"/>
              </w:rPr>
              <w:t>号）、《陕西省中小企业政府采购信用融资办法》（陕财办采〔2018〕</w:t>
            </w:r>
            <w:r>
              <w:rPr>
                <w:spacing w:val="-14"/>
              </w:rPr>
              <w:t>23</w:t>
            </w:r>
            <w:r>
              <w:rPr>
                <w:spacing w:val="-45"/>
              </w:rPr>
              <w:t xml:space="preserve"> </w:t>
            </w:r>
            <w:r>
              <w:rPr>
                <w:spacing w:val="-14"/>
              </w:rPr>
              <w:t>号）、</w:t>
            </w:r>
            <w:r>
              <w:rPr>
                <w:spacing w:val="-6"/>
              </w:rPr>
              <w:t>《陕西省财政厅关于加快推进我省中小企业政府采购信用</w:t>
            </w:r>
            <w:r>
              <w:rPr>
                <w:spacing w:val="-7"/>
              </w:rPr>
              <w:t>融资工作的通知》（陕</w:t>
            </w:r>
            <w:r>
              <w:t xml:space="preserve"> </w:t>
            </w:r>
            <w:r>
              <w:rPr>
                <w:spacing w:val="1"/>
              </w:rPr>
              <w:t>财办采〔2020〕15</w:t>
            </w:r>
            <w:r>
              <w:rPr>
                <w:spacing w:val="-42"/>
              </w:rPr>
              <w:t xml:space="preserve"> </w:t>
            </w:r>
            <w:r>
              <w:rPr>
                <w:spacing w:val="1"/>
              </w:rPr>
              <w:t>号）、《陕西省财政厅</w:t>
            </w:r>
            <w:r>
              <w:rPr>
                <w:spacing w:val="37"/>
              </w:rPr>
              <w:t xml:space="preserve"> </w:t>
            </w:r>
            <w:r>
              <w:rPr>
                <w:spacing w:val="1"/>
              </w:rPr>
              <w:t>中国人民</w:t>
            </w:r>
            <w:r>
              <w:t xml:space="preserve">银行西安分行关于深入推 </w:t>
            </w:r>
            <w:r>
              <w:rPr>
                <w:spacing w:val="2"/>
              </w:rPr>
              <w:t>进政府采购信用融资业务的通知》（陕财办采〔2023〕</w:t>
            </w:r>
            <w:r>
              <w:rPr>
                <w:spacing w:val="1"/>
              </w:rPr>
              <w:t>5</w:t>
            </w:r>
            <w:r>
              <w:rPr>
                <w:spacing w:val="-42"/>
              </w:rPr>
              <w:t xml:space="preserve"> </w:t>
            </w:r>
            <w:r>
              <w:rPr>
                <w:spacing w:val="1"/>
              </w:rPr>
              <w:t>号）等有关规定，按</w:t>
            </w:r>
            <w:r>
              <w:t xml:space="preserve"> </w:t>
            </w:r>
            <w:r>
              <w:rPr>
                <w:spacing w:val="1"/>
              </w:rPr>
              <w:t>照政府引导、市场运作、银企自愿、风险自担</w:t>
            </w:r>
            <w:r>
              <w:t xml:space="preserve">的原则，中标（成交）供应商可 </w:t>
            </w:r>
            <w:r>
              <w:rPr>
                <w:spacing w:val="-12"/>
              </w:rPr>
              <w:t>根 据</w:t>
            </w:r>
            <w:r>
              <w:rPr>
                <w:spacing w:val="45"/>
              </w:rPr>
              <w:t xml:space="preserve"> </w:t>
            </w:r>
            <w:r>
              <w:rPr>
                <w:spacing w:val="-12"/>
              </w:rPr>
              <w:t>自 身 资 金 需 求</w:t>
            </w:r>
            <w:r>
              <w:rPr>
                <w:spacing w:val="15"/>
              </w:rPr>
              <w:t xml:space="preserve"> </w:t>
            </w:r>
            <w:r>
              <w:rPr>
                <w:spacing w:val="-12"/>
              </w:rPr>
              <w:t>， 登</w:t>
            </w:r>
            <w:r>
              <w:rPr>
                <w:spacing w:val="-4"/>
              </w:rPr>
              <w:t xml:space="preserve"> </w:t>
            </w:r>
            <w:r>
              <w:rPr>
                <w:spacing w:val="-12"/>
              </w:rPr>
              <w:t>录</w:t>
            </w:r>
            <w:r>
              <w:rPr>
                <w:spacing w:val="13"/>
              </w:rPr>
              <w:t xml:space="preserve"> </w:t>
            </w:r>
            <w:r>
              <w:rPr>
                <w:spacing w:val="-12"/>
              </w:rPr>
              <w:t>陕</w:t>
            </w:r>
            <w:r>
              <w:t xml:space="preserve"> </w:t>
            </w:r>
            <w:r>
              <w:rPr>
                <w:spacing w:val="-12"/>
              </w:rPr>
              <w:t>西</w:t>
            </w:r>
            <w:r>
              <w:rPr>
                <w:spacing w:val="-1"/>
              </w:rPr>
              <w:t xml:space="preserve"> </w:t>
            </w:r>
            <w:r>
              <w:rPr>
                <w:spacing w:val="-12"/>
              </w:rPr>
              <w:t>省 政 府</w:t>
            </w:r>
            <w:r>
              <w:rPr>
                <w:spacing w:val="-6"/>
              </w:rPr>
              <w:t xml:space="preserve"> </w:t>
            </w:r>
            <w:r>
              <w:rPr>
                <w:spacing w:val="-12"/>
              </w:rPr>
              <w:t>采 购</w:t>
            </w:r>
            <w:r>
              <w:rPr>
                <w:spacing w:val="-5"/>
              </w:rPr>
              <w:t xml:space="preserve"> </w:t>
            </w:r>
            <w:r>
              <w:rPr>
                <w:spacing w:val="-12"/>
              </w:rPr>
              <w:t>信</w:t>
            </w:r>
            <w:r>
              <w:rPr>
                <w:spacing w:val="-3"/>
              </w:rPr>
              <w:t xml:space="preserve"> </w:t>
            </w:r>
            <w:r>
              <w:rPr>
                <w:spacing w:val="-12"/>
              </w:rPr>
              <w:t>用</w:t>
            </w:r>
            <w:r>
              <w:rPr>
                <w:spacing w:val="1"/>
              </w:rPr>
              <w:t xml:space="preserve"> </w:t>
            </w:r>
            <w:r>
              <w:rPr>
                <w:spacing w:val="-12"/>
              </w:rPr>
              <w:t>融</w:t>
            </w:r>
            <w:r>
              <w:rPr>
                <w:spacing w:val="5"/>
              </w:rPr>
              <w:t xml:space="preserve"> </w:t>
            </w:r>
            <w:r>
              <w:rPr>
                <w:spacing w:val="-12"/>
              </w:rPr>
              <w:t>资</w:t>
            </w:r>
            <w:r>
              <w:rPr>
                <w:spacing w:val="-6"/>
              </w:rPr>
              <w:t xml:space="preserve"> </w:t>
            </w:r>
            <w:r>
              <w:rPr>
                <w:spacing w:val="-12"/>
              </w:rPr>
              <w:t>平</w:t>
            </w:r>
            <w:r>
              <w:rPr>
                <w:spacing w:val="14"/>
              </w:rPr>
              <w:t xml:space="preserve"> </w:t>
            </w:r>
            <w:r>
              <w:rPr>
                <w:spacing w:val="-12"/>
              </w:rPr>
              <w:t>台</w:t>
            </w:r>
            <w:r>
              <w:t xml:space="preserve"> </w:t>
            </w:r>
            <w:r>
              <w:rPr>
                <w:spacing w:val="4"/>
              </w:rPr>
              <w:t>（</w:t>
            </w:r>
            <w:r>
              <w:fldChar w:fldCharType="begin"/>
            </w:r>
            <w:r>
              <w:instrText xml:space="preserve"> HYPERLINK "http://www.ccgp-shaanxi.gov.cn/zcdservice/zcd/shanxi/" </w:instrText>
            </w:r>
            <w:r>
              <w:fldChar w:fldCharType="separate"/>
            </w:r>
            <w:r>
              <w:t>http</w:t>
            </w:r>
            <w:r>
              <w:rPr>
                <w:spacing w:val="4"/>
              </w:rPr>
              <w:t>://</w:t>
            </w:r>
            <w:r>
              <w:t>www</w:t>
            </w:r>
            <w:r>
              <w:rPr>
                <w:spacing w:val="4"/>
              </w:rPr>
              <w:t>.</w:t>
            </w:r>
            <w:r>
              <w:t>ccgp</w:t>
            </w:r>
            <w:r>
              <w:rPr>
                <w:spacing w:val="4"/>
              </w:rPr>
              <w:t>-</w:t>
            </w:r>
            <w:r>
              <w:t>shaanxi</w:t>
            </w:r>
            <w:r>
              <w:rPr>
                <w:spacing w:val="4"/>
              </w:rPr>
              <w:t>.</w:t>
            </w:r>
            <w:r>
              <w:t>gov</w:t>
            </w:r>
            <w:r>
              <w:rPr>
                <w:spacing w:val="4"/>
              </w:rPr>
              <w:t>.</w:t>
            </w:r>
            <w:r>
              <w:t>cn</w:t>
            </w:r>
            <w:r>
              <w:rPr>
                <w:spacing w:val="4"/>
              </w:rPr>
              <w:t>/</w:t>
            </w:r>
            <w:r>
              <w:t>zcdservice</w:t>
            </w:r>
            <w:r>
              <w:rPr>
                <w:spacing w:val="4"/>
              </w:rPr>
              <w:t>/</w:t>
            </w:r>
            <w:r>
              <w:t>zcd</w:t>
            </w:r>
            <w:r>
              <w:rPr>
                <w:spacing w:val="4"/>
              </w:rPr>
              <w:t>/</w:t>
            </w:r>
            <w:r>
              <w:t>shanxi</w:t>
            </w:r>
            <w:r>
              <w:rPr>
                <w:spacing w:val="4"/>
              </w:rPr>
              <w:t>/</w:t>
            </w:r>
            <w:r>
              <w:rPr>
                <w:spacing w:val="4"/>
              </w:rPr>
              <w:fldChar w:fldCharType="end"/>
            </w:r>
            <w:r>
              <w:rPr>
                <w:spacing w:val="-50"/>
              </w:rPr>
              <w:t xml:space="preserve"> </w:t>
            </w:r>
            <w:r>
              <w:rPr>
                <w:spacing w:val="4"/>
              </w:rPr>
              <w:t>）或中征平台</w:t>
            </w:r>
            <w:r>
              <w:t>（</w:t>
            </w:r>
            <w:r>
              <w:fldChar w:fldCharType="begin"/>
            </w:r>
            <w:r>
              <w:instrText xml:space="preserve"> HYPERLINK "https://www.crcrfsp.com" </w:instrText>
            </w:r>
            <w:r>
              <w:fldChar w:fldCharType="separate"/>
            </w:r>
            <w:r>
              <w:t>https://www.crcrfsp.com</w:t>
            </w:r>
            <w:r>
              <w:fldChar w:fldCharType="end"/>
            </w:r>
            <w:r>
              <w:t>）在线申请，依法参加政府</w:t>
            </w:r>
            <w:r>
              <w:rPr>
                <w:spacing w:val="-1"/>
              </w:rPr>
              <w:t>采购信用融资活动。</w:t>
            </w:r>
          </w:p>
        </w:tc>
      </w:tr>
    </w:tbl>
    <w:p w14:paraId="10D9B686">
      <w:pPr>
        <w:spacing w:before="18"/>
      </w:pPr>
    </w:p>
    <w:tbl>
      <w:tblPr>
        <w:tblStyle w:val="8"/>
        <w:tblW w:w="936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58"/>
        <w:gridCol w:w="8406"/>
      </w:tblGrid>
      <w:tr w14:paraId="2CC15A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53" w:hRule="atLeast"/>
          <w:jc w:val="center"/>
        </w:trPr>
        <w:tc>
          <w:tcPr>
            <w:tcW w:w="958" w:type="dxa"/>
            <w:vAlign w:val="top"/>
          </w:tcPr>
          <w:p w14:paraId="2F48AA0B">
            <w:pPr>
              <w:spacing w:line="259" w:lineRule="auto"/>
              <w:rPr>
                <w:rFonts w:ascii="Arial"/>
                <w:sz w:val="21"/>
              </w:rPr>
            </w:pPr>
          </w:p>
          <w:p w14:paraId="35D8C741">
            <w:pPr>
              <w:spacing w:line="259" w:lineRule="auto"/>
              <w:rPr>
                <w:rFonts w:ascii="Arial"/>
                <w:sz w:val="21"/>
              </w:rPr>
            </w:pPr>
          </w:p>
          <w:p w14:paraId="1C00C8EF">
            <w:pPr>
              <w:spacing w:line="259" w:lineRule="auto"/>
              <w:rPr>
                <w:rFonts w:ascii="Arial"/>
                <w:sz w:val="21"/>
              </w:rPr>
            </w:pPr>
          </w:p>
          <w:p w14:paraId="50CD80AE">
            <w:pPr>
              <w:spacing w:line="259" w:lineRule="auto"/>
              <w:rPr>
                <w:rFonts w:ascii="Arial"/>
                <w:sz w:val="21"/>
              </w:rPr>
            </w:pPr>
          </w:p>
          <w:p w14:paraId="6692E53B">
            <w:pPr>
              <w:spacing w:line="259" w:lineRule="auto"/>
              <w:rPr>
                <w:rFonts w:ascii="Arial"/>
                <w:sz w:val="21"/>
              </w:rPr>
            </w:pPr>
          </w:p>
          <w:p w14:paraId="05D2BAC5">
            <w:pPr>
              <w:spacing w:line="259" w:lineRule="auto"/>
              <w:rPr>
                <w:rFonts w:ascii="Arial"/>
                <w:sz w:val="21"/>
              </w:rPr>
            </w:pPr>
          </w:p>
          <w:p w14:paraId="30D9FAA0">
            <w:pPr>
              <w:spacing w:line="259" w:lineRule="auto"/>
              <w:rPr>
                <w:rFonts w:ascii="Arial"/>
                <w:sz w:val="21"/>
              </w:rPr>
            </w:pPr>
          </w:p>
          <w:p w14:paraId="5CD8F8AA">
            <w:pPr>
              <w:spacing w:line="260" w:lineRule="auto"/>
              <w:rPr>
                <w:rFonts w:ascii="Arial"/>
                <w:sz w:val="21"/>
              </w:rPr>
            </w:pPr>
          </w:p>
          <w:p w14:paraId="169A91C8">
            <w:pPr>
              <w:spacing w:line="260" w:lineRule="auto"/>
              <w:rPr>
                <w:rFonts w:ascii="Arial"/>
                <w:sz w:val="21"/>
              </w:rPr>
            </w:pPr>
          </w:p>
          <w:p w14:paraId="5A8621DE">
            <w:pPr>
              <w:pStyle w:val="9"/>
              <w:spacing w:before="78" w:line="183" w:lineRule="auto"/>
              <w:ind w:left="279"/>
            </w:pPr>
            <w:r>
              <w:rPr>
                <w:spacing w:val="-7"/>
              </w:rPr>
              <w:t>23</w:t>
            </w:r>
          </w:p>
        </w:tc>
        <w:tc>
          <w:tcPr>
            <w:tcW w:w="8406" w:type="dxa"/>
            <w:vAlign w:val="top"/>
          </w:tcPr>
          <w:p w14:paraId="0DFC7D69">
            <w:pPr>
              <w:pStyle w:val="9"/>
              <w:spacing w:before="55" w:line="219" w:lineRule="auto"/>
              <w:ind w:left="113"/>
            </w:pPr>
            <w:r>
              <w:rPr>
                <w:b/>
                <w:bCs/>
                <w:spacing w:val="-3"/>
              </w:rPr>
              <w:t>信用承诺公示要求：</w:t>
            </w:r>
          </w:p>
          <w:p w14:paraId="322FD5D9">
            <w:pPr>
              <w:pStyle w:val="9"/>
              <w:spacing w:before="181" w:line="356" w:lineRule="auto"/>
              <w:ind w:left="110" w:right="105" w:firstLine="425"/>
              <w:rPr>
                <w:color w:val="auto"/>
              </w:rPr>
            </w:pPr>
            <w:r>
              <w:rPr>
                <w:spacing w:val="2"/>
              </w:rPr>
              <w:t>为深入贯彻信用体系建设的有关精神，根据市发改委《关于在工程招投标</w:t>
            </w:r>
            <w:r>
              <w:rPr>
                <w:spacing w:val="11"/>
              </w:rPr>
              <w:t xml:space="preserve"> </w:t>
            </w:r>
            <w:r>
              <w:rPr>
                <w:spacing w:val="2"/>
              </w:rPr>
              <w:t>活动中推行信用监管试点示范工作的通知》（榆政发改发〔</w:t>
            </w:r>
            <w:r>
              <w:rPr>
                <w:spacing w:val="1"/>
              </w:rPr>
              <w:t>2020〕329</w:t>
            </w:r>
            <w:r>
              <w:rPr>
                <w:spacing w:val="-42"/>
              </w:rPr>
              <w:t xml:space="preserve"> </w:t>
            </w:r>
            <w:r>
              <w:rPr>
                <w:spacing w:val="1"/>
              </w:rPr>
              <w:t>号）和</w:t>
            </w:r>
            <w:r>
              <w:t xml:space="preserve"> </w:t>
            </w:r>
            <w:r>
              <w:rPr>
                <w:spacing w:val="1"/>
              </w:rPr>
              <w:t>市财政局《关于在政府采购活动中使用信用记录</w:t>
            </w:r>
            <w:r>
              <w:t xml:space="preserve">和信用报告以及开展承诺工作 </w:t>
            </w:r>
            <w:r>
              <w:rPr>
                <w:spacing w:val="2"/>
              </w:rPr>
              <w:t>的通知》（榆政财采函〔2020〕9</w:t>
            </w:r>
            <w:r>
              <w:rPr>
                <w:spacing w:val="-42"/>
              </w:rPr>
              <w:t xml:space="preserve"> </w:t>
            </w:r>
            <w:r>
              <w:rPr>
                <w:spacing w:val="2"/>
              </w:rPr>
              <w:t>号）在工程建设和政府</w:t>
            </w:r>
            <w:r>
              <w:rPr>
                <w:spacing w:val="1"/>
              </w:rPr>
              <w:t>采购领域全面推行信</w:t>
            </w:r>
            <w:r>
              <w:t xml:space="preserve"> </w:t>
            </w:r>
            <w:r>
              <w:rPr>
                <w:spacing w:val="-6"/>
              </w:rPr>
              <w:t>用公开承诺制，进入公共资源交易平台的各方交易主体，均应在</w:t>
            </w:r>
            <w:r>
              <w:rPr>
                <w:spacing w:val="-7"/>
              </w:rPr>
              <w:t>“信用中国（陕</w:t>
            </w:r>
            <w:r>
              <w:t xml:space="preserve"> </w:t>
            </w:r>
            <w:r>
              <w:rPr>
                <w:spacing w:val="-14"/>
              </w:rPr>
              <w:t>西</w:t>
            </w:r>
            <w:r>
              <w:rPr>
                <w:spacing w:val="-53"/>
              </w:rPr>
              <w:t xml:space="preserve"> </w:t>
            </w:r>
            <w:r>
              <w:rPr>
                <w:spacing w:val="-14"/>
              </w:rPr>
              <w:t>榆</w:t>
            </w:r>
            <w:r>
              <w:rPr>
                <w:spacing w:val="-57"/>
              </w:rPr>
              <w:t xml:space="preserve"> </w:t>
            </w:r>
            <w:r>
              <w:rPr>
                <w:spacing w:val="-14"/>
              </w:rPr>
              <w:t>林</w:t>
            </w:r>
            <w:r>
              <w:rPr>
                <w:spacing w:val="-30"/>
              </w:rPr>
              <w:t xml:space="preserve"> </w:t>
            </w:r>
            <w:r>
              <w:rPr>
                <w:spacing w:val="-14"/>
              </w:rPr>
              <w:t>）</w:t>
            </w:r>
            <w:r>
              <w:rPr>
                <w:spacing w:val="-35"/>
              </w:rPr>
              <w:t xml:space="preserve"> </w:t>
            </w:r>
            <w:r>
              <w:rPr>
                <w:spacing w:val="-14"/>
              </w:rPr>
              <w:t>”</w:t>
            </w:r>
            <w:r>
              <w:rPr>
                <w:spacing w:val="-69"/>
              </w:rPr>
              <w:t xml:space="preserve"> </w:t>
            </w:r>
            <w:r>
              <w:rPr>
                <w:spacing w:val="-14"/>
              </w:rPr>
              <w:t>网</w:t>
            </w:r>
            <w:r>
              <w:rPr>
                <w:spacing w:val="-54"/>
              </w:rPr>
              <w:t xml:space="preserve"> </w:t>
            </w:r>
            <w:r>
              <w:rPr>
                <w:spacing w:val="-14"/>
              </w:rPr>
              <w:t>站</w:t>
            </w:r>
            <w:r>
              <w:rPr>
                <w:spacing w:val="-60"/>
              </w:rPr>
              <w:t xml:space="preserve"> </w:t>
            </w:r>
            <w:r>
              <w:rPr>
                <w:spacing w:val="-14"/>
              </w:rPr>
              <w:t>进</w:t>
            </w:r>
            <w:r>
              <w:rPr>
                <w:spacing w:val="-52"/>
              </w:rPr>
              <w:t xml:space="preserve"> </w:t>
            </w:r>
            <w:r>
              <w:rPr>
                <w:spacing w:val="-14"/>
              </w:rPr>
              <w:t>行</w:t>
            </w:r>
            <w:r>
              <w:rPr>
                <w:spacing w:val="-55"/>
              </w:rPr>
              <w:t xml:space="preserve"> </w:t>
            </w:r>
            <w:r>
              <w:rPr>
                <w:spacing w:val="-14"/>
              </w:rPr>
              <w:t>注</w:t>
            </w:r>
            <w:r>
              <w:rPr>
                <w:spacing w:val="-58"/>
              </w:rPr>
              <w:t xml:space="preserve"> </w:t>
            </w:r>
            <w:r>
              <w:rPr>
                <w:spacing w:val="-14"/>
              </w:rPr>
              <w:t>册</w:t>
            </w:r>
            <w:r>
              <w:rPr>
                <w:spacing w:val="-39"/>
              </w:rPr>
              <w:t xml:space="preserve"> </w:t>
            </w:r>
            <w:r>
              <w:rPr>
                <w:spacing w:val="-14"/>
              </w:rPr>
              <w:t>、</w:t>
            </w:r>
            <w:r>
              <w:rPr>
                <w:spacing w:val="-50"/>
              </w:rPr>
              <w:t xml:space="preserve"> </w:t>
            </w:r>
            <w:r>
              <w:rPr>
                <w:spacing w:val="-14"/>
              </w:rPr>
              <w:t>登</w:t>
            </w:r>
            <w:r>
              <w:rPr>
                <w:spacing w:val="-46"/>
              </w:rPr>
              <w:t xml:space="preserve"> </w:t>
            </w:r>
            <w:r>
              <w:rPr>
                <w:spacing w:val="-14"/>
              </w:rPr>
              <w:t>陆</w:t>
            </w:r>
            <w:r>
              <w:rPr>
                <w:spacing w:val="-35"/>
              </w:rPr>
              <w:t xml:space="preserve"> </w:t>
            </w:r>
            <w:r>
              <w:rPr>
                <w:spacing w:val="-14"/>
              </w:rPr>
              <w:t>， 自</w:t>
            </w:r>
            <w:r>
              <w:rPr>
                <w:spacing w:val="-54"/>
              </w:rPr>
              <w:t xml:space="preserve"> </w:t>
            </w:r>
            <w:r>
              <w:rPr>
                <w:spacing w:val="-14"/>
              </w:rPr>
              <w:t>主</w:t>
            </w:r>
            <w:r>
              <w:rPr>
                <w:spacing w:val="-56"/>
              </w:rPr>
              <w:t xml:space="preserve"> </w:t>
            </w:r>
            <w:r>
              <w:rPr>
                <w:spacing w:val="-14"/>
              </w:rPr>
              <w:t>上</w:t>
            </w:r>
            <w:r>
              <w:rPr>
                <w:spacing w:val="-57"/>
              </w:rPr>
              <w:t xml:space="preserve"> </w:t>
            </w:r>
            <w:r>
              <w:rPr>
                <w:spacing w:val="-14"/>
              </w:rPr>
              <w:t>报</w:t>
            </w:r>
            <w:r>
              <w:rPr>
                <w:spacing w:val="-56"/>
              </w:rPr>
              <w:t xml:space="preserve"> </w:t>
            </w:r>
            <w:r>
              <w:rPr>
                <w:spacing w:val="-14"/>
              </w:rPr>
              <w:t>信</w:t>
            </w:r>
            <w:r>
              <w:rPr>
                <w:spacing w:val="-56"/>
              </w:rPr>
              <w:t xml:space="preserve"> </w:t>
            </w:r>
            <w:r>
              <w:rPr>
                <w:spacing w:val="-14"/>
              </w:rPr>
              <w:t>用承</w:t>
            </w:r>
            <w:r>
              <w:rPr>
                <w:spacing w:val="-55"/>
              </w:rPr>
              <w:t xml:space="preserve"> </w:t>
            </w:r>
            <w:r>
              <w:rPr>
                <w:spacing w:val="-14"/>
              </w:rPr>
              <w:t>诺</w:t>
            </w:r>
            <w:r>
              <w:rPr>
                <w:spacing w:val="-53"/>
              </w:rPr>
              <w:t xml:space="preserve"> </w:t>
            </w:r>
            <w:r>
              <w:rPr>
                <w:spacing w:val="-14"/>
              </w:rPr>
              <w:t>书</w:t>
            </w:r>
            <w:r>
              <w:rPr>
                <w:spacing w:val="-65"/>
              </w:rPr>
              <w:t xml:space="preserve"> </w:t>
            </w:r>
            <w:r>
              <w:rPr>
                <w:spacing w:val="-14"/>
              </w:rPr>
              <w:t>（ 网</w:t>
            </w:r>
            <w:r>
              <w:rPr>
                <w:spacing w:val="-57"/>
              </w:rPr>
              <w:t xml:space="preserve"> </w:t>
            </w:r>
            <w:r>
              <w:rPr>
                <w:spacing w:val="-14"/>
              </w:rPr>
              <w:t>址</w:t>
            </w:r>
            <w:r>
              <w:rPr>
                <w:spacing w:val="-35"/>
              </w:rPr>
              <w:t xml:space="preserve"> </w:t>
            </w:r>
            <w:r>
              <w:rPr>
                <w:spacing w:val="-14"/>
              </w:rPr>
              <w:t>：</w:t>
            </w:r>
            <w:r>
              <w:t xml:space="preserve"> </w:t>
            </w:r>
            <w:r>
              <w:fldChar w:fldCharType="begin"/>
            </w:r>
            <w:r>
              <w:instrText xml:space="preserve"> HYPERLINK "https://credit.yl.gov.cn/" </w:instrText>
            </w:r>
            <w:r>
              <w:fldChar w:fldCharType="separate"/>
            </w:r>
            <w:r>
              <w:rPr>
                <w:spacing w:val="-1"/>
              </w:rPr>
              <w:t>https://credit.yl.gov.cn/</w:t>
            </w:r>
            <w:r>
              <w:rPr>
                <w:spacing w:val="-1"/>
              </w:rPr>
              <w:fldChar w:fldCharType="end"/>
            </w:r>
            <w:r>
              <w:rPr>
                <w:spacing w:val="-24"/>
              </w:rPr>
              <w:t>），</w:t>
            </w:r>
            <w:r>
              <w:rPr>
                <w:spacing w:val="-1"/>
              </w:rPr>
              <w:t>各相关交易主体注册、登陆后根</w:t>
            </w:r>
            <w:r>
              <w:rPr>
                <w:spacing w:val="-2"/>
              </w:rPr>
              <w:t>据承诺事项选</w:t>
            </w:r>
            <w:r>
              <w:t xml:space="preserve"> </w:t>
            </w:r>
            <w:r>
              <w:rPr>
                <w:color w:val="auto"/>
                <w:spacing w:val="1"/>
              </w:rPr>
              <w:t>择相应的模板填写《信用承诺书》，并载明承诺</w:t>
            </w:r>
            <w:r>
              <w:rPr>
                <w:color w:val="auto"/>
              </w:rPr>
              <w:t>事由，政府采购活动中，各方 交易主体的承诺事由为“公共资源交易平台</w:t>
            </w:r>
            <w:r>
              <w:rPr>
                <w:color w:val="auto"/>
                <w:spacing w:val="-1"/>
              </w:rPr>
              <w:t>的所有活动</w:t>
            </w:r>
            <w:r>
              <w:rPr>
                <w:color w:val="auto"/>
                <w:spacing w:val="-88"/>
              </w:rPr>
              <w:t xml:space="preserve"> </w:t>
            </w:r>
            <w:r>
              <w:rPr>
                <w:color w:val="auto"/>
                <w:spacing w:val="-1"/>
              </w:rPr>
              <w:t>”。</w:t>
            </w:r>
          </w:p>
          <w:p w14:paraId="1D76F007">
            <w:pPr>
              <w:pStyle w:val="9"/>
              <w:spacing w:before="35" w:line="219" w:lineRule="auto"/>
              <w:ind w:left="552"/>
              <w:rPr>
                <w:color w:val="auto"/>
                <w:spacing w:val="-3"/>
              </w:rPr>
            </w:pPr>
            <w:r>
              <w:rPr>
                <w:color w:val="auto"/>
                <w:spacing w:val="-3"/>
              </w:rPr>
              <w:t>附件：信用承诺上报操作指南</w:t>
            </w:r>
          </w:p>
          <w:p w14:paraId="420FFF26">
            <w:pPr>
              <w:pStyle w:val="9"/>
              <w:spacing w:before="35" w:line="219" w:lineRule="auto"/>
              <w:ind w:left="552"/>
              <w:rPr>
                <w:spacing w:val="-3"/>
              </w:rPr>
            </w:pPr>
          </w:p>
        </w:tc>
      </w:tr>
      <w:tr w14:paraId="01D3B1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405" w:hRule="atLeast"/>
          <w:jc w:val="center"/>
        </w:trPr>
        <w:tc>
          <w:tcPr>
            <w:tcW w:w="958" w:type="dxa"/>
            <w:vAlign w:val="top"/>
          </w:tcPr>
          <w:p w14:paraId="1A4D53EC">
            <w:pPr>
              <w:spacing w:line="246" w:lineRule="auto"/>
              <w:rPr>
                <w:rFonts w:ascii="Arial"/>
                <w:sz w:val="21"/>
              </w:rPr>
            </w:pPr>
          </w:p>
          <w:p w14:paraId="0A879156">
            <w:pPr>
              <w:spacing w:line="246" w:lineRule="auto"/>
              <w:rPr>
                <w:rFonts w:ascii="Arial"/>
                <w:sz w:val="21"/>
              </w:rPr>
            </w:pPr>
          </w:p>
          <w:p w14:paraId="1C8A52A4">
            <w:pPr>
              <w:spacing w:line="246" w:lineRule="auto"/>
              <w:rPr>
                <w:rFonts w:ascii="Arial"/>
                <w:sz w:val="21"/>
              </w:rPr>
            </w:pPr>
          </w:p>
          <w:p w14:paraId="76B4E5D6">
            <w:pPr>
              <w:spacing w:line="246" w:lineRule="auto"/>
              <w:rPr>
                <w:rFonts w:ascii="Arial"/>
                <w:sz w:val="21"/>
              </w:rPr>
            </w:pPr>
          </w:p>
          <w:p w14:paraId="4417A971">
            <w:pPr>
              <w:spacing w:line="246" w:lineRule="auto"/>
              <w:rPr>
                <w:rFonts w:ascii="Arial"/>
                <w:sz w:val="21"/>
              </w:rPr>
            </w:pPr>
          </w:p>
          <w:p w14:paraId="50FE3C03">
            <w:pPr>
              <w:spacing w:line="246" w:lineRule="auto"/>
              <w:rPr>
                <w:rFonts w:ascii="Arial"/>
                <w:sz w:val="21"/>
              </w:rPr>
            </w:pPr>
          </w:p>
          <w:p w14:paraId="22A6F84B">
            <w:pPr>
              <w:spacing w:line="246" w:lineRule="auto"/>
              <w:rPr>
                <w:rFonts w:ascii="Arial"/>
                <w:sz w:val="21"/>
              </w:rPr>
            </w:pPr>
          </w:p>
          <w:p w14:paraId="57D57DE9">
            <w:pPr>
              <w:spacing w:line="246" w:lineRule="auto"/>
              <w:rPr>
                <w:rFonts w:ascii="Arial"/>
                <w:sz w:val="21"/>
              </w:rPr>
            </w:pPr>
          </w:p>
          <w:p w14:paraId="4797ABDB">
            <w:pPr>
              <w:spacing w:line="246" w:lineRule="auto"/>
              <w:rPr>
                <w:rFonts w:ascii="Arial"/>
                <w:sz w:val="21"/>
              </w:rPr>
            </w:pPr>
          </w:p>
          <w:p w14:paraId="7416B7BE">
            <w:pPr>
              <w:spacing w:line="246" w:lineRule="auto"/>
              <w:rPr>
                <w:rFonts w:ascii="Arial"/>
                <w:sz w:val="21"/>
              </w:rPr>
            </w:pPr>
          </w:p>
          <w:p w14:paraId="2BDCE255">
            <w:pPr>
              <w:spacing w:line="246" w:lineRule="auto"/>
              <w:rPr>
                <w:rFonts w:ascii="Arial"/>
                <w:sz w:val="21"/>
              </w:rPr>
            </w:pPr>
          </w:p>
          <w:p w14:paraId="7DB179FE">
            <w:pPr>
              <w:spacing w:line="246" w:lineRule="auto"/>
              <w:rPr>
                <w:rFonts w:ascii="Arial"/>
                <w:sz w:val="21"/>
              </w:rPr>
            </w:pPr>
          </w:p>
          <w:p w14:paraId="05175681">
            <w:pPr>
              <w:spacing w:line="246" w:lineRule="auto"/>
              <w:rPr>
                <w:rFonts w:ascii="Arial"/>
                <w:sz w:val="21"/>
              </w:rPr>
            </w:pPr>
          </w:p>
          <w:p w14:paraId="5F818B53">
            <w:pPr>
              <w:spacing w:line="247" w:lineRule="auto"/>
              <w:rPr>
                <w:rFonts w:ascii="Arial"/>
                <w:sz w:val="21"/>
              </w:rPr>
            </w:pPr>
          </w:p>
          <w:p w14:paraId="144EF2B3">
            <w:pPr>
              <w:spacing w:line="247" w:lineRule="auto"/>
              <w:rPr>
                <w:rFonts w:ascii="Arial"/>
                <w:sz w:val="21"/>
              </w:rPr>
            </w:pPr>
          </w:p>
          <w:p w14:paraId="0BA84636">
            <w:pPr>
              <w:spacing w:line="247" w:lineRule="auto"/>
              <w:rPr>
                <w:rFonts w:ascii="Arial"/>
                <w:sz w:val="21"/>
              </w:rPr>
            </w:pPr>
          </w:p>
          <w:p w14:paraId="45CAFEDE">
            <w:pPr>
              <w:pStyle w:val="9"/>
              <w:spacing w:before="78" w:line="183" w:lineRule="auto"/>
              <w:ind w:left="279"/>
              <w:rPr>
                <w:rFonts w:hint="eastAsia" w:eastAsia="宋体"/>
                <w:lang w:eastAsia="zh-CN"/>
              </w:rPr>
            </w:pPr>
            <w:r>
              <w:rPr>
                <w:spacing w:val="-7"/>
              </w:rPr>
              <w:t>2</w:t>
            </w:r>
            <w:r>
              <w:rPr>
                <w:rFonts w:hint="eastAsia"/>
                <w:spacing w:val="-7"/>
                <w:lang w:val="en-US" w:eastAsia="zh-CN"/>
              </w:rPr>
              <w:t>4</w:t>
            </w:r>
          </w:p>
        </w:tc>
        <w:tc>
          <w:tcPr>
            <w:tcW w:w="8406" w:type="dxa"/>
            <w:vAlign w:val="top"/>
          </w:tcPr>
          <w:p w14:paraId="6592C2AB">
            <w:pPr>
              <w:pStyle w:val="9"/>
              <w:spacing w:before="37" w:line="219" w:lineRule="auto"/>
              <w:ind w:left="117"/>
            </w:pPr>
            <w:r>
              <w:rPr>
                <w:spacing w:val="-1"/>
              </w:rPr>
              <w:t>关于中小企业执行的优惠政策说明：</w:t>
            </w:r>
          </w:p>
          <w:p w14:paraId="5DDCDF86">
            <w:pPr>
              <w:pStyle w:val="9"/>
              <w:spacing w:before="179" w:line="219" w:lineRule="auto"/>
              <w:ind w:left="604"/>
            </w:pPr>
            <w:r>
              <w:drawing>
                <wp:inline distT="0" distB="0" distL="0" distR="0">
                  <wp:extent cx="122555" cy="117475"/>
                  <wp:effectExtent l="0" t="0" r="0" b="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53"/>
                          <a:stretch>
                            <a:fillRect/>
                          </a:stretch>
                        </pic:blipFill>
                        <pic:spPr>
                          <a:xfrm>
                            <a:off x="0" y="0"/>
                            <a:ext cx="122986" cy="117805"/>
                          </a:xfrm>
                          <a:prstGeom prst="rect">
                            <a:avLst/>
                          </a:prstGeom>
                        </pic:spPr>
                      </pic:pic>
                    </a:graphicData>
                  </a:graphic>
                </wp:inline>
              </w:drawing>
            </w:r>
            <w:r>
              <w:rPr>
                <w:spacing w:val="-1"/>
              </w:rPr>
              <w:t>专门面向中小企业采购项目</w:t>
            </w:r>
          </w:p>
          <w:p w14:paraId="113C47D8">
            <w:pPr>
              <w:pStyle w:val="9"/>
              <w:spacing w:before="182" w:line="354" w:lineRule="auto"/>
              <w:ind w:left="113" w:right="27" w:firstLine="480"/>
            </w:pPr>
            <w:r>
              <w:t>供应商应为中型企业或小型、微型企业/监狱企业</w:t>
            </w:r>
            <w:r>
              <w:rPr>
                <w:spacing w:val="-1"/>
              </w:rPr>
              <w:t>/残疾人福利性单位。供</w:t>
            </w:r>
            <w:r>
              <w:t xml:space="preserve">  应商为中型、小型、微型企业的，提供《中小企业声</w:t>
            </w:r>
            <w:r>
              <w:rPr>
                <w:spacing w:val="-1"/>
              </w:rPr>
              <w:t>明函》，且中小企业的划</w:t>
            </w:r>
            <w:r>
              <w:t xml:space="preserve">  分标准所属行业为其他未列明行业；供应商为监狱企</w:t>
            </w:r>
            <w:r>
              <w:rPr>
                <w:spacing w:val="-1"/>
              </w:rPr>
              <w:t>业的，应提供监狱企业的</w:t>
            </w:r>
            <w:r>
              <w:t xml:space="preserve">  </w:t>
            </w:r>
            <w:r>
              <w:rPr>
                <w:spacing w:val="-11"/>
              </w:rPr>
              <w:t>证明文件；供应商为残疾人福利性单位的，应提供《残疾人福利性单位声明函》。</w:t>
            </w:r>
            <w:r>
              <w:rPr>
                <w:spacing w:val="14"/>
              </w:rPr>
              <w:t xml:space="preserve"> </w:t>
            </w:r>
            <w:r>
              <w:rPr>
                <w:spacing w:val="-1"/>
              </w:rPr>
              <w:t>监狱企业/残疾人福利性单位均视同小型、微型企业。</w:t>
            </w:r>
          </w:p>
          <w:p w14:paraId="12F794D0">
            <w:pPr>
              <w:pStyle w:val="9"/>
              <w:spacing w:before="23" w:line="239" w:lineRule="auto"/>
              <w:ind w:left="604"/>
            </w:pPr>
            <w:r>
              <w:rPr>
                <w:rFonts w:ascii="Wingdings" w:hAnsi="Wingdings" w:eastAsia="Wingdings" w:cs="Wingdings"/>
                <w:spacing w:val="-2"/>
              </w:rPr>
              <w:t>o</w:t>
            </w:r>
            <w:r>
              <w:rPr>
                <w:spacing w:val="-2"/>
              </w:rPr>
              <w:t>非专门面向中小企业采购项目</w:t>
            </w:r>
          </w:p>
          <w:p w14:paraId="57AD9F94">
            <w:pPr>
              <w:pStyle w:val="9"/>
              <w:spacing w:before="165" w:line="354" w:lineRule="auto"/>
              <w:ind w:left="113" w:right="27" w:firstLine="480"/>
            </w:pPr>
            <w:r>
              <w:t>供应商属于中型、小型、微型企业的应提供《中</w:t>
            </w:r>
            <w:r>
              <w:rPr>
                <w:spacing w:val="-1"/>
              </w:rPr>
              <w:t>小企业声明函》，且中小</w:t>
            </w:r>
            <w:r>
              <w:t xml:space="preserve">  企业的划分标准所属行业为零售业；供应商为监狱企</w:t>
            </w:r>
            <w:r>
              <w:rPr>
                <w:spacing w:val="-1"/>
              </w:rPr>
              <w:t>业的，应提供监狱企业的</w:t>
            </w:r>
            <w:r>
              <w:t xml:space="preserve">  </w:t>
            </w:r>
            <w:r>
              <w:rPr>
                <w:spacing w:val="-11"/>
              </w:rPr>
              <w:t>证明文件；供应商为残疾人福利性单位的，应提供《残疾人福利性单位声明函》。</w:t>
            </w:r>
            <w:r>
              <w:rPr>
                <w:spacing w:val="14"/>
              </w:rPr>
              <w:t xml:space="preserve"> </w:t>
            </w:r>
            <w:r>
              <w:rPr>
                <w:spacing w:val="-3"/>
              </w:rPr>
              <w:t>监狱企业/残疾人福利性单位均视同小型、微型企业。对小型、微型企业的价格</w:t>
            </w:r>
            <w:r>
              <w:rPr>
                <w:spacing w:val="3"/>
              </w:rPr>
              <w:t xml:space="preserve"> </w:t>
            </w:r>
            <w:r>
              <w:rPr>
                <w:spacing w:val="-2"/>
              </w:rPr>
              <w:t>执行评审优惠如下：</w:t>
            </w:r>
          </w:p>
          <w:p w14:paraId="215A9CBC">
            <w:pPr>
              <w:pStyle w:val="9"/>
              <w:spacing w:before="36" w:line="344" w:lineRule="auto"/>
              <w:ind w:left="133" w:right="108" w:firstLine="478"/>
            </w:pPr>
            <w:r>
              <w:rPr>
                <w:spacing w:val="-2"/>
              </w:rPr>
              <w:t>1.对被认定为小型/微型企业供应商的投标报价给与</w:t>
            </w:r>
            <w:r>
              <w:rPr>
                <w:spacing w:val="-48"/>
              </w:rPr>
              <w:t xml:space="preserve"> </w:t>
            </w:r>
            <w:r>
              <w:rPr>
                <w:spacing w:val="-2"/>
              </w:rPr>
              <w:t>20%的扣除，用扣</w:t>
            </w:r>
            <w:r>
              <w:rPr>
                <w:spacing w:val="-3"/>
              </w:rPr>
              <w:t>除后</w:t>
            </w:r>
            <w:r>
              <w:t xml:space="preserve"> </w:t>
            </w:r>
            <w:r>
              <w:rPr>
                <w:spacing w:val="-4"/>
              </w:rPr>
              <w:t>的价格参与评审。</w:t>
            </w:r>
          </w:p>
          <w:p w14:paraId="4BB82094">
            <w:pPr>
              <w:pStyle w:val="9"/>
              <w:spacing w:before="41" w:line="347" w:lineRule="auto"/>
              <w:ind w:left="113" w:right="137" w:firstLine="482"/>
              <w:jc w:val="both"/>
            </w:pPr>
            <w:r>
              <w:t>2.若本项目接受联合体投标的，联合协议</w:t>
            </w:r>
            <w:r>
              <w:rPr>
                <w:spacing w:val="-1"/>
              </w:rPr>
              <w:t>或者分包意向协议约定小微企业</w:t>
            </w:r>
            <w:r>
              <w:t xml:space="preserve"> </w:t>
            </w:r>
            <w:r>
              <w:rPr>
                <w:spacing w:val="-1"/>
              </w:rPr>
              <w:t>的合同份额占到合同总金额</w:t>
            </w:r>
            <w:r>
              <w:rPr>
                <w:spacing w:val="-46"/>
              </w:rPr>
              <w:t xml:space="preserve"> </w:t>
            </w:r>
            <w:r>
              <w:rPr>
                <w:spacing w:val="-1"/>
              </w:rPr>
              <w:t>30%以上的，则投标报价按</w:t>
            </w:r>
            <w:r>
              <w:rPr>
                <w:spacing w:val="-49"/>
              </w:rPr>
              <w:t xml:space="preserve"> </w:t>
            </w:r>
            <w:r>
              <w:rPr>
                <w:spacing w:val="-1"/>
              </w:rPr>
              <w:t>6%扣除，用扣除后的价</w:t>
            </w:r>
            <w:r>
              <w:t xml:space="preserve"> </w:t>
            </w:r>
            <w:r>
              <w:rPr>
                <w:spacing w:val="-2"/>
              </w:rPr>
              <w:t>格参与评审。</w:t>
            </w:r>
          </w:p>
        </w:tc>
      </w:tr>
      <w:tr w14:paraId="245456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jc w:val="center"/>
        </w:trPr>
        <w:tc>
          <w:tcPr>
            <w:tcW w:w="958" w:type="dxa"/>
            <w:vAlign w:val="top"/>
          </w:tcPr>
          <w:p w14:paraId="2AF70319">
            <w:pPr>
              <w:pStyle w:val="9"/>
              <w:spacing w:before="79" w:line="183" w:lineRule="auto"/>
              <w:ind w:left="279"/>
              <w:rPr>
                <w:rFonts w:hint="eastAsia" w:eastAsia="宋体"/>
                <w:lang w:eastAsia="zh-CN"/>
              </w:rPr>
            </w:pPr>
            <w:r>
              <w:rPr>
                <w:spacing w:val="-7"/>
              </w:rPr>
              <w:t>2</w:t>
            </w:r>
            <w:r>
              <w:rPr>
                <w:rFonts w:hint="eastAsia"/>
                <w:spacing w:val="-7"/>
                <w:lang w:val="en-US" w:eastAsia="zh-CN"/>
              </w:rPr>
              <w:t>5</w:t>
            </w:r>
          </w:p>
        </w:tc>
        <w:tc>
          <w:tcPr>
            <w:tcW w:w="8406" w:type="dxa"/>
            <w:vAlign w:val="top"/>
          </w:tcPr>
          <w:p w14:paraId="43F7CA6E">
            <w:pPr>
              <w:pStyle w:val="9"/>
              <w:spacing w:before="41" w:line="219" w:lineRule="auto"/>
              <w:ind w:left="114"/>
            </w:pPr>
            <w:r>
              <w:rPr>
                <w:spacing w:val="-1"/>
              </w:rPr>
              <w:t>标的所属行业：其他未列明行业</w:t>
            </w:r>
          </w:p>
        </w:tc>
      </w:tr>
    </w:tbl>
    <w:p w14:paraId="5BD2B943">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textAlignment w:val="baseline"/>
        <w:rPr>
          <w:b/>
          <w:bCs/>
          <w:sz w:val="24"/>
          <w:szCs w:val="24"/>
        </w:rPr>
      </w:pPr>
      <w:r>
        <w:rPr>
          <w:b/>
          <w:bCs/>
          <w:spacing w:val="-4"/>
          <w:sz w:val="24"/>
          <w:szCs w:val="24"/>
        </w:rPr>
        <w:t>一.总</w:t>
      </w:r>
      <w:r>
        <w:rPr>
          <w:b/>
          <w:bCs/>
          <w:spacing w:val="7"/>
          <w:sz w:val="24"/>
          <w:szCs w:val="24"/>
        </w:rPr>
        <w:t xml:space="preserve">  </w:t>
      </w:r>
      <w:r>
        <w:rPr>
          <w:b/>
          <w:bCs/>
          <w:spacing w:val="-4"/>
          <w:sz w:val="24"/>
          <w:szCs w:val="24"/>
        </w:rPr>
        <w:t>则</w:t>
      </w:r>
    </w:p>
    <w:p w14:paraId="0F21CEC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textAlignment w:val="baseline"/>
      </w:pPr>
      <w:r>
        <w:rPr>
          <w:b/>
          <w:bCs/>
          <w:spacing w:val="-7"/>
        </w:rPr>
        <w:t>1.资金来源</w:t>
      </w:r>
    </w:p>
    <w:p w14:paraId="033E9047">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textAlignment w:val="baseline"/>
      </w:pPr>
      <w:r>
        <w:rPr>
          <w:spacing w:val="-1"/>
        </w:rPr>
        <w:t>1.1</w:t>
      </w:r>
      <w:r>
        <w:rPr>
          <w:spacing w:val="-50"/>
        </w:rPr>
        <w:t xml:space="preserve"> </w:t>
      </w:r>
      <w:r>
        <w:rPr>
          <w:spacing w:val="-1"/>
        </w:rPr>
        <w:t>本次竞争性谈判采购所签合同使用财政性资金支付，资金已</w:t>
      </w:r>
      <w:r>
        <w:rPr>
          <w:spacing w:val="-2"/>
        </w:rPr>
        <w:t>落实到位。</w:t>
      </w:r>
    </w:p>
    <w:p w14:paraId="00964758">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textAlignment w:val="baseline"/>
      </w:pPr>
      <w:r>
        <w:rPr>
          <w:b/>
          <w:bCs/>
          <w:spacing w:val="-3"/>
        </w:rPr>
        <w:t>2.谈判组织机构及合格的供应商</w:t>
      </w:r>
    </w:p>
    <w:p w14:paraId="57E4FF62">
      <w:pPr>
        <w:pStyle w:val="3"/>
        <w:spacing w:before="78" w:line="219" w:lineRule="auto"/>
        <w:ind w:left="506"/>
      </w:pPr>
      <w:r>
        <w:rPr>
          <w:spacing w:val="-2"/>
        </w:rPr>
        <w:t>2.1 谈判组织机构</w:t>
      </w:r>
    </w:p>
    <w:p w14:paraId="0CF962CC">
      <w:pPr>
        <w:pStyle w:val="3"/>
        <w:keepNext w:val="0"/>
        <w:keepLines w:val="0"/>
        <w:pageBreakBefore w:val="0"/>
        <w:widowControl/>
        <w:wordWrap/>
        <w:overflowPunct/>
        <w:topLinePunct w:val="0"/>
        <w:bidi w:val="0"/>
        <w:spacing w:before="183" w:line="360" w:lineRule="auto"/>
        <w:ind w:left="32" w:right="16" w:firstLine="476"/>
      </w:pPr>
      <w:r>
        <w:rPr>
          <w:spacing w:val="4"/>
        </w:rPr>
        <w:t>实施本次竞争性谈判的采购代理机构为</w:t>
      </w:r>
      <w:r>
        <w:rPr>
          <w:rFonts w:hint="eastAsia"/>
          <w:spacing w:val="4"/>
          <w:lang w:eastAsia="zh-CN"/>
        </w:rPr>
        <w:t>陕西九图达项目管理有限公司</w:t>
      </w:r>
      <w:r>
        <w:rPr>
          <w:spacing w:val="-10"/>
        </w:rPr>
        <w:t>。</w:t>
      </w:r>
    </w:p>
    <w:p w14:paraId="2BEC2F32">
      <w:pPr>
        <w:pStyle w:val="3"/>
        <w:keepNext w:val="0"/>
        <w:keepLines w:val="0"/>
        <w:pageBreakBefore w:val="0"/>
        <w:widowControl/>
        <w:wordWrap/>
        <w:overflowPunct/>
        <w:topLinePunct w:val="0"/>
        <w:bidi w:val="0"/>
        <w:spacing w:before="33" w:line="360" w:lineRule="auto"/>
        <w:ind w:left="506"/>
      </w:pPr>
      <w:r>
        <w:rPr>
          <w:spacing w:val="-3"/>
        </w:rPr>
        <w:t>2.2</w:t>
      </w:r>
      <w:r>
        <w:rPr>
          <w:spacing w:val="-44"/>
        </w:rPr>
        <w:t xml:space="preserve"> </w:t>
      </w:r>
      <w:r>
        <w:rPr>
          <w:spacing w:val="-3"/>
        </w:rPr>
        <w:t>合格的供应商：</w:t>
      </w:r>
    </w:p>
    <w:p w14:paraId="1368C474">
      <w:pPr>
        <w:pStyle w:val="3"/>
        <w:keepNext w:val="0"/>
        <w:keepLines w:val="0"/>
        <w:pageBreakBefore w:val="0"/>
        <w:widowControl/>
        <w:wordWrap/>
        <w:overflowPunct/>
        <w:topLinePunct w:val="0"/>
        <w:bidi w:val="0"/>
        <w:spacing w:before="180" w:line="360" w:lineRule="auto"/>
        <w:ind w:left="506"/>
      </w:pPr>
      <w:r>
        <w:rPr>
          <w:spacing w:val="-2"/>
        </w:rPr>
        <w:t>2.2.1</w:t>
      </w:r>
      <w:r>
        <w:rPr>
          <w:spacing w:val="-34"/>
        </w:rPr>
        <w:t xml:space="preserve"> </w:t>
      </w:r>
      <w:r>
        <w:rPr>
          <w:spacing w:val="-2"/>
        </w:rPr>
        <w:t>具备下列条件，方为合格的供应商</w:t>
      </w:r>
    </w:p>
    <w:p w14:paraId="00F905CA">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1）供应商为响应招标并参加投标的合法注册的企业法人；事业法人或其他组织；企业法人应提供合法有效的标识有统一社会信用代码的营业执照副本；事业法人应提供事业单位法人证书；其他组织应提供国家规定合法登记证明文件；自然人提供身份证明；</w:t>
      </w:r>
    </w:p>
    <w:p w14:paraId="409B8FD4">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2）财务状况报告：须提供经会计事务所或审计机构出具的企业2023年或2024年的财务审计报告（利润表、资产负债表、现金流量表、所有者权益变动表、会计报表附注），成立时间至提交响应文件截止时间不足一年的提供其基本账户开户银行出具的资信证明及基本账户开户许可证或开户行基本信息；</w:t>
      </w:r>
    </w:p>
    <w:p w14:paraId="43D0A664">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（3）社保缴纳证明：提供2024 年1月至今已缴存的至少1个月的社会保障资金缴存单据或社保机构开具的社会保险参保缴费情况证明，依法不需要缴纳社会保障资金的单位应提供相关证明材料；</w:t>
      </w:r>
    </w:p>
    <w:p w14:paraId="095D86D0">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（4）税收缴纳证明：提供 2024 年</w:t>
      </w:r>
      <w:r>
        <w:rPr>
          <w:rFonts w:hint="eastAsia" w:ascii="宋体" w:hAnsi="宋体" w:eastAsia="宋体" w:cs="宋体"/>
          <w:b w:val="0"/>
          <w:bCs/>
          <w:sz w:val="24"/>
          <w:szCs w:val="24"/>
          <w:lang w:val="en-US" w:eastAsia="zh-CN"/>
        </w:rPr>
        <w:t>1</w:t>
      </w:r>
      <w:r>
        <w:rPr>
          <w:rFonts w:hint="eastAsia" w:ascii="宋体" w:hAnsi="宋体" w:eastAsia="宋体" w:cs="宋体"/>
          <w:b w:val="0"/>
          <w:bCs/>
          <w:sz w:val="24"/>
          <w:szCs w:val="24"/>
        </w:rPr>
        <w:t>月至今已缴纳的至少1个月的纳税证明或完税证明，依法免税的单位应提供相关证明材料；</w:t>
      </w:r>
    </w:p>
    <w:p w14:paraId="579B4697">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（5）供应商应当在竞争性磋商文件发出期至响应文件递交截止时间前通 过 “ 信用中国 ” 网站(www.creditchina.gov.cn)中未被列入严重失信主体名单和重大税收违法失信主体的投标人，“国家企业信用信息公示系统”不得有严重违法失信企业名单（黑名单）信息等，中国政府采购网(www.ccgp.gov.cn)政府采购严重违法失信行为记录名单中被财政部门禁止参加政府采购活动的投标单位，供应商的法定代表人、授权委托人均未被列入“中国执行信息公开网”被执行人名单中（提供以上网站网页查询截图加盖供应商公章（鲜章）为准）。有以上不良记录的不得参与评审活动；</w:t>
      </w:r>
    </w:p>
    <w:p w14:paraId="1801609C">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（6）供应商应出具参加政府采购活动前三年内在经营活动中没有重大违法记录的书面声明（格式自拟，加盖供应商公章）；</w:t>
      </w:r>
    </w:p>
    <w:p w14:paraId="26550CF5">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（7）法定代表人或授权代表参加磋商的，须出具法定代表人授权书（或法定代表人直接参加磋商须提供法定代表人身份证明）；</w:t>
      </w:r>
    </w:p>
    <w:p w14:paraId="062B8C3D">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（8）磋商保证金用投标信用承诺书代替（提供投标信用承诺书）；</w:t>
      </w:r>
    </w:p>
    <w:p w14:paraId="23FE3365">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（9）供应商具备建筑行业(建筑工程)专</w:t>
      </w:r>
      <w:bookmarkStart w:id="25" w:name="_GoBack"/>
      <w:bookmarkEnd w:id="25"/>
      <w:r>
        <w:rPr>
          <w:rFonts w:hint="eastAsia" w:ascii="宋体" w:hAnsi="宋体" w:eastAsia="宋体" w:cs="宋体"/>
          <w:b w:val="0"/>
          <w:bCs/>
          <w:sz w:val="24"/>
          <w:szCs w:val="24"/>
        </w:rPr>
        <w:t>业设计乙级及以上资质，拟派项目负责人须具备二级注册建筑师及以上；</w:t>
      </w:r>
    </w:p>
    <w:p w14:paraId="09823D8B">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（10）本项目专门面向中小企业采购，中小企业需填写《中小企业声明函》，满足要求的监狱企业、福利性企业参加政府采购活动时，视同小微企业；</w:t>
      </w:r>
    </w:p>
    <w:p w14:paraId="780F419F">
      <w:pPr>
        <w:pStyle w:val="3"/>
        <w:spacing w:before="36" w:line="345" w:lineRule="auto"/>
        <w:ind w:left="22" w:right="80" w:firstLine="489" w:firstLineChars="204"/>
      </w:pPr>
      <w:r>
        <w:rPr>
          <w:rFonts w:hint="eastAsia" w:ascii="宋体" w:hAnsi="宋体" w:eastAsia="宋体" w:cs="宋体"/>
          <w:b w:val="0"/>
          <w:bCs/>
          <w:sz w:val="24"/>
          <w:szCs w:val="24"/>
        </w:rPr>
        <w:t>（11）本项目不接受联合体磋商。各供应商单位负责人为同一人或者存在直接控股、管理关系的不同供应商，不得参加同一合同项下的政府采购活动。违反规定的，其投标均无效。</w:t>
      </w:r>
      <w:r>
        <w:rPr>
          <w:rFonts w:hint="eastAsia" w:ascii="宋体" w:hAnsi="宋体" w:eastAsia="宋体" w:cs="宋体"/>
          <w:b/>
          <w:sz w:val="24"/>
          <w:szCs w:val="24"/>
        </w:rPr>
        <w:t xml:space="preserve"> </w:t>
      </w:r>
    </w:p>
    <w:p w14:paraId="5B6587DE">
      <w:pPr>
        <w:pStyle w:val="3"/>
        <w:spacing w:before="36" w:line="290" w:lineRule="auto"/>
        <w:ind w:left="24" w:right="108" w:firstLine="481"/>
      </w:pPr>
      <w:r>
        <w:rPr>
          <w:spacing w:val="-3"/>
        </w:rPr>
        <w:t>2.2.2 供应商应参照《中华人民共和国政府采购法》及其它有关的中国法律</w:t>
      </w:r>
      <w:r>
        <w:rPr>
          <w:spacing w:val="1"/>
        </w:rPr>
        <w:t xml:space="preserve"> </w:t>
      </w:r>
      <w:r>
        <w:rPr>
          <w:spacing w:val="-3"/>
        </w:rPr>
        <w:t>和法规。</w:t>
      </w:r>
    </w:p>
    <w:p w14:paraId="14E72321">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textAlignment w:val="baseline"/>
      </w:pPr>
      <w:r>
        <w:rPr>
          <w:spacing w:val="-3"/>
        </w:rPr>
        <w:t>2.2.3 只有在法律上和财务上独立，合法运作，并独立于采购代理机构和采</w:t>
      </w:r>
      <w:r>
        <w:rPr>
          <w:spacing w:val="1"/>
        </w:rPr>
        <w:t xml:space="preserve"> </w:t>
      </w:r>
      <w:r>
        <w:rPr>
          <w:spacing w:val="-1"/>
        </w:rPr>
        <w:t>购人的供货人才能参加投标。</w:t>
      </w:r>
    </w:p>
    <w:p w14:paraId="7130CACC">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2.2.4</w:t>
      </w:r>
      <w:r>
        <w:rPr>
          <w:spacing w:val="-40"/>
        </w:rPr>
        <w:t xml:space="preserve"> </w:t>
      </w:r>
      <w:r>
        <w:rPr>
          <w:spacing w:val="-1"/>
        </w:rPr>
        <w:t>供应商之间如果存在下列情形之一的，不得同时参加本项目投标：</w:t>
      </w:r>
    </w:p>
    <w:p w14:paraId="092A1268">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pPr>
      <w:r>
        <w:fldChar w:fldCharType="begin"/>
      </w:r>
      <w:r>
        <w:instrText xml:space="preserve"> HYPERLINK "2.2.4.1" </w:instrText>
      </w:r>
      <w:r>
        <w:fldChar w:fldCharType="separate"/>
      </w:r>
      <w:r>
        <w:rPr>
          <w:spacing w:val="-1"/>
        </w:rPr>
        <w:t>2.2.4.1</w:t>
      </w:r>
      <w:r>
        <w:rPr>
          <w:spacing w:val="-1"/>
        </w:rPr>
        <w:fldChar w:fldCharType="end"/>
      </w:r>
      <w:r>
        <w:rPr>
          <w:spacing w:val="-1"/>
        </w:rPr>
        <w:t xml:space="preserve"> 法定代表人为同一个人的两个及两个以上法人；</w:t>
      </w:r>
    </w:p>
    <w:p w14:paraId="7CEE31B3">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pPr>
      <w:r>
        <w:fldChar w:fldCharType="begin"/>
      </w:r>
      <w:r>
        <w:instrText xml:space="preserve"> HYPERLINK "2.2.4.2" </w:instrText>
      </w:r>
      <w:r>
        <w:fldChar w:fldCharType="separate"/>
      </w:r>
      <w:r>
        <w:rPr>
          <w:spacing w:val="-1"/>
        </w:rPr>
        <w:t>2.2.4.2</w:t>
      </w:r>
      <w:r>
        <w:rPr>
          <w:spacing w:val="-1"/>
        </w:rPr>
        <w:fldChar w:fldCharType="end"/>
      </w:r>
      <w:r>
        <w:rPr>
          <w:spacing w:val="-1"/>
        </w:rPr>
        <w:t xml:space="preserve"> 母公司、全资子公司及其控股公司；</w:t>
      </w:r>
    </w:p>
    <w:p w14:paraId="41EA071B">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pPr>
      <w:r>
        <w:fldChar w:fldCharType="begin"/>
      </w:r>
      <w:r>
        <w:instrText xml:space="preserve"> HYPERLINK "2.2.4.3" </w:instrText>
      </w:r>
      <w:r>
        <w:fldChar w:fldCharType="separate"/>
      </w:r>
      <w:r>
        <w:rPr>
          <w:spacing w:val="-1"/>
        </w:rPr>
        <w:t>2.2.4.3</w:t>
      </w:r>
      <w:r>
        <w:rPr>
          <w:spacing w:val="-1"/>
        </w:rPr>
        <w:fldChar w:fldCharType="end"/>
      </w:r>
      <w:r>
        <w:rPr>
          <w:spacing w:val="-1"/>
        </w:rPr>
        <w:t xml:space="preserve"> 参加投标的其他组织之间存在特殊的利害关系的；</w:t>
      </w:r>
    </w:p>
    <w:p w14:paraId="22B6B663">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pPr>
      <w:r>
        <w:fldChar w:fldCharType="begin"/>
      </w:r>
      <w:r>
        <w:instrText xml:space="preserve"> HYPERLINK "2.2.4.4" </w:instrText>
      </w:r>
      <w:r>
        <w:fldChar w:fldCharType="separate"/>
      </w:r>
      <w:r>
        <w:rPr>
          <w:spacing w:val="-1"/>
        </w:rPr>
        <w:t>2.2.4.4</w:t>
      </w:r>
      <w:r>
        <w:rPr>
          <w:spacing w:val="-1"/>
        </w:rPr>
        <w:fldChar w:fldCharType="end"/>
      </w:r>
      <w:r>
        <w:rPr>
          <w:spacing w:val="-1"/>
        </w:rPr>
        <w:t xml:space="preserve"> 法律和行政法规规定的其他情形。</w:t>
      </w:r>
    </w:p>
    <w:p w14:paraId="4BF493EB">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2"/>
        <w:textAlignment w:val="baseline"/>
      </w:pPr>
      <w:r>
        <w:rPr>
          <w:spacing w:val="-2"/>
        </w:rPr>
        <w:t>2.3</w:t>
      </w:r>
      <w:r>
        <w:rPr>
          <w:spacing w:val="-39"/>
        </w:rPr>
        <w:t xml:space="preserve"> </w:t>
      </w:r>
      <w:r>
        <w:rPr>
          <w:spacing w:val="-2"/>
        </w:rPr>
        <w:t>供应商不得直接或间接地与采购单位（包括</w:t>
      </w:r>
      <w:r>
        <w:rPr>
          <w:rFonts w:hint="eastAsia"/>
          <w:spacing w:val="-2"/>
          <w:lang w:val="en-US" w:eastAsia="zh-CN"/>
        </w:rPr>
        <w:t>陕西九图达项目管理有限公司</w:t>
      </w:r>
      <w:r>
        <w:rPr>
          <w:spacing w:val="-3"/>
        </w:rPr>
        <w:t>及采购人）有任何关联，亦不得是采购单位的附属机构。如果供应商在</w:t>
      </w:r>
      <w:r>
        <w:rPr>
          <w:spacing w:val="-1"/>
        </w:rPr>
        <w:t>投标中隐瞒了上述关系，一经证实，则该投标无效。</w:t>
      </w:r>
    </w:p>
    <w:p w14:paraId="47DE2A5A">
      <w:pPr>
        <w:pStyle w:val="3"/>
        <w:spacing w:before="179" w:line="219" w:lineRule="auto"/>
        <w:ind w:left="506"/>
      </w:pPr>
      <w:r>
        <w:rPr>
          <w:spacing w:val="-1"/>
        </w:rPr>
        <w:t>2.4</w:t>
      </w:r>
      <w:r>
        <w:rPr>
          <w:spacing w:val="-40"/>
        </w:rPr>
        <w:t xml:space="preserve"> </w:t>
      </w:r>
      <w:r>
        <w:rPr>
          <w:spacing w:val="-1"/>
        </w:rPr>
        <w:t>供应商必须在陕西省公共资源交易平台获取采购文件，方可参加投标</w:t>
      </w:r>
    </w:p>
    <w:p w14:paraId="4A43FF17">
      <w:pPr>
        <w:pStyle w:val="3"/>
        <w:spacing w:before="184" w:line="289" w:lineRule="auto"/>
        <w:ind w:left="26" w:right="108" w:firstLine="480"/>
      </w:pPr>
      <w:r>
        <w:rPr>
          <w:spacing w:val="-2"/>
        </w:rPr>
        <w:t>2.5</w:t>
      </w:r>
      <w:r>
        <w:rPr>
          <w:spacing w:val="-39"/>
        </w:rPr>
        <w:t xml:space="preserve"> </w:t>
      </w:r>
      <w:r>
        <w:rPr>
          <w:spacing w:val="-2"/>
        </w:rPr>
        <w:t>投标费用自理。不论投标的结果如何，供应商均应自行承担所有与参加</w:t>
      </w:r>
      <w:r>
        <w:t xml:space="preserve"> </w:t>
      </w:r>
      <w:r>
        <w:rPr>
          <w:spacing w:val="-2"/>
        </w:rPr>
        <w:t>投标有关的费用。</w:t>
      </w:r>
    </w:p>
    <w:p w14:paraId="53EFB82F">
      <w:pPr>
        <w:pStyle w:val="3"/>
        <w:spacing w:before="182" w:line="219" w:lineRule="auto"/>
        <w:ind w:left="28"/>
      </w:pPr>
      <w:r>
        <w:rPr>
          <w:b/>
          <w:bCs/>
          <w:spacing w:val="-3"/>
        </w:rPr>
        <w:t>3.谈判服务的合格性和合法性</w:t>
      </w:r>
    </w:p>
    <w:p w14:paraId="123F7AB9">
      <w:pPr>
        <w:pStyle w:val="3"/>
        <w:spacing w:before="180" w:line="347" w:lineRule="auto"/>
        <w:ind w:left="27" w:right="115" w:firstLine="480"/>
      </w:pPr>
      <w:r>
        <w:rPr>
          <w:spacing w:val="-2"/>
        </w:rPr>
        <w:t>3.1</w:t>
      </w:r>
      <w:r>
        <w:rPr>
          <w:spacing w:val="-47"/>
        </w:rPr>
        <w:t xml:space="preserve"> </w:t>
      </w:r>
      <w:r>
        <w:rPr>
          <w:spacing w:val="-2"/>
        </w:rPr>
        <w:t>谈判的服务质量应满足竞争性谈判文件的要求并应符合国家法律法规、</w:t>
      </w:r>
      <w:r>
        <w:t xml:space="preserve"> </w:t>
      </w:r>
      <w:r>
        <w:rPr>
          <w:spacing w:val="-1"/>
        </w:rPr>
        <w:t>行业管理部门要求的其他强制性标准。</w:t>
      </w:r>
    </w:p>
    <w:p w14:paraId="3DAD634D">
      <w:pPr>
        <w:pStyle w:val="3"/>
        <w:spacing w:before="35" w:line="219" w:lineRule="auto"/>
        <w:ind w:left="22"/>
      </w:pPr>
      <w:r>
        <w:rPr>
          <w:b/>
          <w:bCs/>
          <w:spacing w:val="-3"/>
        </w:rPr>
        <w:t>4.竞争性谈判响应文件内容的真实性</w:t>
      </w:r>
    </w:p>
    <w:p w14:paraId="6F96A413">
      <w:pPr>
        <w:pStyle w:val="3"/>
        <w:spacing w:before="180" w:line="350" w:lineRule="auto"/>
        <w:ind w:left="23" w:right="28" w:firstLine="479"/>
        <w:jc w:val="both"/>
      </w:pPr>
      <w:r>
        <w:t>4.1</w:t>
      </w:r>
      <w:r>
        <w:rPr>
          <w:spacing w:val="-44"/>
        </w:rPr>
        <w:t xml:space="preserve"> </w:t>
      </w:r>
      <w:r>
        <w:t xml:space="preserve">供应商应保证其竞争性谈判响应文件中所提供的所有有关谈判的资料、 </w:t>
      </w:r>
      <w:r>
        <w:rPr>
          <w:spacing w:val="-7"/>
        </w:rPr>
        <w:t>信息是真实的。因竞争性谈判响应文件中所提供的有关</w:t>
      </w:r>
      <w:r>
        <w:rPr>
          <w:spacing w:val="-8"/>
        </w:rPr>
        <w:t>谈判的资料、信息不真实、</w:t>
      </w:r>
      <w:r>
        <w:t xml:space="preserve"> </w:t>
      </w:r>
      <w:r>
        <w:rPr>
          <w:spacing w:val="-1"/>
        </w:rPr>
        <w:t>或者其来源不合法而导致的所有法律责任，由供应商自行承担。</w:t>
      </w:r>
    </w:p>
    <w:p w14:paraId="469E2DEA">
      <w:pPr>
        <w:pStyle w:val="3"/>
        <w:spacing w:before="35" w:line="219" w:lineRule="auto"/>
        <w:ind w:left="28"/>
      </w:pPr>
      <w:r>
        <w:rPr>
          <w:b/>
          <w:bCs/>
          <w:spacing w:val="-3"/>
        </w:rPr>
        <w:t>5.竞争性谈判过程的监督和管理</w:t>
      </w:r>
    </w:p>
    <w:p w14:paraId="68CA46D8">
      <w:pPr>
        <w:pStyle w:val="3"/>
        <w:spacing w:before="182" w:line="347" w:lineRule="auto"/>
        <w:ind w:left="29" w:right="111" w:firstLine="479"/>
      </w:pPr>
      <w:r>
        <w:rPr>
          <w:spacing w:val="4"/>
        </w:rPr>
        <w:t>5.1</w:t>
      </w:r>
      <w:r>
        <w:rPr>
          <w:spacing w:val="-4"/>
        </w:rPr>
        <w:t xml:space="preserve"> </w:t>
      </w:r>
      <w:r>
        <w:rPr>
          <w:spacing w:val="4"/>
        </w:rPr>
        <w:t>同级人民政府财政部门及有关部门依法履行对竞争性谈判过程的监督</w:t>
      </w:r>
      <w:r>
        <w:rPr>
          <w:spacing w:val="-4"/>
        </w:rPr>
        <w:t>管理职责。</w:t>
      </w:r>
    </w:p>
    <w:p w14:paraId="0B5E695F">
      <w:pPr>
        <w:spacing w:line="347" w:lineRule="auto"/>
        <w:sectPr>
          <w:footerReference r:id="rId7" w:type="default"/>
          <w:pgSz w:w="11906" w:h="16839"/>
          <w:pgMar w:top="1440" w:right="1800" w:bottom="1440" w:left="1800" w:header="0" w:footer="845" w:gutter="0"/>
          <w:cols w:space="720" w:num="1"/>
        </w:sectPr>
      </w:pPr>
    </w:p>
    <w:p w14:paraId="6D37CEEC">
      <w:pPr>
        <w:pStyle w:val="3"/>
        <w:spacing w:before="91" w:line="220" w:lineRule="auto"/>
        <w:ind w:left="29"/>
        <w:rPr>
          <w:b/>
          <w:bCs/>
          <w:sz w:val="28"/>
          <w:szCs w:val="28"/>
        </w:rPr>
      </w:pPr>
      <w:r>
        <w:rPr>
          <w:b/>
          <w:bCs/>
          <w:spacing w:val="-2"/>
          <w:sz w:val="28"/>
          <w:szCs w:val="28"/>
        </w:rPr>
        <w:t>二.竞争性谈判文件</w:t>
      </w:r>
    </w:p>
    <w:p w14:paraId="408F74DD">
      <w:pPr>
        <w:pStyle w:val="3"/>
        <w:spacing w:before="205" w:line="219" w:lineRule="auto"/>
        <w:ind w:left="25"/>
      </w:pPr>
      <w:r>
        <w:rPr>
          <w:b/>
          <w:bCs/>
          <w:spacing w:val="-3"/>
        </w:rPr>
        <w:t>6.竞争性谈判文件构成</w:t>
      </w:r>
    </w:p>
    <w:p w14:paraId="3E0593B9">
      <w:pPr>
        <w:pStyle w:val="3"/>
        <w:keepNext w:val="0"/>
        <w:keepLines w:val="0"/>
        <w:pageBreakBefore w:val="0"/>
        <w:widowControl/>
        <w:kinsoku w:val="0"/>
        <w:wordWrap/>
        <w:overflowPunct/>
        <w:topLinePunct w:val="0"/>
        <w:autoSpaceDE w:val="0"/>
        <w:autoSpaceDN w:val="0"/>
        <w:bidi w:val="0"/>
        <w:adjustRightInd w:val="0"/>
        <w:snapToGrid w:val="0"/>
        <w:spacing w:before="181" w:line="360" w:lineRule="auto"/>
        <w:ind w:left="22" w:right="35" w:firstLine="482"/>
        <w:textAlignment w:val="baseline"/>
      </w:pPr>
      <w:r>
        <w:rPr>
          <w:spacing w:val="-3"/>
        </w:rPr>
        <w:t>6.1 竞争性谈判文件规定了要求提供服务内容，竞争性谈判程序和合同条件</w:t>
      </w:r>
      <w:r>
        <w:t xml:space="preserve"> 在竞争性谈判文件中均有说明。竞争性谈判文</w:t>
      </w:r>
      <w:r>
        <w:rPr>
          <w:spacing w:val="-1"/>
        </w:rPr>
        <w:t>件共七章。内容如下：</w:t>
      </w:r>
    </w:p>
    <w:p w14:paraId="11FB1AC5">
      <w:pPr>
        <w:pStyle w:val="3"/>
        <w:keepNext w:val="0"/>
        <w:keepLines w:val="0"/>
        <w:pageBreakBefore w:val="0"/>
        <w:widowControl/>
        <w:kinsoku w:val="0"/>
        <w:wordWrap/>
        <w:overflowPunct/>
        <w:topLinePunct w:val="0"/>
        <w:autoSpaceDE w:val="0"/>
        <w:autoSpaceDN w:val="0"/>
        <w:bidi w:val="0"/>
        <w:adjustRightInd w:val="0"/>
        <w:snapToGrid w:val="0"/>
        <w:spacing w:before="37" w:line="360" w:lineRule="auto"/>
        <w:ind w:left="503"/>
        <w:textAlignment w:val="baseline"/>
        <w:rPr>
          <w:rFonts w:ascii="宋体" w:hAnsi="宋体" w:eastAsia="宋体" w:cs="宋体"/>
          <w:spacing w:val="-1"/>
        </w:rPr>
      </w:pPr>
      <w:r>
        <w:rPr>
          <w:rFonts w:ascii="宋体" w:hAnsi="宋体" w:eastAsia="宋体" w:cs="宋体"/>
          <w:spacing w:val="-1"/>
        </w:rPr>
        <w:t>第一章 竞争性谈判公告</w:t>
      </w:r>
    </w:p>
    <w:p w14:paraId="47CB1BCF">
      <w:pPr>
        <w:pStyle w:val="3"/>
        <w:keepNext w:val="0"/>
        <w:keepLines w:val="0"/>
        <w:pageBreakBefore w:val="0"/>
        <w:widowControl/>
        <w:kinsoku w:val="0"/>
        <w:wordWrap/>
        <w:overflowPunct/>
        <w:topLinePunct w:val="0"/>
        <w:autoSpaceDE w:val="0"/>
        <w:autoSpaceDN w:val="0"/>
        <w:bidi w:val="0"/>
        <w:adjustRightInd w:val="0"/>
        <w:snapToGrid w:val="0"/>
        <w:spacing w:before="37" w:line="360" w:lineRule="auto"/>
        <w:ind w:left="503"/>
        <w:textAlignment w:val="baseline"/>
        <w:rPr>
          <w:rFonts w:ascii="宋体" w:hAnsi="宋体" w:eastAsia="宋体" w:cs="宋体"/>
          <w:spacing w:val="-1"/>
        </w:rPr>
      </w:pPr>
      <w:r>
        <w:rPr>
          <w:rFonts w:ascii="宋体" w:hAnsi="宋体" w:eastAsia="宋体" w:cs="宋体"/>
          <w:spacing w:val="-1"/>
        </w:rPr>
        <w:t xml:space="preserve">第二章 供应商须知 </w:t>
      </w:r>
    </w:p>
    <w:p w14:paraId="48001B4F">
      <w:pPr>
        <w:pStyle w:val="3"/>
        <w:keepNext w:val="0"/>
        <w:keepLines w:val="0"/>
        <w:pageBreakBefore w:val="0"/>
        <w:widowControl/>
        <w:kinsoku w:val="0"/>
        <w:wordWrap/>
        <w:overflowPunct/>
        <w:topLinePunct w:val="0"/>
        <w:autoSpaceDE w:val="0"/>
        <w:autoSpaceDN w:val="0"/>
        <w:bidi w:val="0"/>
        <w:adjustRightInd w:val="0"/>
        <w:snapToGrid w:val="0"/>
        <w:spacing w:before="37" w:line="360" w:lineRule="auto"/>
        <w:ind w:left="503"/>
        <w:textAlignment w:val="baseline"/>
        <w:rPr>
          <w:rFonts w:hint="eastAsia" w:ascii="宋体" w:hAnsi="宋体" w:eastAsia="宋体" w:cs="宋体"/>
          <w:spacing w:val="-1"/>
          <w:lang w:val="en-US" w:eastAsia="zh-CN"/>
        </w:rPr>
      </w:pPr>
      <w:r>
        <w:rPr>
          <w:rFonts w:ascii="宋体" w:hAnsi="宋体" w:eastAsia="宋体" w:cs="宋体"/>
          <w:spacing w:val="-1"/>
        </w:rPr>
        <w:t>第三章 商务</w:t>
      </w:r>
      <w:r>
        <w:rPr>
          <w:rFonts w:hint="eastAsia" w:ascii="宋体" w:hAnsi="宋体" w:eastAsia="宋体" w:cs="宋体"/>
          <w:spacing w:val="-1"/>
          <w:lang w:val="en-US" w:eastAsia="zh-CN"/>
        </w:rPr>
        <w:t>要</w:t>
      </w:r>
      <w:r>
        <w:rPr>
          <w:rFonts w:ascii="宋体" w:hAnsi="宋体" w:eastAsia="宋体" w:cs="宋体"/>
          <w:spacing w:val="-1"/>
        </w:rPr>
        <w:t>求</w:t>
      </w:r>
    </w:p>
    <w:p w14:paraId="4CF7B75E">
      <w:pPr>
        <w:pStyle w:val="3"/>
        <w:keepNext w:val="0"/>
        <w:keepLines w:val="0"/>
        <w:pageBreakBefore w:val="0"/>
        <w:widowControl/>
        <w:kinsoku w:val="0"/>
        <w:wordWrap/>
        <w:overflowPunct/>
        <w:topLinePunct w:val="0"/>
        <w:autoSpaceDE w:val="0"/>
        <w:autoSpaceDN w:val="0"/>
        <w:bidi w:val="0"/>
        <w:adjustRightInd w:val="0"/>
        <w:snapToGrid w:val="0"/>
        <w:spacing w:before="37" w:line="360" w:lineRule="auto"/>
        <w:ind w:left="503"/>
        <w:textAlignment w:val="baseline"/>
        <w:rPr>
          <w:rFonts w:ascii="宋体" w:hAnsi="宋体" w:eastAsia="宋体" w:cs="宋体"/>
          <w:spacing w:val="-1"/>
        </w:rPr>
      </w:pPr>
      <w:r>
        <w:rPr>
          <w:rFonts w:ascii="宋体" w:hAnsi="宋体" w:eastAsia="宋体" w:cs="宋体"/>
          <w:spacing w:val="-1"/>
        </w:rPr>
        <w:t>第四章 合同主要条款</w:t>
      </w:r>
    </w:p>
    <w:p w14:paraId="1728DAE8">
      <w:pPr>
        <w:pStyle w:val="3"/>
        <w:keepNext w:val="0"/>
        <w:keepLines w:val="0"/>
        <w:pageBreakBefore w:val="0"/>
        <w:widowControl/>
        <w:kinsoku w:val="0"/>
        <w:wordWrap/>
        <w:overflowPunct/>
        <w:topLinePunct w:val="0"/>
        <w:autoSpaceDE w:val="0"/>
        <w:autoSpaceDN w:val="0"/>
        <w:bidi w:val="0"/>
        <w:adjustRightInd w:val="0"/>
        <w:snapToGrid w:val="0"/>
        <w:spacing w:before="37" w:line="360" w:lineRule="auto"/>
        <w:ind w:left="503"/>
        <w:textAlignment w:val="baseline"/>
        <w:rPr>
          <w:rFonts w:ascii="宋体" w:hAnsi="宋体" w:eastAsia="宋体" w:cs="宋体"/>
          <w:spacing w:val="-1"/>
        </w:rPr>
      </w:pPr>
      <w:r>
        <w:rPr>
          <w:rFonts w:ascii="宋体" w:hAnsi="宋体" w:eastAsia="宋体" w:cs="宋体"/>
          <w:spacing w:val="-1"/>
        </w:rPr>
        <w:t>第五章 采购内容及要求 第六章 评审方法</w:t>
      </w:r>
    </w:p>
    <w:p w14:paraId="67CAFFA7">
      <w:pPr>
        <w:pStyle w:val="3"/>
        <w:keepNext w:val="0"/>
        <w:keepLines w:val="0"/>
        <w:pageBreakBefore w:val="0"/>
        <w:widowControl/>
        <w:kinsoku w:val="0"/>
        <w:wordWrap/>
        <w:overflowPunct/>
        <w:topLinePunct w:val="0"/>
        <w:autoSpaceDE w:val="0"/>
        <w:autoSpaceDN w:val="0"/>
        <w:bidi w:val="0"/>
        <w:adjustRightInd w:val="0"/>
        <w:snapToGrid w:val="0"/>
        <w:spacing w:before="37" w:line="360" w:lineRule="auto"/>
        <w:ind w:left="503"/>
        <w:textAlignment w:val="baseline"/>
        <w:rPr>
          <w:rFonts w:ascii="宋体" w:hAnsi="宋体" w:eastAsia="宋体" w:cs="宋体"/>
          <w:spacing w:val="-1"/>
        </w:rPr>
      </w:pPr>
      <w:r>
        <w:rPr>
          <w:rFonts w:ascii="宋体" w:hAnsi="宋体" w:eastAsia="宋体" w:cs="宋体"/>
          <w:spacing w:val="-1"/>
        </w:rPr>
        <w:t>第七章 竞争性谈判响应文件格式及构成</w:t>
      </w:r>
    </w:p>
    <w:p w14:paraId="3F1E48B1">
      <w:pPr>
        <w:pStyle w:val="3"/>
        <w:spacing w:before="183" w:line="324" w:lineRule="auto"/>
        <w:ind w:left="23" w:right="35" w:firstLine="481"/>
      </w:pPr>
      <w:r>
        <w:rPr>
          <w:spacing w:val="-2"/>
        </w:rPr>
        <w:t>6.2</w:t>
      </w:r>
      <w:r>
        <w:rPr>
          <w:spacing w:val="-38"/>
        </w:rPr>
        <w:t xml:space="preserve"> </w:t>
      </w:r>
      <w:r>
        <w:rPr>
          <w:spacing w:val="-2"/>
        </w:rPr>
        <w:t>供应商应认真阅读竞争性谈判文件中所有的事项、格式、条款和规范等</w:t>
      </w:r>
      <w:r>
        <w:t xml:space="preserve"> </w:t>
      </w:r>
      <w:r>
        <w:rPr>
          <w:spacing w:val="-3"/>
        </w:rPr>
        <w:t>要求。如果供应商没有按照竞争性谈判文件要求提交全部资料，或者竞争性谈判</w:t>
      </w:r>
      <w:r>
        <w:rPr>
          <w:spacing w:val="1"/>
        </w:rPr>
        <w:t xml:space="preserve"> </w:t>
      </w:r>
      <w:r>
        <w:rPr>
          <w:spacing w:val="-3"/>
        </w:rPr>
        <w:t>响应文件没有对竞争性谈判文件在各方面都做出实质性响应，由此带来的不利于</w:t>
      </w:r>
      <w:r>
        <w:rPr>
          <w:spacing w:val="1"/>
        </w:rPr>
        <w:t xml:space="preserve"> </w:t>
      </w:r>
      <w:r>
        <w:rPr>
          <w:spacing w:val="-1"/>
        </w:rPr>
        <w:t>供应商的谈判结果，其风险由供应商承担。</w:t>
      </w:r>
    </w:p>
    <w:p w14:paraId="0A4FE39F">
      <w:pPr>
        <w:pStyle w:val="3"/>
        <w:spacing w:before="181" w:line="219" w:lineRule="auto"/>
        <w:ind w:left="505"/>
      </w:pPr>
      <w:r>
        <w:rPr>
          <w:spacing w:val="-1"/>
        </w:rPr>
        <w:t>6.3</w:t>
      </w:r>
      <w:r>
        <w:rPr>
          <w:spacing w:val="-40"/>
        </w:rPr>
        <w:t xml:space="preserve"> </w:t>
      </w:r>
      <w:r>
        <w:rPr>
          <w:spacing w:val="-1"/>
        </w:rPr>
        <w:t>本竞争性谈判文件的解释权归</w:t>
      </w:r>
      <w:r>
        <w:rPr>
          <w:rFonts w:hint="eastAsia"/>
          <w:spacing w:val="-1"/>
          <w:lang w:eastAsia="zh-CN"/>
        </w:rPr>
        <w:t>陕西九图达项目管理有限公司</w:t>
      </w:r>
      <w:r>
        <w:rPr>
          <w:spacing w:val="-1"/>
        </w:rPr>
        <w:t>。</w:t>
      </w:r>
    </w:p>
    <w:p w14:paraId="00634BA4">
      <w:pPr>
        <w:pStyle w:val="3"/>
        <w:spacing w:before="184" w:line="219" w:lineRule="auto"/>
        <w:ind w:left="29"/>
      </w:pPr>
      <w:r>
        <w:rPr>
          <w:b/>
          <w:bCs/>
          <w:spacing w:val="-3"/>
        </w:rPr>
        <w:t>7.竞争性谈判文件的修改和澄清</w:t>
      </w:r>
    </w:p>
    <w:p w14:paraId="66230A07">
      <w:pPr>
        <w:pStyle w:val="3"/>
        <w:spacing w:before="184" w:line="312" w:lineRule="auto"/>
        <w:ind w:left="23" w:firstLine="485"/>
      </w:pPr>
      <w:r>
        <w:rPr>
          <w:spacing w:val="-2"/>
        </w:rPr>
        <w:t>7.1</w:t>
      </w:r>
      <w:r>
        <w:rPr>
          <w:spacing w:val="-42"/>
        </w:rPr>
        <w:t xml:space="preserve"> </w:t>
      </w:r>
      <w:r>
        <w:rPr>
          <w:spacing w:val="-2"/>
        </w:rPr>
        <w:t>在谈判截止时间前，采购代理机构可以视采购具体情况，延长竞争性谈</w:t>
      </w:r>
      <w:r>
        <w:t xml:space="preserve"> </w:t>
      </w:r>
      <w:r>
        <w:rPr>
          <w:spacing w:val="-2"/>
        </w:rPr>
        <w:t>判响应文件递交截止时间和谈判时间并在财政部门指定的媒体上发布变更公告，</w:t>
      </w:r>
      <w:r>
        <w:rPr>
          <w:spacing w:val="1"/>
        </w:rPr>
        <w:t xml:space="preserve"> </w:t>
      </w:r>
      <w:r>
        <w:rPr>
          <w:spacing w:val="-1"/>
        </w:rPr>
        <w:t>同时将变更时间书面通知所有获取竞争性谈判文件的谈判申请人。</w:t>
      </w:r>
    </w:p>
    <w:p w14:paraId="5DB0D5F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5"/>
        <w:textAlignment w:val="baseline"/>
      </w:pPr>
      <w:r>
        <w:rPr>
          <w:spacing w:val="-2"/>
        </w:rPr>
        <w:t>7.2</w:t>
      </w:r>
      <w:r>
        <w:rPr>
          <w:spacing w:val="-42"/>
        </w:rPr>
        <w:t xml:space="preserve"> </w:t>
      </w:r>
      <w:r>
        <w:rPr>
          <w:spacing w:val="-2"/>
        </w:rPr>
        <w:t>竞争性谈判采购单位如果对已发出的竞争性谈判文件进行修改，将在竞</w:t>
      </w:r>
      <w:r>
        <w:t xml:space="preserve"> </w:t>
      </w:r>
      <w:r>
        <w:rPr>
          <w:spacing w:val="-4"/>
        </w:rPr>
        <w:t>争性谈判文件要求提交竞争性谈判响应文件截止时间</w:t>
      </w:r>
      <w:r>
        <w:rPr>
          <w:spacing w:val="-34"/>
        </w:rPr>
        <w:t xml:space="preserve"> </w:t>
      </w:r>
      <w:r>
        <w:rPr>
          <w:spacing w:val="-4"/>
        </w:rPr>
        <w:t>3</w:t>
      </w:r>
      <w:r>
        <w:rPr>
          <w:spacing w:val="-50"/>
        </w:rPr>
        <w:t xml:space="preserve"> </w:t>
      </w:r>
      <w:r>
        <w:rPr>
          <w:spacing w:val="-4"/>
        </w:rPr>
        <w:t>个工作日前，以书面形式</w:t>
      </w:r>
      <w:r>
        <w:t xml:space="preserve"> </w:t>
      </w:r>
      <w:r>
        <w:rPr>
          <w:spacing w:val="-3"/>
        </w:rPr>
        <w:t>通知所有获取竞争性谈判文件的谈判申请人。该澄清或者修改的内容为竞争性谈</w:t>
      </w:r>
      <w:r>
        <w:rPr>
          <w:spacing w:val="1"/>
        </w:rPr>
        <w:t xml:space="preserve"> </w:t>
      </w:r>
      <w:r>
        <w:rPr>
          <w:spacing w:val="-3"/>
        </w:rPr>
        <w:t>判文件的组成部分。对文件中有关表述不准确或难以理解或有疑义的内容，各供应商应及时与有关部门人员联系；否则，因此带来的一切不利后果由各供应商自</w:t>
      </w:r>
      <w:r>
        <w:rPr>
          <w:spacing w:val="-5"/>
        </w:rPr>
        <w:t>负。</w:t>
      </w:r>
    </w:p>
    <w:p w14:paraId="33794FDA">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pPr>
      <w:r>
        <w:rPr>
          <w:spacing w:val="-4"/>
        </w:rPr>
        <w:t>7.3</w:t>
      </w:r>
      <w:r>
        <w:rPr>
          <w:spacing w:val="36"/>
        </w:rPr>
        <w:t xml:space="preserve"> </w:t>
      </w:r>
      <w:r>
        <w:rPr>
          <w:spacing w:val="-4"/>
        </w:rPr>
        <w:t>已经获取竞争性谈判文件的供应商对竞争性谈判</w:t>
      </w:r>
      <w:r>
        <w:rPr>
          <w:spacing w:val="-5"/>
        </w:rPr>
        <w:t>文件有疑问的，均应在</w:t>
      </w:r>
      <w:r>
        <w:t xml:space="preserve"> </w:t>
      </w:r>
      <w:r>
        <w:rPr>
          <w:spacing w:val="-5"/>
        </w:rPr>
        <w:t>谈判截止日期</w:t>
      </w:r>
      <w:r>
        <w:rPr>
          <w:spacing w:val="-44"/>
        </w:rPr>
        <w:t xml:space="preserve"> </w:t>
      </w:r>
      <w:r>
        <w:rPr>
          <w:spacing w:val="-5"/>
        </w:rPr>
        <w:t>2 日前以书面形式向采购代理机构提出。采购代理机构视情况必要</w:t>
      </w:r>
      <w:r>
        <w:t xml:space="preserve"> </w:t>
      </w:r>
      <w:r>
        <w:rPr>
          <w:spacing w:val="-3"/>
        </w:rPr>
        <w:t>时将书面答复传送给每个获取竞争性谈判文件的供应商。对文件中有关表述不准</w:t>
      </w:r>
      <w:r>
        <w:rPr>
          <w:spacing w:val="1"/>
        </w:rPr>
        <w:t xml:space="preserve"> </w:t>
      </w:r>
      <w:r>
        <w:rPr>
          <w:spacing w:val="-3"/>
        </w:rPr>
        <w:t>确或难以理解或有疑义的内容，各供应商应及时与有关部门人员联系；否则，因</w:t>
      </w:r>
      <w:r>
        <w:rPr>
          <w:spacing w:val="-1"/>
        </w:rPr>
        <w:t>此带来的一切不利后果由各供应商自负。</w:t>
      </w:r>
    </w:p>
    <w:p w14:paraId="7A225FFE">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textAlignment w:val="baseline"/>
        <w:rPr>
          <w:sz w:val="28"/>
          <w:szCs w:val="28"/>
        </w:rPr>
      </w:pPr>
      <w:r>
        <w:rPr>
          <w:spacing w:val="-2"/>
        </w:rPr>
        <w:t>7.4</w:t>
      </w:r>
      <w:r>
        <w:rPr>
          <w:spacing w:val="-50"/>
        </w:rPr>
        <w:t xml:space="preserve"> </w:t>
      </w:r>
      <w:r>
        <w:rPr>
          <w:spacing w:val="-2"/>
        </w:rPr>
        <w:t>供应商在收到上述通知后，应立即向竞争性谈判代理机构回函确认。</w:t>
      </w:r>
      <w:r>
        <w:t xml:space="preserve"> </w:t>
      </w:r>
      <w:r>
        <w:rPr>
          <w:b/>
          <w:bCs/>
          <w:spacing w:val="-1"/>
          <w:sz w:val="28"/>
          <w:szCs w:val="28"/>
        </w:rPr>
        <w:t>三.竞争性谈判响应文件的编制</w:t>
      </w:r>
    </w:p>
    <w:p w14:paraId="27D5E8ED">
      <w:pPr>
        <w:pStyle w:val="3"/>
        <w:spacing w:before="35" w:line="219" w:lineRule="auto"/>
        <w:ind w:left="24"/>
      </w:pPr>
      <w:r>
        <w:rPr>
          <w:b/>
          <w:bCs/>
          <w:spacing w:val="-3"/>
        </w:rPr>
        <w:t>8.</w:t>
      </w:r>
      <w:r>
        <w:rPr>
          <w:spacing w:val="-3"/>
        </w:rPr>
        <w:t xml:space="preserve"> </w:t>
      </w:r>
      <w:r>
        <w:rPr>
          <w:b/>
          <w:bCs/>
          <w:spacing w:val="-3"/>
        </w:rPr>
        <w:t>谈判语言和谈判货币</w:t>
      </w:r>
    </w:p>
    <w:p w14:paraId="328763AC">
      <w:pPr>
        <w:pStyle w:val="3"/>
        <w:spacing w:before="183" w:line="289" w:lineRule="auto"/>
        <w:ind w:left="22" w:right="112" w:firstLine="481"/>
      </w:pPr>
      <w:r>
        <w:rPr>
          <w:spacing w:val="5"/>
        </w:rPr>
        <w:t>8.1</w:t>
      </w:r>
      <w:r>
        <w:rPr>
          <w:spacing w:val="-31"/>
        </w:rPr>
        <w:t xml:space="preserve"> </w:t>
      </w:r>
      <w:r>
        <w:rPr>
          <w:spacing w:val="5"/>
        </w:rPr>
        <w:t>供应商提交的竞争性谈判响应文件以及供应商与采购代理机构就有关</w:t>
      </w:r>
      <w:r>
        <w:rPr>
          <w:spacing w:val="-1"/>
        </w:rPr>
        <w:t>谈判的所有来往函电均应使用中文。</w:t>
      </w:r>
    </w:p>
    <w:p w14:paraId="30A94169">
      <w:pPr>
        <w:pStyle w:val="3"/>
        <w:spacing w:before="182" w:line="294" w:lineRule="auto"/>
        <w:ind w:left="26" w:right="112" w:firstLine="478"/>
      </w:pPr>
      <w:r>
        <w:rPr>
          <w:spacing w:val="-2"/>
        </w:rPr>
        <w:t>8.2</w:t>
      </w:r>
      <w:r>
        <w:rPr>
          <w:spacing w:val="-37"/>
        </w:rPr>
        <w:t xml:space="preserve"> </w:t>
      </w:r>
      <w:r>
        <w:rPr>
          <w:spacing w:val="-2"/>
        </w:rPr>
        <w:t>谈判应以人民币报价。任何包含非人民币报价的谈判将被作投标无效处</w:t>
      </w:r>
      <w:r>
        <w:rPr>
          <w:spacing w:val="-7"/>
        </w:rPr>
        <w:t>理。</w:t>
      </w:r>
    </w:p>
    <w:p w14:paraId="321BBE32">
      <w:pPr>
        <w:pStyle w:val="3"/>
        <w:keepNext w:val="0"/>
        <w:keepLines w:val="0"/>
        <w:pageBreakBefore w:val="0"/>
        <w:widowControl/>
        <w:kinsoku w:val="0"/>
        <w:wordWrap/>
        <w:overflowPunct/>
        <w:topLinePunct w:val="0"/>
        <w:autoSpaceDE w:val="0"/>
        <w:autoSpaceDN w:val="0"/>
        <w:bidi w:val="0"/>
        <w:adjustRightInd w:val="0"/>
        <w:snapToGrid w:val="0"/>
        <w:spacing w:before="170" w:line="360" w:lineRule="auto"/>
        <w:ind w:left="24"/>
        <w:textAlignment w:val="baseline"/>
      </w:pPr>
      <w:r>
        <w:rPr>
          <w:b/>
          <w:bCs/>
          <w:spacing w:val="-3"/>
        </w:rPr>
        <w:t>9.竞争性谈判响应文件的构成</w:t>
      </w:r>
    </w:p>
    <w:p w14:paraId="68797C0F">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9.1 供应商提交的竞争性谈判响应文件应包括下列部分的内容：</w:t>
      </w:r>
    </w:p>
    <w:p w14:paraId="3EC52668">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8"/>
        <w:textAlignment w:val="baseline"/>
      </w:pPr>
      <w:r>
        <w:rPr>
          <w:spacing w:val="4"/>
        </w:rPr>
        <w:t>9.1.1 按照供应商须知的要求和竞争性谈判响应文件规定格</w:t>
      </w:r>
      <w:r>
        <w:rPr>
          <w:spacing w:val="3"/>
        </w:rPr>
        <w:t>式填写的竞争</w:t>
      </w:r>
      <w:r>
        <w:t xml:space="preserve"> </w:t>
      </w:r>
      <w:r>
        <w:rPr>
          <w:spacing w:val="-2"/>
        </w:rPr>
        <w:t>性谈判函、谈判报价表、法定代表人授权书、谈判服务方案的详细描</w:t>
      </w:r>
      <w:r>
        <w:rPr>
          <w:spacing w:val="-3"/>
        </w:rPr>
        <w:t>述及其他</w:t>
      </w:r>
      <w:r>
        <w:rPr>
          <w:rFonts w:hint="eastAsia"/>
          <w:spacing w:val="-3"/>
          <w:lang w:eastAsia="zh-CN"/>
        </w:rPr>
        <w:t>；</w:t>
      </w:r>
    </w:p>
    <w:p w14:paraId="376F8238">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9.1.2 按照竞争性谈判文件的要求编制的服务方案；</w:t>
      </w:r>
    </w:p>
    <w:p w14:paraId="31802595">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pPr>
      <w:r>
        <w:t>9.1.3 按照竞争性谈判文件须知前附表的</w:t>
      </w:r>
      <w:r>
        <w:rPr>
          <w:spacing w:val="-1"/>
        </w:rPr>
        <w:t>要求提交的资格证明文件；</w:t>
      </w:r>
    </w:p>
    <w:p w14:paraId="37AE8717">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9.1.4 竞争性谈判文件中要求的其他证明文件。</w:t>
      </w:r>
    </w:p>
    <w:p w14:paraId="58A43501">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textAlignment w:val="baseline"/>
      </w:pPr>
      <w:r>
        <w:rPr>
          <w:spacing w:val="-3"/>
        </w:rPr>
        <w:t>9.2 如果在竞争性谈判文件中没有允许提供备选方案，则每个供应商只允许</w:t>
      </w:r>
      <w:r>
        <w:t xml:space="preserve"> </w:t>
      </w:r>
      <w:r>
        <w:rPr>
          <w:spacing w:val="-1"/>
        </w:rPr>
        <w:t>提交一个谈判方案，否则，其谈判将被作投标无效处理。</w:t>
      </w:r>
    </w:p>
    <w:p w14:paraId="30BA8600">
      <w:pPr>
        <w:pStyle w:val="3"/>
        <w:spacing w:before="184" w:line="219" w:lineRule="auto"/>
        <w:ind w:left="41"/>
      </w:pPr>
      <w:r>
        <w:rPr>
          <w:b/>
          <w:bCs/>
          <w:spacing w:val="-4"/>
        </w:rPr>
        <w:t>10.竞争性谈判响应文件格式</w:t>
      </w:r>
    </w:p>
    <w:p w14:paraId="1E92EF3E">
      <w:pPr>
        <w:pStyle w:val="3"/>
        <w:spacing w:before="180" w:line="312" w:lineRule="auto"/>
        <w:ind w:left="23" w:firstLine="497"/>
      </w:pPr>
      <w:r>
        <w:rPr>
          <w:spacing w:val="2"/>
        </w:rPr>
        <w:t>10.1 供应商应按照竞争性谈判文件中“竞争性谈判响应文件格式及构成</w:t>
      </w:r>
      <w:r>
        <w:rPr>
          <w:spacing w:val="-80"/>
        </w:rPr>
        <w:t xml:space="preserve"> </w:t>
      </w:r>
      <w:r>
        <w:rPr>
          <w:spacing w:val="2"/>
        </w:rPr>
        <w:t>”</w:t>
      </w:r>
      <w:r>
        <w:t xml:space="preserve"> </w:t>
      </w:r>
      <w:r>
        <w:rPr>
          <w:spacing w:val="-3"/>
        </w:rPr>
        <w:t>所提供的格式和要求制作竞争性谈判响应文件，明确表达谈判意愿，详细说明谈</w:t>
      </w:r>
      <w:r>
        <w:rPr>
          <w:spacing w:val="-1"/>
        </w:rPr>
        <w:t>判方案、承诺及价格。</w:t>
      </w:r>
    </w:p>
    <w:p w14:paraId="4E3F70A8">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8"/>
        <w:textAlignment w:val="baseline"/>
      </w:pPr>
      <w:r>
        <w:t>10.2 按竞争性谈判文件第五章的招标内容及要求和第七章提供的格式</w:t>
      </w:r>
      <w:r>
        <w:rPr>
          <w:spacing w:val="-1"/>
        </w:rPr>
        <w:t>编写</w:t>
      </w:r>
      <w:r>
        <w:rPr>
          <w:spacing w:val="-3"/>
        </w:rPr>
        <w:t>其竞争性谈判响应文件，供应商不得缺少或留空任何竞争性谈判文件要求填写的</w:t>
      </w:r>
      <w:r>
        <w:rPr>
          <w:spacing w:val="-1"/>
        </w:rPr>
        <w:t>表格或提交的资料。</w:t>
      </w:r>
    </w:p>
    <w:p w14:paraId="5119FF33">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textAlignment w:val="baseline"/>
      </w:pPr>
      <w:r>
        <w:rPr>
          <w:b/>
          <w:bCs/>
          <w:spacing w:val="-6"/>
        </w:rPr>
        <w:t>11.谈判报价</w:t>
      </w:r>
    </w:p>
    <w:p w14:paraId="06FDB3B1">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7"/>
        <w:textAlignment w:val="baseline"/>
      </w:pPr>
      <w:r>
        <w:rPr>
          <w:spacing w:val="-1"/>
        </w:rPr>
        <w:t>11.1</w:t>
      </w:r>
      <w:r>
        <w:rPr>
          <w:spacing w:val="-52"/>
        </w:rPr>
        <w:t xml:space="preserve"> </w:t>
      </w:r>
      <w:r>
        <w:rPr>
          <w:spacing w:val="-1"/>
        </w:rPr>
        <w:t>谈判报价：供应商应在谈判报价表中标明完成本次采购所要求</w:t>
      </w:r>
      <w:r>
        <w:rPr>
          <w:spacing w:val="-2"/>
        </w:rPr>
        <w:t>的服务</w:t>
      </w:r>
      <w:r>
        <w:t xml:space="preserve"> </w:t>
      </w:r>
      <w:r>
        <w:rPr>
          <w:spacing w:val="-3"/>
        </w:rPr>
        <w:t>且验收合格的所有费用，包括食宿费、拓展培训费、交通费、服装费、餐补费等</w:t>
      </w:r>
      <w:r>
        <w:rPr>
          <w:spacing w:val="1"/>
        </w:rPr>
        <w:t xml:space="preserve"> </w:t>
      </w:r>
      <w:r>
        <w:rPr>
          <w:spacing w:val="-3"/>
        </w:rPr>
        <w:t>其他一切相关费用。谈判报价表标明本次服务的所有单项价格和总价，任何有选</w:t>
      </w:r>
      <w:r>
        <w:rPr>
          <w:spacing w:val="-1"/>
        </w:rPr>
        <w:t>择的报价将不予接受，按无效投标处理。</w:t>
      </w:r>
    </w:p>
    <w:p w14:paraId="40C0DAF6">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4" w:firstLineChars="200"/>
        <w:textAlignment w:val="baseline"/>
      </w:pPr>
      <w:r>
        <w:rPr>
          <w:spacing w:val="1"/>
        </w:rPr>
        <w:t>11.2</w:t>
      </w:r>
      <w:r>
        <w:rPr>
          <w:spacing w:val="-39"/>
        </w:rPr>
        <w:t xml:space="preserve"> </w:t>
      </w:r>
      <w:r>
        <w:rPr>
          <w:spacing w:val="1"/>
        </w:rPr>
        <w:t>谈判报价表标明的价格应为履行合同的固定价格，不得以任何理由予</w:t>
      </w:r>
      <w:r>
        <w:rPr>
          <w:spacing w:val="-2"/>
        </w:rPr>
        <w:t>以变更。以可调整的价格提交的竞争性谈判响应文件将被废标。</w:t>
      </w:r>
    </w:p>
    <w:p w14:paraId="1A751E7E">
      <w:pPr>
        <w:pStyle w:val="3"/>
        <w:spacing w:before="184" w:line="218" w:lineRule="auto"/>
        <w:ind w:left="521"/>
      </w:pPr>
      <w:r>
        <w:rPr>
          <w:spacing w:val="-2"/>
        </w:rPr>
        <w:t>11.3</w:t>
      </w:r>
      <w:r>
        <w:rPr>
          <w:spacing w:val="-35"/>
        </w:rPr>
        <w:t xml:space="preserve"> </w:t>
      </w:r>
      <w:r>
        <w:rPr>
          <w:spacing w:val="-2"/>
        </w:rPr>
        <w:t>谈判报价：总包交钥匙价（精确到小数点后二位）。</w:t>
      </w:r>
    </w:p>
    <w:p w14:paraId="201775A7">
      <w:pPr>
        <w:pStyle w:val="3"/>
        <w:spacing w:before="184" w:line="324" w:lineRule="auto"/>
        <w:ind w:left="22" w:firstLine="498"/>
      </w:pPr>
      <w:r>
        <w:rPr>
          <w:spacing w:val="1"/>
        </w:rPr>
        <w:t>11.4</w:t>
      </w:r>
      <w:r>
        <w:rPr>
          <w:spacing w:val="-36"/>
        </w:rPr>
        <w:t xml:space="preserve"> </w:t>
      </w:r>
      <w:r>
        <w:rPr>
          <w:spacing w:val="1"/>
        </w:rPr>
        <w:t>谈判小组认为谈判人的报价明显低于其他通过符合性审查谈判人的报</w:t>
      </w:r>
      <w:r>
        <w:t xml:space="preserve"> </w:t>
      </w:r>
      <w:r>
        <w:rPr>
          <w:spacing w:val="-3"/>
        </w:rPr>
        <w:t>价，有可能影响产品质量或者不能诚信履约的，应当要求其在评标现场合理的时</w:t>
      </w:r>
      <w:r>
        <w:rPr>
          <w:spacing w:val="1"/>
        </w:rPr>
        <w:t xml:space="preserve"> </w:t>
      </w:r>
      <w:r>
        <w:rPr>
          <w:spacing w:val="-8"/>
        </w:rPr>
        <w:t>间内提供书面说明，必要时提交相关证明材料；谈判人不能证明其报价合理性的，</w:t>
      </w:r>
      <w:r>
        <w:rPr>
          <w:spacing w:val="-1"/>
        </w:rPr>
        <w:t>谈判小组应当将其作为无效投标处理。</w:t>
      </w:r>
    </w:p>
    <w:p w14:paraId="0A82BDA9">
      <w:pPr>
        <w:pStyle w:val="3"/>
        <w:spacing w:before="180" w:line="219" w:lineRule="auto"/>
        <w:ind w:left="41"/>
      </w:pPr>
      <w:r>
        <w:rPr>
          <w:b/>
          <w:bCs/>
          <w:spacing w:val="-4"/>
        </w:rPr>
        <w:t>12.证明谈判人合格和资格的文件</w:t>
      </w:r>
    </w:p>
    <w:p w14:paraId="58985F63">
      <w:pPr>
        <w:pStyle w:val="3"/>
        <w:spacing w:before="184" w:line="350" w:lineRule="auto"/>
        <w:ind w:left="23" w:right="61" w:firstLine="497"/>
        <w:jc w:val="both"/>
      </w:pPr>
      <w:r>
        <w:rPr>
          <w:spacing w:val="1"/>
        </w:rPr>
        <w:t>12.1</w:t>
      </w:r>
      <w:r>
        <w:rPr>
          <w:spacing w:val="-36"/>
        </w:rPr>
        <w:t xml:space="preserve"> </w:t>
      </w:r>
      <w:r>
        <w:rPr>
          <w:spacing w:val="1"/>
        </w:rPr>
        <w:t>谈判人应按照竞争性谈判文件须知前附表的要求，在竞争性谈判响应</w:t>
      </w:r>
      <w:r>
        <w:t xml:space="preserve"> </w:t>
      </w:r>
      <w:r>
        <w:rPr>
          <w:spacing w:val="-3"/>
        </w:rPr>
        <w:t>文件中提交合格的资格证明文件。如果资格证明文件不全或不合格的，其谈判将</w:t>
      </w:r>
      <w:r>
        <w:rPr>
          <w:spacing w:val="1"/>
        </w:rPr>
        <w:t xml:space="preserve"> </w:t>
      </w:r>
      <w:r>
        <w:rPr>
          <w:spacing w:val="-2"/>
        </w:rPr>
        <w:t>被作投标无效处理。</w:t>
      </w:r>
    </w:p>
    <w:p w14:paraId="6000BE90">
      <w:pPr>
        <w:pStyle w:val="3"/>
        <w:spacing w:before="33" w:line="219" w:lineRule="auto"/>
        <w:ind w:left="41"/>
      </w:pPr>
      <w:r>
        <w:rPr>
          <w:b/>
          <w:bCs/>
          <w:spacing w:val="-3"/>
        </w:rPr>
        <w:t>13.证明的合格性和符合竞争性谈判文件规定的文件</w:t>
      </w:r>
    </w:p>
    <w:p w14:paraId="38E141F6">
      <w:pPr>
        <w:pStyle w:val="3"/>
        <w:spacing w:before="185" w:line="324" w:lineRule="auto"/>
        <w:ind w:left="23" w:right="26" w:firstLine="497"/>
      </w:pPr>
      <w:r>
        <w:rPr>
          <w:spacing w:val="1"/>
        </w:rPr>
        <w:t>13.1</w:t>
      </w:r>
      <w:r>
        <w:rPr>
          <w:spacing w:val="-36"/>
        </w:rPr>
        <w:t xml:space="preserve"> </w:t>
      </w:r>
      <w:r>
        <w:rPr>
          <w:spacing w:val="1"/>
        </w:rPr>
        <w:t>供应商应在竞争性谈判响应文件中提交的服务满足竞争性谈判文件要</w:t>
      </w:r>
      <w:r>
        <w:t xml:space="preserve"> </w:t>
      </w:r>
      <w:r>
        <w:rPr>
          <w:spacing w:val="-3"/>
        </w:rPr>
        <w:t>求并符合国家法律法规、行业管理部门要求的其他强制性标准的证明文件。缺少</w:t>
      </w:r>
      <w:r>
        <w:rPr>
          <w:spacing w:val="1"/>
        </w:rPr>
        <w:t xml:space="preserve"> </w:t>
      </w:r>
      <w:r>
        <w:rPr>
          <w:spacing w:val="-2"/>
        </w:rPr>
        <w:t>证明文件或证明文件不合格的谈判，与竞争性谈判文件要求有重大偏离的谈判，</w:t>
      </w:r>
      <w:r>
        <w:t>不符合国家法律法规、行业管理部门要求的其他强制</w:t>
      </w:r>
      <w:r>
        <w:rPr>
          <w:spacing w:val="-1"/>
        </w:rPr>
        <w:t>性标准的谈判将被废标。</w:t>
      </w:r>
    </w:p>
    <w:p w14:paraId="722C16A6">
      <w:pPr>
        <w:pStyle w:val="3"/>
        <w:spacing w:before="181" w:line="219" w:lineRule="auto"/>
        <w:ind w:left="521"/>
      </w:pPr>
      <w:r>
        <w:rPr>
          <w:spacing w:val="-1"/>
        </w:rPr>
        <w:t>13.2</w:t>
      </w:r>
      <w:r>
        <w:rPr>
          <w:spacing w:val="-49"/>
        </w:rPr>
        <w:t xml:space="preserve"> </w:t>
      </w:r>
      <w:r>
        <w:rPr>
          <w:spacing w:val="-1"/>
        </w:rPr>
        <w:t>上述证明文件可以是文字资料、图纸、图</w:t>
      </w:r>
      <w:r>
        <w:rPr>
          <w:spacing w:val="-2"/>
        </w:rPr>
        <w:t>片和数量，它包括：</w:t>
      </w:r>
    </w:p>
    <w:p w14:paraId="35D92F86">
      <w:pPr>
        <w:pStyle w:val="3"/>
        <w:spacing w:before="183" w:line="219" w:lineRule="auto"/>
        <w:ind w:left="521"/>
      </w:pPr>
      <w:r>
        <w:rPr>
          <w:spacing w:val="-2"/>
        </w:rPr>
        <w:t>13.2.1 完整的服务方案；</w:t>
      </w:r>
    </w:p>
    <w:p w14:paraId="668BB4A4">
      <w:pPr>
        <w:pStyle w:val="3"/>
        <w:spacing w:before="183" w:line="312" w:lineRule="auto"/>
        <w:ind w:left="23" w:right="61" w:firstLine="497"/>
      </w:pPr>
      <w:r>
        <w:t>13.2.2 逐条对竞争性谈判文件提出的技术要求和商务要求进行</w:t>
      </w:r>
      <w:r>
        <w:rPr>
          <w:spacing w:val="-1"/>
        </w:rPr>
        <w:t>应答，说明</w:t>
      </w:r>
      <w:r>
        <w:t xml:space="preserve"> </w:t>
      </w:r>
      <w:r>
        <w:rPr>
          <w:spacing w:val="4"/>
        </w:rPr>
        <w:t>所提供的服务对竞争性谈判的技术和商务要求是否做出了实质性响应并提供支</w:t>
      </w:r>
      <w:r>
        <w:rPr>
          <w:spacing w:val="-3"/>
        </w:rPr>
        <w:t>持文件；</w:t>
      </w:r>
    </w:p>
    <w:p w14:paraId="40CD62D0">
      <w:pPr>
        <w:pStyle w:val="3"/>
        <w:spacing w:before="183" w:line="219" w:lineRule="auto"/>
        <w:ind w:left="521"/>
      </w:pPr>
      <w:r>
        <w:rPr>
          <w:spacing w:val="-2"/>
        </w:rPr>
        <w:t>13.2.3 服务范围和内容的详细说明。</w:t>
      </w:r>
    </w:p>
    <w:p w14:paraId="13C81ECA">
      <w:pPr>
        <w:pStyle w:val="3"/>
        <w:spacing w:before="181" w:line="220" w:lineRule="auto"/>
        <w:ind w:left="41"/>
      </w:pPr>
      <w:r>
        <w:rPr>
          <w:b/>
          <w:bCs/>
          <w:spacing w:val="-6"/>
        </w:rPr>
        <w:t>14.谈判保证金</w:t>
      </w:r>
    </w:p>
    <w:p w14:paraId="29108440">
      <w:pPr>
        <w:pStyle w:val="3"/>
        <w:spacing w:before="182" w:line="288" w:lineRule="auto"/>
        <w:ind w:left="27" w:right="61" w:firstLine="493"/>
      </w:pPr>
      <w:r>
        <w:rPr>
          <w:spacing w:val="1"/>
        </w:rPr>
        <w:t>14.1</w:t>
      </w:r>
      <w:r>
        <w:rPr>
          <w:spacing w:val="-36"/>
        </w:rPr>
        <w:t xml:space="preserve"> </w:t>
      </w:r>
      <w:r>
        <w:rPr>
          <w:spacing w:val="1"/>
        </w:rPr>
        <w:t>供应商在谈判时应向</w:t>
      </w:r>
      <w:r>
        <w:rPr>
          <w:rFonts w:hint="eastAsia"/>
          <w:spacing w:val="1"/>
          <w:lang w:eastAsia="zh-CN"/>
        </w:rPr>
        <w:t>陕西九图达项目管理有限公司</w:t>
      </w:r>
      <w:r>
        <w:rPr>
          <w:spacing w:val="1"/>
        </w:rPr>
        <w:t>提交“须知</w:t>
      </w:r>
      <w:r>
        <w:t xml:space="preserve"> </w:t>
      </w:r>
      <w:r>
        <w:rPr>
          <w:spacing w:val="-2"/>
        </w:rPr>
        <w:t>前附表</w:t>
      </w:r>
      <w:r>
        <w:rPr>
          <w:spacing w:val="-83"/>
        </w:rPr>
        <w:t xml:space="preserve"> </w:t>
      </w:r>
      <w:r>
        <w:rPr>
          <w:spacing w:val="-2"/>
        </w:rPr>
        <w:t>”规定数额的谈判保证金,并作为其谈判的一部分。</w:t>
      </w:r>
    </w:p>
    <w:p w14:paraId="419109C8">
      <w:pPr>
        <w:pStyle w:val="3"/>
        <w:spacing w:before="182" w:line="326" w:lineRule="auto"/>
        <w:ind w:left="25" w:right="61" w:firstLine="495"/>
      </w:pPr>
      <w:r>
        <w:rPr>
          <w:spacing w:val="1"/>
        </w:rPr>
        <w:t>14.2</w:t>
      </w:r>
      <w:r>
        <w:rPr>
          <w:spacing w:val="-39"/>
        </w:rPr>
        <w:t xml:space="preserve"> </w:t>
      </w:r>
      <w:r>
        <w:rPr>
          <w:spacing w:val="1"/>
        </w:rPr>
        <w:t>谈判保证金是为了保护竞争性谈判采购单位（包括</w:t>
      </w:r>
      <w:r>
        <w:rPr>
          <w:rFonts w:hint="eastAsia"/>
          <w:spacing w:val="1"/>
          <w:lang w:val="en-US" w:eastAsia="zh-CN"/>
        </w:rPr>
        <w:t>陕西九图达项目管理有限公司</w:t>
      </w:r>
      <w:r>
        <w:rPr>
          <w:spacing w:val="-3"/>
        </w:rPr>
        <w:t>及采购人）免遭因供应商的行为而蒙受损失。竞争性谈判采购</w:t>
      </w:r>
      <w:r>
        <w:rPr>
          <w:spacing w:val="4"/>
        </w:rPr>
        <w:t>单位在因供应商的行为受到损害时可根据本须知的规定没收供应商</w:t>
      </w:r>
      <w:r>
        <w:rPr>
          <w:spacing w:val="3"/>
        </w:rPr>
        <w:t>的谈判保证</w:t>
      </w:r>
      <w:r>
        <w:rPr>
          <w:spacing w:val="-6"/>
        </w:rPr>
        <w:t>金。</w:t>
      </w:r>
    </w:p>
    <w:p w14:paraId="578D9406">
      <w:pPr>
        <w:pStyle w:val="3"/>
        <w:spacing w:before="175" w:line="289" w:lineRule="auto"/>
        <w:ind w:left="42" w:right="61" w:firstLine="479"/>
      </w:pPr>
      <w:r>
        <w:rPr>
          <w:spacing w:val="1"/>
        </w:rPr>
        <w:t>14.3</w:t>
      </w:r>
      <w:r>
        <w:rPr>
          <w:spacing w:val="-36"/>
        </w:rPr>
        <w:t xml:space="preserve"> </w:t>
      </w:r>
      <w:r>
        <w:rPr>
          <w:spacing w:val="1"/>
        </w:rPr>
        <w:t>谈判保证金可采取转账或电汇的非现金形式缴纳（具体要求见须知前</w:t>
      </w:r>
      <w:r>
        <w:rPr>
          <w:spacing w:val="-8"/>
        </w:rPr>
        <w:t>附表）。</w:t>
      </w:r>
    </w:p>
    <w:p w14:paraId="0CFF24B0">
      <w:pPr>
        <w:pStyle w:val="3"/>
        <w:spacing w:before="78" w:line="290" w:lineRule="auto"/>
        <w:ind w:left="23" w:right="37" w:firstLine="497"/>
      </w:pPr>
      <w:r>
        <w:t>14.4</w:t>
      </w:r>
      <w:r>
        <w:rPr>
          <w:spacing w:val="-39"/>
        </w:rPr>
        <w:t xml:space="preserve"> </w:t>
      </w:r>
      <w:r>
        <w:t>谈判保证金必须按照谈判文件“供应商须知前附表</w:t>
      </w:r>
      <w:r>
        <w:rPr>
          <w:spacing w:val="-86"/>
        </w:rPr>
        <w:t xml:space="preserve"> </w:t>
      </w:r>
      <w:r>
        <w:t xml:space="preserve">”中规定的缴纳金 </w:t>
      </w:r>
      <w:r>
        <w:rPr>
          <w:spacing w:val="-2"/>
        </w:rPr>
        <w:t>额及方式办理。</w:t>
      </w:r>
    </w:p>
    <w:p w14:paraId="25F4FC50">
      <w:pPr>
        <w:pStyle w:val="3"/>
        <w:spacing w:before="180" w:line="314" w:lineRule="auto"/>
        <w:ind w:left="23" w:right="35" w:firstLine="497"/>
      </w:pPr>
      <w:r>
        <w:rPr>
          <w:spacing w:val="1"/>
        </w:rPr>
        <w:t>14.5</w:t>
      </w:r>
      <w:r>
        <w:rPr>
          <w:spacing w:val="-36"/>
        </w:rPr>
        <w:t xml:space="preserve"> </w:t>
      </w:r>
      <w:r>
        <w:rPr>
          <w:spacing w:val="1"/>
        </w:rPr>
        <w:t>谈判后经审查，未提交谈判保证金信用承诺、按规定时间提交谈判保</w:t>
      </w:r>
      <w:r>
        <w:t xml:space="preserve"> </w:t>
      </w:r>
      <w:r>
        <w:rPr>
          <w:spacing w:val="-3"/>
        </w:rPr>
        <w:t>证金信用承诺、谈判保证金信用承诺未附在谈判响应文件内的谈判将按无效谈判</w:t>
      </w:r>
      <w:r>
        <w:rPr>
          <w:spacing w:val="1"/>
        </w:rPr>
        <w:t xml:space="preserve"> </w:t>
      </w:r>
      <w:r>
        <w:rPr>
          <w:spacing w:val="-4"/>
        </w:rPr>
        <w:t>处理。</w:t>
      </w:r>
    </w:p>
    <w:p w14:paraId="15326434">
      <w:pPr>
        <w:pStyle w:val="3"/>
        <w:spacing w:before="177" w:line="220" w:lineRule="auto"/>
        <w:ind w:left="41"/>
      </w:pPr>
      <w:r>
        <w:rPr>
          <w:b/>
          <w:bCs/>
          <w:spacing w:val="-6"/>
        </w:rPr>
        <w:t>15.谈判有效期</w:t>
      </w:r>
    </w:p>
    <w:p w14:paraId="61D955E7">
      <w:pPr>
        <w:pStyle w:val="3"/>
        <w:spacing w:before="178" w:line="290" w:lineRule="auto"/>
        <w:ind w:left="27" w:right="37" w:firstLine="493"/>
      </w:pPr>
      <w:r>
        <w:t>15.1</w:t>
      </w:r>
      <w:r>
        <w:rPr>
          <w:spacing w:val="-39"/>
        </w:rPr>
        <w:t xml:space="preserve"> </w:t>
      </w:r>
      <w:r>
        <w:t>谈判应在“须知前附表</w:t>
      </w:r>
      <w:r>
        <w:rPr>
          <w:spacing w:val="-86"/>
        </w:rPr>
        <w:t xml:space="preserve"> </w:t>
      </w:r>
      <w:r>
        <w:t xml:space="preserve">”中规定的期限内保持有效。谈判有效期不满 </w:t>
      </w:r>
      <w:r>
        <w:rPr>
          <w:spacing w:val="-1"/>
        </w:rPr>
        <w:t>足规定有效期的谈判将被视为非响应性谈判而予以拒绝。</w:t>
      </w:r>
    </w:p>
    <w:p w14:paraId="19D7B9FB">
      <w:pPr>
        <w:pStyle w:val="3"/>
        <w:spacing w:before="180" w:line="336" w:lineRule="auto"/>
        <w:ind w:left="24" w:right="35" w:firstLine="496"/>
      </w:pPr>
      <w:r>
        <w:rPr>
          <w:spacing w:val="1"/>
        </w:rPr>
        <w:t>15.2</w:t>
      </w:r>
      <w:r>
        <w:rPr>
          <w:spacing w:val="-39"/>
        </w:rPr>
        <w:t xml:space="preserve"> </w:t>
      </w:r>
      <w:r>
        <w:rPr>
          <w:spacing w:val="1"/>
        </w:rPr>
        <w:t>在特殊情况下，在原谈判有效期期满之前，采购代理机构可向供应商</w:t>
      </w:r>
      <w:r>
        <w:t xml:space="preserve"> </w:t>
      </w:r>
      <w:r>
        <w:rPr>
          <w:spacing w:val="-3"/>
        </w:rPr>
        <w:t>提出延长谈判有效期的要求。这种要求与答复均应以书面的形式。供应商可以拒</w:t>
      </w:r>
      <w:r>
        <w:t xml:space="preserve"> 绝采购代理机构的这种要求,其谈判保证金也不被没收。同意延长的供应商既不</w:t>
      </w:r>
      <w:r>
        <w:rPr>
          <w:spacing w:val="12"/>
        </w:rPr>
        <w:t xml:space="preserve"> </w:t>
      </w:r>
      <w:r>
        <w:rPr>
          <w:spacing w:val="-3"/>
        </w:rPr>
        <w:t>能要求也不允许修改其竞争性谈判响应文件，但要相应延长其谈判保证金的有效</w:t>
      </w:r>
      <w:r>
        <w:t xml:space="preserve"> </w:t>
      </w:r>
      <w:r>
        <w:rPr>
          <w:spacing w:val="-1"/>
        </w:rPr>
        <w:t>期。在这种情况下，本须知第14</w:t>
      </w:r>
      <w:r>
        <w:rPr>
          <w:spacing w:val="-46"/>
        </w:rPr>
        <w:t xml:space="preserve"> </w:t>
      </w:r>
      <w:r>
        <w:rPr>
          <w:spacing w:val="-1"/>
        </w:rPr>
        <w:t>条有关谈判保证金的退还和没收的规定将在延</w:t>
      </w:r>
      <w:r>
        <w:t xml:space="preserve"> </w:t>
      </w:r>
      <w:r>
        <w:rPr>
          <w:spacing w:val="-1"/>
        </w:rPr>
        <w:t>长了的有效期内继续有效。</w:t>
      </w:r>
    </w:p>
    <w:p w14:paraId="6A6B72E7">
      <w:pPr>
        <w:pStyle w:val="3"/>
        <w:spacing w:before="183" w:line="219" w:lineRule="auto"/>
        <w:ind w:left="41"/>
      </w:pPr>
      <w:r>
        <w:rPr>
          <w:b/>
          <w:bCs/>
          <w:spacing w:val="2"/>
        </w:rPr>
        <w:t>16.竞争性谈判响应文件的式样和签署</w:t>
      </w:r>
    </w:p>
    <w:p w14:paraId="03EAE212">
      <w:pPr>
        <w:pStyle w:val="3"/>
        <w:spacing w:before="179" w:line="290" w:lineRule="auto"/>
        <w:ind w:left="22" w:right="37" w:firstLine="498"/>
      </w:pPr>
      <w:r>
        <w:t>16.1 本项目采用</w:t>
      </w:r>
      <w:r>
        <w:rPr>
          <w:rFonts w:hint="eastAsia"/>
          <w:lang w:val="en-US" w:eastAsia="zh-CN"/>
        </w:rPr>
        <w:t>线下</w:t>
      </w:r>
      <w:r>
        <w:t>，其纸质谈判响应文件应从政</w:t>
      </w:r>
      <w:r>
        <w:rPr>
          <w:spacing w:val="-1"/>
        </w:rPr>
        <w:t>府采购项目谈判响应文件制作软件中导出，以电子谈判响应文件为准。</w:t>
      </w:r>
    </w:p>
    <w:p w14:paraId="231F0915">
      <w:pPr>
        <w:pStyle w:val="3"/>
        <w:spacing w:before="180" w:line="290" w:lineRule="auto"/>
        <w:ind w:left="27" w:firstLine="493"/>
      </w:pPr>
      <w:r>
        <w:rPr>
          <w:spacing w:val="-3"/>
        </w:rPr>
        <w:t>16.2 供应商应按照“第七章 谈判响应文件构成及</w:t>
      </w:r>
      <w:r>
        <w:rPr>
          <w:spacing w:val="-4"/>
        </w:rPr>
        <w:t>格式</w:t>
      </w:r>
      <w:r>
        <w:rPr>
          <w:spacing w:val="-88"/>
        </w:rPr>
        <w:t xml:space="preserve"> </w:t>
      </w:r>
      <w:r>
        <w:rPr>
          <w:spacing w:val="-4"/>
        </w:rPr>
        <w:t>”提供的格式编写，</w:t>
      </w:r>
      <w:r>
        <w:t xml:space="preserve"> </w:t>
      </w:r>
      <w:r>
        <w:rPr>
          <w:spacing w:val="-1"/>
        </w:rPr>
        <w:t>不得缺少竞争性谈判文件要求填写的表格或提交的资料。</w:t>
      </w:r>
    </w:p>
    <w:p w14:paraId="1BC891CC">
      <w:pPr>
        <w:pStyle w:val="3"/>
        <w:spacing w:before="181" w:line="289" w:lineRule="auto"/>
        <w:ind w:left="22" w:right="35" w:firstLine="498"/>
      </w:pPr>
      <w:r>
        <w:rPr>
          <w:spacing w:val="1"/>
        </w:rPr>
        <w:t>16.3</w:t>
      </w:r>
      <w:r>
        <w:rPr>
          <w:spacing w:val="-36"/>
        </w:rPr>
        <w:t xml:space="preserve"> </w:t>
      </w:r>
      <w:r>
        <w:rPr>
          <w:spacing w:val="1"/>
        </w:rPr>
        <w:t>任何行间插字、涂改和增删，必须由供应商的法定代表人或其授权代</w:t>
      </w:r>
      <w:r>
        <w:t xml:space="preserve"> </w:t>
      </w:r>
      <w:r>
        <w:rPr>
          <w:spacing w:val="-1"/>
        </w:rPr>
        <w:t>表在旁边签字才有效。</w:t>
      </w:r>
    </w:p>
    <w:p w14:paraId="1ACB14E8">
      <w:pPr>
        <w:pStyle w:val="3"/>
        <w:spacing w:before="181" w:line="219" w:lineRule="auto"/>
        <w:ind w:left="521"/>
      </w:pPr>
      <w:r>
        <w:rPr>
          <w:spacing w:val="-3"/>
        </w:rPr>
        <w:t>16.4</w:t>
      </w:r>
      <w:r>
        <w:rPr>
          <w:spacing w:val="-44"/>
        </w:rPr>
        <w:t xml:space="preserve"> </w:t>
      </w:r>
      <w:r>
        <w:rPr>
          <w:spacing w:val="-3"/>
        </w:rPr>
        <w:t>供应商名称应填写全称。</w:t>
      </w:r>
    </w:p>
    <w:p w14:paraId="7AE6B7EF">
      <w:pPr>
        <w:pStyle w:val="3"/>
        <w:spacing w:before="185" w:line="289" w:lineRule="auto"/>
        <w:ind w:left="35" w:right="35" w:firstLine="485"/>
      </w:pPr>
      <w:r>
        <w:rPr>
          <w:spacing w:val="1"/>
        </w:rPr>
        <w:t>16.5</w:t>
      </w:r>
      <w:r>
        <w:rPr>
          <w:spacing w:val="-29"/>
        </w:rPr>
        <w:t xml:space="preserve"> </w:t>
      </w:r>
      <w:r>
        <w:rPr>
          <w:spacing w:val="1"/>
        </w:rPr>
        <w:t>因字迹潦草、表述不清或不按竞争性谈判文件格式编</w:t>
      </w:r>
      <w:r>
        <w:t xml:space="preserve">制的竞争性谈判 </w:t>
      </w:r>
      <w:r>
        <w:rPr>
          <w:spacing w:val="-1"/>
        </w:rPr>
        <w:t>响应文件，所引起的对供应商不利的后果，由供应商自行负责。</w:t>
      </w:r>
    </w:p>
    <w:p w14:paraId="1C4020D9">
      <w:pPr>
        <w:pStyle w:val="3"/>
        <w:spacing w:before="180" w:line="346" w:lineRule="auto"/>
        <w:ind w:left="51" w:right="1768" w:firstLine="450"/>
        <w:rPr>
          <w:b/>
          <w:bCs/>
          <w:sz w:val="24"/>
          <w:szCs w:val="24"/>
        </w:rPr>
      </w:pPr>
      <w:r>
        <w:rPr>
          <w:b/>
          <w:bCs/>
          <w:spacing w:val="-3"/>
          <w:sz w:val="24"/>
          <w:szCs w:val="24"/>
        </w:rPr>
        <w:t>四.竞争性谈判响应文件的递交</w:t>
      </w:r>
    </w:p>
    <w:p w14:paraId="17AC5DB7">
      <w:pPr>
        <w:pStyle w:val="3"/>
        <w:spacing w:before="36" w:line="219" w:lineRule="auto"/>
        <w:ind w:left="41" w:firstLine="466" w:firstLineChars="200"/>
      </w:pPr>
      <w:r>
        <w:rPr>
          <w:b/>
          <w:bCs/>
          <w:spacing w:val="-4"/>
        </w:rPr>
        <w:t>17.竞争性谈判响应文件下载与制作</w:t>
      </w:r>
    </w:p>
    <w:p w14:paraId="208947DD">
      <w:pPr>
        <w:pStyle w:val="3"/>
        <w:spacing w:before="183" w:line="219" w:lineRule="auto"/>
        <w:ind w:left="514"/>
      </w:pPr>
      <w:r>
        <w:rPr>
          <w:spacing w:val="-3"/>
        </w:rPr>
        <w:t>（一）响应文件的式样</w:t>
      </w:r>
    </w:p>
    <w:p w14:paraId="004733FF">
      <w:pPr>
        <w:pStyle w:val="3"/>
        <w:spacing w:before="78" w:line="219" w:lineRule="auto"/>
        <w:ind w:left="41" w:firstLine="468" w:firstLineChars="200"/>
        <w:rPr>
          <w:spacing w:val="-3"/>
        </w:rPr>
      </w:pPr>
      <w:r>
        <w:rPr>
          <w:spacing w:val="-3"/>
        </w:rPr>
        <w:t>本项目采用</w:t>
      </w:r>
      <w:r>
        <w:rPr>
          <w:rFonts w:hint="eastAsia"/>
          <w:spacing w:val="-3"/>
          <w:lang w:val="en-US" w:eastAsia="zh-CN"/>
        </w:rPr>
        <w:t>纸质</w:t>
      </w:r>
      <w:r>
        <w:rPr>
          <w:spacing w:val="-3"/>
        </w:rPr>
        <w:t>响应文件的形式。</w:t>
      </w:r>
    </w:p>
    <w:p w14:paraId="36692419">
      <w:pPr>
        <w:pStyle w:val="3"/>
        <w:spacing w:before="78" w:line="219" w:lineRule="auto"/>
        <w:ind w:left="41"/>
      </w:pPr>
      <w:r>
        <w:rPr>
          <w:b/>
          <w:bCs/>
          <w:spacing w:val="-4"/>
        </w:rPr>
        <w:t>18．竞争性谈判响应文件的递交</w:t>
      </w:r>
    </w:p>
    <w:p w14:paraId="5A150534">
      <w:pPr>
        <w:pStyle w:val="3"/>
        <w:spacing w:before="182" w:line="219" w:lineRule="auto"/>
        <w:ind w:left="504"/>
      </w:pPr>
      <w:r>
        <w:rPr>
          <w:spacing w:val="-1"/>
        </w:rPr>
        <w:t>本项目采用</w:t>
      </w:r>
      <w:r>
        <w:rPr>
          <w:rFonts w:hint="eastAsia"/>
          <w:spacing w:val="-1"/>
          <w:lang w:val="en-US" w:eastAsia="zh-CN"/>
        </w:rPr>
        <w:t>纸质</w:t>
      </w:r>
      <w:r>
        <w:rPr>
          <w:spacing w:val="-1"/>
        </w:rPr>
        <w:t>谈判响应文件递交。</w:t>
      </w:r>
    </w:p>
    <w:p w14:paraId="5C0C09B0">
      <w:pPr>
        <w:pStyle w:val="3"/>
        <w:spacing w:before="33" w:line="220" w:lineRule="auto"/>
        <w:ind w:left="521"/>
      </w:pPr>
      <w:r>
        <w:rPr>
          <w:b/>
          <w:bCs/>
          <w:spacing w:val="-5"/>
        </w:rPr>
        <w:t>18.</w:t>
      </w:r>
      <w:r>
        <w:rPr>
          <w:rFonts w:hint="eastAsia"/>
          <w:b/>
          <w:bCs/>
          <w:spacing w:val="-5"/>
          <w:lang w:val="en-US" w:eastAsia="zh-CN"/>
        </w:rPr>
        <w:t>1</w:t>
      </w:r>
      <w:r>
        <w:rPr>
          <w:spacing w:val="-5"/>
        </w:rPr>
        <w:t xml:space="preserve"> </w:t>
      </w:r>
      <w:r>
        <w:rPr>
          <w:b/>
          <w:bCs/>
          <w:spacing w:val="-5"/>
        </w:rPr>
        <w:t>纸质版递交</w:t>
      </w:r>
    </w:p>
    <w:p w14:paraId="782A7C71">
      <w:pPr>
        <w:pStyle w:val="3"/>
        <w:spacing w:before="181" w:line="351" w:lineRule="auto"/>
        <w:ind w:left="27" w:firstLine="476"/>
        <w:jc w:val="both"/>
        <w:rPr>
          <w:rFonts w:hint="eastAsia" w:eastAsia="宋体"/>
          <w:lang w:eastAsia="zh-CN"/>
        </w:rPr>
      </w:pPr>
      <w:r>
        <w:rPr>
          <w:b/>
          <w:bCs/>
          <w:spacing w:val="3"/>
        </w:rPr>
        <w:t>供应商在</w:t>
      </w:r>
      <w:r>
        <w:rPr>
          <w:rFonts w:hint="eastAsia"/>
          <w:b/>
          <w:bCs/>
          <w:spacing w:val="3"/>
          <w:lang w:val="en-US" w:eastAsia="zh-CN"/>
        </w:rPr>
        <w:t>投标截止时间前将</w:t>
      </w:r>
      <w:r>
        <w:rPr>
          <w:b/>
          <w:bCs/>
          <w:spacing w:val="3"/>
        </w:rPr>
        <w:t>标书</w:t>
      </w:r>
      <w:r>
        <w:rPr>
          <w:b/>
          <w:bCs/>
          <w:spacing w:val="2"/>
        </w:rPr>
        <w:t>邮寄代理机构</w:t>
      </w:r>
      <w:r>
        <w:rPr>
          <w:rFonts w:hint="eastAsia"/>
          <w:b/>
          <w:bCs/>
          <w:spacing w:val="2"/>
          <w:lang w:eastAsia="zh-CN"/>
        </w:rPr>
        <w:t>。</w:t>
      </w:r>
    </w:p>
    <w:p w14:paraId="0900956E">
      <w:pPr>
        <w:pStyle w:val="3"/>
        <w:spacing w:before="31" w:line="219" w:lineRule="auto"/>
        <w:ind w:left="41"/>
      </w:pPr>
      <w:r>
        <w:rPr>
          <w:b/>
          <w:bCs/>
          <w:spacing w:val="-4"/>
        </w:rPr>
        <w:t>19．迟交的竞争性谈判响应文件</w:t>
      </w:r>
    </w:p>
    <w:p w14:paraId="0388E2D8">
      <w:pPr>
        <w:pStyle w:val="3"/>
        <w:spacing w:before="183" w:line="345" w:lineRule="auto"/>
        <w:ind w:left="34" w:right="91" w:firstLine="486"/>
      </w:pPr>
      <w:r>
        <w:rPr>
          <w:spacing w:val="1"/>
        </w:rPr>
        <w:t>19.1</w:t>
      </w:r>
      <w:r>
        <w:rPr>
          <w:spacing w:val="-36"/>
        </w:rPr>
        <w:t xml:space="preserve"> </w:t>
      </w:r>
      <w:r>
        <w:rPr>
          <w:spacing w:val="1"/>
        </w:rPr>
        <w:t>按照供应商须知的规定，采购代理机构将拒绝接受在规定的谈判截止</w:t>
      </w:r>
      <w:r>
        <w:t xml:space="preserve"> </w:t>
      </w:r>
      <w:r>
        <w:rPr>
          <w:spacing w:val="-2"/>
        </w:rPr>
        <w:t>时间后递交的任何竞争性谈判响应文件。</w:t>
      </w:r>
    </w:p>
    <w:p w14:paraId="2FD670F7">
      <w:pPr>
        <w:pStyle w:val="3"/>
        <w:spacing w:before="37" w:line="219" w:lineRule="auto"/>
        <w:ind w:left="26"/>
      </w:pPr>
      <w:r>
        <w:rPr>
          <w:b/>
          <w:bCs/>
          <w:spacing w:val="-3"/>
        </w:rPr>
        <w:t>20．谈判的修改与撤回</w:t>
      </w:r>
    </w:p>
    <w:p w14:paraId="4255D32E">
      <w:pPr>
        <w:pStyle w:val="3"/>
        <w:spacing w:before="180" w:line="290" w:lineRule="auto"/>
        <w:ind w:left="24" w:right="91" w:firstLine="481"/>
      </w:pPr>
      <w:r>
        <w:rPr>
          <w:spacing w:val="2"/>
        </w:rPr>
        <w:t>20.1</w:t>
      </w:r>
      <w:r>
        <w:rPr>
          <w:spacing w:val="-49"/>
        </w:rPr>
        <w:t xml:space="preserve"> </w:t>
      </w:r>
      <w:r>
        <w:rPr>
          <w:spacing w:val="2"/>
        </w:rPr>
        <w:t>供应商在递交响应文件后，且在提交响应文件截止时</w:t>
      </w:r>
      <w:r>
        <w:rPr>
          <w:spacing w:val="1"/>
        </w:rPr>
        <w:t>间前，可以对所</w:t>
      </w:r>
      <w:r>
        <w:t xml:space="preserve"> </w:t>
      </w:r>
      <w:r>
        <w:rPr>
          <w:spacing w:val="-1"/>
        </w:rPr>
        <w:t>提交的响应文件进行补充、修改或撤回。</w:t>
      </w:r>
    </w:p>
    <w:p w14:paraId="41F0C8E4">
      <w:pPr>
        <w:pStyle w:val="3"/>
        <w:spacing w:before="179" w:line="219" w:lineRule="auto"/>
        <w:ind w:left="506"/>
      </w:pPr>
      <w:r>
        <w:rPr>
          <w:spacing w:val="-1"/>
        </w:rPr>
        <w:t>20.</w:t>
      </w:r>
      <w:r>
        <w:rPr>
          <w:rFonts w:hint="eastAsia"/>
          <w:spacing w:val="-1"/>
          <w:lang w:val="en-US" w:eastAsia="zh-CN"/>
        </w:rPr>
        <w:t>2</w:t>
      </w:r>
      <w:r>
        <w:rPr>
          <w:spacing w:val="-39"/>
        </w:rPr>
        <w:t xml:space="preserve"> </w:t>
      </w:r>
      <w:r>
        <w:rPr>
          <w:spacing w:val="-1"/>
        </w:rPr>
        <w:t>响应文件提交截止时间后，供应商不得对其响应文件做任何修</w:t>
      </w:r>
      <w:r>
        <w:rPr>
          <w:spacing w:val="-2"/>
        </w:rPr>
        <w:t>改。</w:t>
      </w:r>
    </w:p>
    <w:p w14:paraId="3E45B012">
      <w:pPr>
        <w:pStyle w:val="3"/>
        <w:spacing w:before="185" w:line="293" w:lineRule="auto"/>
        <w:ind w:left="24" w:right="177" w:firstLine="481"/>
      </w:pPr>
      <w:r>
        <w:rPr>
          <w:spacing w:val="-1"/>
        </w:rPr>
        <w:t>20.</w:t>
      </w:r>
      <w:r>
        <w:rPr>
          <w:rFonts w:hint="eastAsia"/>
          <w:spacing w:val="-1"/>
          <w:lang w:val="en-US" w:eastAsia="zh-CN"/>
        </w:rPr>
        <w:t>3</w:t>
      </w:r>
      <w:r>
        <w:rPr>
          <w:spacing w:val="-1"/>
        </w:rPr>
        <w:t>供应商在提交响应文件截止时间后撤回响应文件的，投标保证金不予</w:t>
      </w:r>
      <w:r>
        <w:t xml:space="preserve"> </w:t>
      </w:r>
      <w:r>
        <w:rPr>
          <w:spacing w:val="-4"/>
        </w:rPr>
        <w:t>退还。</w:t>
      </w:r>
    </w:p>
    <w:p w14:paraId="1E129E17">
      <w:pPr>
        <w:pStyle w:val="3"/>
        <w:spacing w:before="176" w:line="221" w:lineRule="auto"/>
        <w:ind w:left="29"/>
        <w:rPr>
          <w:b/>
          <w:bCs/>
          <w:sz w:val="28"/>
          <w:szCs w:val="28"/>
        </w:rPr>
      </w:pPr>
      <w:r>
        <w:rPr>
          <w:b/>
          <w:bCs/>
          <w:spacing w:val="-2"/>
          <w:sz w:val="28"/>
          <w:szCs w:val="28"/>
        </w:rPr>
        <w:t>五.谈判与评审</w:t>
      </w:r>
    </w:p>
    <w:p w14:paraId="1463ED04">
      <w:pPr>
        <w:pStyle w:val="3"/>
        <w:spacing w:before="205" w:line="220" w:lineRule="auto"/>
        <w:ind w:left="26"/>
      </w:pPr>
      <w:r>
        <w:rPr>
          <w:b/>
          <w:bCs/>
          <w:spacing w:val="-5"/>
        </w:rPr>
        <w:t>21.谈判</w:t>
      </w:r>
    </w:p>
    <w:p w14:paraId="75D2B967">
      <w:pPr>
        <w:pStyle w:val="3"/>
        <w:spacing w:before="178" w:line="290" w:lineRule="auto"/>
        <w:ind w:left="62" w:right="93" w:firstLine="443"/>
      </w:pPr>
      <w:r>
        <w:t>21.1 采购代理机构在规定的时间和地点组织谈判。谈判时所有供应商代表</w:t>
      </w:r>
      <w:r>
        <w:rPr>
          <w:spacing w:val="10"/>
        </w:rPr>
        <w:t xml:space="preserve"> </w:t>
      </w:r>
      <w:r>
        <w:rPr>
          <w:spacing w:val="-2"/>
        </w:rPr>
        <w:t>自愿参加不参加的视为认同开标结果，参加谈判的代表应签到证明其出席</w:t>
      </w:r>
      <w:r>
        <w:rPr>
          <w:rFonts w:hint="eastAsia"/>
          <w:spacing w:val="-2"/>
          <w:lang w:eastAsia="zh-CN"/>
        </w:rPr>
        <w:t>。</w:t>
      </w:r>
    </w:p>
    <w:p w14:paraId="3CA544B1">
      <w:pPr>
        <w:pStyle w:val="3"/>
        <w:spacing w:before="184" w:line="219" w:lineRule="auto"/>
        <w:ind w:left="506"/>
      </w:pPr>
      <w:r>
        <w:t>21.</w:t>
      </w:r>
      <w:r>
        <w:rPr>
          <w:rFonts w:hint="eastAsia"/>
          <w:lang w:val="en-US" w:eastAsia="zh-CN"/>
        </w:rPr>
        <w:t>2</w:t>
      </w:r>
      <w:r>
        <w:t xml:space="preserve"> 采购代理机构将对开标过程做记录</w:t>
      </w:r>
      <w:r>
        <w:rPr>
          <w:spacing w:val="-1"/>
        </w:rPr>
        <w:t>，由供应商授权代表签字确认。</w:t>
      </w:r>
    </w:p>
    <w:p w14:paraId="53F9D143">
      <w:pPr>
        <w:pStyle w:val="3"/>
        <w:spacing w:before="180" w:line="219" w:lineRule="auto"/>
        <w:ind w:left="506"/>
      </w:pPr>
      <w:r>
        <w:rPr>
          <w:spacing w:val="-1"/>
        </w:rPr>
        <w:t>21.</w:t>
      </w:r>
      <w:r>
        <w:rPr>
          <w:rFonts w:hint="eastAsia"/>
          <w:spacing w:val="-1"/>
          <w:lang w:val="en-US" w:eastAsia="zh-CN"/>
        </w:rPr>
        <w:t>3</w:t>
      </w:r>
      <w:r>
        <w:rPr>
          <w:spacing w:val="-43"/>
        </w:rPr>
        <w:t xml:space="preserve"> </w:t>
      </w:r>
      <w:r>
        <w:rPr>
          <w:spacing w:val="-1"/>
        </w:rPr>
        <w:t>谈判有效供应商不足三家的，按照国家相关法律及规定执行。</w:t>
      </w:r>
    </w:p>
    <w:p w14:paraId="6B4E6459">
      <w:pPr>
        <w:pStyle w:val="3"/>
        <w:spacing w:before="183" w:line="219" w:lineRule="auto"/>
        <w:ind w:left="506"/>
      </w:pPr>
      <w:r>
        <w:rPr>
          <w:spacing w:val="-1"/>
        </w:rPr>
        <w:t>21.</w:t>
      </w:r>
      <w:r>
        <w:rPr>
          <w:rFonts w:hint="eastAsia"/>
          <w:spacing w:val="-1"/>
          <w:lang w:val="en-US" w:eastAsia="zh-CN"/>
        </w:rPr>
        <w:t>4</w:t>
      </w:r>
      <w:r>
        <w:rPr>
          <w:spacing w:val="-1"/>
        </w:rPr>
        <w:t xml:space="preserve"> 采购代理机构将做开标记录，存档备查。</w:t>
      </w:r>
    </w:p>
    <w:p w14:paraId="0C56F306">
      <w:pPr>
        <w:pStyle w:val="3"/>
        <w:spacing w:before="180" w:line="219" w:lineRule="auto"/>
        <w:ind w:left="26"/>
      </w:pPr>
      <w:r>
        <w:rPr>
          <w:b/>
          <w:bCs/>
          <w:spacing w:val="-3"/>
        </w:rPr>
        <w:t>22．对供应商资格的审查</w:t>
      </w:r>
    </w:p>
    <w:p w14:paraId="2FB258CA">
      <w:pPr>
        <w:pStyle w:val="3"/>
        <w:spacing w:before="184" w:line="218" w:lineRule="auto"/>
        <w:ind w:left="506"/>
      </w:pPr>
      <w:r>
        <w:rPr>
          <w:spacing w:val="-1"/>
        </w:rPr>
        <w:t>22.1</w:t>
      </w:r>
      <w:r>
        <w:rPr>
          <w:spacing w:val="-44"/>
        </w:rPr>
        <w:t xml:space="preserve"> </w:t>
      </w:r>
      <w:r>
        <w:rPr>
          <w:spacing w:val="-1"/>
        </w:rPr>
        <w:t>供应商讲提供谈判公告及文件中的相应资格证明文件材料。</w:t>
      </w:r>
    </w:p>
    <w:p w14:paraId="53649B2A">
      <w:pPr>
        <w:pStyle w:val="3"/>
        <w:spacing w:before="182" w:line="290" w:lineRule="auto"/>
        <w:ind w:left="26" w:right="59" w:firstLine="480"/>
      </w:pPr>
      <w:r>
        <w:rPr>
          <w:spacing w:val="2"/>
        </w:rPr>
        <w:t>22.2</w:t>
      </w:r>
      <w:r>
        <w:rPr>
          <w:spacing w:val="-50"/>
        </w:rPr>
        <w:t xml:space="preserve"> </w:t>
      </w:r>
      <w:r>
        <w:rPr>
          <w:spacing w:val="2"/>
        </w:rPr>
        <w:t>对供应商资格性审查在谈判时进行，资格性审查不合格</w:t>
      </w:r>
      <w:r>
        <w:rPr>
          <w:spacing w:val="1"/>
        </w:rPr>
        <w:t>者不进入下一</w:t>
      </w:r>
      <w:r>
        <w:t xml:space="preserve"> </w:t>
      </w:r>
      <w:r>
        <w:rPr>
          <w:spacing w:val="-4"/>
        </w:rPr>
        <w:t>步评审。</w:t>
      </w:r>
    </w:p>
    <w:p w14:paraId="020788EA">
      <w:pPr>
        <w:pStyle w:val="3"/>
        <w:spacing w:before="182" w:line="324" w:lineRule="auto"/>
        <w:ind w:left="23" w:right="58" w:firstLine="482"/>
      </w:pPr>
      <w:r>
        <w:t>22.3 对谈判响应文件含义不明确、同类问题表述不一致或者有明显文字和</w:t>
      </w:r>
      <w:r>
        <w:rPr>
          <w:spacing w:val="-3"/>
        </w:rPr>
        <w:t>计算错误的内容，谈判小组可以要求供应商在规定的时间内做出必要的澄清、说明或者纠正。供应商的澄清、说明或者补正应当采用书面形式，有其授权的代表</w:t>
      </w:r>
      <w:r>
        <w:t>签字，并不得超出谈判响应文件的范围或者改变谈判</w:t>
      </w:r>
      <w:r>
        <w:rPr>
          <w:spacing w:val="-1"/>
        </w:rPr>
        <w:t>响应文件的实质性内容。</w:t>
      </w:r>
    </w:p>
    <w:p w14:paraId="1F037749">
      <w:pPr>
        <w:pStyle w:val="3"/>
        <w:spacing w:before="183" w:line="219" w:lineRule="auto"/>
        <w:ind w:left="506"/>
      </w:pPr>
      <w:r>
        <w:rPr>
          <w:spacing w:val="-1"/>
        </w:rPr>
        <w:t>22.4 澄清文件将作为谈判响应文件的一部分。</w:t>
      </w:r>
    </w:p>
    <w:p w14:paraId="2A431437">
      <w:pPr>
        <w:pStyle w:val="3"/>
        <w:spacing w:before="181" w:line="219" w:lineRule="auto"/>
        <w:ind w:left="506"/>
      </w:pPr>
      <w:r>
        <w:rPr>
          <w:spacing w:val="-1"/>
        </w:rPr>
        <w:t>22.5 算术错误将按以下方法更正：</w:t>
      </w:r>
    </w:p>
    <w:p w14:paraId="22F2EBD0">
      <w:pPr>
        <w:pStyle w:val="3"/>
        <w:spacing w:before="183" w:line="219" w:lineRule="auto"/>
        <w:ind w:left="506"/>
      </w:pPr>
      <w:r>
        <w:t>22.5.1 谈判响应文件的大写金额和小写金</w:t>
      </w:r>
      <w:r>
        <w:rPr>
          <w:spacing w:val="-1"/>
        </w:rPr>
        <w:t>额不一致的，以大写金额为准；</w:t>
      </w:r>
    </w:p>
    <w:p w14:paraId="7E05B7FD">
      <w:pPr>
        <w:pStyle w:val="3"/>
        <w:spacing w:before="181" w:line="218" w:lineRule="auto"/>
        <w:ind w:left="506"/>
      </w:pPr>
      <w:r>
        <w:t>22.5.2 总价金额与按单价汇总金额不一致</w:t>
      </w:r>
      <w:r>
        <w:rPr>
          <w:spacing w:val="-1"/>
        </w:rPr>
        <w:t>的，以单价金额计算结果为准；</w:t>
      </w:r>
    </w:p>
    <w:p w14:paraId="7C75E617">
      <w:pPr>
        <w:pStyle w:val="3"/>
        <w:spacing w:before="184" w:line="218" w:lineRule="auto"/>
        <w:ind w:left="506"/>
      </w:pPr>
      <w:r>
        <w:t>22.5.3 单价金额小数点有明显错位的，</w:t>
      </w:r>
      <w:r>
        <w:rPr>
          <w:spacing w:val="-1"/>
        </w:rPr>
        <w:t>应当以总价为准，并修改单价；</w:t>
      </w:r>
    </w:p>
    <w:p w14:paraId="2A6ECBE9">
      <w:pPr>
        <w:pStyle w:val="3"/>
        <w:spacing w:before="182" w:line="219" w:lineRule="auto"/>
        <w:jc w:val="right"/>
      </w:pPr>
      <w:r>
        <w:rPr>
          <w:spacing w:val="-5"/>
        </w:rPr>
        <w:t>22.5.4 对不同文字文本谈判响应文件的解释发生异议的，以中文文本为准；</w:t>
      </w:r>
    </w:p>
    <w:p w14:paraId="2B93AE18">
      <w:pPr>
        <w:pStyle w:val="3"/>
        <w:spacing w:before="184" w:line="219" w:lineRule="auto"/>
        <w:ind w:left="506"/>
      </w:pPr>
      <w:r>
        <w:t>22.5.5 对于供应商不接受对其错误的更</w:t>
      </w:r>
      <w:r>
        <w:rPr>
          <w:spacing w:val="-1"/>
        </w:rPr>
        <w:t>改，其谈判属于无效谈判情形。</w:t>
      </w:r>
    </w:p>
    <w:p w14:paraId="24ADB318">
      <w:pPr>
        <w:pStyle w:val="3"/>
        <w:spacing w:before="181" w:line="220" w:lineRule="auto"/>
        <w:ind w:left="506"/>
      </w:pPr>
      <w:r>
        <w:rPr>
          <w:b/>
          <w:bCs/>
          <w:spacing w:val="-3"/>
        </w:rPr>
        <w:t>23.评审组织及评审原则</w:t>
      </w:r>
    </w:p>
    <w:p w14:paraId="7117B0D7">
      <w:pPr>
        <w:pStyle w:val="3"/>
        <w:spacing w:before="180" w:line="325" w:lineRule="auto"/>
        <w:ind w:left="25" w:right="58" w:firstLine="480"/>
      </w:pPr>
      <w:r>
        <w:rPr>
          <w:spacing w:val="-2"/>
        </w:rPr>
        <w:t>23.1</w:t>
      </w:r>
      <w:r>
        <w:rPr>
          <w:spacing w:val="-49"/>
        </w:rPr>
        <w:t xml:space="preserve"> </w:t>
      </w:r>
      <w:r>
        <w:rPr>
          <w:spacing w:val="-2"/>
        </w:rPr>
        <w:t>按照中华人民共和国财政部令第</w:t>
      </w:r>
      <w:r>
        <w:rPr>
          <w:spacing w:val="-44"/>
        </w:rPr>
        <w:t xml:space="preserve"> </w:t>
      </w:r>
      <w:r>
        <w:rPr>
          <w:spacing w:val="-2"/>
        </w:rPr>
        <w:t>7</w:t>
      </w:r>
      <w:r>
        <w:rPr>
          <w:spacing w:val="-3"/>
        </w:rPr>
        <w:t>4</w:t>
      </w:r>
      <w:r>
        <w:rPr>
          <w:spacing w:val="-45"/>
        </w:rPr>
        <w:t xml:space="preserve"> </w:t>
      </w:r>
      <w:r>
        <w:rPr>
          <w:spacing w:val="-3"/>
        </w:rPr>
        <w:t>号--《政府采购非招标采购方式管</w:t>
      </w:r>
      <w:r>
        <w:t xml:space="preserve"> </w:t>
      </w:r>
      <w:r>
        <w:rPr>
          <w:spacing w:val="-3"/>
        </w:rPr>
        <w:t>理办法》的规定，依法组建谈判小组。谈判小组由采购人代表和有关技术、经济</w:t>
      </w:r>
      <w:r>
        <w:t xml:space="preserve"> </w:t>
      </w:r>
      <w:r>
        <w:rPr>
          <w:spacing w:val="-3"/>
        </w:rPr>
        <w:t>等方面的专家组成，谈判小组按照竞争性谈判文件规定的评审方法独立进行评审</w:t>
      </w:r>
      <w:r>
        <w:t xml:space="preserve"> </w:t>
      </w:r>
      <w:r>
        <w:rPr>
          <w:spacing w:val="-4"/>
        </w:rPr>
        <w:t>工作。</w:t>
      </w:r>
    </w:p>
    <w:p w14:paraId="54D489D0">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1"/>
        <w:textAlignment w:val="baseline"/>
      </w:pPr>
      <w:r>
        <w:rPr>
          <w:spacing w:val="2"/>
        </w:rPr>
        <w:t>23.2</w:t>
      </w:r>
      <w:r>
        <w:rPr>
          <w:spacing w:val="-46"/>
        </w:rPr>
        <w:t xml:space="preserve"> </w:t>
      </w:r>
      <w:r>
        <w:rPr>
          <w:spacing w:val="2"/>
        </w:rPr>
        <w:t>竞争性谈判文件和竞争性谈判响应文件是评审</w:t>
      </w:r>
      <w:r>
        <w:rPr>
          <w:spacing w:val="1"/>
        </w:rPr>
        <w:t>的依据。在评审中，不</w:t>
      </w:r>
      <w:r>
        <w:t xml:space="preserve"> </w:t>
      </w:r>
      <w:r>
        <w:rPr>
          <w:spacing w:val="-1"/>
        </w:rPr>
        <w:t>得改变竞争性谈判文件中规定的评审标准、方法和成交条件。</w:t>
      </w:r>
    </w:p>
    <w:p w14:paraId="58061F68">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8" w:firstLineChars="200"/>
        <w:textAlignment w:val="baseline"/>
      </w:pPr>
      <w:r>
        <w:rPr>
          <w:spacing w:val="2"/>
        </w:rPr>
        <w:t>23.3</w:t>
      </w:r>
      <w:r>
        <w:rPr>
          <w:spacing w:val="-50"/>
        </w:rPr>
        <w:t xml:space="preserve"> </w:t>
      </w:r>
      <w:r>
        <w:rPr>
          <w:spacing w:val="2"/>
        </w:rPr>
        <w:t>在评审期间，对竞争性谈判响应文件中含义不明确、同</w:t>
      </w:r>
      <w:r>
        <w:rPr>
          <w:spacing w:val="1"/>
        </w:rPr>
        <w:t>类问题表述不</w:t>
      </w:r>
      <w:r>
        <w:t xml:space="preserve"> </w:t>
      </w:r>
      <w:r>
        <w:rPr>
          <w:spacing w:val="-3"/>
        </w:rPr>
        <w:t>一致或者有明显文字和计算错误的内容，谈判小组可以书面形式（由谈判小组专</w:t>
      </w:r>
      <w:r>
        <w:rPr>
          <w:spacing w:val="1"/>
        </w:rPr>
        <w:t xml:space="preserve"> </w:t>
      </w:r>
      <w:r>
        <w:rPr>
          <w:spacing w:val="-3"/>
        </w:rPr>
        <w:t>家签字）要求供应商做出必要的澄清、说明或者纠正。供应商的澄清、说明或者</w:t>
      </w:r>
      <w:r>
        <w:rPr>
          <w:spacing w:val="1"/>
        </w:rPr>
        <w:t xml:space="preserve"> </w:t>
      </w:r>
      <w:r>
        <w:rPr>
          <w:spacing w:val="-3"/>
        </w:rPr>
        <w:t>补正应当采用书面形式，由其授权的代表签字，并不得超出竞争性谈判响应文件</w:t>
      </w:r>
      <w:r>
        <w:rPr>
          <w:spacing w:val="-2"/>
        </w:rPr>
        <w:t>的范围或者改变竞争性谈判响应文件的实质性内容。</w:t>
      </w:r>
    </w:p>
    <w:p w14:paraId="033A2B2E">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2"/>
        <w:textAlignment w:val="baseline"/>
      </w:pPr>
      <w:r>
        <w:rPr>
          <w:spacing w:val="2"/>
        </w:rPr>
        <w:t>23.4</w:t>
      </w:r>
      <w:r>
        <w:rPr>
          <w:spacing w:val="-45"/>
        </w:rPr>
        <w:t xml:space="preserve"> </w:t>
      </w:r>
      <w:r>
        <w:rPr>
          <w:spacing w:val="2"/>
        </w:rPr>
        <w:t>如果供应商在澄清规定期限内，未能答复或</w:t>
      </w:r>
      <w:r>
        <w:rPr>
          <w:spacing w:val="1"/>
        </w:rPr>
        <w:t>拒绝答复谈判小组提出的</w:t>
      </w:r>
      <w:r>
        <w:t xml:space="preserve"> 澄清要求，将由谈判小组根据其竞争性谈判响应文</w:t>
      </w:r>
      <w:r>
        <w:rPr>
          <w:spacing w:val="-1"/>
        </w:rPr>
        <w:t>件按最大风险进行评审。</w:t>
      </w:r>
    </w:p>
    <w:p w14:paraId="20DCE824">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textAlignment w:val="baseline"/>
      </w:pPr>
      <w:r>
        <w:rPr>
          <w:spacing w:val="-2"/>
        </w:rPr>
        <w:t>23.5</w:t>
      </w:r>
      <w:r>
        <w:rPr>
          <w:spacing w:val="-42"/>
        </w:rPr>
        <w:t xml:space="preserve"> </w:t>
      </w:r>
      <w:r>
        <w:rPr>
          <w:spacing w:val="-2"/>
        </w:rPr>
        <w:t>谈判过程中的实质性变动：</w:t>
      </w:r>
    </w:p>
    <w:p w14:paraId="6566DCD5">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textAlignment w:val="baseline"/>
      </w:pPr>
      <w:r>
        <w:rPr>
          <w:spacing w:val="2"/>
        </w:rPr>
        <w:t>23.5.1</w:t>
      </w:r>
      <w:r>
        <w:rPr>
          <w:spacing w:val="-50"/>
        </w:rPr>
        <w:t xml:space="preserve"> </w:t>
      </w:r>
      <w:r>
        <w:rPr>
          <w:spacing w:val="2"/>
        </w:rPr>
        <w:t>在谈判过程中，谈判小组可以根据谈判文件和谈</w:t>
      </w:r>
      <w:r>
        <w:rPr>
          <w:spacing w:val="1"/>
        </w:rPr>
        <w:t>判情况在最终报价</w:t>
      </w:r>
      <w:r>
        <w:t xml:space="preserve"> </w:t>
      </w:r>
      <w:r>
        <w:rPr>
          <w:spacing w:val="-3"/>
        </w:rPr>
        <w:t>之前实质性变动采购需求中的技术、服务要求以及合同草案条款，但不得变动竞</w:t>
      </w:r>
      <w:r>
        <w:t xml:space="preserve"> 争性谈判文件中的其他内同。实质性变动的</w:t>
      </w:r>
      <w:r>
        <w:rPr>
          <w:spacing w:val="-1"/>
        </w:rPr>
        <w:t>内容，须经采购人代表确认。</w:t>
      </w:r>
    </w:p>
    <w:p w14:paraId="39FA3D1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3"/>
        <w:textAlignment w:val="baseline"/>
      </w:pPr>
      <w:r>
        <w:t>23.5.2</w:t>
      </w:r>
      <w:r>
        <w:rPr>
          <w:spacing w:val="-46"/>
        </w:rPr>
        <w:t xml:space="preserve"> </w:t>
      </w:r>
      <w:r>
        <w:t xml:space="preserve">对竞争性谈判文件做出的实质性变动是谈判文件的有效组成部分， </w:t>
      </w:r>
      <w:r>
        <w:rPr>
          <w:spacing w:val="-1"/>
        </w:rPr>
        <w:t>谈判小组应当及时以书面形式通知所有参加谈判的供应商。</w:t>
      </w:r>
    </w:p>
    <w:p w14:paraId="2311DA56">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textAlignment w:val="baseline"/>
      </w:pPr>
      <w:r>
        <w:rPr>
          <w:spacing w:val="-1"/>
        </w:rPr>
        <w:t>23.6</w:t>
      </w:r>
      <w:r>
        <w:rPr>
          <w:spacing w:val="-44"/>
        </w:rPr>
        <w:t xml:space="preserve"> </w:t>
      </w:r>
      <w:r>
        <w:rPr>
          <w:spacing w:val="-1"/>
        </w:rPr>
        <w:t>竞争性谈判响应文件的初审（含资格性检查和符合性检查）</w:t>
      </w:r>
    </w:p>
    <w:p w14:paraId="123204EB">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2"/>
        <w:textAlignment w:val="baseline"/>
      </w:pPr>
      <w:r>
        <w:rPr>
          <w:spacing w:val="2"/>
        </w:rPr>
        <w:t>23.6.1</w:t>
      </w:r>
      <w:r>
        <w:rPr>
          <w:spacing w:val="-50"/>
        </w:rPr>
        <w:t xml:space="preserve"> </w:t>
      </w:r>
      <w:r>
        <w:rPr>
          <w:spacing w:val="2"/>
        </w:rPr>
        <w:t>谈判小组将审查竞争性谈判响应文件是否完整、</w:t>
      </w:r>
      <w:r>
        <w:rPr>
          <w:spacing w:val="1"/>
        </w:rPr>
        <w:t>资格证明文件是否</w:t>
      </w:r>
      <w:r>
        <w:t xml:space="preserve"> </w:t>
      </w:r>
      <w:r>
        <w:rPr>
          <w:spacing w:val="-1"/>
        </w:rPr>
        <w:t>齐全，谈判保证金是否合格、有无计算上的错误等。</w:t>
      </w:r>
    </w:p>
    <w:p w14:paraId="0AA85676">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1"/>
        <w:textAlignment w:val="baseline"/>
      </w:pPr>
      <w:r>
        <w:rPr>
          <w:spacing w:val="2"/>
        </w:rPr>
        <w:t>23.6.2</w:t>
      </w:r>
      <w:r>
        <w:rPr>
          <w:spacing w:val="-49"/>
        </w:rPr>
        <w:t xml:space="preserve"> </w:t>
      </w:r>
      <w:r>
        <w:rPr>
          <w:spacing w:val="2"/>
        </w:rPr>
        <w:t>计算错误将按以下方法更正：若单价计算的结</w:t>
      </w:r>
      <w:r>
        <w:rPr>
          <w:spacing w:val="1"/>
        </w:rPr>
        <w:t>果与总价不一致，以</w:t>
      </w:r>
      <w:r>
        <w:t xml:space="preserve"> </w:t>
      </w:r>
      <w:r>
        <w:rPr>
          <w:spacing w:val="-3"/>
        </w:rPr>
        <w:t>单价为准修改总价；若用文字表示的数值与用数字表示的数值不一致，以文字表</w:t>
      </w:r>
      <w:r>
        <w:t xml:space="preserve"> 示的数值为准。如果供应商不接受对其错误</w:t>
      </w:r>
      <w:r>
        <w:rPr>
          <w:spacing w:val="-1"/>
        </w:rPr>
        <w:t>的更正，其谈判将被拒绝。</w:t>
      </w:r>
    </w:p>
    <w:p w14:paraId="716E1E80">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textAlignment w:val="baseline"/>
      </w:pPr>
      <w:r>
        <w:rPr>
          <w:spacing w:val="2"/>
        </w:rPr>
        <w:t>23.6.3</w:t>
      </w:r>
      <w:r>
        <w:rPr>
          <w:spacing w:val="-50"/>
        </w:rPr>
        <w:t xml:space="preserve"> </w:t>
      </w:r>
      <w:r>
        <w:rPr>
          <w:spacing w:val="2"/>
        </w:rPr>
        <w:t>对于竞争性谈判响应文件中明显的标点符号错误</w:t>
      </w:r>
      <w:r>
        <w:rPr>
          <w:spacing w:val="1"/>
        </w:rPr>
        <w:t>或不构成实质性偏</w:t>
      </w:r>
      <w:r>
        <w:t xml:space="preserve"> </w:t>
      </w:r>
      <w:r>
        <w:rPr>
          <w:spacing w:val="-1"/>
        </w:rPr>
        <w:t>差的不正规、不一致或不规则，招标方可以接受。</w:t>
      </w:r>
    </w:p>
    <w:p w14:paraId="031B1C38">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22" w:right="13" w:firstLine="483"/>
        <w:textAlignment w:val="baseline"/>
      </w:pPr>
      <w:r>
        <w:rPr>
          <w:spacing w:val="-2"/>
        </w:rPr>
        <w:t>23.6.4</w:t>
      </w:r>
      <w:r>
        <w:rPr>
          <w:spacing w:val="-42"/>
        </w:rPr>
        <w:t xml:space="preserve"> </w:t>
      </w:r>
      <w:r>
        <w:rPr>
          <w:spacing w:val="-2"/>
        </w:rPr>
        <w:t>在详细评审之前，根据评标办法第</w:t>
      </w:r>
      <w:r>
        <w:rPr>
          <w:spacing w:val="-33"/>
        </w:rPr>
        <w:t xml:space="preserve"> </w:t>
      </w:r>
      <w:r>
        <w:rPr>
          <w:spacing w:val="-2"/>
        </w:rPr>
        <w:t>1</w:t>
      </w:r>
      <w:r>
        <w:rPr>
          <w:spacing w:val="-49"/>
        </w:rPr>
        <w:t xml:space="preserve"> </w:t>
      </w:r>
      <w:r>
        <w:rPr>
          <w:spacing w:val="-2"/>
        </w:rPr>
        <w:t>条的规定，谈判小组要审查每</w:t>
      </w:r>
      <w:r>
        <w:t xml:space="preserve"> </w:t>
      </w:r>
      <w:r>
        <w:rPr>
          <w:spacing w:val="-3"/>
        </w:rPr>
        <w:t>份竞争性谈判响应文件是否实质上响应了竞争性谈判文件的要求。实质上响应的</w:t>
      </w:r>
      <w:r>
        <w:rPr>
          <w:spacing w:val="1"/>
        </w:rPr>
        <w:t xml:space="preserve"> </w:t>
      </w:r>
      <w:r>
        <w:rPr>
          <w:spacing w:val="-3"/>
        </w:rPr>
        <w:t>谈判应该是与竞争性谈判文件要求的全部条款、条件和规格参数相符，没有重大</w:t>
      </w:r>
      <w:r>
        <w:rPr>
          <w:spacing w:val="1"/>
        </w:rPr>
        <w:t xml:space="preserve"> </w:t>
      </w:r>
      <w:r>
        <w:rPr>
          <w:spacing w:val="-3"/>
        </w:rPr>
        <w:t>偏离的谈判。对关键条文的偏离、保留或反对将被认为是实质上的偏离。谈判小</w:t>
      </w:r>
      <w:r>
        <w:rPr>
          <w:spacing w:val="1"/>
        </w:rPr>
        <w:t xml:space="preserve"> </w:t>
      </w:r>
      <w:r>
        <w:rPr>
          <w:spacing w:val="-3"/>
        </w:rPr>
        <w:t>组决定谈判的响应性只根据谈判响应文件本身的内容，而不寻求外部的证据。谈</w:t>
      </w:r>
      <w:r>
        <w:rPr>
          <w:spacing w:val="1"/>
        </w:rPr>
        <w:t xml:space="preserve"> </w:t>
      </w:r>
      <w:r>
        <w:rPr>
          <w:spacing w:val="-3"/>
        </w:rPr>
        <w:t>判小组对供应商提供的响应服务、人员配置、售后服务承诺，能满足采购人要求</w:t>
      </w:r>
      <w:r>
        <w:t xml:space="preserve"> </w:t>
      </w:r>
      <w:r>
        <w:rPr>
          <w:spacing w:val="-1"/>
        </w:rPr>
        <w:t>的，则可进行二次报价。</w:t>
      </w:r>
    </w:p>
    <w:p w14:paraId="0F9FD65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23" w:right="13" w:firstLine="482"/>
        <w:textAlignment w:val="baseline"/>
      </w:pPr>
      <w:r>
        <w:rPr>
          <w:spacing w:val="2"/>
        </w:rPr>
        <w:t>23.6.5</w:t>
      </w:r>
      <w:r>
        <w:rPr>
          <w:spacing w:val="-42"/>
        </w:rPr>
        <w:t xml:space="preserve"> </w:t>
      </w:r>
      <w:r>
        <w:rPr>
          <w:spacing w:val="2"/>
        </w:rPr>
        <w:t>实质上没有响应竞争性谈判文件</w:t>
      </w:r>
      <w:r>
        <w:rPr>
          <w:spacing w:val="1"/>
        </w:rPr>
        <w:t>要求的谈判将被拒绝。供应商不得</w:t>
      </w:r>
      <w:r>
        <w:t xml:space="preserve"> </w:t>
      </w:r>
      <w:r>
        <w:rPr>
          <w:spacing w:val="-3"/>
        </w:rPr>
        <w:t>通过修正或撤销不合要求的偏离从而使其谈判成为实质性响应的谈判。如发现下</w:t>
      </w:r>
      <w:r>
        <w:rPr>
          <w:spacing w:val="1"/>
        </w:rPr>
        <w:t xml:space="preserve"> </w:t>
      </w:r>
      <w:r>
        <w:rPr>
          <w:spacing w:val="-1"/>
        </w:rPr>
        <w:t>列情况之一的，其谈判将构成非实质性响应，按无效投标处理：</w:t>
      </w:r>
    </w:p>
    <w:p w14:paraId="3991DD7E">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521"/>
        <w:textAlignment w:val="baseline"/>
      </w:pPr>
      <w:r>
        <w:rPr>
          <w:spacing w:val="-1"/>
        </w:rPr>
        <w:t>1）没有按照竞争性谈判文件要求提供谈判</w:t>
      </w:r>
      <w:r>
        <w:rPr>
          <w:spacing w:val="-2"/>
        </w:rPr>
        <w:t>响应文件；</w:t>
      </w:r>
    </w:p>
    <w:p w14:paraId="76DF6C4D">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2）谈判响应文件未按竞争性谈判文件要求签署、盖章的；</w:t>
      </w:r>
    </w:p>
    <w:p w14:paraId="7257DC0D">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3）供应商未按竞争性谈判文件要求提交投标信用承诺的；</w:t>
      </w:r>
    </w:p>
    <w:p w14:paraId="1AC521F5">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4）未达到本项目资格要求或不满足谈判文件要求投标的；</w:t>
      </w:r>
    </w:p>
    <w:p w14:paraId="6F94519A">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5"/>
        <w:textAlignment w:val="baseline"/>
      </w:pPr>
      <w:r>
        <w:t>5）投标书无供应商签章、无法定代表人或授权人签章或签章人无法定</w:t>
      </w:r>
      <w:r>
        <w:rPr>
          <w:spacing w:val="-1"/>
        </w:rPr>
        <w:t>代表人有效委托书的；</w:t>
      </w:r>
    </w:p>
    <w:p w14:paraId="1A7C479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36" w:firstLineChars="200"/>
        <w:textAlignment w:val="baseline"/>
      </w:pPr>
      <w:r>
        <w:rPr>
          <w:spacing w:val="-11"/>
        </w:rPr>
        <w:t>6）无投标有效期或有效期达不到竞争性谈判文件要求的；</w:t>
      </w:r>
    </w:p>
    <w:p w14:paraId="0155C3D6">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7）供应商在同一份谈判响应文件中，有两个或多个报价的；</w:t>
      </w:r>
    </w:p>
    <w:p w14:paraId="37F8F091">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pPr>
      <w:r>
        <w:t>8）供应商有串通投标、以他人名义投标、弄虚</w:t>
      </w:r>
      <w:r>
        <w:rPr>
          <w:spacing w:val="-1"/>
        </w:rPr>
        <w:t>作假、行贿等违法行为的；</w:t>
      </w:r>
    </w:p>
    <w:p w14:paraId="24FFCC4A">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9）谈判响应文件含有采购人不能接受的附加条件的；</w:t>
      </w:r>
    </w:p>
    <w:p w14:paraId="47876C23">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pPr>
      <w:r>
        <w:rPr>
          <w:spacing w:val="-2"/>
        </w:rPr>
        <w:t>10）不满足第五章采购内容及要求的；</w:t>
      </w:r>
    </w:p>
    <w:p w14:paraId="676D630C">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pPr>
      <w:r>
        <w:rPr>
          <w:spacing w:val="-2"/>
        </w:rPr>
        <w:t>11）逾期提交响应文件；</w:t>
      </w:r>
    </w:p>
    <w:p w14:paraId="1CD8E876">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pPr>
      <w:r>
        <w:rPr>
          <w:spacing w:val="-2"/>
        </w:rPr>
        <w:t>12）提交的响应文件与本项目不相符；</w:t>
      </w:r>
    </w:p>
    <w:p w14:paraId="699DD795">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pPr>
      <w:r>
        <w:rPr>
          <w:spacing w:val="-2"/>
        </w:rPr>
        <w:t>1</w:t>
      </w:r>
      <w:r>
        <w:rPr>
          <w:rFonts w:hint="eastAsia"/>
          <w:spacing w:val="-2"/>
          <w:lang w:val="en-US" w:eastAsia="zh-CN"/>
        </w:rPr>
        <w:t>3</w:t>
      </w:r>
      <w:r>
        <w:rPr>
          <w:spacing w:val="-2"/>
        </w:rPr>
        <w:t>）谈判文件规定的其他要求。</w:t>
      </w:r>
    </w:p>
    <w:p w14:paraId="35037EB7">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236" w:firstLineChars="100"/>
        <w:textAlignment w:val="baseline"/>
      </w:pPr>
      <w:r>
        <w:rPr>
          <w:spacing w:val="-2"/>
        </w:rPr>
        <w:t>23.7</w:t>
      </w:r>
      <w:r>
        <w:rPr>
          <w:spacing w:val="-49"/>
        </w:rPr>
        <w:t xml:space="preserve"> </w:t>
      </w:r>
      <w:r>
        <w:rPr>
          <w:spacing w:val="-2"/>
        </w:rPr>
        <w:t>成交候选人的确定</w:t>
      </w:r>
    </w:p>
    <w:p w14:paraId="5F713EE5">
      <w:pPr>
        <w:pStyle w:val="3"/>
        <w:spacing w:before="180" w:line="345" w:lineRule="auto"/>
        <w:ind w:left="24" w:firstLine="478"/>
      </w:pPr>
      <w:r>
        <w:rPr>
          <w:spacing w:val="-8"/>
        </w:rPr>
        <w:t>谈判小组完成评审后，向采购人提出书面评审，并推荐</w:t>
      </w:r>
      <w:r>
        <w:rPr>
          <w:spacing w:val="-9"/>
        </w:rPr>
        <w:t>一至三名成交候选人，</w:t>
      </w:r>
      <w:r>
        <w:t xml:space="preserve"> </w:t>
      </w:r>
      <w:r>
        <w:rPr>
          <w:spacing w:val="-2"/>
        </w:rPr>
        <w:t>标明排列顺序。</w:t>
      </w:r>
    </w:p>
    <w:p w14:paraId="21DAF729">
      <w:pPr>
        <w:pStyle w:val="3"/>
        <w:spacing w:before="37" w:line="220" w:lineRule="auto"/>
        <w:ind w:left="26"/>
      </w:pPr>
      <w:r>
        <w:rPr>
          <w:b/>
          <w:bCs/>
          <w:spacing w:val="-4"/>
        </w:rPr>
        <w:t>24．评审过程的保密</w:t>
      </w:r>
    </w:p>
    <w:p w14:paraId="2010BC7D">
      <w:pPr>
        <w:pStyle w:val="3"/>
        <w:spacing w:before="180" w:line="346" w:lineRule="auto"/>
        <w:ind w:left="25" w:right="61" w:firstLine="477"/>
      </w:pPr>
      <w:r>
        <w:rPr>
          <w:spacing w:val="4"/>
        </w:rPr>
        <w:t>谈判小组成员和与评审活动有关的工作人员不得泄露有关竞争性谈判响应</w:t>
      </w:r>
      <w:r>
        <w:rPr>
          <w:spacing w:val="8"/>
        </w:rPr>
        <w:t xml:space="preserve"> </w:t>
      </w:r>
      <w:r>
        <w:rPr>
          <w:spacing w:val="-1"/>
        </w:rPr>
        <w:t>文件的评审和比较、成交候选人的推荐以及与评审有关的其他情况。</w:t>
      </w:r>
    </w:p>
    <w:p w14:paraId="3EF6DCCE">
      <w:pPr>
        <w:pStyle w:val="3"/>
        <w:spacing w:before="36" w:line="220" w:lineRule="auto"/>
        <w:ind w:left="26"/>
      </w:pPr>
      <w:r>
        <w:rPr>
          <w:b/>
          <w:bCs/>
          <w:spacing w:val="-4"/>
        </w:rPr>
        <w:t>25．评审方法</w:t>
      </w:r>
    </w:p>
    <w:p w14:paraId="05D154E5">
      <w:pPr>
        <w:pStyle w:val="3"/>
        <w:spacing w:before="181" w:line="352" w:lineRule="auto"/>
        <w:ind w:left="26" w:right="61" w:firstLine="480"/>
        <w:jc w:val="both"/>
      </w:pPr>
      <w:r>
        <w:rPr>
          <w:spacing w:val="-2"/>
        </w:rPr>
        <w:t>25.1</w:t>
      </w:r>
      <w:r>
        <w:rPr>
          <w:spacing w:val="-49"/>
        </w:rPr>
        <w:t xml:space="preserve"> </w:t>
      </w:r>
      <w:r>
        <w:rPr>
          <w:spacing w:val="-2"/>
        </w:rPr>
        <w:t>按照中华人民共和国财政部令第</w:t>
      </w:r>
      <w:r>
        <w:rPr>
          <w:spacing w:val="-44"/>
        </w:rPr>
        <w:t xml:space="preserve"> </w:t>
      </w:r>
      <w:r>
        <w:rPr>
          <w:spacing w:val="-2"/>
        </w:rPr>
        <w:t>7</w:t>
      </w:r>
      <w:r>
        <w:rPr>
          <w:spacing w:val="-3"/>
        </w:rPr>
        <w:t>4</w:t>
      </w:r>
      <w:r>
        <w:rPr>
          <w:spacing w:val="-45"/>
        </w:rPr>
        <w:t xml:space="preserve"> </w:t>
      </w:r>
      <w:r>
        <w:rPr>
          <w:spacing w:val="-3"/>
        </w:rPr>
        <w:t>号--《政府采购非招标采购方式管</w:t>
      </w:r>
      <w:r>
        <w:t xml:space="preserve"> </w:t>
      </w:r>
      <w:r>
        <w:rPr>
          <w:spacing w:val="-3"/>
        </w:rPr>
        <w:t>理办法》的规定，本次评审采用最低评标价法评审。最低评标价法，即在全</w:t>
      </w:r>
      <w:r>
        <w:rPr>
          <w:spacing w:val="-4"/>
        </w:rPr>
        <w:t>部满</w:t>
      </w:r>
      <w:r>
        <w:t xml:space="preserve"> </w:t>
      </w:r>
      <w:r>
        <w:rPr>
          <w:spacing w:val="-3"/>
        </w:rPr>
        <w:t>足竞争性谈判文件实质性要求前提下，依据统一的价格要素评定最低报价，</w:t>
      </w:r>
      <w:r>
        <w:rPr>
          <w:spacing w:val="-4"/>
        </w:rPr>
        <w:t>以提</w:t>
      </w:r>
      <w:r>
        <w:t xml:space="preserve"> </w:t>
      </w:r>
      <w:r>
        <w:rPr>
          <w:spacing w:val="-1"/>
        </w:rPr>
        <w:t>出最低报价的供应商作为成交候选供应商并依次排序。</w:t>
      </w:r>
    </w:p>
    <w:p w14:paraId="613CC31E">
      <w:pPr>
        <w:pStyle w:val="3"/>
        <w:spacing w:before="35" w:line="220" w:lineRule="auto"/>
        <w:ind w:left="26"/>
      </w:pPr>
      <w:r>
        <w:rPr>
          <w:b/>
          <w:bCs/>
          <w:spacing w:val="-4"/>
        </w:rPr>
        <w:t>26．评审程序</w:t>
      </w:r>
    </w:p>
    <w:p w14:paraId="4B88C310">
      <w:pPr>
        <w:pStyle w:val="3"/>
        <w:spacing w:before="78" w:line="347" w:lineRule="auto"/>
        <w:ind w:left="24" w:firstLine="488" w:firstLineChars="200"/>
        <w:rPr>
          <w:rFonts w:ascii="Arial"/>
          <w:sz w:val="21"/>
        </w:rPr>
      </w:pPr>
      <w:r>
        <w:rPr>
          <w:spacing w:val="2"/>
        </w:rPr>
        <w:t>26.1</w:t>
      </w:r>
      <w:r>
        <w:rPr>
          <w:spacing w:val="-47"/>
        </w:rPr>
        <w:t xml:space="preserve"> </w:t>
      </w:r>
      <w:r>
        <w:rPr>
          <w:spacing w:val="2"/>
        </w:rPr>
        <w:t>按照竞争性谈判响应文件初审、澄清有关问题、</w:t>
      </w:r>
      <w:r>
        <w:rPr>
          <w:spacing w:val="1"/>
        </w:rPr>
        <w:t>比较与评价、推荐成</w:t>
      </w:r>
      <w:r>
        <w:t xml:space="preserve"> </w:t>
      </w:r>
      <w:r>
        <w:rPr>
          <w:spacing w:val="-3"/>
        </w:rPr>
        <w:t>交候选供应商名单的工作程序进行评审。按照资审、符合性审查、谈判</w:t>
      </w:r>
      <w:r>
        <w:rPr>
          <w:spacing w:val="-4"/>
        </w:rPr>
        <w:t>、最终报</w:t>
      </w:r>
      <w:r>
        <w:rPr>
          <w:spacing w:val="-5"/>
        </w:rPr>
        <w:t>价推荐成交候选单位等步骤进行评审，资格性审查由采购人和代理机构共同审查，</w:t>
      </w:r>
      <w:r>
        <w:t>符合性审查由谈判小组审查。在上一步评审中被废</w:t>
      </w:r>
      <w:r>
        <w:rPr>
          <w:spacing w:val="-1"/>
        </w:rPr>
        <w:t>标者，不进入下一步的评审。</w:t>
      </w:r>
    </w:p>
    <w:p w14:paraId="55E0CF40">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textAlignment w:val="baseline"/>
        <w:rPr>
          <w:b/>
          <w:bCs/>
          <w:sz w:val="28"/>
          <w:szCs w:val="28"/>
        </w:rPr>
      </w:pPr>
      <w:r>
        <w:rPr>
          <w:b/>
          <w:bCs/>
          <w:spacing w:val="-2"/>
          <w:sz w:val="28"/>
          <w:szCs w:val="28"/>
        </w:rPr>
        <w:t>六.成交、通知与签约</w:t>
      </w:r>
    </w:p>
    <w:p w14:paraId="4F505A85">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textAlignment w:val="baseline"/>
      </w:pPr>
      <w:r>
        <w:rPr>
          <w:b/>
          <w:bCs/>
          <w:spacing w:val="-4"/>
        </w:rPr>
        <w:t>27．成交程序</w:t>
      </w:r>
    </w:p>
    <w:p w14:paraId="753BD0CA">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8"/>
        <w:textAlignment w:val="baseline"/>
      </w:pPr>
      <w:r>
        <w:rPr>
          <w:spacing w:val="-3"/>
        </w:rPr>
        <w:t>27.1</w:t>
      </w:r>
      <w:r>
        <w:rPr>
          <w:spacing w:val="-42"/>
        </w:rPr>
        <w:t xml:space="preserve"> </w:t>
      </w:r>
      <w:r>
        <w:rPr>
          <w:spacing w:val="-3"/>
        </w:rPr>
        <w:t>谈判小组根据评审方法的规定对供应商进行评审排序，推荐</w:t>
      </w:r>
      <w:r>
        <w:rPr>
          <w:spacing w:val="-33"/>
        </w:rPr>
        <w:t xml:space="preserve"> </w:t>
      </w:r>
      <w:r>
        <w:rPr>
          <w:spacing w:val="-3"/>
        </w:rPr>
        <w:t>1～3</w:t>
      </w:r>
      <w:r>
        <w:rPr>
          <w:spacing w:val="-47"/>
        </w:rPr>
        <w:t xml:space="preserve"> </w:t>
      </w:r>
      <w:r>
        <w:rPr>
          <w:spacing w:val="-3"/>
        </w:rPr>
        <w:t>名成</w:t>
      </w:r>
      <w:r>
        <w:t xml:space="preserve"> </w:t>
      </w:r>
      <w:r>
        <w:rPr>
          <w:spacing w:val="-1"/>
        </w:rPr>
        <w:t>交候选人，作为评审结果。评审结果由全体评委签字确认。</w:t>
      </w:r>
    </w:p>
    <w:p w14:paraId="35DB41F1">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textAlignment w:val="baseline"/>
      </w:pPr>
      <w:r>
        <w:rPr>
          <w:spacing w:val="2"/>
        </w:rPr>
        <w:t>27.2</w:t>
      </w:r>
      <w:r>
        <w:rPr>
          <w:spacing w:val="-50"/>
        </w:rPr>
        <w:t xml:space="preserve"> </w:t>
      </w:r>
      <w:r>
        <w:rPr>
          <w:spacing w:val="2"/>
        </w:rPr>
        <w:t>采购人根据谈判报告中推荐的成交候选人排列顺序，确</w:t>
      </w:r>
      <w:r>
        <w:rPr>
          <w:spacing w:val="1"/>
        </w:rPr>
        <w:t>定排名第一的</w:t>
      </w:r>
      <w:r>
        <w:t xml:space="preserve"> </w:t>
      </w:r>
      <w:r>
        <w:rPr>
          <w:spacing w:val="-3"/>
        </w:rPr>
        <w:t>为成交人。</w:t>
      </w:r>
    </w:p>
    <w:p w14:paraId="296457A6">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3"/>
        <w:textAlignment w:val="baseline"/>
      </w:pPr>
      <w:r>
        <w:rPr>
          <w:spacing w:val="2"/>
        </w:rPr>
        <w:t>27.3</w:t>
      </w:r>
      <w:r>
        <w:rPr>
          <w:spacing w:val="-49"/>
        </w:rPr>
        <w:t xml:space="preserve"> </w:t>
      </w:r>
      <w:r>
        <w:rPr>
          <w:spacing w:val="2"/>
        </w:rPr>
        <w:t>排名第一的成交候选人放弃成交、在规定期限内未能</w:t>
      </w:r>
      <w:r>
        <w:rPr>
          <w:spacing w:val="1"/>
        </w:rPr>
        <w:t>签订合同、因不</w:t>
      </w:r>
      <w:r>
        <w:t xml:space="preserve"> </w:t>
      </w:r>
      <w:r>
        <w:rPr>
          <w:spacing w:val="-3"/>
        </w:rPr>
        <w:t>可抗力不能履行合同、不按照竞争性谈判文件要求提交履约保证金，或者被查实</w:t>
      </w:r>
      <w:r>
        <w:rPr>
          <w:spacing w:val="1"/>
        </w:rPr>
        <w:t xml:space="preserve"> </w:t>
      </w:r>
      <w:r>
        <w:rPr>
          <w:spacing w:val="-3"/>
        </w:rPr>
        <w:t>存在影响成交结果的违法行为等情形，不符合成交条件的，采购人可以按照谈判小组提出的成交候选人名单排序依次确定其他成交候选人为成交人，也可以重新</w:t>
      </w:r>
      <w:r>
        <w:rPr>
          <w:spacing w:val="-2"/>
        </w:rPr>
        <w:t>组织竞争性谈判。</w:t>
      </w:r>
    </w:p>
    <w:p w14:paraId="17907968">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textAlignment w:val="baseline"/>
      </w:pPr>
      <w:r>
        <w:rPr>
          <w:spacing w:val="-1"/>
        </w:rPr>
        <w:t>27.4</w:t>
      </w:r>
      <w:r>
        <w:rPr>
          <w:spacing w:val="-47"/>
        </w:rPr>
        <w:t xml:space="preserve"> </w:t>
      </w:r>
      <w:r>
        <w:rPr>
          <w:spacing w:val="-1"/>
        </w:rPr>
        <w:t>采购人也可以授权谈判小组评审后直接确定成交人。</w:t>
      </w:r>
    </w:p>
    <w:p w14:paraId="5462BE80">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2"/>
        <w:textAlignment w:val="baseline"/>
      </w:pPr>
      <w:r>
        <w:rPr>
          <w:spacing w:val="2"/>
        </w:rPr>
        <w:t>27.5</w:t>
      </w:r>
      <w:r>
        <w:rPr>
          <w:spacing w:val="-47"/>
        </w:rPr>
        <w:t xml:space="preserve"> </w:t>
      </w:r>
      <w:r>
        <w:rPr>
          <w:spacing w:val="2"/>
        </w:rPr>
        <w:t>成交人确定之后，成交结果将在财政部门指定的</w:t>
      </w:r>
      <w:r>
        <w:rPr>
          <w:spacing w:val="1"/>
        </w:rPr>
        <w:t>政府采购信息发布媒</w:t>
      </w:r>
      <w:r>
        <w:rPr>
          <w:spacing w:val="-3"/>
        </w:rPr>
        <w:t>体上公告，在公告成交结果的同时，采购人或者采购代理机构应当向成交人发出</w:t>
      </w:r>
      <w:r>
        <w:rPr>
          <w:spacing w:val="1"/>
        </w:rPr>
        <w:t xml:space="preserve"> </w:t>
      </w:r>
      <w:r>
        <w:rPr>
          <w:spacing w:val="-3"/>
        </w:rPr>
        <w:t>成交通知书；对未通过资格性审查及符合性审查的供应商，应当告知其未通过的</w:t>
      </w:r>
      <w:r>
        <w:rPr>
          <w:spacing w:val="1"/>
        </w:rPr>
        <w:t xml:space="preserve"> </w:t>
      </w:r>
      <w:r>
        <w:t>原因；对通过资格性审查及符合性审查的且进行二次/多次报价的供应商，还应</w:t>
      </w:r>
      <w:r>
        <w:rPr>
          <w:spacing w:val="-1"/>
        </w:rPr>
        <w:t>当告知未成交人本人的排序。</w:t>
      </w:r>
    </w:p>
    <w:p w14:paraId="5B3C131C">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2"/>
        <w:textAlignment w:val="baseline"/>
      </w:pPr>
      <w:r>
        <w:rPr>
          <w:spacing w:val="2"/>
        </w:rPr>
        <w:t>27.6</w:t>
      </w:r>
      <w:r>
        <w:rPr>
          <w:spacing w:val="-49"/>
        </w:rPr>
        <w:t xml:space="preserve"> </w:t>
      </w:r>
      <w:r>
        <w:rPr>
          <w:spacing w:val="2"/>
        </w:rPr>
        <w:t>供应商或者其他利害关系人对评审结果有异议的，应</w:t>
      </w:r>
      <w:r>
        <w:rPr>
          <w:spacing w:val="1"/>
        </w:rPr>
        <w:t>当在公示期间提</w:t>
      </w:r>
      <w:r>
        <w:rPr>
          <w:spacing w:val="-15"/>
        </w:rPr>
        <w:t>出。</w:t>
      </w:r>
    </w:p>
    <w:p w14:paraId="764DB75C">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textAlignment w:val="baseline"/>
      </w:pPr>
      <w:r>
        <w:rPr>
          <w:b/>
          <w:bCs/>
          <w:spacing w:val="-4"/>
        </w:rPr>
        <w:t>28．成交与落标通知</w:t>
      </w:r>
    </w:p>
    <w:p w14:paraId="37DEE857">
      <w:pPr>
        <w:pStyle w:val="3"/>
        <w:spacing w:before="182" w:line="219" w:lineRule="auto"/>
        <w:ind w:left="506"/>
      </w:pPr>
      <w:r>
        <w:rPr>
          <w:spacing w:val="-1"/>
        </w:rPr>
        <w:t>28.1 采购代理机构向成交人发出《成交通知书》。</w:t>
      </w:r>
    </w:p>
    <w:p w14:paraId="3474039C">
      <w:pPr>
        <w:pStyle w:val="3"/>
        <w:spacing w:before="182" w:line="288" w:lineRule="auto"/>
        <w:ind w:left="25" w:right="181" w:firstLine="480"/>
      </w:pPr>
      <w:r>
        <w:rPr>
          <w:spacing w:val="2"/>
        </w:rPr>
        <w:t>28.2</w:t>
      </w:r>
      <w:r>
        <w:rPr>
          <w:spacing w:val="-47"/>
        </w:rPr>
        <w:t xml:space="preserve"> </w:t>
      </w:r>
      <w:r>
        <w:rPr>
          <w:spacing w:val="2"/>
        </w:rPr>
        <w:t>成交通知书对采购人和成交人具有同等法律效力</w:t>
      </w:r>
      <w:r>
        <w:rPr>
          <w:spacing w:val="1"/>
        </w:rPr>
        <w:t>。成交通知书发出之</w:t>
      </w:r>
      <w:r>
        <w:t xml:space="preserve"> 后，采购人改变成交结果，或者成交人放弃成交</w:t>
      </w:r>
      <w:r>
        <w:rPr>
          <w:spacing w:val="-1"/>
        </w:rPr>
        <w:t>，应当承担相应的法律责任。</w:t>
      </w:r>
    </w:p>
    <w:p w14:paraId="2504DC50">
      <w:pPr>
        <w:pStyle w:val="3"/>
        <w:spacing w:before="184" w:line="221" w:lineRule="auto"/>
        <w:ind w:left="26"/>
      </w:pPr>
      <w:r>
        <w:rPr>
          <w:b/>
          <w:bCs/>
          <w:spacing w:val="-3"/>
        </w:rPr>
        <w:t>29.</w:t>
      </w:r>
      <w:r>
        <w:rPr>
          <w:spacing w:val="-3"/>
        </w:rPr>
        <w:t xml:space="preserve"> </w:t>
      </w:r>
      <w:r>
        <w:rPr>
          <w:b/>
          <w:bCs/>
          <w:spacing w:val="-3"/>
        </w:rPr>
        <w:t>成交合同的签订</w:t>
      </w:r>
    </w:p>
    <w:p w14:paraId="76D7E526">
      <w:pPr>
        <w:pStyle w:val="3"/>
        <w:keepNext w:val="0"/>
        <w:keepLines w:val="0"/>
        <w:pageBreakBefore w:val="0"/>
        <w:widowControl/>
        <w:kinsoku w:val="0"/>
        <w:wordWrap/>
        <w:overflowPunct/>
        <w:topLinePunct w:val="0"/>
        <w:autoSpaceDE w:val="0"/>
        <w:autoSpaceDN w:val="0"/>
        <w:bidi w:val="0"/>
        <w:adjustRightInd w:val="0"/>
        <w:snapToGrid w:val="0"/>
        <w:spacing w:before="78" w:line="360" w:lineRule="auto"/>
        <w:ind w:left="264"/>
        <w:textAlignment w:val="baseline"/>
      </w:pPr>
      <w:r>
        <w:rPr>
          <w:spacing w:val="2"/>
        </w:rPr>
        <w:t>29.1</w:t>
      </w:r>
      <w:r>
        <w:rPr>
          <w:spacing w:val="-50"/>
        </w:rPr>
        <w:t xml:space="preserve"> </w:t>
      </w:r>
      <w:r>
        <w:rPr>
          <w:spacing w:val="2"/>
        </w:rPr>
        <w:t>采购人应当自成交通知书发出之日起十日内，按照竞争</w:t>
      </w:r>
      <w:r>
        <w:rPr>
          <w:spacing w:val="1"/>
        </w:rPr>
        <w:t>性谈判文件和</w:t>
      </w:r>
      <w:r>
        <w:t xml:space="preserve"> </w:t>
      </w:r>
      <w:r>
        <w:rPr>
          <w:spacing w:val="-3"/>
        </w:rPr>
        <w:t>成交人竞争性谈判响应文件（包括评审中形成的澄清文件）的约定，与成交人签</w:t>
      </w:r>
      <w:r>
        <w:t xml:space="preserve"> </w:t>
      </w:r>
      <w:r>
        <w:rPr>
          <w:spacing w:val="-3"/>
        </w:rPr>
        <w:t>订书面合同。所签订的合同不得对竞争性谈判文件和成交人的竞争性谈判响应文</w:t>
      </w:r>
      <w:r>
        <w:rPr>
          <w:spacing w:val="-1"/>
        </w:rPr>
        <w:t>件（包括评审中形成的澄清文件）作实质性修改。</w:t>
      </w:r>
    </w:p>
    <w:p w14:paraId="7D698EF0">
      <w:pPr>
        <w:pStyle w:val="3"/>
        <w:keepNext w:val="0"/>
        <w:keepLines w:val="0"/>
        <w:pageBreakBefore w:val="0"/>
        <w:widowControl/>
        <w:kinsoku w:val="0"/>
        <w:wordWrap/>
        <w:overflowPunct/>
        <w:topLinePunct w:val="0"/>
        <w:autoSpaceDE w:val="0"/>
        <w:autoSpaceDN w:val="0"/>
        <w:bidi w:val="0"/>
        <w:adjustRightInd w:val="0"/>
        <w:snapToGrid w:val="0"/>
        <w:spacing w:before="181" w:line="360" w:lineRule="auto"/>
        <w:ind w:left="267" w:right="254" w:firstLine="480"/>
        <w:textAlignment w:val="baseline"/>
      </w:pPr>
      <w:r>
        <w:rPr>
          <w:spacing w:val="2"/>
        </w:rPr>
        <w:t>29.2</w:t>
      </w:r>
      <w:r>
        <w:rPr>
          <w:spacing w:val="-50"/>
        </w:rPr>
        <w:t xml:space="preserve"> </w:t>
      </w:r>
      <w:r>
        <w:rPr>
          <w:spacing w:val="2"/>
        </w:rPr>
        <w:t>采购人自采购合同签订之日起七个工作日内，将采购合</w:t>
      </w:r>
      <w:r>
        <w:rPr>
          <w:spacing w:val="1"/>
        </w:rPr>
        <w:t>同副本报同级</w:t>
      </w:r>
      <w:r>
        <w:rPr>
          <w:spacing w:val="-2"/>
        </w:rPr>
        <w:t>人民政府财政部门备案。</w:t>
      </w:r>
    </w:p>
    <w:p w14:paraId="625C0931">
      <w:pPr>
        <w:pStyle w:val="3"/>
        <w:spacing w:before="38" w:line="219" w:lineRule="auto"/>
        <w:ind w:left="269"/>
      </w:pPr>
      <w:r>
        <w:rPr>
          <w:b/>
          <w:bCs/>
          <w:spacing w:val="-4"/>
        </w:rPr>
        <w:t>30．成交代理服务费</w:t>
      </w:r>
    </w:p>
    <w:p w14:paraId="5C126523">
      <w:pPr>
        <w:pStyle w:val="3"/>
        <w:spacing w:before="179" w:line="346" w:lineRule="auto"/>
        <w:ind w:left="2978" w:right="1100" w:hanging="2231"/>
      </w:pPr>
      <w:r>
        <w:rPr>
          <w:spacing w:val="-2"/>
        </w:rPr>
        <w:t>参照国家收费标准（国家计委计价格[2002]1980</w:t>
      </w:r>
      <w:r>
        <w:rPr>
          <w:spacing w:val="-45"/>
        </w:rPr>
        <w:t xml:space="preserve"> </w:t>
      </w:r>
      <w:r>
        <w:rPr>
          <w:spacing w:val="-2"/>
        </w:rPr>
        <w:t>号）服务类收取。</w:t>
      </w:r>
      <w:r>
        <w:t xml:space="preserve"> </w:t>
      </w:r>
      <w:r>
        <w:rPr>
          <w:spacing w:val="-1"/>
        </w:rPr>
        <w:t>招标代理服务收费标准(费率)</w:t>
      </w:r>
    </w:p>
    <w:tbl>
      <w:tblPr>
        <w:tblStyle w:val="8"/>
        <w:tblW w:w="881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25"/>
        <w:gridCol w:w="2369"/>
        <w:gridCol w:w="2012"/>
        <w:gridCol w:w="2005"/>
      </w:tblGrid>
      <w:tr w14:paraId="59AC36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3" w:hRule="atLeast"/>
        </w:trPr>
        <w:tc>
          <w:tcPr>
            <w:tcW w:w="2425" w:type="dxa"/>
            <w:vAlign w:val="top"/>
          </w:tcPr>
          <w:p w14:paraId="23C63AA5">
            <w:pPr>
              <w:pStyle w:val="9"/>
              <w:spacing w:before="41" w:line="209" w:lineRule="auto"/>
              <w:ind w:left="395"/>
            </w:pPr>
            <w:r>
              <w:rPr>
                <w:spacing w:val="-4"/>
              </w:rPr>
              <w:t>中标金额（万元）</w:t>
            </w:r>
          </w:p>
        </w:tc>
        <w:tc>
          <w:tcPr>
            <w:tcW w:w="2369" w:type="dxa"/>
            <w:vAlign w:val="top"/>
          </w:tcPr>
          <w:p w14:paraId="2CBE1AA3">
            <w:pPr>
              <w:pStyle w:val="9"/>
              <w:spacing w:before="41" w:line="209" w:lineRule="auto"/>
              <w:ind w:left="833"/>
            </w:pPr>
            <w:r>
              <w:rPr>
                <w:spacing w:val="-4"/>
              </w:rPr>
              <w:t>货物招标</w:t>
            </w:r>
          </w:p>
        </w:tc>
        <w:tc>
          <w:tcPr>
            <w:tcW w:w="2012" w:type="dxa"/>
            <w:vAlign w:val="top"/>
          </w:tcPr>
          <w:p w14:paraId="11853053">
            <w:pPr>
              <w:pStyle w:val="9"/>
              <w:spacing w:before="41" w:line="209" w:lineRule="auto"/>
              <w:ind w:left="654"/>
            </w:pPr>
            <w:r>
              <w:rPr>
                <w:spacing w:val="-3"/>
              </w:rPr>
              <w:t>服务招标</w:t>
            </w:r>
          </w:p>
        </w:tc>
        <w:tc>
          <w:tcPr>
            <w:tcW w:w="2005" w:type="dxa"/>
            <w:vAlign w:val="top"/>
          </w:tcPr>
          <w:p w14:paraId="31675CEF">
            <w:pPr>
              <w:pStyle w:val="9"/>
              <w:spacing w:before="41" w:line="209" w:lineRule="auto"/>
              <w:ind w:left="654"/>
            </w:pPr>
            <w:r>
              <w:rPr>
                <w:spacing w:val="-4"/>
              </w:rPr>
              <w:t>工程招标</w:t>
            </w:r>
          </w:p>
        </w:tc>
      </w:tr>
      <w:tr w14:paraId="738075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2425" w:type="dxa"/>
            <w:vAlign w:val="top"/>
          </w:tcPr>
          <w:p w14:paraId="539D8F47">
            <w:pPr>
              <w:pStyle w:val="9"/>
              <w:spacing w:before="45" w:line="209" w:lineRule="auto"/>
              <w:ind w:left="904"/>
            </w:pPr>
            <w:r>
              <w:rPr>
                <w:spacing w:val="-13"/>
              </w:rPr>
              <w:t>100</w:t>
            </w:r>
            <w:r>
              <w:rPr>
                <w:spacing w:val="-24"/>
              </w:rPr>
              <w:t xml:space="preserve"> </w:t>
            </w:r>
            <w:r>
              <w:rPr>
                <w:spacing w:val="-13"/>
              </w:rPr>
              <w:t>以下</w:t>
            </w:r>
          </w:p>
        </w:tc>
        <w:tc>
          <w:tcPr>
            <w:tcW w:w="2369" w:type="dxa"/>
            <w:vAlign w:val="top"/>
          </w:tcPr>
          <w:p w14:paraId="36F3E6D1">
            <w:pPr>
              <w:pStyle w:val="9"/>
              <w:spacing w:before="45" w:line="209" w:lineRule="auto"/>
              <w:ind w:left="1025"/>
            </w:pPr>
            <w:r>
              <w:rPr>
                <w:spacing w:val="15"/>
              </w:rPr>
              <w:t>1.5%</w:t>
            </w:r>
          </w:p>
        </w:tc>
        <w:tc>
          <w:tcPr>
            <w:tcW w:w="2012" w:type="dxa"/>
            <w:vAlign w:val="top"/>
          </w:tcPr>
          <w:p w14:paraId="7931ECF4">
            <w:pPr>
              <w:pStyle w:val="9"/>
              <w:spacing w:before="45" w:line="209" w:lineRule="auto"/>
              <w:ind w:left="852"/>
            </w:pPr>
            <w:r>
              <w:rPr>
                <w:spacing w:val="15"/>
              </w:rPr>
              <w:t>1.5%</w:t>
            </w:r>
          </w:p>
        </w:tc>
        <w:tc>
          <w:tcPr>
            <w:tcW w:w="2005" w:type="dxa"/>
            <w:vAlign w:val="top"/>
          </w:tcPr>
          <w:p w14:paraId="30389EC6">
            <w:pPr>
              <w:pStyle w:val="9"/>
              <w:spacing w:before="45" w:line="209" w:lineRule="auto"/>
              <w:ind w:left="909"/>
            </w:pPr>
            <w:r>
              <w:rPr>
                <w:spacing w:val="-7"/>
              </w:rPr>
              <w:t>1.0%</w:t>
            </w:r>
          </w:p>
        </w:tc>
      </w:tr>
      <w:tr w14:paraId="4EFAEF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2425" w:type="dxa"/>
            <w:vAlign w:val="top"/>
          </w:tcPr>
          <w:p w14:paraId="5096BDF9">
            <w:pPr>
              <w:pStyle w:val="9"/>
              <w:spacing w:before="79" w:line="183" w:lineRule="auto"/>
              <w:ind w:left="873"/>
            </w:pPr>
            <w:r>
              <w:rPr>
                <w:spacing w:val="-4"/>
              </w:rPr>
              <w:t>100—500</w:t>
            </w:r>
          </w:p>
        </w:tc>
        <w:tc>
          <w:tcPr>
            <w:tcW w:w="2369" w:type="dxa"/>
            <w:vAlign w:val="top"/>
          </w:tcPr>
          <w:p w14:paraId="1D2578F8">
            <w:pPr>
              <w:pStyle w:val="9"/>
              <w:spacing w:before="41" w:line="212" w:lineRule="auto"/>
              <w:ind w:left="1025"/>
            </w:pPr>
            <w:r>
              <w:rPr>
                <w:spacing w:val="15"/>
              </w:rPr>
              <w:t>1.1%</w:t>
            </w:r>
          </w:p>
        </w:tc>
        <w:tc>
          <w:tcPr>
            <w:tcW w:w="2012" w:type="dxa"/>
            <w:vAlign w:val="top"/>
          </w:tcPr>
          <w:p w14:paraId="22F7FD47">
            <w:pPr>
              <w:pStyle w:val="9"/>
              <w:spacing w:before="41" w:line="212" w:lineRule="auto"/>
              <w:ind w:left="836"/>
            </w:pPr>
            <w:r>
              <w:rPr>
                <w:spacing w:val="19"/>
              </w:rPr>
              <w:t>0.8%</w:t>
            </w:r>
          </w:p>
        </w:tc>
        <w:tc>
          <w:tcPr>
            <w:tcW w:w="2005" w:type="dxa"/>
            <w:vAlign w:val="top"/>
          </w:tcPr>
          <w:p w14:paraId="2B02E4D1">
            <w:pPr>
              <w:pStyle w:val="9"/>
              <w:spacing w:before="41" w:line="212" w:lineRule="auto"/>
              <w:ind w:left="893"/>
            </w:pPr>
            <w:r>
              <w:rPr>
                <w:spacing w:val="-3"/>
              </w:rPr>
              <w:t>0.7%</w:t>
            </w:r>
          </w:p>
        </w:tc>
      </w:tr>
      <w:tr w14:paraId="15E20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2425" w:type="dxa"/>
            <w:vAlign w:val="top"/>
          </w:tcPr>
          <w:p w14:paraId="6743CA45">
            <w:pPr>
              <w:pStyle w:val="9"/>
              <w:spacing w:before="80" w:line="182" w:lineRule="auto"/>
              <w:ind w:left="800"/>
            </w:pPr>
            <w:r>
              <w:rPr>
                <w:spacing w:val="-2"/>
              </w:rPr>
              <w:t>500—1000</w:t>
            </w:r>
          </w:p>
        </w:tc>
        <w:tc>
          <w:tcPr>
            <w:tcW w:w="2369" w:type="dxa"/>
            <w:vAlign w:val="top"/>
          </w:tcPr>
          <w:p w14:paraId="2ACD2F5A">
            <w:pPr>
              <w:pStyle w:val="9"/>
              <w:spacing w:before="42" w:line="211" w:lineRule="auto"/>
              <w:ind w:left="1009"/>
            </w:pPr>
            <w:r>
              <w:rPr>
                <w:spacing w:val="19"/>
              </w:rPr>
              <w:t>0.8%</w:t>
            </w:r>
          </w:p>
        </w:tc>
        <w:tc>
          <w:tcPr>
            <w:tcW w:w="2012" w:type="dxa"/>
            <w:vAlign w:val="top"/>
          </w:tcPr>
          <w:p w14:paraId="0BD9D1D3">
            <w:pPr>
              <w:pStyle w:val="9"/>
              <w:spacing w:before="42" w:line="211" w:lineRule="auto"/>
              <w:ind w:left="776"/>
            </w:pPr>
            <w:r>
              <w:rPr>
                <w:spacing w:val="15"/>
              </w:rPr>
              <w:t>0.45%</w:t>
            </w:r>
          </w:p>
        </w:tc>
        <w:tc>
          <w:tcPr>
            <w:tcW w:w="2005" w:type="dxa"/>
            <w:vAlign w:val="top"/>
          </w:tcPr>
          <w:p w14:paraId="66312470">
            <w:pPr>
              <w:pStyle w:val="9"/>
              <w:spacing w:before="42" w:line="211" w:lineRule="auto"/>
              <w:ind w:left="833"/>
            </w:pPr>
            <w:r>
              <w:rPr>
                <w:spacing w:val="-3"/>
              </w:rPr>
              <w:t>0.55%</w:t>
            </w:r>
          </w:p>
        </w:tc>
      </w:tr>
      <w:tr w14:paraId="136AA6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trPr>
        <w:tc>
          <w:tcPr>
            <w:tcW w:w="2425" w:type="dxa"/>
            <w:vAlign w:val="top"/>
          </w:tcPr>
          <w:p w14:paraId="38419FA9">
            <w:pPr>
              <w:pStyle w:val="9"/>
              <w:spacing w:before="79" w:line="179" w:lineRule="auto"/>
              <w:ind w:left="753"/>
            </w:pPr>
            <w:r>
              <w:rPr>
                <w:spacing w:val="-4"/>
              </w:rPr>
              <w:t>1000—5000</w:t>
            </w:r>
          </w:p>
        </w:tc>
        <w:tc>
          <w:tcPr>
            <w:tcW w:w="2369" w:type="dxa"/>
            <w:vAlign w:val="top"/>
          </w:tcPr>
          <w:p w14:paraId="7C9A5330">
            <w:pPr>
              <w:pStyle w:val="9"/>
              <w:spacing w:before="42" w:line="207" w:lineRule="auto"/>
              <w:ind w:left="1009"/>
            </w:pPr>
            <w:r>
              <w:rPr>
                <w:spacing w:val="19"/>
              </w:rPr>
              <w:t>0.5%</w:t>
            </w:r>
          </w:p>
        </w:tc>
        <w:tc>
          <w:tcPr>
            <w:tcW w:w="2012" w:type="dxa"/>
            <w:vAlign w:val="top"/>
          </w:tcPr>
          <w:p w14:paraId="665AB2C6">
            <w:pPr>
              <w:pStyle w:val="9"/>
              <w:spacing w:before="42" w:line="207" w:lineRule="auto"/>
              <w:ind w:left="776"/>
            </w:pPr>
            <w:r>
              <w:rPr>
                <w:spacing w:val="15"/>
              </w:rPr>
              <w:t>0.25%</w:t>
            </w:r>
          </w:p>
        </w:tc>
        <w:tc>
          <w:tcPr>
            <w:tcW w:w="2005" w:type="dxa"/>
            <w:vAlign w:val="top"/>
          </w:tcPr>
          <w:p w14:paraId="6EEA341B">
            <w:pPr>
              <w:pStyle w:val="9"/>
              <w:spacing w:before="42" w:line="207" w:lineRule="auto"/>
              <w:ind w:left="833"/>
            </w:pPr>
            <w:r>
              <w:rPr>
                <w:spacing w:val="-3"/>
              </w:rPr>
              <w:t>0.35%</w:t>
            </w:r>
          </w:p>
        </w:tc>
      </w:tr>
    </w:tbl>
    <w:p w14:paraId="4806FA50">
      <w:pPr>
        <w:pStyle w:val="3"/>
        <w:spacing w:before="185" w:line="220" w:lineRule="auto"/>
        <w:ind w:left="749"/>
      </w:pPr>
      <w:r>
        <w:rPr>
          <w:b/>
          <w:bCs/>
          <w:spacing w:val="-5"/>
        </w:rPr>
        <w:t>31.其他</w:t>
      </w:r>
    </w:p>
    <w:p w14:paraId="726445F1">
      <w:pPr>
        <w:pStyle w:val="3"/>
        <w:spacing w:before="181" w:line="289" w:lineRule="auto"/>
        <w:ind w:left="277" w:right="256" w:firstLine="472"/>
      </w:pPr>
      <w:r>
        <w:rPr>
          <w:spacing w:val="2"/>
        </w:rPr>
        <w:t>31.1</w:t>
      </w:r>
      <w:r>
        <w:rPr>
          <w:spacing w:val="-50"/>
        </w:rPr>
        <w:t xml:space="preserve"> </w:t>
      </w:r>
      <w:r>
        <w:rPr>
          <w:spacing w:val="2"/>
        </w:rPr>
        <w:t>谈判步骤为：第一次报价-- 分</w:t>
      </w:r>
      <w:r>
        <w:rPr>
          <w:spacing w:val="1"/>
        </w:rPr>
        <w:t>别谈判---第二次报价/多次报价---评</w:t>
      </w:r>
      <w:r>
        <w:t xml:space="preserve"> </w:t>
      </w:r>
      <w:r>
        <w:rPr>
          <w:spacing w:val="-4"/>
        </w:rPr>
        <w:t>审推荐成交人。</w:t>
      </w:r>
    </w:p>
    <w:p w14:paraId="6083347D">
      <w:pPr>
        <w:pStyle w:val="3"/>
        <w:spacing w:before="180" w:line="290" w:lineRule="auto"/>
        <w:ind w:left="265" w:right="266" w:firstLine="484"/>
      </w:pPr>
      <w:r>
        <w:rPr>
          <w:spacing w:val="9"/>
        </w:rPr>
        <w:t>31.2</w:t>
      </w:r>
      <w:r>
        <w:rPr>
          <w:spacing w:val="-48"/>
        </w:rPr>
        <w:t xml:space="preserve"> </w:t>
      </w:r>
      <w:r>
        <w:rPr>
          <w:spacing w:val="9"/>
        </w:rPr>
        <w:t>经过公开发布谈判信息后，有效谈判供应商</w:t>
      </w:r>
      <w:r>
        <w:rPr>
          <w:spacing w:val="8"/>
        </w:rPr>
        <w:t>不足三家时，按相关法</w:t>
      </w:r>
      <w:r>
        <w:t xml:space="preserve"> </w:t>
      </w:r>
      <w:r>
        <w:rPr>
          <w:spacing w:val="2"/>
        </w:rPr>
        <w:t>律执行。</w:t>
      </w:r>
    </w:p>
    <w:p w14:paraId="7A493E48">
      <w:pPr>
        <w:pStyle w:val="3"/>
        <w:spacing w:before="182" w:line="312" w:lineRule="auto"/>
        <w:ind w:left="265" w:right="72" w:firstLine="484"/>
      </w:pPr>
      <w:r>
        <w:rPr>
          <w:spacing w:val="1"/>
        </w:rPr>
        <w:t>31.3</w:t>
      </w:r>
      <w:r>
        <w:rPr>
          <w:spacing w:val="-23"/>
        </w:rPr>
        <w:t xml:space="preserve"> </w:t>
      </w:r>
      <w:r>
        <w:rPr>
          <w:spacing w:val="1"/>
        </w:rPr>
        <w:t>当第二次报价全部超过财政预算限额或均低于公认的制作成本时，谈</w:t>
      </w:r>
      <w:r>
        <w:t xml:space="preserve">  </w:t>
      </w:r>
      <w:r>
        <w:rPr>
          <w:spacing w:val="-5"/>
        </w:rPr>
        <w:t>判小组有权决定是否谈判失败或进行第三次报价。当第三次报价若超出财政预算，</w:t>
      </w:r>
      <w:r>
        <w:rPr>
          <w:spacing w:val="17"/>
        </w:rPr>
        <w:t xml:space="preserve"> </w:t>
      </w:r>
      <w:r>
        <w:rPr>
          <w:spacing w:val="-1"/>
        </w:rPr>
        <w:t>且采购人又无力支付，谈判小组有权决定谈判失败。</w:t>
      </w:r>
    </w:p>
    <w:p w14:paraId="003E93E1">
      <w:pPr>
        <w:pStyle w:val="3"/>
        <w:spacing w:before="183" w:line="331" w:lineRule="auto"/>
        <w:ind w:left="265" w:right="254" w:firstLine="484"/>
      </w:pPr>
      <w:r>
        <w:rPr>
          <w:spacing w:val="2"/>
        </w:rPr>
        <w:t>31.4</w:t>
      </w:r>
      <w:r>
        <w:rPr>
          <w:spacing w:val="-46"/>
        </w:rPr>
        <w:t xml:space="preserve"> </w:t>
      </w:r>
      <w:r>
        <w:rPr>
          <w:spacing w:val="2"/>
        </w:rPr>
        <w:t>成交供应商确定后，成交供应商无正当理由</w:t>
      </w:r>
      <w:r>
        <w:rPr>
          <w:spacing w:val="1"/>
        </w:rPr>
        <w:t>拖延或拒签合同的，或未</w:t>
      </w:r>
      <w:r>
        <w:t xml:space="preserve"> </w:t>
      </w:r>
      <w:r>
        <w:rPr>
          <w:spacing w:val="-3"/>
        </w:rPr>
        <w:t>能按照规定的时间提供履约担保，采购人有权取消其成交资格，并按评审顺序重</w:t>
      </w:r>
      <w:r>
        <w:rPr>
          <w:spacing w:val="1"/>
        </w:rPr>
        <w:t xml:space="preserve"> </w:t>
      </w:r>
      <w:r>
        <w:rPr>
          <w:spacing w:val="-3"/>
        </w:rPr>
        <w:t>新确定成交供应商。同时报请监督机构予以通报，禁止其进入政府采购市场，并</w:t>
      </w:r>
      <w:r>
        <w:rPr>
          <w:spacing w:val="1"/>
        </w:rPr>
        <w:t xml:space="preserve"> </w:t>
      </w:r>
      <w:r>
        <w:rPr>
          <w:spacing w:val="-3"/>
        </w:rPr>
        <w:t>没收其保证金。给采购人造成损失超过谈判保证金额的，还应当对超过部分予以</w:t>
      </w:r>
      <w:r>
        <w:rPr>
          <w:spacing w:val="1"/>
        </w:rPr>
        <w:t xml:space="preserve"> </w:t>
      </w:r>
      <w:r>
        <w:rPr>
          <w:spacing w:val="-1"/>
        </w:rPr>
        <w:t>赔偿，并依法承担相应法律责任。</w:t>
      </w:r>
    </w:p>
    <w:p w14:paraId="2FC47F4E">
      <w:pPr>
        <w:pStyle w:val="3"/>
        <w:spacing w:before="184" w:line="220" w:lineRule="auto"/>
        <w:ind w:left="269"/>
      </w:pPr>
      <w:r>
        <w:rPr>
          <w:b/>
          <w:bCs/>
          <w:spacing w:val="-4"/>
        </w:rPr>
        <w:t>32.质疑和投诉</w:t>
      </w:r>
    </w:p>
    <w:p w14:paraId="56779722">
      <w:pPr>
        <w:pStyle w:val="3"/>
        <w:spacing w:before="181" w:line="346" w:lineRule="auto"/>
        <w:ind w:left="265" w:right="254" w:firstLine="484"/>
      </w:pPr>
      <w:r>
        <w:rPr>
          <w:spacing w:val="2"/>
        </w:rPr>
        <w:t>32.1</w:t>
      </w:r>
      <w:r>
        <w:rPr>
          <w:spacing w:val="-48"/>
        </w:rPr>
        <w:t xml:space="preserve"> </w:t>
      </w:r>
      <w:r>
        <w:rPr>
          <w:spacing w:val="2"/>
        </w:rPr>
        <w:t>供应商认为竞争性谈判文件、采购过程、中标结</w:t>
      </w:r>
      <w:r>
        <w:rPr>
          <w:spacing w:val="1"/>
        </w:rPr>
        <w:t>果使自己的权益受到</w:t>
      </w:r>
      <w:r>
        <w:rPr>
          <w:spacing w:val="-4"/>
        </w:rPr>
        <w:t>损害的，可以在知道或者应知其权益受到损害之日起</w:t>
      </w:r>
      <w:r>
        <w:rPr>
          <w:spacing w:val="-34"/>
        </w:rPr>
        <w:t xml:space="preserve"> </w:t>
      </w:r>
      <w:r>
        <w:rPr>
          <w:spacing w:val="-4"/>
        </w:rPr>
        <w:t>7</w:t>
      </w:r>
      <w:r>
        <w:rPr>
          <w:spacing w:val="-50"/>
        </w:rPr>
        <w:t xml:space="preserve"> </w:t>
      </w:r>
      <w:r>
        <w:rPr>
          <w:spacing w:val="-4"/>
        </w:rPr>
        <w:t>个工作日内，以书面形式</w:t>
      </w:r>
      <w:r>
        <w:rPr>
          <w:spacing w:val="-3"/>
        </w:rPr>
        <w:t>向采购人、采购代理机构提出质疑。</w:t>
      </w:r>
    </w:p>
    <w:p w14:paraId="2C7DEE6D">
      <w:pPr>
        <w:pStyle w:val="3"/>
        <w:spacing w:before="183" w:line="219" w:lineRule="auto"/>
        <w:jc w:val="right"/>
      </w:pPr>
      <w:r>
        <w:rPr>
          <w:spacing w:val="-2"/>
        </w:rPr>
        <w:t>32.2</w:t>
      </w:r>
      <w:r>
        <w:rPr>
          <w:spacing w:val="-45"/>
        </w:rPr>
        <w:t xml:space="preserve"> </w:t>
      </w:r>
      <w:r>
        <w:rPr>
          <w:spacing w:val="-2"/>
        </w:rPr>
        <w:t>供应商必须在法定质疑期内一次性提出针对同一采购程序环节的质疑。</w:t>
      </w:r>
    </w:p>
    <w:p w14:paraId="64AE6D54">
      <w:pPr>
        <w:pStyle w:val="3"/>
        <w:spacing w:before="182" w:line="324" w:lineRule="auto"/>
        <w:ind w:left="22" w:right="113" w:firstLine="485"/>
      </w:pPr>
      <w:r>
        <w:rPr>
          <w:spacing w:val="2"/>
        </w:rPr>
        <w:t>32.3</w:t>
      </w:r>
      <w:r>
        <w:rPr>
          <w:spacing w:val="-48"/>
        </w:rPr>
        <w:t xml:space="preserve"> </w:t>
      </w:r>
      <w:r>
        <w:rPr>
          <w:spacing w:val="2"/>
        </w:rPr>
        <w:t>供应商可以委托代理人进行质疑。代理人提出质</w:t>
      </w:r>
      <w:r>
        <w:rPr>
          <w:spacing w:val="1"/>
        </w:rPr>
        <w:t>疑的，应当提交授权</w:t>
      </w:r>
      <w:r>
        <w:t xml:space="preserve"> </w:t>
      </w:r>
      <w:r>
        <w:rPr>
          <w:spacing w:val="-3"/>
        </w:rPr>
        <w:t>委托书。授权委托书应当载明代理人的姓名或者名称、代理事项、具体权限、期</w:t>
      </w:r>
      <w:r>
        <w:rPr>
          <w:spacing w:val="1"/>
        </w:rPr>
        <w:t xml:space="preserve"> </w:t>
      </w:r>
      <w:r>
        <w:rPr>
          <w:spacing w:val="-3"/>
        </w:rPr>
        <w:t>限和相关事项。供应商为自然人的，应当由本人签字；供应商为法人或者其他组</w:t>
      </w:r>
      <w:r>
        <w:rPr>
          <w:spacing w:val="1"/>
        </w:rPr>
        <w:t xml:space="preserve"> </w:t>
      </w:r>
      <w:r>
        <w:t>织的，应当由法定代表人、主要负责人签字或</w:t>
      </w:r>
      <w:r>
        <w:rPr>
          <w:spacing w:val="-1"/>
        </w:rPr>
        <w:t>者盖章，并加盖公章。</w:t>
      </w:r>
    </w:p>
    <w:p w14:paraId="2C4B775D">
      <w:pPr>
        <w:pStyle w:val="3"/>
        <w:spacing w:before="182" w:line="289" w:lineRule="auto"/>
        <w:ind w:left="23" w:right="114" w:firstLine="484"/>
      </w:pPr>
      <w:r>
        <w:rPr>
          <w:spacing w:val="1"/>
        </w:rPr>
        <w:t>32.4</w:t>
      </w:r>
      <w:r>
        <w:rPr>
          <w:spacing w:val="-21"/>
        </w:rPr>
        <w:t xml:space="preserve"> </w:t>
      </w:r>
      <w:r>
        <w:rPr>
          <w:spacing w:val="1"/>
        </w:rPr>
        <w:t>以联合体形式参加政府采购活动的，其质疑应当由组成联合体的</w:t>
      </w:r>
      <w:r>
        <w:t>所有</w:t>
      </w:r>
      <w:r>
        <w:rPr>
          <w:spacing w:val="-2"/>
        </w:rPr>
        <w:t>供应商共同提出。</w:t>
      </w:r>
    </w:p>
    <w:p w14:paraId="509B6B08">
      <w:pPr>
        <w:pStyle w:val="3"/>
        <w:spacing w:before="183" w:line="289" w:lineRule="auto"/>
        <w:ind w:left="30" w:right="114" w:firstLine="477"/>
      </w:pPr>
      <w:r>
        <w:rPr>
          <w:spacing w:val="2"/>
        </w:rPr>
        <w:t>32.5</w:t>
      </w:r>
      <w:r>
        <w:rPr>
          <w:spacing w:val="-48"/>
        </w:rPr>
        <w:t xml:space="preserve"> </w:t>
      </w:r>
      <w:r>
        <w:rPr>
          <w:spacing w:val="2"/>
        </w:rPr>
        <w:t>供应商提出质疑应当提交质疑函和必要的证明材</w:t>
      </w:r>
      <w:r>
        <w:rPr>
          <w:spacing w:val="1"/>
        </w:rPr>
        <w:t>料。质疑函应当包括</w:t>
      </w:r>
      <w:r>
        <w:rPr>
          <w:spacing w:val="-4"/>
        </w:rPr>
        <w:t>下列内容：</w:t>
      </w:r>
    </w:p>
    <w:p w14:paraId="2D11B427">
      <w:pPr>
        <w:pStyle w:val="3"/>
        <w:spacing w:before="179" w:line="219" w:lineRule="auto"/>
        <w:ind w:left="508"/>
      </w:pPr>
      <w:r>
        <w:rPr>
          <w:spacing w:val="-1"/>
        </w:rPr>
        <w:t>32.5.1</w:t>
      </w:r>
      <w:r>
        <w:rPr>
          <w:spacing w:val="-44"/>
        </w:rPr>
        <w:t xml:space="preserve"> </w:t>
      </w:r>
      <w:r>
        <w:rPr>
          <w:spacing w:val="-1"/>
        </w:rPr>
        <w:t>供应商的姓名或者名称、地址、邮编、联系人及联系电话；</w:t>
      </w:r>
    </w:p>
    <w:p w14:paraId="67CD6436">
      <w:pPr>
        <w:pStyle w:val="3"/>
        <w:spacing w:before="184" w:line="219" w:lineRule="auto"/>
        <w:ind w:left="508"/>
      </w:pPr>
      <w:r>
        <w:rPr>
          <w:spacing w:val="-2"/>
        </w:rPr>
        <w:t>32.5.2</w:t>
      </w:r>
      <w:r>
        <w:rPr>
          <w:spacing w:val="-42"/>
        </w:rPr>
        <w:t xml:space="preserve"> </w:t>
      </w:r>
      <w:r>
        <w:rPr>
          <w:spacing w:val="-2"/>
        </w:rPr>
        <w:t>质疑项目的名称、编号；</w:t>
      </w:r>
    </w:p>
    <w:p w14:paraId="6E448800">
      <w:pPr>
        <w:pStyle w:val="3"/>
        <w:spacing w:before="183" w:line="219" w:lineRule="auto"/>
        <w:ind w:left="508"/>
      </w:pPr>
      <w:r>
        <w:rPr>
          <w:spacing w:val="-1"/>
        </w:rPr>
        <w:t>32.5.3</w:t>
      </w:r>
      <w:r>
        <w:rPr>
          <w:spacing w:val="-46"/>
        </w:rPr>
        <w:t xml:space="preserve"> </w:t>
      </w:r>
      <w:r>
        <w:rPr>
          <w:spacing w:val="-1"/>
        </w:rPr>
        <w:t>具体、明确的质疑事项和与质疑事项相关的请</w:t>
      </w:r>
      <w:r>
        <w:rPr>
          <w:spacing w:val="-2"/>
        </w:rPr>
        <w:t>求；</w:t>
      </w:r>
    </w:p>
    <w:p w14:paraId="159D9814">
      <w:pPr>
        <w:pStyle w:val="3"/>
        <w:spacing w:before="180" w:line="219" w:lineRule="auto"/>
        <w:ind w:left="508"/>
      </w:pPr>
      <w:r>
        <w:rPr>
          <w:spacing w:val="-3"/>
        </w:rPr>
        <w:t>32.5.4</w:t>
      </w:r>
      <w:r>
        <w:rPr>
          <w:spacing w:val="-43"/>
        </w:rPr>
        <w:t xml:space="preserve"> </w:t>
      </w:r>
      <w:r>
        <w:rPr>
          <w:spacing w:val="-3"/>
        </w:rPr>
        <w:t>事实依据；</w:t>
      </w:r>
    </w:p>
    <w:p w14:paraId="76DA96CE">
      <w:pPr>
        <w:pStyle w:val="3"/>
        <w:spacing w:before="184" w:line="219" w:lineRule="auto"/>
        <w:ind w:left="508"/>
      </w:pPr>
      <w:r>
        <w:rPr>
          <w:spacing w:val="-2"/>
        </w:rPr>
        <w:t>32.5.5</w:t>
      </w:r>
      <w:r>
        <w:rPr>
          <w:spacing w:val="-47"/>
        </w:rPr>
        <w:t xml:space="preserve"> </w:t>
      </w:r>
      <w:r>
        <w:rPr>
          <w:spacing w:val="-2"/>
        </w:rPr>
        <w:t>必要的法律依据；</w:t>
      </w:r>
    </w:p>
    <w:p w14:paraId="1630AEBD">
      <w:pPr>
        <w:pStyle w:val="3"/>
        <w:spacing w:before="181" w:line="220" w:lineRule="auto"/>
        <w:ind w:left="508"/>
      </w:pPr>
      <w:r>
        <w:rPr>
          <w:spacing w:val="-2"/>
        </w:rPr>
        <w:t>32.5.6</w:t>
      </w:r>
      <w:r>
        <w:rPr>
          <w:spacing w:val="-48"/>
        </w:rPr>
        <w:t xml:space="preserve"> </w:t>
      </w:r>
      <w:r>
        <w:rPr>
          <w:spacing w:val="-2"/>
        </w:rPr>
        <w:t>提出质疑的日期。</w:t>
      </w:r>
    </w:p>
    <w:p w14:paraId="36D3DE80">
      <w:pPr>
        <w:pStyle w:val="3"/>
        <w:spacing w:before="181" w:line="219" w:lineRule="auto"/>
        <w:jc w:val="right"/>
      </w:pPr>
      <w:r>
        <w:rPr>
          <w:spacing w:val="-3"/>
        </w:rPr>
        <w:t>32.6</w:t>
      </w:r>
      <w:r>
        <w:rPr>
          <w:spacing w:val="-49"/>
        </w:rPr>
        <w:t xml:space="preserve"> </w:t>
      </w:r>
      <w:r>
        <w:rPr>
          <w:spacing w:val="-3"/>
        </w:rPr>
        <w:t>有下列情形之一的，属于无效质疑，</w:t>
      </w:r>
      <w:r>
        <w:rPr>
          <w:spacing w:val="-4"/>
        </w:rPr>
        <w:t>采购代理机构和采购人不予受理：</w:t>
      </w:r>
    </w:p>
    <w:p w14:paraId="3C92BF46">
      <w:pPr>
        <w:pStyle w:val="3"/>
        <w:spacing w:before="181" w:line="219" w:lineRule="auto"/>
        <w:ind w:left="508"/>
      </w:pPr>
      <w:r>
        <w:rPr>
          <w:spacing w:val="-1"/>
        </w:rPr>
        <w:t>32.6.1</w:t>
      </w:r>
      <w:r>
        <w:rPr>
          <w:spacing w:val="-48"/>
        </w:rPr>
        <w:t xml:space="preserve"> </w:t>
      </w:r>
      <w:r>
        <w:rPr>
          <w:spacing w:val="-1"/>
        </w:rPr>
        <w:t>质疑供应商不是参与本次政府采购项目的供应商；</w:t>
      </w:r>
    </w:p>
    <w:p w14:paraId="0494FABA">
      <w:pPr>
        <w:pStyle w:val="3"/>
        <w:spacing w:before="184" w:line="219" w:lineRule="auto"/>
        <w:ind w:left="508"/>
      </w:pPr>
      <w:r>
        <w:rPr>
          <w:spacing w:val="-1"/>
        </w:rPr>
        <w:t>32.6.2</w:t>
      </w:r>
      <w:r>
        <w:rPr>
          <w:spacing w:val="-50"/>
        </w:rPr>
        <w:t xml:space="preserve"> </w:t>
      </w:r>
      <w:r>
        <w:rPr>
          <w:spacing w:val="-1"/>
        </w:rPr>
        <w:t>质疑供应商与质疑事项不存在利害关系的；</w:t>
      </w:r>
    </w:p>
    <w:p w14:paraId="3D341BB9">
      <w:pPr>
        <w:pStyle w:val="3"/>
        <w:spacing w:before="181" w:line="219" w:lineRule="auto"/>
        <w:ind w:left="508"/>
      </w:pPr>
      <w:r>
        <w:rPr>
          <w:spacing w:val="-2"/>
        </w:rPr>
        <w:t>32.6.3</w:t>
      </w:r>
      <w:r>
        <w:rPr>
          <w:spacing w:val="-38"/>
        </w:rPr>
        <w:t xml:space="preserve"> </w:t>
      </w:r>
      <w:r>
        <w:rPr>
          <w:spacing w:val="-2"/>
        </w:rPr>
        <w:t>未在法定期限内提出质疑的；</w:t>
      </w:r>
    </w:p>
    <w:p w14:paraId="0DBD5F48">
      <w:pPr>
        <w:pStyle w:val="3"/>
        <w:spacing w:before="183" w:line="219" w:lineRule="auto"/>
        <w:ind w:left="508"/>
      </w:pPr>
      <w:r>
        <w:rPr>
          <w:spacing w:val="-1"/>
        </w:rPr>
        <w:t>32.6.4</w:t>
      </w:r>
      <w:r>
        <w:rPr>
          <w:spacing w:val="-44"/>
        </w:rPr>
        <w:t xml:space="preserve"> </w:t>
      </w:r>
      <w:r>
        <w:rPr>
          <w:spacing w:val="-1"/>
        </w:rPr>
        <w:t>质疑未以书面形式提出，或质疑函主要内容构成不完整的；</w:t>
      </w:r>
    </w:p>
    <w:p w14:paraId="69E590FC">
      <w:pPr>
        <w:pStyle w:val="3"/>
        <w:spacing w:before="181" w:line="219" w:lineRule="auto"/>
        <w:ind w:left="508"/>
      </w:pPr>
      <w:r>
        <w:rPr>
          <w:spacing w:val="-2"/>
        </w:rPr>
        <w:t>32.6.5</w:t>
      </w:r>
      <w:r>
        <w:rPr>
          <w:spacing w:val="-38"/>
        </w:rPr>
        <w:t xml:space="preserve"> </w:t>
      </w:r>
      <w:r>
        <w:rPr>
          <w:spacing w:val="-2"/>
        </w:rPr>
        <w:t>应当提交授权书而未提交的；</w:t>
      </w:r>
    </w:p>
    <w:p w14:paraId="24E56005">
      <w:pPr>
        <w:pStyle w:val="3"/>
        <w:spacing w:before="183" w:line="219" w:lineRule="auto"/>
        <w:ind w:left="508"/>
      </w:pPr>
      <w:r>
        <w:rPr>
          <w:spacing w:val="-3"/>
        </w:rPr>
        <w:t>32.6.6</w:t>
      </w:r>
      <w:r>
        <w:rPr>
          <w:spacing w:val="-16"/>
        </w:rPr>
        <w:t xml:space="preserve"> </w:t>
      </w:r>
      <w:r>
        <w:rPr>
          <w:spacing w:val="-3"/>
        </w:rPr>
        <w:t>以非法手段取得证据、材料的；</w:t>
      </w:r>
    </w:p>
    <w:p w14:paraId="5F530412">
      <w:pPr>
        <w:pStyle w:val="3"/>
        <w:keepNext w:val="0"/>
        <w:keepLines w:val="0"/>
        <w:pageBreakBefore w:val="0"/>
        <w:widowControl/>
        <w:kinsoku w:val="0"/>
        <w:wordWrap/>
        <w:overflowPunct/>
        <w:topLinePunct w:val="0"/>
        <w:autoSpaceDE w:val="0"/>
        <w:autoSpaceDN w:val="0"/>
        <w:bidi w:val="0"/>
        <w:adjustRightInd w:val="0"/>
        <w:snapToGrid w:val="0"/>
        <w:spacing w:line="289" w:lineRule="auto"/>
        <w:ind w:left="0" w:right="0" w:firstLine="483"/>
        <w:textAlignment w:val="baseline"/>
      </w:pPr>
      <w:r>
        <w:rPr>
          <w:spacing w:val="2"/>
        </w:rPr>
        <w:t>32.6.7</w:t>
      </w:r>
      <w:r>
        <w:rPr>
          <w:spacing w:val="-47"/>
        </w:rPr>
        <w:t xml:space="preserve"> </w:t>
      </w:r>
      <w:r>
        <w:rPr>
          <w:spacing w:val="2"/>
        </w:rPr>
        <w:t>质疑答复后，同一质疑人就同一事项或</w:t>
      </w:r>
      <w:r>
        <w:rPr>
          <w:spacing w:val="1"/>
        </w:rPr>
        <w:t>同一采购程序环节再次提出</w:t>
      </w:r>
      <w:r>
        <w:rPr>
          <w:spacing w:val="-3"/>
        </w:rPr>
        <w:t>质疑的；</w:t>
      </w:r>
    </w:p>
    <w:p w14:paraId="5D127F66">
      <w:pPr>
        <w:pStyle w:val="3"/>
        <w:keepNext w:val="0"/>
        <w:keepLines w:val="0"/>
        <w:pageBreakBefore w:val="0"/>
        <w:widowControl/>
        <w:kinsoku w:val="0"/>
        <w:wordWrap/>
        <w:overflowPunct/>
        <w:topLinePunct w:val="0"/>
        <w:autoSpaceDE w:val="0"/>
        <w:autoSpaceDN w:val="0"/>
        <w:bidi w:val="0"/>
        <w:adjustRightInd w:val="0"/>
        <w:snapToGrid w:val="0"/>
        <w:spacing w:line="219" w:lineRule="auto"/>
        <w:ind w:left="0" w:right="0" w:firstLine="476" w:firstLineChars="200"/>
        <w:textAlignment w:val="baseline"/>
      </w:pPr>
      <w:r>
        <w:rPr>
          <w:spacing w:val="-1"/>
        </w:rPr>
        <w:t>32.6.8</w:t>
      </w:r>
      <w:r>
        <w:rPr>
          <w:spacing w:val="-41"/>
        </w:rPr>
        <w:t xml:space="preserve"> </w:t>
      </w:r>
      <w:r>
        <w:rPr>
          <w:spacing w:val="-1"/>
        </w:rPr>
        <w:t>不符合法律、法规、规章和政府采购监管机构规定的其他条件的。</w:t>
      </w:r>
    </w:p>
    <w:p w14:paraId="0984A90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pPr>
      <w:r>
        <w:rPr>
          <w:spacing w:val="-4"/>
        </w:rPr>
        <w:t>32.7</w:t>
      </w:r>
      <w:r>
        <w:rPr>
          <w:spacing w:val="-44"/>
        </w:rPr>
        <w:t xml:space="preserve"> </w:t>
      </w:r>
      <w:r>
        <w:rPr>
          <w:spacing w:val="-4"/>
        </w:rPr>
        <w:t>质疑答复</w:t>
      </w:r>
    </w:p>
    <w:p w14:paraId="2BB7A63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7"/>
        <w:textAlignment w:val="baseline"/>
      </w:pPr>
      <w:r>
        <w:rPr>
          <w:spacing w:val="1"/>
        </w:rPr>
        <w:t>32.7.1</w:t>
      </w:r>
      <w:r>
        <w:rPr>
          <w:spacing w:val="-49"/>
        </w:rPr>
        <w:t xml:space="preserve"> </w:t>
      </w:r>
      <w:r>
        <w:rPr>
          <w:spacing w:val="1"/>
        </w:rPr>
        <w:t>采购人或采购代理机构在收到质疑函后</w:t>
      </w:r>
      <w:r>
        <w:rPr>
          <w:spacing w:val="-42"/>
        </w:rPr>
        <w:t xml:space="preserve"> </w:t>
      </w:r>
      <w:r>
        <w:rPr>
          <w:spacing w:val="1"/>
        </w:rPr>
        <w:t>7</w:t>
      </w:r>
      <w:r>
        <w:rPr>
          <w:spacing w:val="-49"/>
        </w:rPr>
        <w:t xml:space="preserve"> </w:t>
      </w:r>
      <w:r>
        <w:rPr>
          <w:spacing w:val="1"/>
        </w:rPr>
        <w:t>个工作日</w:t>
      </w:r>
      <w:r>
        <w:t xml:space="preserve">内作出答复，并 </w:t>
      </w:r>
      <w:r>
        <w:rPr>
          <w:spacing w:val="-2"/>
        </w:rPr>
        <w:t>以书面形式通知质疑供应商和其他有关供应商。</w:t>
      </w:r>
    </w:p>
    <w:p w14:paraId="1C5875EF">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7"/>
        <w:textAlignment w:val="baseline"/>
      </w:pPr>
      <w:r>
        <w:rPr>
          <w:spacing w:val="1"/>
        </w:rPr>
        <w:t>32.7.2</w:t>
      </w:r>
      <w:r>
        <w:rPr>
          <w:spacing w:val="-29"/>
        </w:rPr>
        <w:t xml:space="preserve"> </w:t>
      </w:r>
      <w:r>
        <w:rPr>
          <w:spacing w:val="1"/>
        </w:rPr>
        <w:t>质疑供应商对采购人、采购代理机构的答复不满意，或者采购人、</w:t>
      </w:r>
      <w:r>
        <w:rPr>
          <w:spacing w:val="-1"/>
        </w:rPr>
        <w:t>采购代理机构未在规定时间内作出答复的，可以在答复期满后</w:t>
      </w:r>
      <w:r>
        <w:rPr>
          <w:spacing w:val="-18"/>
        </w:rPr>
        <w:t xml:space="preserve"> </w:t>
      </w:r>
      <w:r>
        <w:rPr>
          <w:spacing w:val="-1"/>
        </w:rPr>
        <w:t>15</w:t>
      </w:r>
      <w:r>
        <w:rPr>
          <w:spacing w:val="-51"/>
        </w:rPr>
        <w:t xml:space="preserve"> </w:t>
      </w:r>
      <w:r>
        <w:rPr>
          <w:spacing w:val="-1"/>
        </w:rPr>
        <w:t>个工作日内向</w:t>
      </w:r>
      <w:r>
        <w:t xml:space="preserve"> </w:t>
      </w:r>
      <w:r>
        <w:rPr>
          <w:spacing w:val="-3"/>
        </w:rPr>
        <w:t>当地财政局提起投诉。</w:t>
      </w:r>
    </w:p>
    <w:p w14:paraId="33AAC8A0">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7"/>
        <w:textAlignment w:val="baseline"/>
      </w:pPr>
      <w:r>
        <w:rPr>
          <w:spacing w:val="-2"/>
        </w:rPr>
        <w:t>32.8</w:t>
      </w:r>
      <w:r>
        <w:rPr>
          <w:spacing w:val="-50"/>
        </w:rPr>
        <w:t xml:space="preserve"> </w:t>
      </w:r>
      <w:r>
        <w:rPr>
          <w:spacing w:val="-2"/>
        </w:rPr>
        <w:t>其他需要说明的事项</w:t>
      </w:r>
    </w:p>
    <w:p w14:paraId="0BA933ED">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7"/>
        <w:textAlignment w:val="baseline"/>
        <w:rPr>
          <w:rFonts w:hint="eastAsia" w:eastAsia="宋体"/>
          <w:lang w:eastAsia="zh-CN"/>
        </w:rPr>
      </w:pPr>
      <w:r>
        <w:rPr>
          <w:spacing w:val="-2"/>
        </w:rPr>
        <w:t>32.8.1</w:t>
      </w:r>
      <w:r>
        <w:rPr>
          <w:spacing w:val="-38"/>
        </w:rPr>
        <w:t xml:space="preserve"> </w:t>
      </w:r>
      <w:r>
        <w:rPr>
          <w:rFonts w:ascii="宋体" w:hAnsi="宋体" w:eastAsia="宋体" w:cs="宋体"/>
          <w:spacing w:val="1"/>
        </w:rPr>
        <w:t>接收</w:t>
      </w:r>
      <w:r>
        <w:rPr>
          <w:spacing w:val="-2"/>
        </w:rPr>
        <w:t>质疑函的方式：书面形式</w:t>
      </w:r>
      <w:r>
        <w:t xml:space="preserve"> </w:t>
      </w:r>
      <w:r>
        <w:rPr>
          <w:spacing w:val="-2"/>
        </w:rPr>
        <w:t>联系人：</w:t>
      </w:r>
      <w:r>
        <w:rPr>
          <w:rFonts w:hint="eastAsia"/>
          <w:spacing w:val="-2"/>
          <w:lang w:val="en-US" w:eastAsia="zh-CN"/>
        </w:rPr>
        <w:t>吴怀</w:t>
      </w:r>
    </w:p>
    <w:p w14:paraId="733F60B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7"/>
        <w:textAlignment w:val="baseline"/>
        <w:rPr>
          <w:rFonts w:hint="eastAsia"/>
          <w:spacing w:val="-1"/>
          <w:lang w:val="en-US" w:eastAsia="zh-CN"/>
        </w:rPr>
      </w:pPr>
      <w:r>
        <w:rPr>
          <w:spacing w:val="-1"/>
        </w:rPr>
        <w:t>联系电话：</w:t>
      </w:r>
      <w:r>
        <w:rPr>
          <w:rFonts w:hint="eastAsia"/>
          <w:spacing w:val="-1"/>
          <w:lang w:val="en-US" w:eastAsia="zh-CN"/>
        </w:rPr>
        <w:t>17691311525</w:t>
      </w:r>
    </w:p>
    <w:p w14:paraId="5AD44230">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7"/>
        <w:textAlignment w:val="baseline"/>
      </w:pPr>
      <w:r>
        <w:rPr>
          <w:spacing w:val="-1"/>
        </w:rPr>
        <w:t>监督单位：榆林市财政局</w:t>
      </w:r>
    </w:p>
    <w:p w14:paraId="0BFE38F5">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7"/>
        <w:textAlignment w:val="baseline"/>
      </w:pPr>
      <w:r>
        <w:rPr>
          <w:spacing w:val="-2"/>
        </w:rPr>
        <w:t>供应商和其他利害关系人认为本次招标活动违反法律、法规和规章规</w:t>
      </w:r>
      <w:r>
        <w:rPr>
          <w:spacing w:val="-3"/>
        </w:rPr>
        <w:t>定的，</w:t>
      </w:r>
      <w:r>
        <w:t xml:space="preserve"> </w:t>
      </w:r>
      <w:r>
        <w:rPr>
          <w:spacing w:val="-1"/>
        </w:rPr>
        <w:t>有权向当地财政局提出投诉，质疑是投诉的前置条件。</w:t>
      </w:r>
    </w:p>
    <w:p w14:paraId="0D4898CF">
      <w:pPr>
        <w:pStyle w:val="3"/>
        <w:spacing w:before="32" w:line="220" w:lineRule="auto"/>
        <w:ind w:left="28"/>
      </w:pPr>
      <w:r>
        <w:rPr>
          <w:b/>
          <w:bCs/>
          <w:spacing w:val="-4"/>
        </w:rPr>
        <w:t>33.废标情形</w:t>
      </w:r>
    </w:p>
    <w:p w14:paraId="360BF925">
      <w:pPr>
        <w:pStyle w:val="3"/>
        <w:spacing w:before="181" w:line="324" w:lineRule="auto"/>
        <w:ind w:left="21" w:firstLine="493"/>
      </w:pPr>
      <w:r>
        <w:rPr>
          <w:spacing w:val="-4"/>
        </w:rPr>
        <w:t>（一）谈判小组发现竞争性谈判文件存在歧义、重大缺陷导致评标工作无法</w:t>
      </w:r>
      <w:r>
        <w:rPr>
          <w:spacing w:val="8"/>
        </w:rPr>
        <w:t xml:space="preserve">  </w:t>
      </w:r>
      <w:r>
        <w:rPr>
          <w:spacing w:val="-5"/>
        </w:rPr>
        <w:t>进行，或者竞争性谈判文件内容违反国家有关强制</w:t>
      </w:r>
      <w:r>
        <w:rPr>
          <w:spacing w:val="-6"/>
        </w:rPr>
        <w:t>性规定的，应当停止评标工作，</w:t>
      </w:r>
      <w:r>
        <w:rPr>
          <w:spacing w:val="-4"/>
        </w:rPr>
        <w:t>与采购人或者采购代理机构沟通并作书面记</w:t>
      </w:r>
      <w:r>
        <w:rPr>
          <w:spacing w:val="-5"/>
        </w:rPr>
        <w:t>录。采购人或者采购代理机构确认后，</w:t>
      </w:r>
      <w:r>
        <w:rPr>
          <w:spacing w:val="-1"/>
        </w:rPr>
        <w:t>应当修改竞争性谈判文件，重新组织采购活动。</w:t>
      </w:r>
    </w:p>
    <w:p w14:paraId="0975E7CA">
      <w:pPr>
        <w:pStyle w:val="3"/>
        <w:spacing w:before="185" w:line="288" w:lineRule="auto"/>
        <w:ind w:left="25" w:right="181" w:firstLine="489"/>
      </w:pPr>
      <w:r>
        <w:rPr>
          <w:spacing w:val="-4"/>
        </w:rPr>
        <w:t>（二）根据《政府采购法》第三十六条规定，在招标采购中，出现下列情形</w:t>
      </w:r>
      <w:r>
        <w:rPr>
          <w:spacing w:val="16"/>
        </w:rPr>
        <w:t xml:space="preserve"> </w:t>
      </w:r>
      <w:r>
        <w:rPr>
          <w:spacing w:val="-1"/>
        </w:rPr>
        <w:t>之一的，本项目按废标处理：</w:t>
      </w:r>
    </w:p>
    <w:p w14:paraId="5042EE39">
      <w:pPr>
        <w:pStyle w:val="3"/>
        <w:spacing w:before="183" w:line="219" w:lineRule="auto"/>
        <w:ind w:left="521"/>
      </w:pPr>
      <w:r>
        <w:rPr>
          <w:spacing w:val="-2"/>
        </w:rPr>
        <w:t>1、出现影响采购公正的违法、违规行为；</w:t>
      </w:r>
    </w:p>
    <w:p w14:paraId="718403F3">
      <w:pPr>
        <w:pStyle w:val="3"/>
        <w:spacing w:before="181" w:line="218" w:lineRule="auto"/>
        <w:ind w:left="506"/>
      </w:pPr>
      <w:r>
        <w:rPr>
          <w:spacing w:val="-1"/>
        </w:rPr>
        <w:t>2、供应商的报价均超过了采购预算，采购人不能支付；</w:t>
      </w:r>
    </w:p>
    <w:p w14:paraId="7C56EAFE">
      <w:pPr>
        <w:pStyle w:val="3"/>
        <w:spacing w:before="184" w:line="219" w:lineRule="auto"/>
        <w:ind w:left="508"/>
      </w:pPr>
      <w:r>
        <w:rPr>
          <w:spacing w:val="-1"/>
        </w:rPr>
        <w:t>3、因重大变故，采购任务取消。</w:t>
      </w:r>
    </w:p>
    <w:p w14:paraId="36A7FCE9">
      <w:pPr>
        <w:pStyle w:val="3"/>
        <w:spacing w:before="182" w:line="218" w:lineRule="auto"/>
        <w:ind w:left="502"/>
      </w:pPr>
      <w:bookmarkStart w:id="17" w:name="bookmark5"/>
      <w:bookmarkEnd w:id="17"/>
      <w:r>
        <w:rPr>
          <w:spacing w:val="-1"/>
        </w:rPr>
        <w:t>4、废标后，由采购代理机构发布废标公告。</w:t>
      </w:r>
    </w:p>
    <w:p w14:paraId="2BFEFFF1">
      <w:pPr>
        <w:spacing w:line="218" w:lineRule="auto"/>
        <w:sectPr>
          <w:footerReference r:id="rId8" w:type="default"/>
          <w:pgSz w:w="11906" w:h="16839"/>
          <w:pgMar w:top="1440" w:right="1800" w:bottom="1440" w:left="1800" w:header="0" w:footer="845" w:gutter="0"/>
          <w:cols w:space="720" w:num="1"/>
        </w:sectPr>
      </w:pPr>
    </w:p>
    <w:p w14:paraId="592CF103">
      <w:pPr>
        <w:pStyle w:val="3"/>
        <w:spacing w:before="113" w:line="219" w:lineRule="auto"/>
        <w:ind w:left="3410"/>
        <w:outlineLvl w:val="0"/>
        <w:rPr>
          <w:sz w:val="35"/>
          <w:szCs w:val="35"/>
        </w:rPr>
      </w:pPr>
      <w:r>
        <w:rPr>
          <w:b/>
          <w:bCs/>
          <w:spacing w:val="2"/>
          <w:sz w:val="35"/>
          <w:szCs w:val="35"/>
        </w:rPr>
        <w:t>第三章</w:t>
      </w:r>
      <w:r>
        <w:rPr>
          <w:spacing w:val="29"/>
          <w:sz w:val="35"/>
          <w:szCs w:val="35"/>
        </w:rPr>
        <w:t xml:space="preserve"> </w:t>
      </w:r>
      <w:r>
        <w:rPr>
          <w:b/>
          <w:bCs/>
          <w:spacing w:val="2"/>
          <w:sz w:val="35"/>
          <w:szCs w:val="35"/>
        </w:rPr>
        <w:t>商务要求</w:t>
      </w:r>
    </w:p>
    <w:tbl>
      <w:tblPr>
        <w:tblStyle w:val="8"/>
        <w:tblW w:w="947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26"/>
        <w:gridCol w:w="8551"/>
      </w:tblGrid>
      <w:tr w14:paraId="5B26B2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4" w:hRule="atLeast"/>
          <w:jc w:val="center"/>
        </w:trPr>
        <w:tc>
          <w:tcPr>
            <w:tcW w:w="926" w:type="dxa"/>
            <w:tcBorders>
              <w:top w:val="single" w:color="000000" w:sz="10" w:space="0"/>
              <w:left w:val="single" w:color="000000" w:sz="10" w:space="0"/>
            </w:tcBorders>
            <w:vAlign w:val="top"/>
          </w:tcPr>
          <w:p w14:paraId="3B096D24">
            <w:pPr>
              <w:pStyle w:val="9"/>
              <w:spacing w:before="124" w:line="219" w:lineRule="auto"/>
              <w:ind w:left="97"/>
            </w:pPr>
            <w:r>
              <w:rPr>
                <w:b/>
                <w:bCs/>
                <w:spacing w:val="-6"/>
              </w:rPr>
              <w:t>条款号</w:t>
            </w:r>
          </w:p>
        </w:tc>
        <w:tc>
          <w:tcPr>
            <w:tcW w:w="8551" w:type="dxa"/>
            <w:tcBorders>
              <w:top w:val="single" w:color="000000" w:sz="10" w:space="0"/>
              <w:right w:val="single" w:color="000000" w:sz="10" w:space="0"/>
            </w:tcBorders>
            <w:vAlign w:val="top"/>
          </w:tcPr>
          <w:p w14:paraId="3AFBF6C1">
            <w:pPr>
              <w:pStyle w:val="9"/>
              <w:spacing w:before="200" w:line="219" w:lineRule="auto"/>
              <w:ind w:left="3703"/>
            </w:pPr>
            <w:r>
              <w:rPr>
                <w:b/>
                <w:bCs/>
                <w:spacing w:val="-22"/>
              </w:rPr>
              <w:t>内</w:t>
            </w:r>
            <w:r>
              <w:rPr>
                <w:spacing w:val="2"/>
              </w:rPr>
              <w:t xml:space="preserve">      </w:t>
            </w:r>
            <w:r>
              <w:rPr>
                <w:b/>
                <w:bCs/>
                <w:spacing w:val="-22"/>
              </w:rPr>
              <w:t>容</w:t>
            </w:r>
          </w:p>
        </w:tc>
      </w:tr>
      <w:tr w14:paraId="2AF2BB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84" w:hRule="atLeast"/>
          <w:jc w:val="center"/>
        </w:trPr>
        <w:tc>
          <w:tcPr>
            <w:tcW w:w="926" w:type="dxa"/>
            <w:tcBorders>
              <w:left w:val="single" w:color="000000" w:sz="10" w:space="0"/>
            </w:tcBorders>
            <w:vAlign w:val="top"/>
          </w:tcPr>
          <w:p w14:paraId="0D0F7EFB">
            <w:pPr>
              <w:spacing w:line="322" w:lineRule="auto"/>
              <w:rPr>
                <w:rFonts w:ascii="Arial"/>
                <w:sz w:val="21"/>
              </w:rPr>
            </w:pPr>
          </w:p>
          <w:p w14:paraId="46A33359">
            <w:pPr>
              <w:spacing w:line="323" w:lineRule="auto"/>
              <w:rPr>
                <w:rFonts w:ascii="Arial"/>
                <w:sz w:val="21"/>
              </w:rPr>
            </w:pPr>
          </w:p>
          <w:p w14:paraId="08F77057">
            <w:pPr>
              <w:pStyle w:val="9"/>
              <w:spacing w:before="78" w:line="184" w:lineRule="auto"/>
              <w:ind w:left="413"/>
            </w:pPr>
            <w:r>
              <w:t>1</w:t>
            </w:r>
          </w:p>
        </w:tc>
        <w:tc>
          <w:tcPr>
            <w:tcW w:w="8551" w:type="dxa"/>
            <w:tcBorders>
              <w:right w:val="single" w:color="000000" w:sz="10" w:space="0"/>
            </w:tcBorders>
            <w:vAlign w:val="top"/>
          </w:tcPr>
          <w:p w14:paraId="1AAB7A8C">
            <w:pPr>
              <w:pStyle w:val="9"/>
              <w:spacing w:before="181" w:line="219" w:lineRule="auto"/>
              <w:ind w:left="21"/>
              <w:rPr>
                <w:rFonts w:hint="eastAsia" w:ascii="宋体" w:hAnsi="宋体" w:eastAsia="宋体" w:cs="宋体"/>
                <w:b w:val="0"/>
                <w:bCs w:val="0"/>
                <w:spacing w:val="-4"/>
              </w:rPr>
            </w:pPr>
            <w:r>
              <w:rPr>
                <w:rFonts w:ascii="宋体" w:hAnsi="宋体" w:eastAsia="宋体" w:cs="宋体"/>
                <w:b w:val="0"/>
                <w:bCs w:val="0"/>
                <w:spacing w:val="-4"/>
              </w:rPr>
              <w:t>采购人名称：</w:t>
            </w:r>
            <w:bookmarkStart w:id="18" w:name="OLE_LINK10"/>
            <w:r>
              <w:rPr>
                <w:rFonts w:hint="eastAsia" w:ascii="宋体" w:hAnsi="宋体" w:eastAsia="宋体" w:cs="宋体"/>
                <w:b w:val="0"/>
                <w:bCs w:val="0"/>
                <w:spacing w:val="-4"/>
              </w:rPr>
              <w:t>榆林市榆阳区发展改革和科技局</w:t>
            </w:r>
            <w:bookmarkEnd w:id="18"/>
          </w:p>
          <w:p w14:paraId="766106A0">
            <w:pPr>
              <w:pStyle w:val="9"/>
              <w:spacing w:before="181" w:line="219" w:lineRule="auto"/>
              <w:ind w:left="21"/>
              <w:rPr>
                <w:b w:val="0"/>
                <w:bCs w:val="0"/>
              </w:rPr>
            </w:pPr>
            <w:r>
              <w:rPr>
                <w:b w:val="0"/>
                <w:bCs w:val="0"/>
                <w:spacing w:val="-4"/>
              </w:rPr>
              <w:t>地址：</w:t>
            </w:r>
            <w:r>
              <w:rPr>
                <w:rFonts w:hint="eastAsia" w:ascii="宋体" w:hAnsi="宋体" w:eastAsia="宋体" w:cs="宋体"/>
                <w:b w:val="0"/>
                <w:bCs w:val="0"/>
                <w:sz w:val="24"/>
                <w:szCs w:val="24"/>
              </w:rPr>
              <w:t>榆阳区人民政府1005</w:t>
            </w:r>
          </w:p>
          <w:p w14:paraId="359F3364">
            <w:pPr>
              <w:pStyle w:val="9"/>
              <w:spacing w:before="183" w:line="219" w:lineRule="auto"/>
              <w:ind w:left="25"/>
              <w:rPr>
                <w:rFonts w:hint="eastAsia" w:eastAsia="宋体"/>
                <w:b w:val="0"/>
                <w:bCs w:val="0"/>
                <w:lang w:eastAsia="zh-CN"/>
              </w:rPr>
            </w:pPr>
            <w:r>
              <w:rPr>
                <w:b w:val="0"/>
                <w:bCs w:val="0"/>
                <w:spacing w:val="-1"/>
              </w:rPr>
              <w:t>项目名称：</w:t>
            </w:r>
            <w:r>
              <w:rPr>
                <w:rFonts w:hint="eastAsia"/>
                <w:b w:val="0"/>
                <w:bCs w:val="0"/>
                <w:spacing w:val="-1"/>
                <w:lang w:eastAsia="zh-CN"/>
              </w:rPr>
              <w:t>区粮食储备库仓储库屋顶改造项目设计费采购项目</w:t>
            </w:r>
          </w:p>
          <w:p w14:paraId="056A5386">
            <w:pPr>
              <w:pStyle w:val="9"/>
              <w:spacing w:before="180" w:line="219" w:lineRule="auto"/>
              <w:ind w:left="32"/>
              <w:rPr>
                <w:b w:val="0"/>
                <w:bCs w:val="0"/>
              </w:rPr>
            </w:pPr>
            <w:r>
              <w:rPr>
                <w:b w:val="0"/>
                <w:bCs w:val="0"/>
                <w:spacing w:val="-2"/>
              </w:rPr>
              <w:t>资金来源：财政拨款，资金已落实</w:t>
            </w:r>
          </w:p>
        </w:tc>
      </w:tr>
      <w:tr w14:paraId="05729D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8" w:hRule="atLeast"/>
          <w:jc w:val="center"/>
        </w:trPr>
        <w:tc>
          <w:tcPr>
            <w:tcW w:w="926" w:type="dxa"/>
            <w:tcBorders>
              <w:left w:val="single" w:color="000000" w:sz="10" w:space="0"/>
            </w:tcBorders>
            <w:vAlign w:val="top"/>
          </w:tcPr>
          <w:p w14:paraId="7EB79544">
            <w:pPr>
              <w:pStyle w:val="9"/>
              <w:spacing w:before="87" w:line="183" w:lineRule="auto"/>
              <w:ind w:left="398"/>
            </w:pPr>
            <w:r>
              <w:t>2</w:t>
            </w:r>
          </w:p>
        </w:tc>
        <w:tc>
          <w:tcPr>
            <w:tcW w:w="8551" w:type="dxa"/>
            <w:tcBorders>
              <w:right w:val="single" w:color="000000" w:sz="10" w:space="0"/>
            </w:tcBorders>
            <w:vAlign w:val="top"/>
          </w:tcPr>
          <w:p w14:paraId="5CCAF605">
            <w:pPr>
              <w:pStyle w:val="9"/>
              <w:spacing w:before="48" w:line="219" w:lineRule="auto"/>
              <w:ind w:left="25"/>
              <w:rPr>
                <w:b w:val="0"/>
                <w:bCs w:val="0"/>
              </w:rPr>
            </w:pPr>
            <w:r>
              <w:rPr>
                <w:b w:val="0"/>
                <w:bCs w:val="0"/>
                <w:spacing w:val="-2"/>
              </w:rPr>
              <w:t>项目实施地点：采购人指定地点。</w:t>
            </w:r>
          </w:p>
        </w:tc>
      </w:tr>
      <w:tr w14:paraId="392781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7" w:hRule="atLeast"/>
          <w:jc w:val="center"/>
        </w:trPr>
        <w:tc>
          <w:tcPr>
            <w:tcW w:w="926" w:type="dxa"/>
            <w:tcBorders>
              <w:left w:val="single" w:color="000000" w:sz="10" w:space="0"/>
            </w:tcBorders>
            <w:vAlign w:val="top"/>
          </w:tcPr>
          <w:p w14:paraId="0780B47C">
            <w:pPr>
              <w:pStyle w:val="9"/>
              <w:spacing w:before="75" w:line="183" w:lineRule="auto"/>
              <w:ind w:left="400"/>
            </w:pPr>
            <w:r>
              <w:t>3</w:t>
            </w:r>
          </w:p>
        </w:tc>
        <w:tc>
          <w:tcPr>
            <w:tcW w:w="8551" w:type="dxa"/>
            <w:tcBorders>
              <w:right w:val="single" w:color="000000" w:sz="10" w:space="0"/>
            </w:tcBorders>
            <w:vAlign w:val="top"/>
          </w:tcPr>
          <w:p w14:paraId="7123E23E">
            <w:pPr>
              <w:pStyle w:val="9"/>
              <w:spacing w:before="38" w:line="219" w:lineRule="auto"/>
              <w:ind w:left="21"/>
              <w:rPr>
                <w:rFonts w:hint="default" w:eastAsia="宋体"/>
                <w:b w:val="0"/>
                <w:bCs w:val="0"/>
                <w:lang w:val="en-US" w:eastAsia="zh-CN"/>
              </w:rPr>
            </w:pPr>
            <w:r>
              <w:rPr>
                <w:b w:val="0"/>
                <w:bCs w:val="0"/>
                <w:color w:val="auto"/>
                <w:spacing w:val="-3"/>
              </w:rPr>
              <w:t>服务期：</w:t>
            </w:r>
            <w:r>
              <w:rPr>
                <w:rFonts w:hint="eastAsia"/>
                <w:b w:val="0"/>
                <w:bCs w:val="0"/>
                <w:color w:val="auto"/>
                <w:spacing w:val="-3"/>
                <w:lang w:val="en-US" w:eastAsia="zh-CN"/>
              </w:rPr>
              <w:t>30天</w:t>
            </w:r>
          </w:p>
        </w:tc>
      </w:tr>
      <w:tr w14:paraId="7D328E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99" w:hRule="atLeast"/>
          <w:jc w:val="center"/>
        </w:trPr>
        <w:tc>
          <w:tcPr>
            <w:tcW w:w="926" w:type="dxa"/>
            <w:tcBorders>
              <w:left w:val="single" w:color="000000" w:sz="10" w:space="0"/>
            </w:tcBorders>
            <w:vAlign w:val="top"/>
          </w:tcPr>
          <w:p w14:paraId="2500B5EF">
            <w:pPr>
              <w:spacing w:line="264" w:lineRule="auto"/>
              <w:rPr>
                <w:rFonts w:ascii="Arial"/>
                <w:sz w:val="21"/>
              </w:rPr>
            </w:pPr>
          </w:p>
          <w:p w14:paraId="4478B367">
            <w:pPr>
              <w:spacing w:line="264" w:lineRule="auto"/>
              <w:rPr>
                <w:rFonts w:ascii="Arial"/>
                <w:sz w:val="21"/>
              </w:rPr>
            </w:pPr>
          </w:p>
          <w:p w14:paraId="062B516C">
            <w:pPr>
              <w:spacing w:line="265" w:lineRule="auto"/>
              <w:rPr>
                <w:rFonts w:ascii="Arial"/>
                <w:sz w:val="21"/>
              </w:rPr>
            </w:pPr>
          </w:p>
          <w:p w14:paraId="1E26613C">
            <w:pPr>
              <w:spacing w:line="265" w:lineRule="auto"/>
              <w:rPr>
                <w:rFonts w:ascii="Arial"/>
                <w:sz w:val="21"/>
              </w:rPr>
            </w:pPr>
          </w:p>
          <w:p w14:paraId="13A1DF15">
            <w:pPr>
              <w:spacing w:line="265" w:lineRule="auto"/>
              <w:rPr>
                <w:rFonts w:ascii="Arial"/>
                <w:sz w:val="21"/>
              </w:rPr>
            </w:pPr>
          </w:p>
          <w:p w14:paraId="060DA4BB">
            <w:pPr>
              <w:spacing w:line="265" w:lineRule="auto"/>
              <w:rPr>
                <w:rFonts w:ascii="Arial"/>
                <w:sz w:val="21"/>
              </w:rPr>
            </w:pPr>
          </w:p>
          <w:p w14:paraId="24903885">
            <w:pPr>
              <w:spacing w:line="265" w:lineRule="auto"/>
              <w:rPr>
                <w:rFonts w:ascii="Arial"/>
                <w:sz w:val="21"/>
              </w:rPr>
            </w:pPr>
          </w:p>
          <w:p w14:paraId="284BEB08">
            <w:pPr>
              <w:pStyle w:val="9"/>
              <w:spacing w:before="78" w:line="183" w:lineRule="auto"/>
              <w:ind w:left="394"/>
            </w:pPr>
            <w:r>
              <w:t>4</w:t>
            </w:r>
          </w:p>
        </w:tc>
        <w:tc>
          <w:tcPr>
            <w:tcW w:w="8551" w:type="dxa"/>
            <w:tcBorders>
              <w:right w:val="single" w:color="000000" w:sz="10" w:space="0"/>
            </w:tcBorders>
            <w:vAlign w:val="top"/>
          </w:tcPr>
          <w:p w14:paraId="58EEE603">
            <w:pPr>
              <w:pStyle w:val="9"/>
              <w:spacing w:before="39" w:line="218" w:lineRule="auto"/>
              <w:ind w:left="39"/>
              <w:rPr>
                <w:b w:val="0"/>
                <w:bCs w:val="0"/>
              </w:rPr>
            </w:pPr>
            <w:r>
              <w:rPr>
                <w:b w:val="0"/>
                <w:bCs w:val="0"/>
                <w:spacing w:val="-7"/>
              </w:rPr>
              <w:t>1.投标报价</w:t>
            </w:r>
          </w:p>
          <w:p w14:paraId="187E4929">
            <w:pPr>
              <w:pStyle w:val="9"/>
              <w:spacing w:before="182" w:line="218" w:lineRule="auto"/>
              <w:ind w:left="279"/>
              <w:rPr>
                <w:b w:val="0"/>
                <w:bCs w:val="0"/>
              </w:rPr>
            </w:pPr>
            <w:r>
              <w:rPr>
                <w:b w:val="0"/>
                <w:bCs w:val="0"/>
                <w:spacing w:val="-2"/>
              </w:rPr>
              <w:t>1.1 所有报价均以人民币报价。</w:t>
            </w:r>
          </w:p>
          <w:p w14:paraId="440A4E72">
            <w:pPr>
              <w:pStyle w:val="9"/>
              <w:spacing w:before="182" w:line="324" w:lineRule="auto"/>
              <w:ind w:left="20" w:right="17" w:firstLine="258"/>
              <w:rPr>
                <w:b w:val="0"/>
                <w:bCs w:val="0"/>
              </w:rPr>
            </w:pPr>
            <w:r>
              <w:rPr>
                <w:b w:val="0"/>
                <w:bCs w:val="0"/>
                <w:spacing w:val="-3"/>
              </w:rPr>
              <w:t>1.2</w:t>
            </w:r>
            <w:r>
              <w:rPr>
                <w:b w:val="0"/>
                <w:bCs w:val="0"/>
                <w:spacing w:val="-51"/>
              </w:rPr>
              <w:t xml:space="preserve"> </w:t>
            </w:r>
            <w:r>
              <w:rPr>
                <w:b w:val="0"/>
                <w:bCs w:val="0"/>
                <w:spacing w:val="-3"/>
              </w:rPr>
              <w:t>谈判报价：供应商应在谈判报价表中标明完成本次采购所要求</w:t>
            </w:r>
            <w:r>
              <w:rPr>
                <w:b w:val="0"/>
                <w:bCs w:val="0"/>
                <w:spacing w:val="-4"/>
              </w:rPr>
              <w:t>的服务且验收</w:t>
            </w:r>
            <w:r>
              <w:rPr>
                <w:b w:val="0"/>
                <w:bCs w:val="0"/>
              </w:rPr>
              <w:t xml:space="preserve"> 合格的所有费用，包括食宿费、拓展培训费、交通费、服</w:t>
            </w:r>
            <w:r>
              <w:rPr>
                <w:b w:val="0"/>
                <w:bCs w:val="0"/>
                <w:spacing w:val="-1"/>
              </w:rPr>
              <w:t>装费、餐补费等其他一</w:t>
            </w:r>
            <w:r>
              <w:rPr>
                <w:b w:val="0"/>
                <w:bCs w:val="0"/>
              </w:rPr>
              <w:t xml:space="preserve">  切相关费用。谈判报价表标明本次服务的所有单项价格和</w:t>
            </w:r>
            <w:r>
              <w:rPr>
                <w:b w:val="0"/>
                <w:bCs w:val="0"/>
                <w:spacing w:val="-1"/>
              </w:rPr>
              <w:t>总价，任何有选择的报</w:t>
            </w:r>
            <w:r>
              <w:rPr>
                <w:b w:val="0"/>
                <w:bCs w:val="0"/>
              </w:rPr>
              <w:t xml:space="preserve">  </w:t>
            </w:r>
            <w:r>
              <w:rPr>
                <w:b w:val="0"/>
                <w:bCs w:val="0"/>
                <w:spacing w:val="-1"/>
              </w:rPr>
              <w:t>价将不予接受，按无效投标处理。</w:t>
            </w:r>
          </w:p>
          <w:p w14:paraId="6A9F9050">
            <w:pPr>
              <w:pStyle w:val="9"/>
              <w:spacing w:before="185" w:line="219" w:lineRule="auto"/>
              <w:ind w:left="24" w:firstLine="234" w:firstLineChars="100"/>
              <w:rPr>
                <w:b w:val="0"/>
                <w:bCs w:val="0"/>
              </w:rPr>
            </w:pPr>
            <w:r>
              <w:rPr>
                <w:b w:val="0"/>
                <w:bCs w:val="0"/>
                <w:spacing w:val="-3"/>
              </w:rPr>
              <w:t>2.付款方式：</w:t>
            </w:r>
            <w:r>
              <w:rPr>
                <w:rFonts w:hint="eastAsia"/>
                <w:b w:val="0"/>
                <w:bCs w:val="0"/>
                <w:spacing w:val="-16"/>
                <w:lang w:val="en-US" w:eastAsia="zh-CN"/>
              </w:rPr>
              <w:t>合同签订后，预付40%，验收合格后一次性付清剩余款项</w:t>
            </w:r>
            <w:r>
              <w:rPr>
                <w:b w:val="0"/>
                <w:bCs w:val="0"/>
                <w:spacing w:val="1"/>
              </w:rPr>
              <w:t>。</w:t>
            </w:r>
            <w:r>
              <w:rPr>
                <w:b w:val="0"/>
                <w:bCs w:val="0"/>
                <w:spacing w:val="-3"/>
              </w:rPr>
              <w:t>。</w:t>
            </w:r>
          </w:p>
          <w:p w14:paraId="78E7EE17">
            <w:pPr>
              <w:pStyle w:val="9"/>
              <w:spacing w:before="179" w:line="340" w:lineRule="auto"/>
              <w:ind w:left="21" w:firstLine="483"/>
              <w:rPr>
                <w:b w:val="0"/>
                <w:bCs w:val="0"/>
              </w:rPr>
            </w:pPr>
            <w:r>
              <w:rPr>
                <w:b w:val="0"/>
                <w:bCs w:val="0"/>
                <w:spacing w:val="-5"/>
              </w:rPr>
              <w:t>如因供应商责任而造成延期，每超过一天按合同总价款的</w:t>
            </w:r>
            <w:r>
              <w:rPr>
                <w:b w:val="0"/>
                <w:bCs w:val="0"/>
                <w:spacing w:val="-42"/>
              </w:rPr>
              <w:t xml:space="preserve"> </w:t>
            </w:r>
            <w:r>
              <w:rPr>
                <w:rFonts w:ascii="Times New Roman" w:hAnsi="Times New Roman" w:eastAsia="Times New Roman" w:cs="Times New Roman"/>
                <w:b w:val="0"/>
                <w:bCs w:val="0"/>
                <w:spacing w:val="-5"/>
              </w:rPr>
              <w:t>1</w:t>
            </w:r>
            <w:r>
              <w:rPr>
                <w:b w:val="0"/>
                <w:bCs w:val="0"/>
                <w:spacing w:val="-5"/>
              </w:rPr>
              <w:t>‰支付采</w:t>
            </w:r>
            <w:r>
              <w:rPr>
                <w:b w:val="0"/>
                <w:bCs w:val="0"/>
                <w:spacing w:val="-6"/>
              </w:rPr>
              <w:t>购人误期</w:t>
            </w:r>
            <w:r>
              <w:rPr>
                <w:b w:val="0"/>
                <w:bCs w:val="0"/>
              </w:rPr>
              <w:t xml:space="preserve"> </w:t>
            </w:r>
            <w:r>
              <w:rPr>
                <w:b w:val="0"/>
                <w:bCs w:val="0"/>
                <w:spacing w:val="-5"/>
              </w:rPr>
              <w:t>赔偿金。</w:t>
            </w:r>
          </w:p>
        </w:tc>
      </w:tr>
      <w:tr w14:paraId="353009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68" w:hRule="atLeast"/>
          <w:jc w:val="center"/>
        </w:trPr>
        <w:tc>
          <w:tcPr>
            <w:tcW w:w="926" w:type="dxa"/>
            <w:tcBorders>
              <w:left w:val="single" w:color="000000" w:sz="10" w:space="0"/>
            </w:tcBorders>
            <w:vAlign w:val="top"/>
          </w:tcPr>
          <w:p w14:paraId="5DC70894">
            <w:pPr>
              <w:spacing w:line="351" w:lineRule="auto"/>
              <w:rPr>
                <w:rFonts w:ascii="Arial"/>
                <w:sz w:val="21"/>
              </w:rPr>
            </w:pPr>
          </w:p>
          <w:p w14:paraId="77370344">
            <w:pPr>
              <w:spacing w:line="351" w:lineRule="auto"/>
              <w:rPr>
                <w:rFonts w:ascii="Arial"/>
                <w:sz w:val="21"/>
              </w:rPr>
            </w:pPr>
          </w:p>
          <w:p w14:paraId="433BCCD4">
            <w:pPr>
              <w:pStyle w:val="9"/>
              <w:spacing w:before="78" w:line="182" w:lineRule="auto"/>
              <w:ind w:left="400"/>
            </w:pPr>
            <w:r>
              <w:t>5</w:t>
            </w:r>
          </w:p>
        </w:tc>
        <w:tc>
          <w:tcPr>
            <w:tcW w:w="8551" w:type="dxa"/>
            <w:tcBorders>
              <w:right w:val="single" w:color="000000" w:sz="10" w:space="0"/>
            </w:tcBorders>
            <w:vAlign w:val="top"/>
          </w:tcPr>
          <w:p w14:paraId="169880BC">
            <w:pPr>
              <w:pStyle w:val="9"/>
              <w:spacing w:before="47" w:line="220" w:lineRule="auto"/>
              <w:ind w:left="22"/>
              <w:rPr>
                <w:b w:val="0"/>
                <w:bCs w:val="0"/>
              </w:rPr>
            </w:pPr>
            <w:r>
              <w:rPr>
                <w:b w:val="0"/>
                <w:bCs w:val="0"/>
                <w:spacing w:val="-5"/>
              </w:rPr>
              <w:t>质量要求：</w:t>
            </w:r>
          </w:p>
          <w:p w14:paraId="54527579">
            <w:pPr>
              <w:pStyle w:val="9"/>
              <w:spacing w:before="178" w:line="345" w:lineRule="auto"/>
              <w:ind w:left="23" w:right="18" w:firstLine="478"/>
              <w:jc w:val="both"/>
              <w:rPr>
                <w:b w:val="0"/>
                <w:bCs w:val="0"/>
              </w:rPr>
            </w:pPr>
            <w:r>
              <w:rPr>
                <w:b w:val="0"/>
                <w:bCs w:val="0"/>
                <w:spacing w:val="3"/>
              </w:rPr>
              <w:t>供应商应保证其竞争性谈判响应文件中所提供的所有有关谈</w:t>
            </w:r>
            <w:r>
              <w:rPr>
                <w:b w:val="0"/>
                <w:bCs w:val="0"/>
                <w:spacing w:val="2"/>
              </w:rPr>
              <w:t>判的资料、信息</w:t>
            </w:r>
            <w:r>
              <w:rPr>
                <w:b w:val="0"/>
                <w:bCs w:val="0"/>
              </w:rPr>
              <w:t xml:space="preserve"> </w:t>
            </w:r>
            <w:r>
              <w:rPr>
                <w:b w:val="0"/>
                <w:bCs w:val="0"/>
                <w:spacing w:val="3"/>
              </w:rPr>
              <w:t>是真实的。因竞争性谈判响应文件中所提供的</w:t>
            </w:r>
            <w:r>
              <w:rPr>
                <w:b w:val="0"/>
                <w:bCs w:val="0"/>
                <w:spacing w:val="2"/>
              </w:rPr>
              <w:t>有关谈判的资料、信息不真实、或</w:t>
            </w:r>
            <w:r>
              <w:rPr>
                <w:b w:val="0"/>
                <w:bCs w:val="0"/>
              </w:rPr>
              <w:t xml:space="preserve"> </w:t>
            </w:r>
            <w:r>
              <w:rPr>
                <w:b w:val="0"/>
                <w:bCs w:val="0"/>
                <w:spacing w:val="-1"/>
              </w:rPr>
              <w:t>者其来源不合法而导致的所有法律责任，由供应商自行承担。</w:t>
            </w:r>
          </w:p>
        </w:tc>
      </w:tr>
      <w:tr w14:paraId="3183E7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03" w:hRule="atLeast"/>
          <w:jc w:val="center"/>
        </w:trPr>
        <w:tc>
          <w:tcPr>
            <w:tcW w:w="926" w:type="dxa"/>
            <w:tcBorders>
              <w:left w:val="single" w:color="000000" w:sz="10" w:space="0"/>
            </w:tcBorders>
            <w:vAlign w:val="top"/>
          </w:tcPr>
          <w:p w14:paraId="51DDE513">
            <w:pPr>
              <w:spacing w:line="276" w:lineRule="auto"/>
              <w:rPr>
                <w:rFonts w:ascii="Arial"/>
                <w:sz w:val="21"/>
              </w:rPr>
            </w:pPr>
          </w:p>
          <w:p w14:paraId="0D22507A">
            <w:pPr>
              <w:spacing w:line="276" w:lineRule="auto"/>
              <w:rPr>
                <w:rFonts w:ascii="Arial"/>
                <w:sz w:val="21"/>
              </w:rPr>
            </w:pPr>
          </w:p>
          <w:p w14:paraId="2E6EF235">
            <w:pPr>
              <w:pStyle w:val="9"/>
              <w:spacing w:before="78" w:line="183" w:lineRule="auto"/>
              <w:ind w:left="397"/>
            </w:pPr>
            <w:r>
              <w:t>6</w:t>
            </w:r>
          </w:p>
        </w:tc>
        <w:tc>
          <w:tcPr>
            <w:tcW w:w="8551" w:type="dxa"/>
            <w:tcBorders>
              <w:right w:val="single" w:color="000000" w:sz="10" w:space="0"/>
            </w:tcBorders>
            <w:vAlign w:val="top"/>
          </w:tcPr>
          <w:p w14:paraId="3E70A22E">
            <w:pPr>
              <w:pStyle w:val="9"/>
              <w:spacing w:before="51" w:line="219" w:lineRule="auto"/>
              <w:ind w:left="20"/>
              <w:rPr>
                <w:b w:val="0"/>
                <w:bCs w:val="0"/>
              </w:rPr>
            </w:pPr>
            <w:r>
              <w:rPr>
                <w:b w:val="0"/>
                <w:bCs w:val="0"/>
                <w:spacing w:val="-6"/>
              </w:rPr>
              <w:t>验收：</w:t>
            </w:r>
          </w:p>
          <w:p w14:paraId="695CC5B5">
            <w:pPr>
              <w:pStyle w:val="9"/>
              <w:spacing w:before="180" w:line="337" w:lineRule="auto"/>
              <w:ind w:left="23" w:right="17" w:firstLine="477"/>
              <w:rPr>
                <w:b w:val="0"/>
                <w:bCs w:val="0"/>
              </w:rPr>
            </w:pPr>
            <w:r>
              <w:rPr>
                <w:b w:val="0"/>
                <w:bCs w:val="0"/>
                <w:spacing w:val="3"/>
              </w:rPr>
              <w:t>谈判人按照谈判文件及行业标准提供服务，采购人接收到采购</w:t>
            </w:r>
            <w:r>
              <w:rPr>
                <w:b w:val="0"/>
                <w:bCs w:val="0"/>
                <w:spacing w:val="2"/>
              </w:rPr>
              <w:t>服务后组织专</w:t>
            </w:r>
            <w:r>
              <w:rPr>
                <w:b w:val="0"/>
                <w:bCs w:val="0"/>
              </w:rPr>
              <w:t xml:space="preserve"> </w:t>
            </w:r>
            <w:r>
              <w:rPr>
                <w:b w:val="0"/>
                <w:bCs w:val="0"/>
                <w:spacing w:val="-1"/>
              </w:rPr>
              <w:t>家小组对所提供的服务进行验收检查并出具验收结果。</w:t>
            </w:r>
          </w:p>
        </w:tc>
      </w:tr>
      <w:tr w14:paraId="013B39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54" w:hRule="atLeast"/>
          <w:jc w:val="center"/>
        </w:trPr>
        <w:tc>
          <w:tcPr>
            <w:tcW w:w="926" w:type="dxa"/>
            <w:tcBorders>
              <w:left w:val="single" w:color="000000" w:sz="10" w:space="0"/>
            </w:tcBorders>
            <w:vAlign w:val="top"/>
          </w:tcPr>
          <w:p w14:paraId="180BD45D">
            <w:pPr>
              <w:spacing w:line="254" w:lineRule="auto"/>
              <w:rPr>
                <w:rFonts w:ascii="Arial"/>
                <w:sz w:val="21"/>
              </w:rPr>
            </w:pPr>
          </w:p>
          <w:p w14:paraId="38832393">
            <w:pPr>
              <w:spacing w:line="255" w:lineRule="auto"/>
              <w:rPr>
                <w:rFonts w:ascii="Arial"/>
                <w:sz w:val="21"/>
              </w:rPr>
            </w:pPr>
          </w:p>
          <w:p w14:paraId="1DCF4993">
            <w:pPr>
              <w:spacing w:line="255" w:lineRule="auto"/>
              <w:rPr>
                <w:rFonts w:ascii="Arial"/>
                <w:sz w:val="21"/>
              </w:rPr>
            </w:pPr>
          </w:p>
          <w:p w14:paraId="774AB51A">
            <w:pPr>
              <w:spacing w:line="255" w:lineRule="auto"/>
              <w:rPr>
                <w:rFonts w:ascii="Arial"/>
                <w:sz w:val="21"/>
              </w:rPr>
            </w:pPr>
          </w:p>
          <w:p w14:paraId="4B5426DE">
            <w:pPr>
              <w:pStyle w:val="9"/>
              <w:spacing w:before="78" w:line="182" w:lineRule="auto"/>
              <w:ind w:left="401"/>
            </w:pPr>
            <w:r>
              <w:t>7</w:t>
            </w:r>
          </w:p>
        </w:tc>
        <w:tc>
          <w:tcPr>
            <w:tcW w:w="8551" w:type="dxa"/>
            <w:tcBorders>
              <w:right w:val="single" w:color="000000" w:sz="10" w:space="0"/>
            </w:tcBorders>
            <w:vAlign w:val="top"/>
          </w:tcPr>
          <w:p w14:paraId="696CDEEE">
            <w:pPr>
              <w:pStyle w:val="9"/>
              <w:spacing w:before="53" w:line="219" w:lineRule="auto"/>
              <w:ind w:left="20"/>
              <w:rPr>
                <w:b w:val="0"/>
                <w:bCs w:val="0"/>
              </w:rPr>
            </w:pPr>
            <w:r>
              <w:rPr>
                <w:b w:val="0"/>
                <w:bCs w:val="0"/>
                <w:spacing w:val="-4"/>
              </w:rPr>
              <w:t>验收依据：</w:t>
            </w:r>
          </w:p>
          <w:p w14:paraId="3C61FB86">
            <w:pPr>
              <w:pStyle w:val="9"/>
              <w:spacing w:before="180" w:line="219" w:lineRule="auto"/>
              <w:ind w:left="273"/>
              <w:rPr>
                <w:b w:val="0"/>
                <w:bCs w:val="0"/>
              </w:rPr>
            </w:pPr>
            <w:r>
              <w:rPr>
                <w:b w:val="0"/>
                <w:bCs w:val="0"/>
                <w:spacing w:val="-2"/>
              </w:rPr>
              <w:t>（1）合同文本及合同补充文件（条款）。</w:t>
            </w:r>
          </w:p>
          <w:p w14:paraId="341A895B">
            <w:pPr>
              <w:pStyle w:val="9"/>
              <w:spacing w:before="184" w:line="219" w:lineRule="auto"/>
              <w:ind w:left="273"/>
              <w:rPr>
                <w:b w:val="0"/>
                <w:bCs w:val="0"/>
              </w:rPr>
            </w:pPr>
            <w:r>
              <w:rPr>
                <w:b w:val="0"/>
                <w:bCs w:val="0"/>
                <w:spacing w:val="-2"/>
              </w:rPr>
              <w:t>（2）竞争性谈判文件。</w:t>
            </w:r>
          </w:p>
          <w:p w14:paraId="29985418">
            <w:pPr>
              <w:pStyle w:val="9"/>
              <w:spacing w:before="180" w:line="219" w:lineRule="auto"/>
              <w:ind w:left="273"/>
              <w:rPr>
                <w:b w:val="0"/>
                <w:bCs w:val="0"/>
              </w:rPr>
            </w:pPr>
            <w:r>
              <w:rPr>
                <w:b w:val="0"/>
                <w:bCs w:val="0"/>
                <w:spacing w:val="-2"/>
              </w:rPr>
              <w:t>（3）竞争性谈判响应文件。</w:t>
            </w:r>
          </w:p>
          <w:p w14:paraId="21C5784F">
            <w:pPr>
              <w:pStyle w:val="9"/>
              <w:spacing w:before="183" w:line="219" w:lineRule="auto"/>
              <w:ind w:left="273"/>
              <w:rPr>
                <w:b w:val="0"/>
                <w:bCs w:val="0"/>
              </w:rPr>
            </w:pPr>
            <w:r>
              <w:rPr>
                <w:b w:val="0"/>
                <w:bCs w:val="0"/>
                <w:spacing w:val="-2"/>
              </w:rPr>
              <w:t>（4）采购内容及要求。</w:t>
            </w:r>
          </w:p>
        </w:tc>
      </w:tr>
      <w:tr w14:paraId="2F04E8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99" w:hRule="atLeast"/>
          <w:jc w:val="center"/>
        </w:trPr>
        <w:tc>
          <w:tcPr>
            <w:tcW w:w="926" w:type="dxa"/>
            <w:tcBorders>
              <w:left w:val="single" w:color="000000" w:sz="10" w:space="0"/>
            </w:tcBorders>
            <w:vAlign w:val="top"/>
          </w:tcPr>
          <w:p w14:paraId="196E3D8D">
            <w:pPr>
              <w:spacing w:line="348" w:lineRule="auto"/>
              <w:rPr>
                <w:rFonts w:ascii="Arial"/>
                <w:sz w:val="21"/>
              </w:rPr>
            </w:pPr>
          </w:p>
          <w:p w14:paraId="76E3B760">
            <w:pPr>
              <w:spacing w:line="349" w:lineRule="auto"/>
              <w:rPr>
                <w:rFonts w:ascii="Arial"/>
                <w:sz w:val="21"/>
              </w:rPr>
            </w:pPr>
          </w:p>
          <w:p w14:paraId="1708DAC4">
            <w:pPr>
              <w:pStyle w:val="9"/>
              <w:spacing w:before="78" w:line="183" w:lineRule="auto"/>
              <w:ind w:left="396" w:leftChars="0"/>
            </w:pPr>
            <w:r>
              <w:rPr>
                <w:b/>
                <w:bCs/>
                <w:spacing w:val="-3"/>
              </w:rPr>
              <w:t>8</w:t>
            </w:r>
          </w:p>
        </w:tc>
        <w:tc>
          <w:tcPr>
            <w:tcW w:w="8551" w:type="dxa"/>
            <w:tcBorders>
              <w:right w:val="single" w:color="000000" w:sz="10" w:space="0"/>
            </w:tcBorders>
            <w:vAlign w:val="top"/>
          </w:tcPr>
          <w:p w14:paraId="146AE9A4">
            <w:pPr>
              <w:pStyle w:val="9"/>
              <w:spacing w:before="41" w:line="219" w:lineRule="auto"/>
              <w:ind w:left="26"/>
              <w:rPr>
                <w:b w:val="0"/>
                <w:bCs w:val="0"/>
              </w:rPr>
            </w:pPr>
            <w:r>
              <w:rPr>
                <w:b w:val="0"/>
                <w:bCs w:val="0"/>
                <w:spacing w:val="-5"/>
              </w:rPr>
              <w:t>知识产权：</w:t>
            </w:r>
          </w:p>
          <w:p w14:paraId="37269511">
            <w:pPr>
              <w:pStyle w:val="9"/>
              <w:spacing w:before="179" w:line="347" w:lineRule="auto"/>
              <w:ind w:left="25" w:leftChars="0" w:firstLine="475" w:firstLineChars="0"/>
              <w:jc w:val="both"/>
              <w:rPr>
                <w:b w:val="0"/>
                <w:bCs w:val="0"/>
                <w:spacing w:val="-2"/>
              </w:rPr>
            </w:pPr>
            <w:r>
              <w:rPr>
                <w:b w:val="0"/>
                <w:bCs w:val="0"/>
                <w:spacing w:val="1"/>
              </w:rPr>
              <w:t>供应商应保证投标服务不会出现因第三方提出侵犯其专利</w:t>
            </w:r>
            <w:r>
              <w:rPr>
                <w:b w:val="0"/>
                <w:bCs w:val="0"/>
              </w:rPr>
              <w:t>权、商标权或其它 知识产权而引发法律或经济纠纷，否则由供应商承担全部责任。任何被供应商用</w:t>
            </w:r>
            <w:r>
              <w:rPr>
                <w:b w:val="0"/>
                <w:bCs w:val="0"/>
                <w:spacing w:val="18"/>
              </w:rPr>
              <w:t xml:space="preserve"> </w:t>
            </w:r>
            <w:r>
              <w:rPr>
                <w:b w:val="0"/>
                <w:bCs w:val="0"/>
                <w:spacing w:val="-3"/>
              </w:rPr>
              <w:t>于未经授权的商业目的行为所造成的违约或侵权责任由供应商承担。</w:t>
            </w:r>
          </w:p>
        </w:tc>
      </w:tr>
      <w:tr w14:paraId="3A71A1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54" w:hRule="atLeast"/>
          <w:jc w:val="center"/>
        </w:trPr>
        <w:tc>
          <w:tcPr>
            <w:tcW w:w="926" w:type="dxa"/>
            <w:tcBorders>
              <w:left w:val="single" w:color="000000" w:sz="10" w:space="0"/>
              <w:bottom w:val="single" w:color="000000" w:sz="10" w:space="0"/>
            </w:tcBorders>
            <w:vAlign w:val="top"/>
          </w:tcPr>
          <w:p w14:paraId="6A743EE4">
            <w:pPr>
              <w:spacing w:line="310" w:lineRule="auto"/>
              <w:rPr>
                <w:rFonts w:ascii="Arial"/>
                <w:sz w:val="21"/>
              </w:rPr>
            </w:pPr>
          </w:p>
          <w:p w14:paraId="3250545E">
            <w:pPr>
              <w:spacing w:line="310" w:lineRule="auto"/>
              <w:rPr>
                <w:rFonts w:ascii="Arial"/>
                <w:sz w:val="21"/>
              </w:rPr>
            </w:pPr>
          </w:p>
          <w:p w14:paraId="57EBEA03">
            <w:pPr>
              <w:spacing w:line="311" w:lineRule="auto"/>
              <w:rPr>
                <w:rFonts w:ascii="Arial"/>
                <w:sz w:val="21"/>
              </w:rPr>
            </w:pPr>
          </w:p>
          <w:p w14:paraId="1E66DDA9">
            <w:pPr>
              <w:pStyle w:val="9"/>
              <w:spacing w:before="78" w:line="183" w:lineRule="auto"/>
              <w:ind w:left="266" w:leftChars="0"/>
            </w:pPr>
            <w:r>
              <w:rPr>
                <w:b/>
                <w:bCs/>
                <w:spacing w:val="-3"/>
              </w:rPr>
              <w:t>9</w:t>
            </w:r>
          </w:p>
        </w:tc>
        <w:tc>
          <w:tcPr>
            <w:tcW w:w="8551" w:type="dxa"/>
            <w:tcBorders>
              <w:bottom w:val="single" w:color="000000" w:sz="10" w:space="0"/>
              <w:right w:val="single" w:color="000000" w:sz="10" w:space="0"/>
            </w:tcBorders>
            <w:vAlign w:val="top"/>
          </w:tcPr>
          <w:p w14:paraId="75CD9934">
            <w:pPr>
              <w:pStyle w:val="9"/>
              <w:spacing w:before="44" w:line="219" w:lineRule="auto"/>
              <w:ind w:left="21"/>
              <w:rPr>
                <w:b w:val="0"/>
                <w:bCs w:val="0"/>
              </w:rPr>
            </w:pPr>
            <w:r>
              <w:rPr>
                <w:b w:val="0"/>
                <w:bCs w:val="0"/>
                <w:spacing w:val="-4"/>
              </w:rPr>
              <w:t>违约责任：</w:t>
            </w:r>
          </w:p>
          <w:p w14:paraId="4E8FD5A5">
            <w:pPr>
              <w:pStyle w:val="9"/>
              <w:spacing w:before="180" w:line="219" w:lineRule="auto"/>
              <w:ind w:left="519"/>
              <w:rPr>
                <w:b w:val="0"/>
                <w:bCs w:val="0"/>
              </w:rPr>
            </w:pPr>
            <w:r>
              <w:rPr>
                <w:b w:val="0"/>
                <w:bCs w:val="0"/>
                <w:spacing w:val="-1"/>
              </w:rPr>
              <w:t>1、按《中华人民共和国民法典》中的相关</w:t>
            </w:r>
            <w:r>
              <w:rPr>
                <w:b w:val="0"/>
                <w:bCs w:val="0"/>
                <w:spacing w:val="-2"/>
              </w:rPr>
              <w:t>条款执行。</w:t>
            </w:r>
          </w:p>
          <w:p w14:paraId="6B0D1FD3">
            <w:pPr>
              <w:pStyle w:val="9"/>
              <w:spacing w:before="181" w:line="313" w:lineRule="auto"/>
              <w:ind w:left="22" w:leftChars="0" w:right="15" w:rightChars="0" w:firstLine="481" w:firstLineChars="0"/>
              <w:rPr>
                <w:b w:val="0"/>
                <w:bCs w:val="0"/>
                <w:spacing w:val="-2"/>
              </w:rPr>
            </w:pPr>
            <w:r>
              <w:rPr>
                <w:b w:val="0"/>
                <w:bCs w:val="0"/>
                <w:spacing w:val="-1"/>
              </w:rPr>
              <w:t>2、未按合同要求提供服务质量或服务质量不能满足技术要求，招标人有权终</w:t>
            </w:r>
            <w:r>
              <w:rPr>
                <w:b w:val="0"/>
                <w:bCs w:val="0"/>
                <w:spacing w:val="3"/>
              </w:rPr>
              <w:t xml:space="preserve"> 止合同，并对供方违约行为进行追究，同时按《中华人</w:t>
            </w:r>
            <w:r>
              <w:rPr>
                <w:b w:val="0"/>
                <w:bCs w:val="0"/>
                <w:spacing w:val="2"/>
              </w:rPr>
              <w:t>民共和国政府采购法》的</w:t>
            </w:r>
            <w:r>
              <w:rPr>
                <w:b w:val="0"/>
                <w:bCs w:val="0"/>
              </w:rPr>
              <w:t xml:space="preserve"> </w:t>
            </w:r>
            <w:r>
              <w:rPr>
                <w:b w:val="0"/>
                <w:bCs w:val="0"/>
                <w:spacing w:val="-2"/>
              </w:rPr>
              <w:t>有关规定进行处罚。</w:t>
            </w:r>
          </w:p>
        </w:tc>
      </w:tr>
    </w:tbl>
    <w:p w14:paraId="2DEAF212">
      <w:pPr>
        <w:spacing w:before="18"/>
      </w:pPr>
    </w:p>
    <w:p w14:paraId="3C8E1D28">
      <w:pPr>
        <w:spacing w:line="253" w:lineRule="auto"/>
        <w:rPr>
          <w:rFonts w:ascii="Arial"/>
          <w:sz w:val="21"/>
        </w:rPr>
      </w:pPr>
    </w:p>
    <w:p w14:paraId="74B5FB00">
      <w:pPr>
        <w:spacing w:line="253" w:lineRule="auto"/>
        <w:rPr>
          <w:rFonts w:ascii="Arial"/>
          <w:sz w:val="21"/>
        </w:rPr>
      </w:pPr>
    </w:p>
    <w:p w14:paraId="1B9D0A4F">
      <w:pPr>
        <w:spacing w:line="2187" w:lineRule="exact"/>
        <w:ind w:firstLine="3544"/>
      </w:pPr>
    </w:p>
    <w:p w14:paraId="74ABFC90">
      <w:pPr>
        <w:spacing w:line="2187" w:lineRule="exact"/>
        <w:sectPr>
          <w:footerReference r:id="rId9" w:type="default"/>
          <w:pgSz w:w="11906" w:h="16839"/>
          <w:pgMar w:top="1440" w:right="1800" w:bottom="1440" w:left="1800" w:header="0" w:footer="845" w:gutter="0"/>
          <w:cols w:space="720" w:num="1"/>
        </w:sectPr>
      </w:pPr>
    </w:p>
    <w:p w14:paraId="03177A71">
      <w:pPr>
        <w:spacing w:line="242" w:lineRule="auto"/>
        <w:rPr>
          <w:rFonts w:ascii="Arial"/>
          <w:sz w:val="21"/>
        </w:rPr>
      </w:pPr>
    </w:p>
    <w:p w14:paraId="67456F5B">
      <w:pPr>
        <w:spacing w:line="243" w:lineRule="auto"/>
        <w:rPr>
          <w:rFonts w:ascii="Arial"/>
          <w:sz w:val="21"/>
        </w:rPr>
      </w:pPr>
    </w:p>
    <w:p w14:paraId="565CE620">
      <w:pPr>
        <w:spacing w:line="243" w:lineRule="auto"/>
        <w:rPr>
          <w:rFonts w:ascii="Arial"/>
          <w:sz w:val="21"/>
        </w:rPr>
      </w:pPr>
    </w:p>
    <w:p w14:paraId="4332796B">
      <w:pPr>
        <w:spacing w:line="243" w:lineRule="auto"/>
        <w:rPr>
          <w:rFonts w:ascii="Arial"/>
          <w:sz w:val="21"/>
        </w:rPr>
      </w:pPr>
    </w:p>
    <w:p w14:paraId="58AA15D1">
      <w:pPr>
        <w:pStyle w:val="3"/>
        <w:spacing w:before="114" w:line="224" w:lineRule="auto"/>
        <w:ind w:left="2826"/>
        <w:outlineLvl w:val="0"/>
        <w:rPr>
          <w:sz w:val="35"/>
          <w:szCs w:val="35"/>
        </w:rPr>
      </w:pPr>
      <w:bookmarkStart w:id="19" w:name="bookmark14"/>
      <w:bookmarkEnd w:id="19"/>
      <w:bookmarkStart w:id="20" w:name="bookmark6"/>
      <w:bookmarkEnd w:id="20"/>
      <w:r>
        <w:rPr>
          <w:b/>
          <w:bCs/>
          <w:spacing w:val="5"/>
          <w:sz w:val="35"/>
          <w:szCs w:val="35"/>
        </w:rPr>
        <w:t>第四章</w:t>
      </w:r>
      <w:r>
        <w:rPr>
          <w:spacing w:val="5"/>
          <w:sz w:val="35"/>
          <w:szCs w:val="35"/>
        </w:rPr>
        <w:t xml:space="preserve"> </w:t>
      </w:r>
      <w:r>
        <w:rPr>
          <w:b/>
          <w:bCs/>
          <w:spacing w:val="5"/>
          <w:sz w:val="35"/>
          <w:szCs w:val="35"/>
        </w:rPr>
        <w:t>合同模板</w:t>
      </w:r>
    </w:p>
    <w:p w14:paraId="6E7DA0BA">
      <w:pPr>
        <w:spacing w:line="253" w:lineRule="auto"/>
        <w:rPr>
          <w:rFonts w:ascii="Arial"/>
          <w:sz w:val="21"/>
        </w:rPr>
      </w:pPr>
    </w:p>
    <w:p w14:paraId="1DC0D166">
      <w:pPr>
        <w:spacing w:line="253" w:lineRule="auto"/>
        <w:rPr>
          <w:rFonts w:ascii="Arial"/>
          <w:sz w:val="21"/>
        </w:rPr>
      </w:pPr>
    </w:p>
    <w:p w14:paraId="3CAEC272">
      <w:pPr>
        <w:spacing w:line="254" w:lineRule="auto"/>
        <w:rPr>
          <w:rFonts w:ascii="Arial"/>
          <w:sz w:val="21"/>
        </w:rPr>
      </w:pPr>
    </w:p>
    <w:p w14:paraId="759D508B">
      <w:pPr>
        <w:spacing w:line="254" w:lineRule="auto"/>
        <w:rPr>
          <w:rFonts w:ascii="Arial"/>
          <w:sz w:val="21"/>
        </w:rPr>
      </w:pPr>
    </w:p>
    <w:p w14:paraId="409A7432">
      <w:pPr>
        <w:spacing w:line="254" w:lineRule="auto"/>
        <w:rPr>
          <w:rFonts w:ascii="Arial"/>
          <w:sz w:val="21"/>
        </w:rPr>
      </w:pPr>
    </w:p>
    <w:p w14:paraId="4F63E7C0">
      <w:pPr>
        <w:pStyle w:val="3"/>
        <w:spacing w:before="113" w:line="224" w:lineRule="auto"/>
        <w:ind w:left="2647"/>
        <w:rPr>
          <w:sz w:val="35"/>
          <w:szCs w:val="35"/>
        </w:rPr>
      </w:pPr>
      <w:r>
        <w:rPr>
          <w:b/>
          <w:bCs/>
          <w:spacing w:val="-3"/>
          <w:sz w:val="35"/>
          <w:szCs w:val="35"/>
        </w:rPr>
        <w:t>政</w:t>
      </w:r>
      <w:r>
        <w:rPr>
          <w:spacing w:val="-3"/>
          <w:sz w:val="35"/>
          <w:szCs w:val="35"/>
        </w:rPr>
        <w:t xml:space="preserve"> </w:t>
      </w:r>
      <w:r>
        <w:rPr>
          <w:b/>
          <w:bCs/>
          <w:spacing w:val="-3"/>
          <w:sz w:val="35"/>
          <w:szCs w:val="35"/>
        </w:rPr>
        <w:t>府</w:t>
      </w:r>
      <w:r>
        <w:rPr>
          <w:spacing w:val="18"/>
          <w:sz w:val="35"/>
          <w:szCs w:val="35"/>
        </w:rPr>
        <w:t xml:space="preserve"> </w:t>
      </w:r>
      <w:r>
        <w:rPr>
          <w:b/>
          <w:bCs/>
          <w:spacing w:val="-3"/>
          <w:sz w:val="35"/>
          <w:szCs w:val="35"/>
        </w:rPr>
        <w:t>采</w:t>
      </w:r>
      <w:r>
        <w:rPr>
          <w:spacing w:val="19"/>
          <w:sz w:val="35"/>
          <w:szCs w:val="35"/>
        </w:rPr>
        <w:t xml:space="preserve"> </w:t>
      </w:r>
      <w:r>
        <w:rPr>
          <w:b/>
          <w:bCs/>
          <w:spacing w:val="-3"/>
          <w:sz w:val="35"/>
          <w:szCs w:val="35"/>
        </w:rPr>
        <w:t>购</w:t>
      </w:r>
      <w:r>
        <w:rPr>
          <w:spacing w:val="23"/>
          <w:sz w:val="35"/>
          <w:szCs w:val="35"/>
        </w:rPr>
        <w:t xml:space="preserve"> </w:t>
      </w:r>
      <w:r>
        <w:rPr>
          <w:b/>
          <w:bCs/>
          <w:spacing w:val="-3"/>
          <w:sz w:val="35"/>
          <w:szCs w:val="35"/>
        </w:rPr>
        <w:t>合</w:t>
      </w:r>
      <w:r>
        <w:rPr>
          <w:spacing w:val="56"/>
          <w:sz w:val="35"/>
          <w:szCs w:val="35"/>
        </w:rPr>
        <w:t xml:space="preserve"> </w:t>
      </w:r>
      <w:r>
        <w:rPr>
          <w:b/>
          <w:bCs/>
          <w:spacing w:val="-3"/>
          <w:sz w:val="35"/>
          <w:szCs w:val="35"/>
        </w:rPr>
        <w:t>同</w:t>
      </w:r>
    </w:p>
    <w:p w14:paraId="41EDBEEF">
      <w:pPr>
        <w:rPr>
          <w:rFonts w:ascii="Arial"/>
          <w:sz w:val="21"/>
        </w:rPr>
      </w:pPr>
    </w:p>
    <w:p w14:paraId="41CEE749">
      <w:pPr>
        <w:rPr>
          <w:rFonts w:ascii="Arial"/>
          <w:sz w:val="21"/>
        </w:rPr>
      </w:pPr>
    </w:p>
    <w:p w14:paraId="235D1F17">
      <w:pPr>
        <w:spacing w:line="241" w:lineRule="auto"/>
        <w:rPr>
          <w:rFonts w:ascii="Arial"/>
          <w:sz w:val="21"/>
        </w:rPr>
      </w:pPr>
    </w:p>
    <w:p w14:paraId="03B098F6">
      <w:pPr>
        <w:pStyle w:val="3"/>
        <w:spacing w:before="91" w:line="220" w:lineRule="auto"/>
        <w:ind w:left="3078"/>
        <w:rPr>
          <w:sz w:val="28"/>
          <w:szCs w:val="28"/>
        </w:rPr>
      </w:pPr>
      <w:r>
        <w:rPr>
          <w:b/>
          <w:bCs/>
          <w:spacing w:val="-5"/>
          <w:sz w:val="28"/>
          <w:szCs w:val="28"/>
        </w:rPr>
        <w:t>合同编号：</w:t>
      </w:r>
      <w:r>
        <w:rPr>
          <w:sz w:val="28"/>
          <w:szCs w:val="28"/>
          <w:u w:val="single" w:color="auto"/>
        </w:rPr>
        <w:t xml:space="preserve">             </w:t>
      </w:r>
    </w:p>
    <w:p w14:paraId="21638DD6">
      <w:pPr>
        <w:spacing w:line="267" w:lineRule="auto"/>
        <w:rPr>
          <w:rFonts w:ascii="Arial"/>
          <w:sz w:val="21"/>
        </w:rPr>
      </w:pPr>
    </w:p>
    <w:p w14:paraId="5EE32FA8">
      <w:pPr>
        <w:spacing w:line="267" w:lineRule="auto"/>
        <w:rPr>
          <w:rFonts w:ascii="Arial"/>
          <w:sz w:val="21"/>
        </w:rPr>
      </w:pPr>
    </w:p>
    <w:p w14:paraId="1DFA26A4">
      <w:pPr>
        <w:spacing w:line="267" w:lineRule="auto"/>
        <w:rPr>
          <w:rFonts w:ascii="Arial"/>
          <w:sz w:val="21"/>
        </w:rPr>
      </w:pPr>
    </w:p>
    <w:p w14:paraId="5E79916F">
      <w:pPr>
        <w:spacing w:line="267" w:lineRule="auto"/>
        <w:rPr>
          <w:rFonts w:ascii="Arial"/>
          <w:sz w:val="21"/>
        </w:rPr>
      </w:pPr>
    </w:p>
    <w:p w14:paraId="14D471DD">
      <w:pPr>
        <w:spacing w:line="267" w:lineRule="auto"/>
        <w:rPr>
          <w:rFonts w:ascii="Arial"/>
          <w:sz w:val="21"/>
        </w:rPr>
      </w:pPr>
    </w:p>
    <w:p w14:paraId="29D4AC34">
      <w:pPr>
        <w:spacing w:line="2187" w:lineRule="exact"/>
        <w:ind w:firstLine="2960"/>
      </w:pPr>
    </w:p>
    <w:p w14:paraId="1B240953">
      <w:pPr>
        <w:spacing w:line="252" w:lineRule="auto"/>
        <w:rPr>
          <w:rFonts w:ascii="Arial"/>
          <w:sz w:val="21"/>
        </w:rPr>
      </w:pPr>
    </w:p>
    <w:p w14:paraId="1ADB00B8">
      <w:pPr>
        <w:spacing w:line="253" w:lineRule="auto"/>
        <w:rPr>
          <w:rFonts w:ascii="Arial"/>
          <w:sz w:val="21"/>
        </w:rPr>
      </w:pPr>
    </w:p>
    <w:p w14:paraId="1BC61EAC">
      <w:pPr>
        <w:spacing w:line="253" w:lineRule="auto"/>
        <w:rPr>
          <w:rFonts w:ascii="Arial"/>
          <w:sz w:val="21"/>
        </w:rPr>
      </w:pPr>
    </w:p>
    <w:p w14:paraId="77E6D3EF">
      <w:pPr>
        <w:spacing w:line="253" w:lineRule="auto"/>
        <w:rPr>
          <w:rFonts w:ascii="Arial"/>
          <w:sz w:val="21"/>
        </w:rPr>
      </w:pPr>
    </w:p>
    <w:p w14:paraId="50F9FB3C">
      <w:pPr>
        <w:pStyle w:val="3"/>
        <w:spacing w:before="92" w:line="426" w:lineRule="auto"/>
        <w:ind w:right="5457"/>
        <w:rPr>
          <w:spacing w:val="2"/>
          <w:sz w:val="28"/>
          <w:szCs w:val="28"/>
        </w:rPr>
      </w:pPr>
      <w:r>
        <w:rPr>
          <w:b/>
          <w:bCs/>
          <w:spacing w:val="-13"/>
          <w:sz w:val="28"/>
          <w:szCs w:val="28"/>
        </w:rPr>
        <w:t>采购项目名称：</w:t>
      </w:r>
      <w:r>
        <w:rPr>
          <w:spacing w:val="2"/>
          <w:sz w:val="28"/>
          <w:szCs w:val="28"/>
        </w:rPr>
        <w:t xml:space="preserve"> </w:t>
      </w:r>
    </w:p>
    <w:p w14:paraId="405B7B42">
      <w:pPr>
        <w:pStyle w:val="3"/>
        <w:spacing w:before="92" w:line="426" w:lineRule="auto"/>
        <w:ind w:right="5457"/>
        <w:rPr>
          <w:sz w:val="28"/>
          <w:szCs w:val="28"/>
        </w:rPr>
      </w:pPr>
      <w:r>
        <w:rPr>
          <w:b/>
          <w:bCs/>
          <w:spacing w:val="-11"/>
          <w:sz w:val="28"/>
          <w:szCs w:val="28"/>
        </w:rPr>
        <w:t>采</w:t>
      </w:r>
      <w:r>
        <w:rPr>
          <w:spacing w:val="5"/>
          <w:sz w:val="28"/>
          <w:szCs w:val="28"/>
        </w:rPr>
        <w:t xml:space="preserve">  </w:t>
      </w:r>
      <w:r>
        <w:rPr>
          <w:b/>
          <w:bCs/>
          <w:spacing w:val="-11"/>
          <w:sz w:val="28"/>
          <w:szCs w:val="28"/>
        </w:rPr>
        <w:t>购</w:t>
      </w:r>
      <w:r>
        <w:rPr>
          <w:spacing w:val="7"/>
          <w:sz w:val="28"/>
          <w:szCs w:val="28"/>
        </w:rPr>
        <w:t xml:space="preserve">  </w:t>
      </w:r>
      <w:r>
        <w:rPr>
          <w:b/>
          <w:bCs/>
          <w:spacing w:val="-11"/>
          <w:sz w:val="28"/>
          <w:szCs w:val="28"/>
        </w:rPr>
        <w:t>人：</w:t>
      </w:r>
    </w:p>
    <w:p w14:paraId="557ABBA0">
      <w:pPr>
        <w:pStyle w:val="3"/>
        <w:spacing w:before="40" w:line="346" w:lineRule="auto"/>
        <w:ind w:right="5740"/>
        <w:rPr>
          <w:sz w:val="28"/>
          <w:szCs w:val="28"/>
        </w:rPr>
      </w:pPr>
      <w:r>
        <w:rPr>
          <w:b/>
          <w:bCs/>
          <w:spacing w:val="-28"/>
          <w:sz w:val="28"/>
          <w:szCs w:val="28"/>
        </w:rPr>
        <w:t>供</w:t>
      </w:r>
      <w:r>
        <w:rPr>
          <w:spacing w:val="5"/>
          <w:sz w:val="28"/>
          <w:szCs w:val="28"/>
        </w:rPr>
        <w:t xml:space="preserve">  </w:t>
      </w:r>
      <w:r>
        <w:rPr>
          <w:b/>
          <w:bCs/>
          <w:spacing w:val="-28"/>
          <w:sz w:val="28"/>
          <w:szCs w:val="28"/>
        </w:rPr>
        <w:t>应</w:t>
      </w:r>
      <w:r>
        <w:rPr>
          <w:spacing w:val="9"/>
          <w:sz w:val="28"/>
          <w:szCs w:val="28"/>
        </w:rPr>
        <w:t xml:space="preserve">  </w:t>
      </w:r>
      <w:r>
        <w:rPr>
          <w:b/>
          <w:bCs/>
          <w:spacing w:val="-28"/>
          <w:sz w:val="28"/>
          <w:szCs w:val="28"/>
        </w:rPr>
        <w:t>商：</w:t>
      </w:r>
      <w:r>
        <w:rPr>
          <w:sz w:val="28"/>
          <w:szCs w:val="28"/>
        </w:rPr>
        <w:t xml:space="preserve"> </w:t>
      </w:r>
    </w:p>
    <w:p w14:paraId="3708E52B">
      <w:pPr>
        <w:pStyle w:val="3"/>
        <w:spacing w:before="40" w:line="346" w:lineRule="auto"/>
        <w:ind w:right="5740"/>
        <w:rPr>
          <w:sz w:val="28"/>
          <w:szCs w:val="28"/>
        </w:rPr>
      </w:pPr>
      <w:r>
        <w:rPr>
          <w:b/>
          <w:bCs/>
          <w:spacing w:val="-5"/>
          <w:sz w:val="28"/>
          <w:szCs w:val="28"/>
        </w:rPr>
        <w:t>签署日期：</w:t>
      </w:r>
    </w:p>
    <w:p w14:paraId="2A55E11C">
      <w:pPr>
        <w:spacing w:line="346" w:lineRule="auto"/>
        <w:rPr>
          <w:sz w:val="28"/>
          <w:szCs w:val="28"/>
        </w:rPr>
        <w:sectPr>
          <w:footerReference r:id="rId10" w:type="default"/>
          <w:pgSz w:w="11906" w:h="16839"/>
          <w:pgMar w:top="1440" w:right="1800" w:bottom="1440" w:left="1800" w:header="0" w:footer="845" w:gutter="0"/>
          <w:cols w:space="720" w:num="1"/>
        </w:sectPr>
      </w:pPr>
    </w:p>
    <w:p w14:paraId="321C1C3F">
      <w:pPr>
        <w:pStyle w:val="3"/>
        <w:spacing w:before="91" w:line="219" w:lineRule="auto"/>
        <w:ind w:left="3616"/>
        <w:rPr>
          <w:sz w:val="28"/>
          <w:szCs w:val="28"/>
        </w:rPr>
      </w:pPr>
      <w:r>
        <w:rPr>
          <w:b/>
          <w:bCs/>
          <w:spacing w:val="-20"/>
          <w:sz w:val="28"/>
          <w:szCs w:val="28"/>
        </w:rPr>
        <w:t>合</w:t>
      </w:r>
      <w:r>
        <w:rPr>
          <w:spacing w:val="41"/>
          <w:sz w:val="28"/>
          <w:szCs w:val="28"/>
        </w:rPr>
        <w:t xml:space="preserve"> </w:t>
      </w:r>
      <w:r>
        <w:rPr>
          <w:b/>
          <w:bCs/>
          <w:spacing w:val="-20"/>
          <w:sz w:val="28"/>
          <w:szCs w:val="28"/>
        </w:rPr>
        <w:t>同</w:t>
      </w:r>
      <w:r>
        <w:rPr>
          <w:spacing w:val="16"/>
          <w:sz w:val="28"/>
          <w:szCs w:val="28"/>
        </w:rPr>
        <w:t xml:space="preserve"> </w:t>
      </w:r>
      <w:r>
        <w:rPr>
          <w:b/>
          <w:bCs/>
          <w:spacing w:val="-20"/>
          <w:sz w:val="28"/>
          <w:szCs w:val="28"/>
        </w:rPr>
        <w:t>书</w:t>
      </w:r>
    </w:p>
    <w:p w14:paraId="6D17185B">
      <w:pPr>
        <w:spacing w:line="248" w:lineRule="auto"/>
        <w:rPr>
          <w:rFonts w:ascii="Arial"/>
          <w:sz w:val="21"/>
        </w:rPr>
      </w:pPr>
    </w:p>
    <w:p w14:paraId="00624A17">
      <w:pPr>
        <w:pStyle w:val="3"/>
        <w:spacing w:before="78" w:line="346" w:lineRule="auto"/>
        <w:ind w:left="502" w:right="1297"/>
      </w:pPr>
      <w:r>
        <w:rPr>
          <w:b/>
          <w:bCs/>
          <w:spacing w:val="-4"/>
        </w:rPr>
        <w:t>采购人（全称</w:t>
      </w:r>
      <w:r>
        <w:rPr>
          <w:b/>
          <w:bCs/>
        </w:rPr>
        <w:t>）：</w:t>
      </w:r>
      <w:r>
        <w:rPr>
          <w:u w:val="single" w:color="auto"/>
        </w:rPr>
        <w:t xml:space="preserve">                                        </w:t>
      </w:r>
      <w:r>
        <w:rPr>
          <w:spacing w:val="3"/>
        </w:rPr>
        <w:t xml:space="preserve"> </w:t>
      </w:r>
      <w:r>
        <w:rPr>
          <w:b/>
          <w:bCs/>
          <w:spacing w:val="-4"/>
        </w:rPr>
        <w:t>供应商（全称</w:t>
      </w:r>
      <w:r>
        <w:rPr>
          <w:b/>
          <w:bCs/>
        </w:rPr>
        <w:t>）：</w:t>
      </w:r>
      <w:r>
        <w:rPr>
          <w:u w:val="single" w:color="auto"/>
        </w:rPr>
        <w:t xml:space="preserve">                                       </w:t>
      </w:r>
    </w:p>
    <w:p w14:paraId="75E58C37">
      <w:pPr>
        <w:pStyle w:val="3"/>
        <w:spacing w:before="34" w:line="346" w:lineRule="auto"/>
        <w:ind w:left="30" w:right="120" w:firstLine="472"/>
      </w:pPr>
      <w:r>
        <w:rPr>
          <w:spacing w:val="-2"/>
        </w:rPr>
        <w:t>根据《中华人民共和国合同法》及其他有关法律、法规，遵</w:t>
      </w:r>
      <w:r>
        <w:rPr>
          <w:spacing w:val="-3"/>
        </w:rPr>
        <w:t>循平等、</w:t>
      </w:r>
      <w:r>
        <w:rPr>
          <w:spacing w:val="-71"/>
        </w:rPr>
        <w:t xml:space="preserve"> </w:t>
      </w:r>
      <w:r>
        <w:rPr>
          <w:spacing w:val="-3"/>
        </w:rPr>
        <w:t>自愿、</w:t>
      </w:r>
      <w:r>
        <w:t xml:space="preserve"> </w:t>
      </w:r>
      <w:r>
        <w:rPr>
          <w:spacing w:val="-8"/>
        </w:rPr>
        <w:t>公平和诚信的原则，双方就下述项目范围与相关服务事项协商一致，订立本合同。</w:t>
      </w:r>
    </w:p>
    <w:p w14:paraId="2B4CB204">
      <w:pPr>
        <w:pStyle w:val="3"/>
        <w:spacing w:before="33" w:line="219" w:lineRule="auto"/>
        <w:ind w:left="27"/>
      </w:pPr>
      <w:r>
        <w:rPr>
          <w:b/>
          <w:bCs/>
          <w:spacing w:val="-4"/>
        </w:rPr>
        <w:t>一、项目概况</w:t>
      </w:r>
    </w:p>
    <w:p w14:paraId="309B804A">
      <w:pPr>
        <w:pStyle w:val="3"/>
        <w:spacing w:before="182" w:line="220" w:lineRule="auto"/>
        <w:ind w:left="516"/>
      </w:pPr>
      <w:r>
        <w:rPr>
          <w:spacing w:val="-7"/>
        </w:rPr>
        <w:t>1.</w:t>
      </w:r>
      <w:r>
        <w:rPr>
          <w:spacing w:val="13"/>
        </w:rPr>
        <w:t xml:space="preserve"> </w:t>
      </w:r>
      <w:r>
        <w:rPr>
          <w:spacing w:val="-7"/>
        </w:rPr>
        <w:t>项目名称</w:t>
      </w:r>
      <w:r>
        <w:t>：</w:t>
      </w:r>
      <w:r>
        <w:rPr>
          <w:spacing w:val="1"/>
          <w:u w:val="single" w:color="auto"/>
        </w:rPr>
        <w:t xml:space="preserve">                             </w:t>
      </w:r>
      <w:r>
        <w:rPr>
          <w:u w:val="single" w:color="auto"/>
        </w:rPr>
        <w:t xml:space="preserve">  ；</w:t>
      </w:r>
    </w:p>
    <w:p w14:paraId="73D8C8A7">
      <w:pPr>
        <w:pStyle w:val="3"/>
        <w:spacing w:before="179" w:line="220" w:lineRule="auto"/>
        <w:ind w:left="501"/>
      </w:pPr>
      <w:r>
        <w:rPr>
          <w:spacing w:val="-5"/>
        </w:rPr>
        <w:t>2.</w:t>
      </w:r>
      <w:r>
        <w:rPr>
          <w:spacing w:val="14"/>
        </w:rPr>
        <w:t xml:space="preserve"> </w:t>
      </w:r>
      <w:r>
        <w:rPr>
          <w:spacing w:val="-5"/>
        </w:rPr>
        <w:t>项目地点</w:t>
      </w:r>
      <w:r>
        <w:rPr>
          <w:spacing w:val="1"/>
        </w:rPr>
        <w:t>：</w:t>
      </w:r>
      <w:r>
        <w:rPr>
          <w:u w:val="single" w:color="auto"/>
        </w:rPr>
        <w:t xml:space="preserve">                                     </w:t>
      </w:r>
      <w:r>
        <w:rPr>
          <w:spacing w:val="1"/>
        </w:rPr>
        <w:t>；</w:t>
      </w:r>
    </w:p>
    <w:p w14:paraId="51CF4231">
      <w:pPr>
        <w:pStyle w:val="3"/>
        <w:spacing w:before="183" w:line="219" w:lineRule="auto"/>
        <w:ind w:left="503"/>
      </w:pPr>
      <w:r>
        <w:rPr>
          <w:spacing w:val="-2"/>
        </w:rPr>
        <w:t>3. 项目内容：</w:t>
      </w:r>
      <w:r>
        <w:rPr>
          <w:u w:val="single" w:color="auto"/>
        </w:rPr>
        <w:t xml:space="preserve">                                        </w:t>
      </w:r>
      <w:r>
        <w:rPr>
          <w:spacing w:val="-2"/>
        </w:rPr>
        <w:t>。</w:t>
      </w:r>
    </w:p>
    <w:p w14:paraId="73A173EF">
      <w:pPr>
        <w:pStyle w:val="3"/>
        <w:spacing w:before="180" w:line="219" w:lineRule="auto"/>
        <w:ind w:left="27"/>
      </w:pPr>
      <w:r>
        <w:rPr>
          <w:b/>
          <w:bCs/>
          <w:spacing w:val="-3"/>
        </w:rPr>
        <w:t>二、组成本合同的文件</w:t>
      </w:r>
    </w:p>
    <w:p w14:paraId="765D064F">
      <w:pPr>
        <w:pStyle w:val="3"/>
        <w:spacing w:before="183" w:line="219" w:lineRule="auto"/>
        <w:ind w:left="516"/>
      </w:pPr>
      <w:r>
        <w:rPr>
          <w:spacing w:val="-7"/>
        </w:rPr>
        <w:t>1.</w:t>
      </w:r>
      <w:r>
        <w:rPr>
          <w:spacing w:val="13"/>
        </w:rPr>
        <w:t xml:space="preserve"> </w:t>
      </w:r>
      <w:r>
        <w:rPr>
          <w:spacing w:val="-7"/>
        </w:rPr>
        <w:t>协议书；</w:t>
      </w:r>
    </w:p>
    <w:p w14:paraId="39395365">
      <w:pPr>
        <w:pStyle w:val="3"/>
        <w:spacing w:before="181" w:line="219" w:lineRule="auto"/>
        <w:ind w:left="501"/>
      </w:pPr>
      <w:r>
        <w:rPr>
          <w:spacing w:val="-1"/>
        </w:rPr>
        <w:t>2.投标文件、澄清、成交通知书；</w:t>
      </w:r>
    </w:p>
    <w:p w14:paraId="3BE5DCDD">
      <w:pPr>
        <w:pStyle w:val="3"/>
        <w:spacing w:before="183" w:line="219" w:lineRule="auto"/>
        <w:ind w:left="508"/>
      </w:pPr>
      <w:r>
        <w:rPr>
          <w:spacing w:val="-2"/>
        </w:rPr>
        <w:t>3. 相关服务建议书；</w:t>
      </w:r>
    </w:p>
    <w:p w14:paraId="1AA07B10">
      <w:pPr>
        <w:pStyle w:val="3"/>
        <w:spacing w:before="184" w:line="219" w:lineRule="auto"/>
        <w:ind w:left="502"/>
      </w:pPr>
      <w:r>
        <w:rPr>
          <w:spacing w:val="-1"/>
        </w:rPr>
        <w:t>4. 附录，即：附表内相关服务的范围和内容；</w:t>
      </w:r>
    </w:p>
    <w:p w14:paraId="5B4C97C1">
      <w:pPr>
        <w:pStyle w:val="3"/>
        <w:spacing w:before="181" w:line="345" w:lineRule="auto"/>
        <w:ind w:left="26" w:right="200" w:firstLine="473"/>
      </w:pPr>
      <w:r>
        <w:rPr>
          <w:spacing w:val="-3"/>
        </w:rPr>
        <w:t>本合同签订后，双方依法签订的补充协议、备忘录也是本合同文件的组</w:t>
      </w:r>
      <w:r>
        <w:rPr>
          <w:spacing w:val="-4"/>
        </w:rPr>
        <w:t>成部</w:t>
      </w:r>
      <w:r>
        <w:t xml:space="preserve"> </w:t>
      </w:r>
      <w:r>
        <w:rPr>
          <w:spacing w:val="-7"/>
        </w:rPr>
        <w:t>分。</w:t>
      </w:r>
    </w:p>
    <w:p w14:paraId="3282467F">
      <w:pPr>
        <w:pStyle w:val="3"/>
        <w:spacing w:before="37" w:line="219" w:lineRule="auto"/>
        <w:ind w:left="23"/>
      </w:pPr>
      <w:r>
        <w:rPr>
          <w:b/>
          <w:bCs/>
          <w:spacing w:val="-4"/>
        </w:rPr>
        <w:t>三、签约金额</w:t>
      </w:r>
    </w:p>
    <w:p w14:paraId="6BC03DB6">
      <w:pPr>
        <w:pStyle w:val="3"/>
        <w:spacing w:before="183" w:line="219" w:lineRule="auto"/>
        <w:ind w:left="498"/>
      </w:pPr>
      <w:r>
        <w:rPr>
          <w:spacing w:val="-5"/>
        </w:rPr>
        <w:t>签约金额（大写</w:t>
      </w:r>
      <w:r>
        <w:rPr>
          <w:spacing w:val="-1"/>
        </w:rPr>
        <w:t>）：</w:t>
      </w:r>
      <w:r>
        <w:rPr>
          <w:u w:val="single" w:color="auto"/>
        </w:rPr>
        <w:t xml:space="preserve">                            </w:t>
      </w:r>
      <w:r>
        <w:rPr>
          <w:spacing w:val="16"/>
        </w:rPr>
        <w:t xml:space="preserve"> </w:t>
      </w:r>
      <w:r>
        <w:rPr>
          <w:spacing w:val="-5"/>
        </w:rPr>
        <w:t>(¥</w:t>
      </w:r>
      <w:r>
        <w:rPr>
          <w:spacing w:val="4"/>
        </w:rPr>
        <w:t xml:space="preserve">        </w:t>
      </w:r>
      <w:r>
        <w:rPr>
          <w:spacing w:val="-5"/>
        </w:rPr>
        <w:t>) 。</w:t>
      </w:r>
    </w:p>
    <w:p w14:paraId="7BE9BEA8">
      <w:pPr>
        <w:pStyle w:val="3"/>
        <w:spacing w:before="180" w:line="350" w:lineRule="auto"/>
        <w:ind w:left="23" w:right="200" w:firstLine="476"/>
        <w:jc w:val="both"/>
      </w:pPr>
      <w:r>
        <w:rPr>
          <w:spacing w:val="-3"/>
        </w:rPr>
        <w:t>合同单价一次包死，不受市场价变化或实际工作量变化的影响，合同价</w:t>
      </w:r>
      <w:r>
        <w:rPr>
          <w:spacing w:val="-4"/>
        </w:rPr>
        <w:t>格为</w:t>
      </w:r>
      <w:r>
        <w:t xml:space="preserve"> </w:t>
      </w:r>
      <w:r>
        <w:rPr>
          <w:spacing w:val="-3"/>
        </w:rPr>
        <w:t>含税价，供应商（成交人）提供服务所发生的一切税（包括增值税）费等都已包</w:t>
      </w:r>
      <w:r>
        <w:rPr>
          <w:spacing w:val="1"/>
        </w:rPr>
        <w:t xml:space="preserve"> </w:t>
      </w:r>
      <w:r>
        <w:rPr>
          <w:spacing w:val="-2"/>
        </w:rPr>
        <w:t>含于合同价款中。</w:t>
      </w:r>
    </w:p>
    <w:p w14:paraId="50E08E6B">
      <w:pPr>
        <w:pStyle w:val="3"/>
        <w:spacing w:before="38" w:line="219" w:lineRule="auto"/>
        <w:ind w:left="46"/>
      </w:pPr>
      <w:r>
        <w:rPr>
          <w:b/>
          <w:bCs/>
          <w:spacing w:val="-5"/>
        </w:rPr>
        <w:t>四、结算方式及验收：</w:t>
      </w:r>
    </w:p>
    <w:p w14:paraId="301680F8">
      <w:pPr>
        <w:pStyle w:val="3"/>
        <w:spacing w:before="181" w:line="289" w:lineRule="auto"/>
        <w:ind w:left="25" w:right="202" w:firstLine="249"/>
      </w:pPr>
      <w:r>
        <w:t>（1）结算单位：由采购人以人民币负责结算，在付款前，供应商必须开具发</w:t>
      </w:r>
      <w:r>
        <w:rPr>
          <w:spacing w:val="2"/>
        </w:rPr>
        <w:t xml:space="preserve"> </w:t>
      </w:r>
      <w:r>
        <w:rPr>
          <w:spacing w:val="-2"/>
        </w:rPr>
        <w:t>票给采购人。</w:t>
      </w:r>
    </w:p>
    <w:p w14:paraId="7138C235">
      <w:pPr>
        <w:pStyle w:val="3"/>
        <w:spacing w:before="182" w:line="219" w:lineRule="auto"/>
        <w:ind w:left="510"/>
        <w:rPr>
          <w:rFonts w:hint="eastAsia" w:ascii="Arial" w:eastAsia="宋体"/>
          <w:sz w:val="21"/>
          <w:lang w:eastAsia="zh-CN"/>
        </w:rPr>
      </w:pPr>
      <w:r>
        <w:rPr>
          <w:spacing w:val="-8"/>
        </w:rPr>
        <w:t>（2）付款方式：</w:t>
      </w:r>
      <w:r>
        <w:rPr>
          <w:rFonts w:hint="eastAsia"/>
          <w:spacing w:val="-8"/>
          <w:u w:val="single" w:color="auto"/>
        </w:rPr>
        <w:t>合同签订后，预付40%，验收合格后一次性付清剩余款项</w:t>
      </w:r>
      <w:r>
        <w:rPr>
          <w:rFonts w:hint="eastAsia"/>
          <w:spacing w:val="-8"/>
          <w:u w:val="single" w:color="auto"/>
          <w:lang w:eastAsia="zh-CN"/>
        </w:rPr>
        <w:t>。</w:t>
      </w:r>
    </w:p>
    <w:p w14:paraId="32A025CB">
      <w:pPr>
        <w:spacing w:line="284" w:lineRule="auto"/>
        <w:rPr>
          <w:rFonts w:ascii="Arial"/>
          <w:sz w:val="21"/>
        </w:rPr>
      </w:pPr>
    </w:p>
    <w:p w14:paraId="58573127">
      <w:pPr>
        <w:pStyle w:val="3"/>
        <w:spacing w:before="78" w:line="350" w:lineRule="auto"/>
        <w:ind w:left="32" w:right="80" w:hanging="8"/>
        <w:jc w:val="both"/>
      </w:pPr>
      <w:r>
        <w:rPr>
          <w:spacing w:val="-3"/>
        </w:rPr>
        <w:t>（3）验收：1、按照合同规定的内容，按照</w:t>
      </w:r>
      <w:r>
        <w:rPr>
          <w:spacing w:val="-4"/>
        </w:rPr>
        <w:t>谁采购谁组织验收的原则，成立</w:t>
      </w:r>
      <w:r>
        <w:t xml:space="preserve">  </w:t>
      </w:r>
      <w:r>
        <w:rPr>
          <w:spacing w:val="-4"/>
        </w:rPr>
        <w:t>三人以上领导小组对合同约定的内容进行履约验收，以确定服务符合合同的费求。</w:t>
      </w:r>
      <w:r>
        <w:rPr>
          <w:spacing w:val="1"/>
        </w:rPr>
        <w:t xml:space="preserve"> </w:t>
      </w:r>
      <w:r>
        <w:rPr>
          <w:spacing w:val="-3"/>
        </w:rPr>
        <w:t>验收过程应当制作验收备忘录，参与人员应当分别签署验收意见，验收结果不符合合同约定的，应当通知供应商限期达到合同约定的要求。给采购单位造成损失</w:t>
      </w:r>
      <w:r>
        <w:t xml:space="preserve"> </w:t>
      </w:r>
      <w:r>
        <w:rPr>
          <w:spacing w:val="-3"/>
        </w:rPr>
        <w:t>的，供应商应当承担赔偿责任。验收符合采购要求的，验收</w:t>
      </w:r>
      <w:r>
        <w:rPr>
          <w:spacing w:val="-4"/>
        </w:rPr>
        <w:t>主要负责人及相关人</w:t>
      </w:r>
      <w:r>
        <w:t xml:space="preserve"> </w:t>
      </w:r>
      <w:r>
        <w:rPr>
          <w:spacing w:val="-1"/>
        </w:rPr>
        <w:t>员在采购验收书上签署验收小组的验收意见。</w:t>
      </w:r>
    </w:p>
    <w:p w14:paraId="11B4241D">
      <w:pPr>
        <w:pStyle w:val="3"/>
        <w:spacing w:before="37" w:line="219" w:lineRule="auto"/>
        <w:ind w:left="506"/>
      </w:pPr>
      <w:r>
        <w:rPr>
          <w:spacing w:val="-1"/>
        </w:rPr>
        <w:t>2、验收合格后，乙方须提交下列文件向市财政财政申请支付申请：</w:t>
      </w:r>
    </w:p>
    <w:p w14:paraId="407180CE">
      <w:pPr>
        <w:pStyle w:val="3"/>
        <w:spacing w:before="179" w:line="219" w:lineRule="auto"/>
        <w:ind w:left="545"/>
      </w:pPr>
      <w:r>
        <w:rPr>
          <w:spacing w:val="-1"/>
        </w:rPr>
        <w:t>(1)乙方提供的合法发票;</w:t>
      </w:r>
    </w:p>
    <w:p w14:paraId="2AD771F1">
      <w:pPr>
        <w:pStyle w:val="3"/>
        <w:spacing w:before="183" w:line="218" w:lineRule="auto"/>
        <w:ind w:left="545"/>
      </w:pPr>
      <w:r>
        <w:rPr>
          <w:spacing w:val="-4"/>
        </w:rPr>
        <w:t>(2)经甲方签署的验收报告。</w:t>
      </w:r>
    </w:p>
    <w:p w14:paraId="444E1F56">
      <w:pPr>
        <w:pStyle w:val="3"/>
        <w:spacing w:before="182" w:line="219" w:lineRule="auto"/>
        <w:ind w:left="545"/>
      </w:pPr>
      <w:r>
        <w:rPr>
          <w:spacing w:val="-7"/>
        </w:rPr>
        <w:t>(3)合同副本。</w:t>
      </w:r>
    </w:p>
    <w:p w14:paraId="7DF92E76">
      <w:pPr>
        <w:pStyle w:val="3"/>
        <w:spacing w:before="184" w:line="220" w:lineRule="auto"/>
        <w:ind w:left="27"/>
      </w:pPr>
      <w:r>
        <w:rPr>
          <w:b/>
          <w:bCs/>
          <w:spacing w:val="-6"/>
        </w:rPr>
        <w:t>五、期限</w:t>
      </w:r>
    </w:p>
    <w:p w14:paraId="3A21D811">
      <w:pPr>
        <w:pStyle w:val="3"/>
        <w:spacing w:before="182" w:line="219" w:lineRule="auto"/>
        <w:ind w:left="503"/>
      </w:pPr>
      <w:r>
        <w:rPr>
          <w:spacing w:val="-1"/>
        </w:rPr>
        <w:t>服务期：</w:t>
      </w:r>
      <w:r>
        <w:rPr>
          <w:spacing w:val="-1"/>
          <w:u w:val="single" w:color="auto"/>
        </w:rPr>
        <w:t xml:space="preserve">                    </w:t>
      </w:r>
      <w:r>
        <w:rPr>
          <w:spacing w:val="-1"/>
        </w:rPr>
        <w:t>。</w:t>
      </w:r>
    </w:p>
    <w:p w14:paraId="2840C746">
      <w:pPr>
        <w:pStyle w:val="3"/>
        <w:spacing w:before="181" w:line="219" w:lineRule="auto"/>
        <w:ind w:left="25"/>
      </w:pPr>
      <w:r>
        <w:rPr>
          <w:b/>
          <w:bCs/>
          <w:spacing w:val="-4"/>
        </w:rPr>
        <w:t>六、双方承诺</w:t>
      </w:r>
    </w:p>
    <w:p w14:paraId="1ADBF978">
      <w:pPr>
        <w:pStyle w:val="3"/>
        <w:spacing w:before="180" w:line="219" w:lineRule="auto"/>
        <w:ind w:left="516"/>
      </w:pPr>
      <w:r>
        <w:rPr>
          <w:spacing w:val="-1"/>
        </w:rPr>
        <w:t>1. 供应商向采购人承诺，按照本合同约定提供相关服</w:t>
      </w:r>
      <w:r>
        <w:rPr>
          <w:spacing w:val="-2"/>
        </w:rPr>
        <w:t>务。</w:t>
      </w:r>
    </w:p>
    <w:p w14:paraId="7210FC6C">
      <w:pPr>
        <w:pStyle w:val="3"/>
        <w:spacing w:before="183" w:line="219" w:lineRule="auto"/>
        <w:ind w:left="501"/>
      </w:pPr>
      <w:r>
        <w:rPr>
          <w:spacing w:val="-1"/>
        </w:rPr>
        <w:t>2. 采购人向供应商承诺，按照本合同约定支付服务款项。</w:t>
      </w:r>
    </w:p>
    <w:p w14:paraId="6EE3D06B">
      <w:pPr>
        <w:pStyle w:val="3"/>
        <w:spacing w:before="184" w:line="219" w:lineRule="auto"/>
        <w:ind w:left="22"/>
      </w:pPr>
      <w:r>
        <w:rPr>
          <w:b/>
          <w:bCs/>
          <w:spacing w:val="-3"/>
        </w:rPr>
        <w:t>七、内容及要求：</w:t>
      </w:r>
    </w:p>
    <w:p w14:paraId="51E44AAE">
      <w:pPr>
        <w:pStyle w:val="3"/>
        <w:spacing w:before="182" w:line="346" w:lineRule="auto"/>
        <w:ind w:left="25" w:right="80" w:firstLine="495"/>
      </w:pPr>
      <w:r>
        <w:rPr>
          <w:spacing w:val="-4"/>
        </w:rPr>
        <w:t>即服务内容与投标文件、成交通知书等所指明的，或者与本合同所指明的服</w:t>
      </w:r>
      <w:r>
        <w:rPr>
          <w:spacing w:val="10"/>
        </w:rPr>
        <w:t xml:space="preserve"> </w:t>
      </w:r>
      <w:r>
        <w:rPr>
          <w:spacing w:val="-1"/>
        </w:rPr>
        <w:t>务内容相一致。（附清单）</w:t>
      </w:r>
    </w:p>
    <w:p w14:paraId="3FD6100C">
      <w:pPr>
        <w:pStyle w:val="3"/>
        <w:spacing w:before="33" w:line="220" w:lineRule="auto"/>
        <w:ind w:left="27"/>
      </w:pPr>
      <w:r>
        <w:rPr>
          <w:b/>
          <w:bCs/>
          <w:spacing w:val="-6"/>
        </w:rPr>
        <w:t>八、保密</w:t>
      </w:r>
    </w:p>
    <w:p w14:paraId="232986FA">
      <w:pPr>
        <w:pStyle w:val="3"/>
        <w:spacing w:before="181" w:line="219" w:lineRule="auto"/>
        <w:jc w:val="right"/>
      </w:pPr>
      <w:r>
        <w:rPr>
          <w:spacing w:val="-7"/>
        </w:rPr>
        <w:t>双方须对工作中了解到的使用单位技术、机密等进行严</w:t>
      </w:r>
      <w:r>
        <w:rPr>
          <w:spacing w:val="-8"/>
        </w:rPr>
        <w:t>格保密，不得向他人泄漏。</w:t>
      </w:r>
    </w:p>
    <w:p w14:paraId="12A80644">
      <w:pPr>
        <w:pStyle w:val="3"/>
        <w:spacing w:before="182" w:line="219" w:lineRule="auto"/>
        <w:ind w:left="29"/>
      </w:pPr>
      <w:r>
        <w:rPr>
          <w:b/>
          <w:bCs/>
          <w:spacing w:val="-5"/>
        </w:rPr>
        <w:t>九、知识产权</w:t>
      </w:r>
    </w:p>
    <w:p w14:paraId="3303227B">
      <w:pPr>
        <w:pStyle w:val="3"/>
        <w:spacing w:before="183" w:line="350" w:lineRule="auto"/>
        <w:ind w:left="23" w:right="80" w:firstLine="480"/>
        <w:jc w:val="both"/>
      </w:pPr>
      <w:r>
        <w:rPr>
          <w:spacing w:val="-3"/>
        </w:rPr>
        <w:t>供应商应保证投标产品及服务不会出现因第三方提出侵犯其专利</w:t>
      </w:r>
      <w:r>
        <w:rPr>
          <w:spacing w:val="-4"/>
        </w:rPr>
        <w:t>权、商标权</w:t>
      </w:r>
      <w:r>
        <w:t xml:space="preserve"> </w:t>
      </w:r>
      <w:r>
        <w:rPr>
          <w:spacing w:val="-3"/>
        </w:rPr>
        <w:t>或其它知识产权而引发法律或经济纠纷，否则由供应商承担全部责任。任何被供</w:t>
      </w:r>
      <w:r>
        <w:rPr>
          <w:spacing w:val="1"/>
        </w:rPr>
        <w:t xml:space="preserve"> </w:t>
      </w:r>
      <w:r>
        <w:t>应商用于未经授权的商业目的行为所造成的违约或</w:t>
      </w:r>
      <w:r>
        <w:rPr>
          <w:spacing w:val="-1"/>
        </w:rPr>
        <w:t>侵权责任由供应商承但。</w:t>
      </w:r>
    </w:p>
    <w:p w14:paraId="3C82F1EC">
      <w:pPr>
        <w:pStyle w:val="3"/>
        <w:spacing w:before="35" w:line="289" w:lineRule="auto"/>
        <w:ind w:left="26" w:right="72" w:hanging="2"/>
      </w:pPr>
      <w:r>
        <w:rPr>
          <w:b/>
          <w:bCs/>
          <w:spacing w:val="-4"/>
        </w:rPr>
        <w:t>十、合同争议的解决：</w:t>
      </w:r>
      <w:r>
        <w:rPr>
          <w:spacing w:val="-4"/>
        </w:rPr>
        <w:t>合同执行中发生争议的，当事人双方应协商解决，协商达</w:t>
      </w:r>
      <w:r>
        <w:rPr>
          <w:spacing w:val="17"/>
        </w:rPr>
        <w:t xml:space="preserve"> </w:t>
      </w:r>
      <w:r>
        <w:rPr>
          <w:spacing w:val="-1"/>
        </w:rPr>
        <w:t>不成一致时，可向采购人住所地有管辖权的人民法院提请诉讼。</w:t>
      </w:r>
    </w:p>
    <w:p w14:paraId="29F0B76E">
      <w:pPr>
        <w:pStyle w:val="3"/>
        <w:spacing w:before="184" w:line="219" w:lineRule="auto"/>
        <w:ind w:left="24"/>
      </w:pPr>
      <w:r>
        <w:rPr>
          <w:b/>
          <w:bCs/>
          <w:spacing w:val="-1"/>
        </w:rPr>
        <w:t>十一、</w:t>
      </w:r>
      <w:r>
        <w:rPr>
          <w:spacing w:val="-1"/>
        </w:rPr>
        <w:t>在发生不可抗力情况下的应对措施和解决办法。</w:t>
      </w:r>
    </w:p>
    <w:p w14:paraId="614B3FC3">
      <w:pPr>
        <w:pStyle w:val="3"/>
        <w:spacing w:before="180" w:line="289" w:lineRule="auto"/>
        <w:ind w:left="24" w:right="77"/>
      </w:pPr>
      <w:r>
        <w:rPr>
          <w:b/>
          <w:bCs/>
          <w:spacing w:val="-3"/>
        </w:rPr>
        <w:t>十二、</w:t>
      </w:r>
      <w:r>
        <w:rPr>
          <w:spacing w:val="-3"/>
        </w:rPr>
        <w:t>合同一经签订，不得擅自变更、中止或者终止合同。对确需</w:t>
      </w:r>
      <w:r>
        <w:rPr>
          <w:spacing w:val="-4"/>
        </w:rPr>
        <w:t>变更、调整或</w:t>
      </w:r>
      <w:r>
        <w:t xml:space="preserve"> </w:t>
      </w:r>
      <w:r>
        <w:rPr>
          <w:spacing w:val="-1"/>
        </w:rPr>
        <w:t>者中止、终止合同的，应按规定履行相应的手续。</w:t>
      </w:r>
    </w:p>
    <w:p w14:paraId="202196C9">
      <w:pPr>
        <w:pStyle w:val="3"/>
        <w:spacing w:before="78" w:line="219" w:lineRule="auto"/>
        <w:ind w:left="25"/>
      </w:pPr>
      <w:r>
        <w:rPr>
          <w:b/>
          <w:bCs/>
          <w:spacing w:val="-3"/>
        </w:rPr>
        <w:t>十三、违约责任：</w:t>
      </w:r>
      <w:r>
        <w:rPr>
          <w:spacing w:val="-3"/>
        </w:rPr>
        <w:t>依据《中华人民共和国合同法》</w:t>
      </w:r>
      <w:r>
        <w:rPr>
          <w:spacing w:val="-4"/>
        </w:rPr>
        <w:t>、《中华人民共和国政府采购</w:t>
      </w:r>
      <w:r>
        <w:t xml:space="preserve"> </w:t>
      </w:r>
      <w:r>
        <w:rPr>
          <w:spacing w:val="-2"/>
        </w:rPr>
        <w:t>法》的相关条款和本合同约定，成交供应商未全面履行合同义务或者发生违约，</w:t>
      </w:r>
      <w:r>
        <w:rPr>
          <w:spacing w:val="3"/>
        </w:rPr>
        <w:t xml:space="preserve"> </w:t>
      </w:r>
      <w:r>
        <w:rPr>
          <w:spacing w:val="-3"/>
        </w:rPr>
        <w:t>采购单位会同采购代理机构有权终止合同，依法向成交供应商进行经济索赔，并</w:t>
      </w:r>
      <w:r>
        <w:rPr>
          <w:spacing w:val="2"/>
        </w:rPr>
        <w:t xml:space="preserve"> </w:t>
      </w:r>
      <w:r>
        <w:rPr>
          <w:spacing w:val="-3"/>
        </w:rPr>
        <w:t>报请政府采购监督管理机关进行相应的行政处罚。采购单位违约的，应当赔偿给</w:t>
      </w:r>
      <w:r>
        <w:rPr>
          <w:spacing w:val="-1"/>
        </w:rPr>
        <w:t>成交供应商造成的经济损失。</w:t>
      </w:r>
    </w:p>
    <w:p w14:paraId="4999DDB0">
      <w:pPr>
        <w:pStyle w:val="3"/>
        <w:spacing w:before="184" w:line="219" w:lineRule="auto"/>
        <w:ind w:left="24"/>
      </w:pPr>
      <w:r>
        <w:rPr>
          <w:b/>
          <w:bCs/>
          <w:spacing w:val="-4"/>
        </w:rPr>
        <w:t>十四、验收</w:t>
      </w:r>
    </w:p>
    <w:p w14:paraId="121AA476">
      <w:pPr>
        <w:pStyle w:val="3"/>
        <w:spacing w:before="177" w:line="354" w:lineRule="auto"/>
        <w:ind w:left="21" w:right="13" w:firstLine="510"/>
        <w:jc w:val="both"/>
      </w:pPr>
      <w:r>
        <w:rPr>
          <w:spacing w:val="-4"/>
        </w:rPr>
        <w:t>由采购人负责组织验收，或者邀请有关专家、质检机构、采购代理机构</w:t>
      </w:r>
      <w:r>
        <w:rPr>
          <w:spacing w:val="-5"/>
        </w:rPr>
        <w:t>共同</w:t>
      </w:r>
      <w:r>
        <w:t xml:space="preserve"> </w:t>
      </w:r>
      <w:r>
        <w:rPr>
          <w:spacing w:val="-3"/>
        </w:rPr>
        <w:t>进行验收,验收费用由成交供应商支付(备注：如有验收需向采购代理机构支付金</w:t>
      </w:r>
      <w:r>
        <w:rPr>
          <w:spacing w:val="5"/>
        </w:rPr>
        <w:t xml:space="preserve"> </w:t>
      </w:r>
      <w:r>
        <w:t>额</w:t>
      </w:r>
      <w:r>
        <w:rPr>
          <w:spacing w:val="-48"/>
        </w:rPr>
        <w:t xml:space="preserve"> </w:t>
      </w:r>
      <w:r>
        <w:t>2000-3000</w:t>
      </w:r>
      <w:r>
        <w:rPr>
          <w:spacing w:val="-49"/>
        </w:rPr>
        <w:t xml:space="preserve"> </w:t>
      </w:r>
      <w:r>
        <w:t>元不等)；验收合格须交接项目实施的全部资料，并</w:t>
      </w:r>
      <w:r>
        <w:rPr>
          <w:spacing w:val="-1"/>
        </w:rPr>
        <w:t>填写政府采购</w:t>
      </w:r>
      <w:r>
        <w:t xml:space="preserve"> </w:t>
      </w:r>
      <w:r>
        <w:rPr>
          <w:spacing w:val="-3"/>
        </w:rPr>
        <w:t>项目验收报告单。验收须以合同、谈判文件及响应文件、澄清、及国家相应的标</w:t>
      </w:r>
      <w:r>
        <w:rPr>
          <w:spacing w:val="2"/>
        </w:rPr>
        <w:t xml:space="preserve"> </w:t>
      </w:r>
      <w:r>
        <w:rPr>
          <w:spacing w:val="-1"/>
        </w:rPr>
        <w:t>准、规范等为依据。</w:t>
      </w:r>
    </w:p>
    <w:p w14:paraId="272FC597">
      <w:pPr>
        <w:pStyle w:val="3"/>
        <w:spacing w:before="37" w:line="219" w:lineRule="auto"/>
        <w:ind w:left="24"/>
      </w:pPr>
      <w:r>
        <w:rPr>
          <w:b/>
          <w:bCs/>
          <w:spacing w:val="-3"/>
        </w:rPr>
        <w:t>十六、其他（在合同中具体明确）</w:t>
      </w:r>
    </w:p>
    <w:p w14:paraId="62E1597E">
      <w:pPr>
        <w:pStyle w:val="3"/>
        <w:spacing w:before="182" w:line="221" w:lineRule="auto"/>
        <w:ind w:left="24"/>
      </w:pPr>
      <w:r>
        <w:rPr>
          <w:b/>
          <w:bCs/>
          <w:spacing w:val="-4"/>
        </w:rPr>
        <w:t>十七、合同订立</w:t>
      </w:r>
    </w:p>
    <w:p w14:paraId="21C73C28">
      <w:pPr>
        <w:pStyle w:val="3"/>
        <w:spacing w:before="179" w:line="219" w:lineRule="auto"/>
        <w:ind w:left="516"/>
      </w:pPr>
      <w:r>
        <w:rPr>
          <w:spacing w:val="-9"/>
        </w:rPr>
        <w:t>1. 订立时间：</w:t>
      </w:r>
      <w:r>
        <w:rPr>
          <w:u w:val="single" w:color="auto"/>
        </w:rPr>
        <w:t xml:space="preserve">          </w:t>
      </w:r>
      <w:r>
        <w:rPr>
          <w:spacing w:val="-106"/>
        </w:rPr>
        <w:t xml:space="preserve"> </w:t>
      </w:r>
      <w:r>
        <w:rPr>
          <w:spacing w:val="-9"/>
        </w:rPr>
        <w:t>年</w:t>
      </w:r>
      <w:r>
        <w:rPr>
          <w:spacing w:val="19"/>
          <w:u w:val="single" w:color="auto"/>
        </w:rPr>
        <w:t xml:space="preserve">      </w:t>
      </w:r>
      <w:r>
        <w:rPr>
          <w:spacing w:val="-99"/>
        </w:rPr>
        <w:t xml:space="preserve"> </w:t>
      </w:r>
      <w:r>
        <w:rPr>
          <w:spacing w:val="-9"/>
        </w:rPr>
        <w:t>月</w:t>
      </w:r>
      <w:r>
        <w:rPr>
          <w:spacing w:val="24"/>
          <w:u w:val="single" w:color="auto"/>
        </w:rPr>
        <w:t xml:space="preserve">     </w:t>
      </w:r>
      <w:r>
        <w:rPr>
          <w:spacing w:val="-70"/>
        </w:rPr>
        <w:t xml:space="preserve"> </w:t>
      </w:r>
      <w:r>
        <w:rPr>
          <w:spacing w:val="-9"/>
        </w:rPr>
        <w:t>日。</w:t>
      </w:r>
    </w:p>
    <w:p w14:paraId="094EAEEE">
      <w:pPr>
        <w:pStyle w:val="3"/>
        <w:spacing w:before="180" w:line="222" w:lineRule="auto"/>
        <w:ind w:left="501"/>
      </w:pPr>
      <w:r>
        <w:rPr>
          <w:spacing w:val="-2"/>
        </w:rPr>
        <w:t>2. 订立地点：</w:t>
      </w:r>
      <w:r>
        <w:rPr>
          <w:u w:val="single" w:color="auto"/>
        </w:rPr>
        <w:t xml:space="preserve">                                 </w:t>
      </w:r>
      <w:r>
        <w:rPr>
          <w:spacing w:val="-2"/>
        </w:rPr>
        <w:t>。</w:t>
      </w:r>
    </w:p>
    <w:p w14:paraId="354DFA01">
      <w:pPr>
        <w:pStyle w:val="3"/>
        <w:spacing w:before="181" w:line="312" w:lineRule="auto"/>
        <w:ind w:left="243" w:right="13" w:firstLine="262"/>
      </w:pPr>
      <w:r>
        <w:t>3. 本合同一式</w:t>
      </w:r>
      <w:r>
        <w:rPr>
          <w:spacing w:val="-120"/>
        </w:rPr>
        <w:t xml:space="preserve"> </w:t>
      </w:r>
      <w:r>
        <w:rPr>
          <w:spacing w:val="1"/>
          <w:u w:val="single" w:color="auto"/>
        </w:rPr>
        <w:t xml:space="preserve">    </w:t>
      </w:r>
      <w:r>
        <w:rPr>
          <w:spacing w:val="-110"/>
        </w:rPr>
        <w:t xml:space="preserve"> </w:t>
      </w:r>
      <w:r>
        <w:t>份，具有同等法律效力，双方各执</w:t>
      </w:r>
      <w:r>
        <w:rPr>
          <w:spacing w:val="-1"/>
          <w:u w:val="single" w:color="auto"/>
        </w:rPr>
        <w:t xml:space="preserve">    </w:t>
      </w:r>
      <w:r>
        <w:rPr>
          <w:spacing w:val="-110"/>
        </w:rPr>
        <w:t xml:space="preserve"> </w:t>
      </w:r>
      <w:r>
        <w:rPr>
          <w:spacing w:val="-1"/>
        </w:rPr>
        <w:t>份，监管部门备</w:t>
      </w:r>
      <w:r>
        <w:t xml:space="preserve"> </w:t>
      </w:r>
      <w:r>
        <w:rPr>
          <w:spacing w:val="-3"/>
        </w:rPr>
        <w:t>案壹份、采购代理机构存档壹份。各方签字盖章后生效，合同执行完毕自动失</w:t>
      </w:r>
      <w:r>
        <w:rPr>
          <w:spacing w:val="17"/>
        </w:rPr>
        <w:t xml:space="preserve"> </w:t>
      </w:r>
      <w:r>
        <w:rPr>
          <w:spacing w:val="-1"/>
        </w:rPr>
        <w:t>效（合同的服务承诺则长期有效）。</w:t>
      </w:r>
    </w:p>
    <w:p w14:paraId="24C37318">
      <w:pPr>
        <w:spacing w:line="283" w:lineRule="auto"/>
        <w:rPr>
          <w:rFonts w:ascii="Arial"/>
          <w:sz w:val="21"/>
        </w:rPr>
      </w:pPr>
    </w:p>
    <w:p w14:paraId="025585DD">
      <w:pPr>
        <w:spacing w:line="283" w:lineRule="auto"/>
        <w:rPr>
          <w:rFonts w:ascii="Arial"/>
          <w:sz w:val="21"/>
        </w:rPr>
      </w:pPr>
    </w:p>
    <w:p w14:paraId="0C118123">
      <w:pPr>
        <w:pStyle w:val="3"/>
        <w:spacing w:before="79" w:line="219" w:lineRule="auto"/>
        <w:ind w:left="497"/>
      </w:pPr>
      <w:r>
        <w:rPr>
          <w:spacing w:val="4"/>
        </w:rPr>
        <w:t>采购人</w:t>
      </w:r>
      <w:r>
        <w:rPr>
          <w:spacing w:val="-17"/>
        </w:rPr>
        <w:t>：</w:t>
      </w:r>
      <w:r>
        <w:rPr>
          <w:u w:val="single" w:color="auto"/>
        </w:rPr>
        <w:t xml:space="preserve">   </w:t>
      </w:r>
      <w:r>
        <w:rPr>
          <w:spacing w:val="-17"/>
          <w:u w:val="single" w:color="auto"/>
        </w:rPr>
        <w:t>（</w:t>
      </w:r>
      <w:r>
        <w:rPr>
          <w:spacing w:val="4"/>
          <w:u w:val="single" w:color="auto"/>
        </w:rPr>
        <w:t>盖章）</w:t>
      </w:r>
      <w:r>
        <w:rPr>
          <w:spacing w:val="30"/>
          <w:u w:val="single" w:color="auto"/>
        </w:rPr>
        <w:t xml:space="preserve">    </w:t>
      </w:r>
      <w:r>
        <w:t xml:space="preserve">           </w:t>
      </w:r>
      <w:r>
        <w:rPr>
          <w:spacing w:val="4"/>
        </w:rPr>
        <w:t>供应商</w:t>
      </w:r>
      <w:r>
        <w:rPr>
          <w:spacing w:val="-17"/>
        </w:rPr>
        <w:t>：</w:t>
      </w:r>
      <w:r>
        <w:rPr>
          <w:spacing w:val="3"/>
          <w:u w:val="single" w:color="auto"/>
        </w:rPr>
        <w:t xml:space="preserve">   </w:t>
      </w:r>
      <w:r>
        <w:rPr>
          <w:spacing w:val="-17"/>
          <w:u w:val="single" w:color="auto"/>
        </w:rPr>
        <w:t>（</w:t>
      </w:r>
      <w:r>
        <w:rPr>
          <w:spacing w:val="4"/>
          <w:u w:val="single" w:color="auto"/>
        </w:rPr>
        <w:t>盖章）</w:t>
      </w:r>
      <w:r>
        <w:rPr>
          <w:u w:val="single" w:color="auto"/>
        </w:rPr>
        <w:t xml:space="preserve">     </w:t>
      </w:r>
    </w:p>
    <w:p w14:paraId="47E75B3C">
      <w:pPr>
        <w:pStyle w:val="3"/>
        <w:spacing w:before="183" w:line="229" w:lineRule="auto"/>
        <w:ind w:left="498"/>
      </w:pPr>
      <w:r>
        <w:rPr>
          <w:spacing w:val="-3"/>
        </w:rPr>
        <w:t xml:space="preserve">地址： </w:t>
      </w:r>
      <w:r>
        <w:rPr>
          <w:spacing w:val="-3"/>
          <w:u w:val="single" w:color="auto"/>
        </w:rPr>
        <w:t xml:space="preserve">                     </w:t>
      </w:r>
      <w:r>
        <w:rPr>
          <w:spacing w:val="3"/>
        </w:rPr>
        <w:t xml:space="preserve">       </w:t>
      </w:r>
      <w:r>
        <w:rPr>
          <w:spacing w:val="-3"/>
        </w:rPr>
        <w:t xml:space="preserve">地址： </w:t>
      </w:r>
      <w:r>
        <w:rPr>
          <w:spacing w:val="-3"/>
          <w:u w:val="single" w:color="auto"/>
        </w:rPr>
        <w:t xml:space="preserve">                       </w:t>
      </w:r>
    </w:p>
    <w:p w14:paraId="24D05675">
      <w:pPr>
        <w:pStyle w:val="3"/>
        <w:spacing w:before="169" w:line="219" w:lineRule="auto"/>
        <w:ind w:left="521"/>
      </w:pPr>
      <w:r>
        <w:rPr>
          <w:spacing w:val="-6"/>
        </w:rPr>
        <w:t>邮政编码：</w:t>
      </w:r>
      <w:r>
        <w:rPr>
          <w:u w:val="single" w:color="auto"/>
        </w:rPr>
        <w:t xml:space="preserve">                  </w:t>
      </w:r>
      <w:r>
        <w:rPr>
          <w:spacing w:val="4"/>
        </w:rPr>
        <w:t xml:space="preserve">       </w:t>
      </w:r>
      <w:r>
        <w:rPr>
          <w:spacing w:val="-6"/>
        </w:rPr>
        <w:t>邮政编码：</w:t>
      </w:r>
      <w:r>
        <w:rPr>
          <w:u w:val="single" w:color="auto"/>
        </w:rPr>
        <w:t xml:space="preserve">                  </w:t>
      </w:r>
    </w:p>
    <w:p w14:paraId="6D2E138D">
      <w:pPr>
        <w:pStyle w:val="3"/>
        <w:spacing w:before="183" w:line="219" w:lineRule="auto"/>
        <w:ind w:left="499"/>
      </w:pPr>
      <w:r>
        <w:t xml:space="preserve">法定代表人或其授权              </w:t>
      </w:r>
      <w:r>
        <w:rPr>
          <w:spacing w:val="-1"/>
        </w:rPr>
        <w:t xml:space="preserve">   法定代表人或其授权</w:t>
      </w:r>
    </w:p>
    <w:p w14:paraId="56B6F0AD">
      <w:pPr>
        <w:pStyle w:val="3"/>
        <w:spacing w:before="181" w:line="219" w:lineRule="auto"/>
        <w:ind w:left="518"/>
      </w:pPr>
      <w:r>
        <w:rPr>
          <w:spacing w:val="1"/>
        </w:rPr>
        <w:t>的代理人</w:t>
      </w:r>
      <w:r>
        <w:rPr>
          <w:spacing w:val="-14"/>
        </w:rPr>
        <w:t>：</w:t>
      </w:r>
      <w:r>
        <w:rPr>
          <w:spacing w:val="-14"/>
          <w:u w:val="single" w:color="auto"/>
        </w:rPr>
        <w:t>（</w:t>
      </w:r>
      <w:r>
        <w:rPr>
          <w:spacing w:val="1"/>
          <w:u w:val="single" w:color="auto"/>
        </w:rPr>
        <w:t>签字）</w:t>
      </w:r>
      <w:r>
        <w:rPr>
          <w:spacing w:val="23"/>
          <w:u w:val="single" w:color="auto"/>
        </w:rPr>
        <w:t xml:space="preserve">     </w:t>
      </w:r>
      <w:r>
        <w:rPr>
          <w:spacing w:val="1"/>
        </w:rPr>
        <w:t xml:space="preserve">            的代理人</w:t>
      </w:r>
      <w:r>
        <w:rPr>
          <w:spacing w:val="-14"/>
        </w:rPr>
        <w:t>：</w:t>
      </w:r>
      <w:r>
        <w:rPr>
          <w:spacing w:val="-14"/>
          <w:u w:val="single" w:color="auto"/>
        </w:rPr>
        <w:t>（</w:t>
      </w:r>
      <w:r>
        <w:rPr>
          <w:spacing w:val="1"/>
          <w:u w:val="single" w:color="auto"/>
        </w:rPr>
        <w:t>签字）</w:t>
      </w:r>
      <w:r>
        <w:rPr>
          <w:u w:val="single" w:color="auto"/>
        </w:rPr>
        <w:t xml:space="preserve">           </w:t>
      </w:r>
    </w:p>
    <w:p w14:paraId="1F37CCAA">
      <w:pPr>
        <w:pStyle w:val="3"/>
        <w:spacing w:before="183" w:line="220" w:lineRule="auto"/>
        <w:ind w:left="499"/>
      </w:pPr>
      <w:r>
        <w:rPr>
          <w:spacing w:val="-2"/>
        </w:rPr>
        <w:t>开户银行：</w:t>
      </w:r>
      <w:r>
        <w:rPr>
          <w:spacing w:val="-2"/>
          <w:u w:val="single" w:color="auto"/>
        </w:rPr>
        <w:t xml:space="preserve">                 </w:t>
      </w:r>
      <w:r>
        <w:rPr>
          <w:spacing w:val="-2"/>
        </w:rPr>
        <w:t xml:space="preserve">        </w:t>
      </w:r>
      <w:r>
        <w:rPr>
          <w:spacing w:val="-3"/>
        </w:rPr>
        <w:t>开户银行：</w:t>
      </w:r>
      <w:r>
        <w:rPr>
          <w:spacing w:val="-3"/>
          <w:u w:val="single" w:color="auto"/>
        </w:rPr>
        <w:t xml:space="preserve">                   </w:t>
      </w:r>
    </w:p>
    <w:p w14:paraId="55499B25">
      <w:pPr>
        <w:pStyle w:val="3"/>
        <w:spacing w:before="179" w:line="221" w:lineRule="auto"/>
        <w:ind w:left="502"/>
      </w:pPr>
      <w:r>
        <w:rPr>
          <w:spacing w:val="-5"/>
        </w:rPr>
        <w:t>账号：</w:t>
      </w:r>
      <w:r>
        <w:rPr>
          <w:u w:val="single" w:color="auto"/>
        </w:rPr>
        <w:t xml:space="preserve">                      </w:t>
      </w:r>
      <w:r>
        <w:rPr>
          <w:spacing w:val="2"/>
        </w:rPr>
        <w:t xml:space="preserve">       </w:t>
      </w:r>
      <w:r>
        <w:rPr>
          <w:spacing w:val="-5"/>
        </w:rPr>
        <w:t>账号：</w:t>
      </w:r>
      <w:r>
        <w:rPr>
          <w:u w:val="single" w:color="auto"/>
        </w:rPr>
        <w:t xml:space="preserve">                       </w:t>
      </w:r>
    </w:p>
    <w:p w14:paraId="34E0A8B9">
      <w:pPr>
        <w:pStyle w:val="3"/>
        <w:spacing w:before="182" w:line="221" w:lineRule="auto"/>
        <w:ind w:left="526"/>
      </w:pPr>
      <w:r>
        <w:rPr>
          <w:spacing w:val="-7"/>
        </w:rPr>
        <w:t>电话：</w:t>
      </w:r>
      <w:r>
        <w:rPr>
          <w:spacing w:val="-7"/>
          <w:u w:val="single" w:color="auto"/>
        </w:rPr>
        <w:t xml:space="preserve">                       </w:t>
      </w:r>
      <w:r>
        <w:rPr>
          <w:spacing w:val="6"/>
        </w:rPr>
        <w:t xml:space="preserve">       </w:t>
      </w:r>
      <w:r>
        <w:rPr>
          <w:spacing w:val="-7"/>
        </w:rPr>
        <w:t>电话：</w:t>
      </w:r>
      <w:r>
        <w:rPr>
          <w:u w:val="single" w:color="auto"/>
        </w:rPr>
        <w:t xml:space="preserve">                       </w:t>
      </w:r>
    </w:p>
    <w:p w14:paraId="1D3A09F0">
      <w:pPr>
        <w:pStyle w:val="3"/>
        <w:spacing w:before="180" w:line="219" w:lineRule="auto"/>
        <w:ind w:left="496"/>
      </w:pPr>
      <w:r>
        <w:rPr>
          <w:spacing w:val="-1"/>
        </w:rPr>
        <w:t>传真：</w:t>
      </w:r>
      <w:r>
        <w:rPr>
          <w:spacing w:val="-1"/>
          <w:u w:val="single" w:color="auto"/>
        </w:rPr>
        <w:t xml:space="preserve">                      </w:t>
      </w:r>
      <w:r>
        <w:rPr>
          <w:spacing w:val="2"/>
        </w:rPr>
        <w:t xml:space="preserve">       </w:t>
      </w:r>
      <w:r>
        <w:rPr>
          <w:spacing w:val="-1"/>
        </w:rPr>
        <w:t>传真：</w:t>
      </w:r>
      <w:r>
        <w:rPr>
          <w:u w:val="single" w:color="auto"/>
        </w:rPr>
        <w:t xml:space="preserve">                  </w:t>
      </w:r>
    </w:p>
    <w:p w14:paraId="456235CF">
      <w:pPr>
        <w:spacing w:line="219" w:lineRule="auto"/>
        <w:sectPr>
          <w:footerReference r:id="rId11" w:type="default"/>
          <w:pgSz w:w="11906" w:h="16839"/>
          <w:pgMar w:top="1440" w:right="1800" w:bottom="1440" w:left="1800" w:header="0" w:footer="845" w:gutter="0"/>
          <w:cols w:space="720" w:num="1"/>
        </w:sectPr>
      </w:pPr>
    </w:p>
    <w:p w14:paraId="05D66EE4">
      <w:pPr>
        <w:pStyle w:val="3"/>
        <w:spacing w:before="114" w:line="224" w:lineRule="auto"/>
        <w:ind w:left="1924"/>
        <w:outlineLvl w:val="0"/>
        <w:rPr>
          <w:rFonts w:ascii="Arial"/>
          <w:sz w:val="21"/>
        </w:rPr>
      </w:pPr>
      <w:r>
        <w:rPr>
          <w:b/>
          <w:bCs/>
          <w:spacing w:val="6"/>
          <w:sz w:val="35"/>
          <w:szCs w:val="35"/>
        </w:rPr>
        <w:t>第五章</w:t>
      </w:r>
      <w:r>
        <w:rPr>
          <w:spacing w:val="6"/>
          <w:sz w:val="35"/>
          <w:szCs w:val="35"/>
        </w:rPr>
        <w:t xml:space="preserve"> </w:t>
      </w:r>
      <w:r>
        <w:rPr>
          <w:b/>
          <w:bCs/>
          <w:spacing w:val="6"/>
          <w:sz w:val="35"/>
          <w:szCs w:val="35"/>
        </w:rPr>
        <w:t>采购内容及技术要求</w:t>
      </w:r>
    </w:p>
    <w:p w14:paraId="66E99CA4">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42" w:firstLineChars="200"/>
        <w:textAlignment w:val="baseline"/>
        <w:rPr>
          <w:sz w:val="28"/>
          <w:szCs w:val="28"/>
        </w:rPr>
      </w:pPr>
      <w:r>
        <w:rPr>
          <w:b/>
          <w:bCs/>
          <w:spacing w:val="-5"/>
          <w:sz w:val="28"/>
          <w:szCs w:val="28"/>
        </w:rPr>
        <w:t>一、项目名称</w:t>
      </w:r>
    </w:p>
    <w:p w14:paraId="4DD13676">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rPr>
          <w:rFonts w:ascii="Arial"/>
          <w:sz w:val="21"/>
        </w:rPr>
      </w:pPr>
      <w:bookmarkStart w:id="21" w:name="OLE_LINK14"/>
      <w:r>
        <w:rPr>
          <w:rFonts w:hint="eastAsia"/>
          <w:spacing w:val="-1"/>
          <w:lang w:eastAsia="zh-CN"/>
        </w:rPr>
        <w:t>区粮食储备库仓储库屋顶改造项目设计费采购项目</w:t>
      </w:r>
    </w:p>
    <w:bookmarkEnd w:id="21"/>
    <w:p w14:paraId="69DD605F">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546" w:firstLineChars="200"/>
        <w:textAlignment w:val="baseline"/>
        <w:rPr>
          <w:sz w:val="28"/>
          <w:szCs w:val="28"/>
        </w:rPr>
      </w:pPr>
      <w:r>
        <w:rPr>
          <w:b/>
          <w:bCs/>
          <w:spacing w:val="-4"/>
          <w:sz w:val="28"/>
          <w:szCs w:val="28"/>
        </w:rPr>
        <w:t>二、具体采购要求：</w:t>
      </w:r>
    </w:p>
    <w:p w14:paraId="2592155C">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pPr>
      <w:r>
        <w:rPr>
          <w:rFonts w:hint="eastAsia"/>
          <w:spacing w:val="-3"/>
          <w:lang w:val="en-US" w:eastAsia="zh-CN"/>
        </w:rPr>
        <w:t>1</w:t>
      </w:r>
      <w:r>
        <w:rPr>
          <w:spacing w:val="-3"/>
        </w:rPr>
        <w:t>.工程质量标准等严格按照相关技术规范标准开展调查、编制工</w:t>
      </w:r>
      <w:r>
        <w:rPr>
          <w:spacing w:val="-4"/>
        </w:rPr>
        <w:t>作，达到作</w:t>
      </w:r>
      <w:r>
        <w:t xml:space="preserve"> 业设计要求.</w:t>
      </w:r>
    </w:p>
    <w:p w14:paraId="57887055">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rFonts w:hint="eastAsia"/>
          <w:spacing w:val="-1"/>
          <w:lang w:val="en-US" w:eastAsia="zh-CN"/>
        </w:rPr>
        <w:t>2</w:t>
      </w:r>
      <w:r>
        <w:rPr>
          <w:spacing w:val="-1"/>
        </w:rPr>
        <w:t>.项目验收方式：项目通过最终验收</w:t>
      </w:r>
    </w:p>
    <w:p w14:paraId="126D15E6">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rPr>
          <w:spacing w:val="5"/>
        </w:rPr>
      </w:pPr>
      <w:r>
        <w:rPr>
          <w:rFonts w:hint="eastAsia"/>
          <w:spacing w:val="-1"/>
          <w:lang w:val="en-US" w:eastAsia="zh-CN"/>
        </w:rPr>
        <w:t>3</w:t>
      </w:r>
      <w:r>
        <w:rPr>
          <w:spacing w:val="-1"/>
        </w:rPr>
        <w:t>.资金结算方式：以非现金结算</w:t>
      </w:r>
      <w:r>
        <w:rPr>
          <w:spacing w:val="5"/>
        </w:rPr>
        <w:t xml:space="preserve"> </w:t>
      </w:r>
    </w:p>
    <w:p w14:paraId="599AE75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rPr>
          <w:rFonts w:hint="default" w:ascii="Arial" w:eastAsia="宋体"/>
          <w:sz w:val="21"/>
          <w:lang w:val="en-US" w:eastAsia="zh-CN"/>
        </w:rPr>
      </w:pPr>
      <w:r>
        <w:rPr>
          <w:rFonts w:hint="eastAsia"/>
          <w:spacing w:val="-2"/>
          <w:lang w:val="en-US" w:eastAsia="zh-CN"/>
        </w:rPr>
        <w:t>4</w:t>
      </w:r>
      <w:r>
        <w:rPr>
          <w:spacing w:val="-2"/>
        </w:rPr>
        <w:t>.项目服务期：</w:t>
      </w:r>
      <w:r>
        <w:rPr>
          <w:rFonts w:hint="eastAsia"/>
          <w:spacing w:val="-2"/>
          <w:lang w:val="en-US" w:eastAsia="zh-CN"/>
        </w:rPr>
        <w:t>30天</w:t>
      </w:r>
    </w:p>
    <w:p w14:paraId="5A281678">
      <w:pPr>
        <w:pStyle w:val="3"/>
        <w:spacing w:before="91" w:line="220" w:lineRule="auto"/>
        <w:ind w:left="25"/>
        <w:rPr>
          <w:sz w:val="28"/>
          <w:szCs w:val="28"/>
        </w:rPr>
      </w:pPr>
      <w:r>
        <w:rPr>
          <w:b/>
          <w:bCs/>
          <w:spacing w:val="-3"/>
          <w:sz w:val="28"/>
          <w:szCs w:val="28"/>
        </w:rPr>
        <w:t>三、履约验收标准和方法</w:t>
      </w:r>
    </w:p>
    <w:p w14:paraId="7461F730">
      <w:pPr>
        <w:pStyle w:val="3"/>
        <w:spacing w:before="204" w:line="219" w:lineRule="auto"/>
        <w:ind w:left="521"/>
      </w:pPr>
      <w:r>
        <w:rPr>
          <w:spacing w:val="-3"/>
        </w:rPr>
        <w:t>1.履约验收时间：竣工后</w:t>
      </w:r>
    </w:p>
    <w:p w14:paraId="15A00AF0">
      <w:pPr>
        <w:pStyle w:val="3"/>
        <w:spacing w:before="183" w:line="219" w:lineRule="auto"/>
        <w:ind w:left="506"/>
      </w:pPr>
      <w:r>
        <w:rPr>
          <w:spacing w:val="-1"/>
        </w:rPr>
        <w:t>2.履约验收主体：</w:t>
      </w:r>
      <w:bookmarkStart w:id="22" w:name="OLE_LINK3"/>
      <w:r>
        <w:rPr>
          <w:rFonts w:hint="eastAsia"/>
          <w:spacing w:val="-1"/>
        </w:rPr>
        <w:t>榆林市榆阳区发展改革和科技局</w:t>
      </w:r>
    </w:p>
    <w:bookmarkEnd w:id="22"/>
    <w:p w14:paraId="4E5E052A">
      <w:pPr>
        <w:pStyle w:val="3"/>
        <w:spacing w:before="183" w:line="219" w:lineRule="auto"/>
        <w:ind w:left="506"/>
        <w:rPr>
          <w:spacing w:val="-1"/>
        </w:rPr>
      </w:pPr>
      <w:r>
        <w:rPr>
          <w:spacing w:val="-3"/>
        </w:rPr>
        <w:t>3.验收程序：</w:t>
      </w:r>
      <w:r>
        <w:rPr>
          <w:spacing w:val="-64"/>
        </w:rPr>
        <w:t xml:space="preserve"> </w:t>
      </w:r>
      <w:r>
        <w:rPr>
          <w:rFonts w:hint="eastAsia"/>
          <w:spacing w:val="-3"/>
        </w:rPr>
        <w:t>榆林市榆阳区发展改革和科技局</w:t>
      </w:r>
      <w:r>
        <w:rPr>
          <w:spacing w:val="-3"/>
        </w:rPr>
        <w:t>组织相关</w:t>
      </w:r>
      <w:r>
        <w:rPr>
          <w:spacing w:val="-1"/>
        </w:rPr>
        <w:t xml:space="preserve">技术 </w:t>
      </w:r>
    </w:p>
    <w:p w14:paraId="02ED55FC">
      <w:pPr>
        <w:pStyle w:val="3"/>
        <w:spacing w:before="183" w:line="345" w:lineRule="auto"/>
        <w:ind w:left="502" w:right="2320" w:firstLine="5"/>
        <w:rPr>
          <w:rFonts w:ascii="Arial"/>
          <w:sz w:val="21"/>
        </w:rPr>
      </w:pPr>
      <w:r>
        <w:rPr>
          <w:spacing w:val="-1"/>
        </w:rPr>
        <w:t>4.验收方式：一般验收</w:t>
      </w:r>
    </w:p>
    <w:p w14:paraId="35702081">
      <w:pPr>
        <w:pStyle w:val="3"/>
        <w:spacing w:before="91" w:line="220" w:lineRule="auto"/>
        <w:ind w:left="51"/>
        <w:rPr>
          <w:sz w:val="28"/>
          <w:szCs w:val="28"/>
        </w:rPr>
      </w:pPr>
      <w:r>
        <w:rPr>
          <w:b/>
          <w:bCs/>
          <w:spacing w:val="-8"/>
          <w:sz w:val="28"/>
          <w:szCs w:val="28"/>
        </w:rPr>
        <w:t>四、付款方式</w:t>
      </w:r>
    </w:p>
    <w:p w14:paraId="6A798AD0">
      <w:pPr>
        <w:spacing w:line="219" w:lineRule="auto"/>
      </w:pPr>
    </w:p>
    <w:p w14:paraId="3D07EC9F">
      <w:pPr>
        <w:pStyle w:val="2"/>
        <w:ind w:firstLine="720" w:firstLineChars="300"/>
        <w:sectPr>
          <w:footerReference r:id="rId12" w:type="default"/>
          <w:pgSz w:w="11906" w:h="16839"/>
          <w:pgMar w:top="1440" w:right="1800" w:bottom="1440" w:left="1800" w:header="0" w:footer="845" w:gutter="0"/>
          <w:cols w:space="720" w:num="1"/>
        </w:sectPr>
      </w:pPr>
      <w:r>
        <w:rPr>
          <w:rFonts w:hint="eastAsia"/>
        </w:rPr>
        <w:t>合同签订后，预付40%，验收合格后一次性付清剩余款项。</w:t>
      </w:r>
    </w:p>
    <w:p w14:paraId="1B9BE079">
      <w:pPr>
        <w:pStyle w:val="3"/>
        <w:spacing w:before="114" w:line="224" w:lineRule="auto"/>
        <w:jc w:val="center"/>
        <w:outlineLvl w:val="0"/>
        <w:rPr>
          <w:rFonts w:ascii="Arial"/>
          <w:sz w:val="21"/>
        </w:rPr>
      </w:pPr>
      <w:bookmarkStart w:id="23" w:name="bookmark10"/>
      <w:bookmarkEnd w:id="23"/>
      <w:r>
        <w:rPr>
          <w:b/>
          <w:bCs/>
          <w:spacing w:val="5"/>
          <w:sz w:val="35"/>
          <w:szCs w:val="35"/>
        </w:rPr>
        <w:t>第六章</w:t>
      </w:r>
      <w:r>
        <w:rPr>
          <w:spacing w:val="5"/>
          <w:sz w:val="35"/>
          <w:szCs w:val="35"/>
        </w:rPr>
        <w:t xml:space="preserve"> </w:t>
      </w:r>
      <w:r>
        <w:rPr>
          <w:b/>
          <w:bCs/>
          <w:spacing w:val="5"/>
          <w:sz w:val="35"/>
          <w:szCs w:val="35"/>
        </w:rPr>
        <w:t>评审方法</w:t>
      </w:r>
    </w:p>
    <w:p w14:paraId="565DDB24">
      <w:pPr>
        <w:pStyle w:val="3"/>
        <w:spacing w:before="91" w:line="220" w:lineRule="auto"/>
        <w:ind w:left="791"/>
        <w:rPr>
          <w:sz w:val="28"/>
          <w:szCs w:val="28"/>
        </w:rPr>
      </w:pPr>
      <w:r>
        <w:pict>
          <v:shape id="_x0000_s1030" o:spid="_x0000_s1030" o:spt="202" type="#_x0000_t202" style="position:absolute;left:0pt;margin-left:23.75pt;margin-top:8.85pt;height:3.5pt;width:15.3pt;z-index:251663360;mso-width-relative:page;mso-height-relative:page;" filled="f" stroked="f" coordsize="21600,21600">
            <v:path/>
            <v:fill on="f" focussize="0,0"/>
            <v:stroke on="f"/>
            <v:imagedata o:title=""/>
            <o:lock v:ext="edit" aspectratio="f"/>
            <v:textbox inset="0mm,0mm,0mm,0mm">
              <w:txbxContent>
                <w:p w14:paraId="07969CBC">
                  <w:pPr>
                    <w:pStyle w:val="3"/>
                    <w:spacing w:before="20" w:line="29" w:lineRule="exact"/>
                    <w:ind w:left="20"/>
                    <w:rPr>
                      <w:sz w:val="28"/>
                      <w:szCs w:val="28"/>
                    </w:rPr>
                  </w:pPr>
                  <w:r>
                    <w:rPr>
                      <w:b/>
                      <w:bCs/>
                      <w:spacing w:val="-3"/>
                      <w:position w:val="-11"/>
                      <w:sz w:val="28"/>
                      <w:szCs w:val="28"/>
                    </w:rPr>
                    <w:t>一</w:t>
                  </w:r>
                </w:p>
              </w:txbxContent>
            </v:textbox>
          </v:shape>
        </w:pict>
      </w:r>
      <w:r>
        <w:rPr>
          <w:b/>
          <w:bCs/>
          <w:spacing w:val="-7"/>
          <w:sz w:val="28"/>
          <w:szCs w:val="28"/>
        </w:rPr>
        <w:t>、资格性审查表</w:t>
      </w:r>
    </w:p>
    <w:p w14:paraId="70F9DDA5">
      <w:pPr>
        <w:spacing w:line="78" w:lineRule="auto"/>
        <w:rPr>
          <w:rFonts w:ascii="Arial"/>
          <w:sz w:val="2"/>
        </w:rPr>
      </w:pPr>
    </w:p>
    <w:tbl>
      <w:tblPr>
        <w:tblStyle w:val="8"/>
        <w:tblW w:w="9260"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5"/>
        <w:gridCol w:w="6961"/>
        <w:gridCol w:w="1164"/>
      </w:tblGrid>
      <w:tr w14:paraId="5E62C6C8">
        <w:tblPrEx>
          <w:tblCellMar>
            <w:top w:w="0" w:type="dxa"/>
            <w:left w:w="0" w:type="dxa"/>
            <w:bottom w:w="0" w:type="dxa"/>
            <w:right w:w="0" w:type="dxa"/>
          </w:tblCellMar>
        </w:tblPrEx>
        <w:trPr>
          <w:trHeight w:val="943" w:hRule="atLeast"/>
          <w:jc w:val="center"/>
        </w:trPr>
        <w:tc>
          <w:tcPr>
            <w:tcW w:w="1135" w:type="dxa"/>
            <w:vAlign w:val="top"/>
          </w:tcPr>
          <w:p w14:paraId="6868BC2B">
            <w:pPr>
              <w:spacing w:line="250" w:lineRule="auto"/>
              <w:rPr>
                <w:rFonts w:ascii="Arial"/>
                <w:sz w:val="21"/>
              </w:rPr>
            </w:pPr>
          </w:p>
          <w:p w14:paraId="63770B44">
            <w:pPr>
              <w:pStyle w:val="9"/>
              <w:spacing w:before="78" w:line="221" w:lineRule="auto"/>
              <w:ind w:left="331"/>
            </w:pPr>
            <w:r>
              <w:rPr>
                <w:b/>
                <w:bCs/>
                <w:spacing w:val="-7"/>
              </w:rPr>
              <w:t>序号</w:t>
            </w:r>
          </w:p>
        </w:tc>
        <w:tc>
          <w:tcPr>
            <w:tcW w:w="6961" w:type="dxa"/>
            <w:vAlign w:val="top"/>
          </w:tcPr>
          <w:p w14:paraId="414E2495">
            <w:pPr>
              <w:pStyle w:val="9"/>
              <w:spacing w:before="275" w:line="219" w:lineRule="auto"/>
              <w:ind w:left="3018"/>
            </w:pPr>
            <w:r>
              <w:rPr>
                <w:b/>
                <w:bCs/>
                <w:spacing w:val="-8"/>
              </w:rPr>
              <w:t>审查因素</w:t>
            </w:r>
          </w:p>
        </w:tc>
        <w:tc>
          <w:tcPr>
            <w:tcW w:w="1164" w:type="dxa"/>
            <w:vAlign w:val="top"/>
          </w:tcPr>
          <w:p w14:paraId="4E4E7553">
            <w:pPr>
              <w:pStyle w:val="9"/>
              <w:spacing w:before="41" w:line="343" w:lineRule="auto"/>
              <w:ind w:left="470" w:right="217" w:hanging="229"/>
            </w:pPr>
            <w:r>
              <w:rPr>
                <w:b/>
                <w:bCs/>
                <w:spacing w:val="-9"/>
              </w:rPr>
              <w:t>审查标</w:t>
            </w:r>
            <w:r>
              <w:t xml:space="preserve"> </w:t>
            </w:r>
            <w:r>
              <w:rPr>
                <w:b/>
                <w:bCs/>
                <w:spacing w:val="-3"/>
              </w:rPr>
              <w:t>准</w:t>
            </w:r>
          </w:p>
        </w:tc>
      </w:tr>
      <w:tr w14:paraId="7B354E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1135" w:type="dxa"/>
            <w:vAlign w:val="top"/>
          </w:tcPr>
          <w:p w14:paraId="6A395CB6">
            <w:pPr>
              <w:spacing w:line="241" w:lineRule="auto"/>
              <w:rPr>
                <w:rFonts w:ascii="Arial"/>
                <w:sz w:val="21"/>
              </w:rPr>
            </w:pPr>
          </w:p>
          <w:p w14:paraId="139D20FE">
            <w:pPr>
              <w:spacing w:line="241" w:lineRule="auto"/>
              <w:rPr>
                <w:rFonts w:ascii="Arial"/>
                <w:sz w:val="21"/>
              </w:rPr>
            </w:pPr>
          </w:p>
          <w:p w14:paraId="65DBCF9A">
            <w:pPr>
              <w:spacing w:line="241" w:lineRule="auto"/>
              <w:rPr>
                <w:rFonts w:ascii="Arial"/>
                <w:sz w:val="21"/>
              </w:rPr>
            </w:pPr>
          </w:p>
          <w:p w14:paraId="4DDA5253">
            <w:pPr>
              <w:spacing w:line="241" w:lineRule="auto"/>
              <w:rPr>
                <w:rFonts w:ascii="Arial"/>
                <w:sz w:val="21"/>
              </w:rPr>
            </w:pPr>
          </w:p>
          <w:p w14:paraId="21099DD5">
            <w:pPr>
              <w:spacing w:line="242" w:lineRule="auto"/>
              <w:rPr>
                <w:rFonts w:ascii="Arial"/>
                <w:sz w:val="21"/>
              </w:rPr>
            </w:pPr>
          </w:p>
          <w:p w14:paraId="517786A6">
            <w:pPr>
              <w:spacing w:line="242" w:lineRule="auto"/>
              <w:rPr>
                <w:rFonts w:ascii="Arial"/>
                <w:sz w:val="21"/>
              </w:rPr>
            </w:pPr>
          </w:p>
          <w:p w14:paraId="4576D688">
            <w:pPr>
              <w:spacing w:line="242" w:lineRule="auto"/>
              <w:rPr>
                <w:rFonts w:ascii="Arial"/>
                <w:sz w:val="21"/>
              </w:rPr>
            </w:pPr>
          </w:p>
          <w:p w14:paraId="24B2E4BE">
            <w:pPr>
              <w:spacing w:line="242" w:lineRule="auto"/>
              <w:rPr>
                <w:rFonts w:ascii="Arial"/>
                <w:sz w:val="21"/>
              </w:rPr>
            </w:pPr>
          </w:p>
          <w:p w14:paraId="72AFC754">
            <w:pPr>
              <w:spacing w:line="242" w:lineRule="auto"/>
              <w:rPr>
                <w:rFonts w:ascii="Arial"/>
                <w:sz w:val="21"/>
              </w:rPr>
            </w:pPr>
          </w:p>
          <w:p w14:paraId="300886A6">
            <w:pPr>
              <w:spacing w:line="242" w:lineRule="auto"/>
              <w:rPr>
                <w:rFonts w:ascii="Arial"/>
                <w:sz w:val="21"/>
              </w:rPr>
            </w:pPr>
          </w:p>
          <w:p w14:paraId="6037AC32">
            <w:pPr>
              <w:spacing w:line="242" w:lineRule="auto"/>
              <w:rPr>
                <w:rFonts w:ascii="Arial"/>
                <w:sz w:val="21"/>
              </w:rPr>
            </w:pPr>
          </w:p>
          <w:p w14:paraId="2E56245F">
            <w:pPr>
              <w:spacing w:line="242" w:lineRule="auto"/>
              <w:rPr>
                <w:rFonts w:ascii="Arial"/>
                <w:sz w:val="21"/>
              </w:rPr>
            </w:pPr>
          </w:p>
          <w:p w14:paraId="7BEBF06F">
            <w:pPr>
              <w:spacing w:line="242" w:lineRule="auto"/>
              <w:rPr>
                <w:rFonts w:ascii="Arial"/>
                <w:sz w:val="21"/>
              </w:rPr>
            </w:pPr>
          </w:p>
          <w:p w14:paraId="287476FB">
            <w:pPr>
              <w:spacing w:line="242" w:lineRule="auto"/>
              <w:rPr>
                <w:rFonts w:ascii="Arial"/>
                <w:sz w:val="21"/>
              </w:rPr>
            </w:pPr>
          </w:p>
          <w:p w14:paraId="5BB0CAB9">
            <w:pPr>
              <w:spacing w:line="242" w:lineRule="auto"/>
              <w:rPr>
                <w:rFonts w:ascii="Arial"/>
                <w:sz w:val="21"/>
              </w:rPr>
            </w:pPr>
          </w:p>
          <w:p w14:paraId="6890DC27">
            <w:pPr>
              <w:spacing w:line="242" w:lineRule="auto"/>
              <w:rPr>
                <w:rFonts w:ascii="Arial"/>
                <w:sz w:val="21"/>
              </w:rPr>
            </w:pPr>
          </w:p>
          <w:p w14:paraId="4B6937B0">
            <w:pPr>
              <w:spacing w:line="242" w:lineRule="auto"/>
              <w:rPr>
                <w:rFonts w:ascii="Arial"/>
                <w:sz w:val="21"/>
              </w:rPr>
            </w:pPr>
          </w:p>
          <w:p w14:paraId="6B80D9ED">
            <w:pPr>
              <w:spacing w:line="242" w:lineRule="auto"/>
              <w:rPr>
                <w:rFonts w:ascii="Arial"/>
                <w:sz w:val="21"/>
              </w:rPr>
            </w:pPr>
          </w:p>
          <w:p w14:paraId="18902000">
            <w:pPr>
              <w:spacing w:line="242" w:lineRule="auto"/>
              <w:rPr>
                <w:rFonts w:ascii="Arial"/>
                <w:sz w:val="21"/>
              </w:rPr>
            </w:pPr>
          </w:p>
          <w:p w14:paraId="0795A12A">
            <w:pPr>
              <w:spacing w:line="242" w:lineRule="auto"/>
              <w:rPr>
                <w:rFonts w:ascii="Arial"/>
                <w:sz w:val="21"/>
              </w:rPr>
            </w:pPr>
          </w:p>
          <w:p w14:paraId="4D83E10A">
            <w:pPr>
              <w:spacing w:line="242" w:lineRule="auto"/>
              <w:rPr>
                <w:rFonts w:ascii="Arial"/>
                <w:sz w:val="21"/>
              </w:rPr>
            </w:pPr>
          </w:p>
          <w:p w14:paraId="299DAC11">
            <w:pPr>
              <w:spacing w:line="242" w:lineRule="auto"/>
              <w:rPr>
                <w:rFonts w:ascii="Arial"/>
                <w:sz w:val="21"/>
              </w:rPr>
            </w:pPr>
          </w:p>
          <w:p w14:paraId="25F57342">
            <w:pPr>
              <w:spacing w:line="242" w:lineRule="auto"/>
              <w:rPr>
                <w:rFonts w:ascii="Arial"/>
                <w:sz w:val="21"/>
              </w:rPr>
            </w:pPr>
          </w:p>
          <w:p w14:paraId="103FFF4B">
            <w:pPr>
              <w:pStyle w:val="9"/>
              <w:spacing w:before="78" w:line="184" w:lineRule="auto"/>
              <w:ind w:left="374"/>
            </w:pPr>
            <w:r>
              <w:t>1</w:t>
            </w:r>
          </w:p>
        </w:tc>
        <w:tc>
          <w:tcPr>
            <w:tcW w:w="6961" w:type="dxa"/>
            <w:vAlign w:val="top"/>
          </w:tcPr>
          <w:p w14:paraId="37C3F4FD">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1）供应商为响应招标并参加投标的合法注册的企业法人；事业法人或其他组织；企业法人应提供合法有效的标识有统一社会信用代码的营业执照副本；事业法人应提供事业单位法人证书；其他组织应提供国家规定合法登记证明文件；自然人提供身份证明；</w:t>
            </w:r>
          </w:p>
          <w:p w14:paraId="368B4739">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2）财务状况报告：须提供经会计事务所或审计机构出具的企业2023年或2024年的财务审计报告（利润表、资产负债表、现金流量表、所有者权益变动表、会计报表附注），成立时间至提交响应文件截止时间不足一年的提供其基本账户开户银行出具的资信证明及基本账户开户许可证或开户行基本信息；</w:t>
            </w:r>
          </w:p>
          <w:p w14:paraId="409CA591">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（3）社保缴纳证明：提供2024 年1月至今已缴存的至少1个月的社会保障资金缴存单据或社保机构开具的社会保险参保缴费情况证明，依法不需要缴纳社会保障资金的单位应提供相关证明材料；</w:t>
            </w:r>
          </w:p>
          <w:p w14:paraId="1A28F60C">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（4）税收缴纳证明：提供 2024 年</w:t>
            </w:r>
            <w:r>
              <w:rPr>
                <w:rFonts w:hint="eastAsia" w:ascii="宋体" w:hAnsi="宋体" w:eastAsia="宋体" w:cs="宋体"/>
                <w:b w:val="0"/>
                <w:bCs/>
                <w:sz w:val="24"/>
                <w:szCs w:val="24"/>
                <w:lang w:val="en-US" w:eastAsia="zh-CN"/>
              </w:rPr>
              <w:t>1</w:t>
            </w:r>
            <w:r>
              <w:rPr>
                <w:rFonts w:hint="eastAsia" w:ascii="宋体" w:hAnsi="宋体" w:eastAsia="宋体" w:cs="宋体"/>
                <w:b w:val="0"/>
                <w:bCs/>
                <w:sz w:val="24"/>
                <w:szCs w:val="24"/>
              </w:rPr>
              <w:t>月至今已缴纳的至少1个月的纳税证明或完税证明，依法免税的单位应提供相关证明材料；</w:t>
            </w:r>
          </w:p>
          <w:p w14:paraId="49300E82">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（5）供应商应当在竞争性磋商文件发出期至响应文件递交截止时间前通 过“信用中国”网站(www.creditchina.gov.cn)中未被列入严重失信主体名单和重大税收违法失信主体的投标人，“国家企业信用信息公示系统”不得有严重违法失信企业名单（黑名单）信息等，中国政府采购网(www.ccgp.gov.cn)政府采购严重违法失信行为记录名单中被财政部门禁止参加政府采购活动的投标单位，供应商的法定代表人、授权委托人均未被列入“中国执行信息公开网”被执行人名单中（提供以上网站网页查询截图加盖供应商公章（鲜章）为准）。有以上不良记录的不得参与评审活动；</w:t>
            </w:r>
          </w:p>
          <w:p w14:paraId="17D05309">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（6）供应商应出具参加政府采购活动前三年内在经营活动中没有重大违法记录的书面声明（格式自拟，加盖供应商公章）；</w:t>
            </w:r>
          </w:p>
          <w:p w14:paraId="4A46ABA2">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（7）法定代表人或授权代表参加磋商的，须出具法定代表人授权书（或法定代表人直接参加磋商须提供法定代表人身份证明）；</w:t>
            </w:r>
          </w:p>
          <w:p w14:paraId="4EC2E9E9">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（8）磋商保证金用投标信用承诺书代替（提供投标信用承诺书）；</w:t>
            </w:r>
          </w:p>
          <w:p w14:paraId="7F2D6951">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（9）供应商具备建筑行业(建筑工程)专业设计乙级及以上资质，拟派项目负责人须具备</w:t>
            </w:r>
            <w:r>
              <w:rPr>
                <w:rFonts w:hint="eastAsia" w:ascii="宋体" w:hAnsi="宋体" w:eastAsia="宋体" w:cs="宋体"/>
                <w:sz w:val="24"/>
                <w:szCs w:val="24"/>
              </w:rPr>
              <w:t>具备二级注册建筑师及以上</w:t>
            </w:r>
            <w:r>
              <w:rPr>
                <w:rFonts w:hint="eastAsia" w:ascii="宋体" w:hAnsi="宋体" w:eastAsia="宋体" w:cs="宋体"/>
                <w:b w:val="0"/>
                <w:bCs/>
                <w:sz w:val="24"/>
                <w:szCs w:val="24"/>
              </w:rPr>
              <w:t>；</w:t>
            </w:r>
          </w:p>
          <w:p w14:paraId="60C6A433">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rPr>
                <w:rFonts w:hint="eastAsia" w:ascii="宋体" w:hAnsi="宋体" w:eastAsia="宋体" w:cs="宋体"/>
                <w:b w:val="0"/>
                <w:bCs/>
                <w:sz w:val="24"/>
                <w:szCs w:val="24"/>
              </w:rPr>
            </w:pPr>
            <w:r>
              <w:rPr>
                <w:rFonts w:hint="eastAsia" w:ascii="宋体" w:hAnsi="宋体" w:eastAsia="宋体" w:cs="宋体"/>
                <w:b w:val="0"/>
                <w:bCs/>
                <w:sz w:val="24"/>
                <w:szCs w:val="24"/>
              </w:rPr>
              <w:t>（10）本项目专门面向中小企业采购，中小企业需填写《中小企业声明函》，满足要求的监狱企业、福利性企业参加政府采购活动时，视同小微企业；</w:t>
            </w:r>
          </w:p>
          <w:p w14:paraId="348B80AB">
            <w:pPr>
              <w:pStyle w:val="10"/>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3"/>
            </w:pPr>
            <w:r>
              <w:rPr>
                <w:rFonts w:hint="eastAsia" w:ascii="宋体" w:hAnsi="宋体" w:eastAsia="宋体" w:cs="宋体"/>
                <w:b w:val="0"/>
                <w:bCs/>
                <w:sz w:val="24"/>
                <w:szCs w:val="24"/>
              </w:rPr>
              <w:t>（11）本项目不接受联合体磋商。各供应商单位负责人为同一人或者存在直接控股、管理关系的不同供应商，不得参加同一合同项下的政府采购活动。违反规定的，其投标均无效。</w:t>
            </w:r>
            <w:r>
              <w:rPr>
                <w:rFonts w:hint="eastAsia" w:ascii="宋体" w:hAnsi="宋体" w:eastAsia="宋体" w:cs="宋体"/>
                <w:b/>
                <w:sz w:val="24"/>
                <w:szCs w:val="24"/>
              </w:rPr>
              <w:t xml:space="preserve"> </w:t>
            </w:r>
          </w:p>
        </w:tc>
        <w:tc>
          <w:tcPr>
            <w:tcW w:w="1164" w:type="dxa"/>
            <w:vAlign w:val="top"/>
          </w:tcPr>
          <w:p w14:paraId="276DD260">
            <w:pPr>
              <w:spacing w:line="241" w:lineRule="auto"/>
              <w:rPr>
                <w:rFonts w:ascii="Arial"/>
                <w:sz w:val="21"/>
              </w:rPr>
            </w:pPr>
          </w:p>
          <w:p w14:paraId="7CDC94F6">
            <w:pPr>
              <w:spacing w:line="241" w:lineRule="auto"/>
              <w:rPr>
                <w:rFonts w:ascii="Arial"/>
                <w:sz w:val="21"/>
              </w:rPr>
            </w:pPr>
          </w:p>
          <w:p w14:paraId="03AE1D57">
            <w:pPr>
              <w:spacing w:line="241" w:lineRule="auto"/>
              <w:rPr>
                <w:rFonts w:ascii="Arial"/>
                <w:sz w:val="21"/>
              </w:rPr>
            </w:pPr>
          </w:p>
          <w:p w14:paraId="34F1F892">
            <w:pPr>
              <w:spacing w:line="241" w:lineRule="auto"/>
              <w:rPr>
                <w:rFonts w:ascii="Arial"/>
                <w:sz w:val="21"/>
              </w:rPr>
            </w:pPr>
          </w:p>
          <w:p w14:paraId="3BBC5989">
            <w:pPr>
              <w:spacing w:line="241" w:lineRule="auto"/>
              <w:rPr>
                <w:rFonts w:ascii="Arial"/>
                <w:sz w:val="21"/>
              </w:rPr>
            </w:pPr>
          </w:p>
          <w:p w14:paraId="6BAEE5C1">
            <w:pPr>
              <w:spacing w:line="241" w:lineRule="auto"/>
              <w:rPr>
                <w:rFonts w:ascii="Arial"/>
                <w:sz w:val="21"/>
              </w:rPr>
            </w:pPr>
          </w:p>
          <w:p w14:paraId="5D16822A">
            <w:pPr>
              <w:spacing w:line="241" w:lineRule="auto"/>
              <w:rPr>
                <w:rFonts w:ascii="Arial"/>
                <w:sz w:val="21"/>
              </w:rPr>
            </w:pPr>
          </w:p>
          <w:p w14:paraId="7B830570">
            <w:pPr>
              <w:spacing w:line="241" w:lineRule="auto"/>
              <w:rPr>
                <w:rFonts w:ascii="Arial"/>
                <w:sz w:val="21"/>
              </w:rPr>
            </w:pPr>
          </w:p>
          <w:p w14:paraId="482FB8FE">
            <w:pPr>
              <w:spacing w:line="241" w:lineRule="auto"/>
              <w:rPr>
                <w:rFonts w:ascii="Arial"/>
                <w:sz w:val="21"/>
              </w:rPr>
            </w:pPr>
          </w:p>
          <w:p w14:paraId="70DB13F3">
            <w:pPr>
              <w:spacing w:line="241" w:lineRule="auto"/>
              <w:rPr>
                <w:rFonts w:ascii="Arial"/>
                <w:sz w:val="21"/>
              </w:rPr>
            </w:pPr>
          </w:p>
          <w:p w14:paraId="5A17C2CE">
            <w:pPr>
              <w:spacing w:line="241" w:lineRule="auto"/>
              <w:rPr>
                <w:rFonts w:ascii="Arial"/>
                <w:sz w:val="21"/>
              </w:rPr>
            </w:pPr>
          </w:p>
          <w:p w14:paraId="6EDF7F34">
            <w:pPr>
              <w:spacing w:line="241" w:lineRule="auto"/>
              <w:rPr>
                <w:rFonts w:ascii="Arial"/>
                <w:sz w:val="21"/>
              </w:rPr>
            </w:pPr>
          </w:p>
          <w:p w14:paraId="17C4C6A9">
            <w:pPr>
              <w:spacing w:line="242" w:lineRule="auto"/>
              <w:rPr>
                <w:rFonts w:ascii="Arial"/>
                <w:sz w:val="21"/>
              </w:rPr>
            </w:pPr>
          </w:p>
          <w:p w14:paraId="0CC438AA">
            <w:pPr>
              <w:spacing w:line="242" w:lineRule="auto"/>
              <w:rPr>
                <w:rFonts w:ascii="Arial"/>
                <w:sz w:val="21"/>
              </w:rPr>
            </w:pPr>
          </w:p>
          <w:p w14:paraId="460B8660">
            <w:pPr>
              <w:spacing w:line="242" w:lineRule="auto"/>
              <w:rPr>
                <w:rFonts w:ascii="Arial"/>
                <w:sz w:val="21"/>
              </w:rPr>
            </w:pPr>
          </w:p>
          <w:p w14:paraId="715F8AB2">
            <w:pPr>
              <w:spacing w:line="242" w:lineRule="auto"/>
              <w:rPr>
                <w:rFonts w:ascii="Arial"/>
                <w:sz w:val="21"/>
              </w:rPr>
            </w:pPr>
          </w:p>
          <w:p w14:paraId="6576BCA9">
            <w:pPr>
              <w:spacing w:line="242" w:lineRule="auto"/>
              <w:rPr>
                <w:rFonts w:ascii="Arial"/>
                <w:sz w:val="21"/>
              </w:rPr>
            </w:pPr>
          </w:p>
          <w:p w14:paraId="7D29B6BB">
            <w:pPr>
              <w:spacing w:line="242" w:lineRule="auto"/>
              <w:rPr>
                <w:rFonts w:ascii="Arial"/>
                <w:sz w:val="21"/>
              </w:rPr>
            </w:pPr>
          </w:p>
          <w:p w14:paraId="0332BDC7">
            <w:pPr>
              <w:spacing w:line="242" w:lineRule="auto"/>
              <w:rPr>
                <w:rFonts w:ascii="Arial"/>
                <w:sz w:val="21"/>
              </w:rPr>
            </w:pPr>
          </w:p>
          <w:p w14:paraId="762B67DC">
            <w:pPr>
              <w:spacing w:line="242" w:lineRule="auto"/>
              <w:rPr>
                <w:rFonts w:ascii="Arial"/>
                <w:sz w:val="21"/>
              </w:rPr>
            </w:pPr>
          </w:p>
          <w:p w14:paraId="672EC325">
            <w:pPr>
              <w:pStyle w:val="9"/>
              <w:spacing w:before="78" w:line="354" w:lineRule="auto"/>
              <w:ind w:left="115" w:right="332" w:firstLine="13"/>
              <w:jc w:val="both"/>
            </w:pPr>
            <w:r>
              <w:rPr>
                <w:spacing w:val="-8"/>
              </w:rPr>
              <w:t>响应文</w:t>
            </w:r>
            <w:r>
              <w:rPr>
                <w:spacing w:val="1"/>
              </w:rPr>
              <w:t xml:space="preserve"> </w:t>
            </w:r>
            <w:r>
              <w:rPr>
                <w:spacing w:val="-3"/>
              </w:rPr>
              <w:t>件中所</w:t>
            </w:r>
            <w:r>
              <w:t xml:space="preserve"> </w:t>
            </w:r>
            <w:r>
              <w:rPr>
                <w:spacing w:val="-3"/>
              </w:rPr>
              <w:t>附加盖</w:t>
            </w:r>
            <w:r>
              <w:t xml:space="preserve"> </w:t>
            </w:r>
            <w:r>
              <w:rPr>
                <w:spacing w:val="-3"/>
              </w:rPr>
              <w:t>公章证</w:t>
            </w:r>
            <w:r>
              <w:t xml:space="preserve"> </w:t>
            </w:r>
            <w:r>
              <w:rPr>
                <w:spacing w:val="-3"/>
              </w:rPr>
              <w:t>明资料</w:t>
            </w:r>
          </w:p>
        </w:tc>
      </w:tr>
    </w:tbl>
    <w:p w14:paraId="532E4884">
      <w:pPr>
        <w:spacing w:before="18"/>
      </w:pPr>
    </w:p>
    <w:tbl>
      <w:tblPr>
        <w:tblStyle w:val="8"/>
        <w:tblW w:w="9260"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35"/>
        <w:gridCol w:w="6961"/>
        <w:gridCol w:w="1164"/>
      </w:tblGrid>
      <w:tr w14:paraId="1D9EB4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78" w:hRule="atLeast"/>
          <w:jc w:val="center"/>
        </w:trPr>
        <w:tc>
          <w:tcPr>
            <w:tcW w:w="1135" w:type="dxa"/>
            <w:vAlign w:val="top"/>
          </w:tcPr>
          <w:p w14:paraId="6AEE3A52">
            <w:pPr>
              <w:spacing w:line="273" w:lineRule="auto"/>
              <w:rPr>
                <w:rFonts w:ascii="Arial"/>
                <w:sz w:val="21"/>
              </w:rPr>
            </w:pPr>
          </w:p>
          <w:p w14:paraId="5ED23FAE">
            <w:pPr>
              <w:spacing w:line="274" w:lineRule="auto"/>
              <w:rPr>
                <w:rFonts w:ascii="Arial"/>
                <w:sz w:val="21"/>
              </w:rPr>
            </w:pPr>
          </w:p>
          <w:p w14:paraId="5F93D4B8">
            <w:pPr>
              <w:pStyle w:val="9"/>
              <w:spacing w:before="78" w:line="183" w:lineRule="auto"/>
              <w:ind w:left="359"/>
            </w:pPr>
            <w:r>
              <w:t>2</w:t>
            </w:r>
          </w:p>
        </w:tc>
        <w:tc>
          <w:tcPr>
            <w:tcW w:w="6961" w:type="dxa"/>
            <w:vAlign w:val="top"/>
          </w:tcPr>
          <w:p w14:paraId="7F664B86">
            <w:pPr>
              <w:pStyle w:val="9"/>
              <w:spacing w:before="124" w:line="350" w:lineRule="auto"/>
              <w:ind w:left="112" w:right="133"/>
              <w:jc w:val="both"/>
            </w:pPr>
            <w:r>
              <w:rPr>
                <w:spacing w:val="-1"/>
              </w:rPr>
              <w:t>本项目不接受联合体投标，单位负责人为同一人或者存在直接控</w:t>
            </w:r>
            <w:r>
              <w:rPr>
                <w:spacing w:val="16"/>
              </w:rPr>
              <w:t xml:space="preserve"> </w:t>
            </w:r>
            <w:r>
              <w:rPr>
                <w:spacing w:val="-1"/>
              </w:rPr>
              <w:t>股、管理关系的不同供应商，不得参加同一合同项下的政府采购</w:t>
            </w:r>
            <w:r>
              <w:rPr>
                <w:spacing w:val="17"/>
              </w:rPr>
              <w:t xml:space="preserve"> </w:t>
            </w:r>
            <w:r>
              <w:rPr>
                <w:spacing w:val="-4"/>
              </w:rPr>
              <w:t>活动。</w:t>
            </w:r>
          </w:p>
        </w:tc>
        <w:tc>
          <w:tcPr>
            <w:tcW w:w="1164" w:type="dxa"/>
            <w:vAlign w:val="top"/>
          </w:tcPr>
          <w:p w14:paraId="3FD550C0">
            <w:pPr>
              <w:pStyle w:val="9"/>
              <w:spacing w:before="121" w:line="351" w:lineRule="auto"/>
              <w:ind w:left="114" w:right="332" w:firstLine="3"/>
              <w:jc w:val="both"/>
            </w:pPr>
            <w:r>
              <w:rPr>
                <w:spacing w:val="-4"/>
              </w:rPr>
              <w:t>符合采</w:t>
            </w:r>
            <w:r>
              <w:t xml:space="preserve"> </w:t>
            </w:r>
            <w:r>
              <w:rPr>
                <w:spacing w:val="-3"/>
              </w:rPr>
              <w:t>购文件</w:t>
            </w:r>
            <w:r>
              <w:t xml:space="preserve"> </w:t>
            </w:r>
            <w:r>
              <w:rPr>
                <w:spacing w:val="-4"/>
              </w:rPr>
              <w:t>要求</w:t>
            </w:r>
          </w:p>
        </w:tc>
      </w:tr>
    </w:tbl>
    <w:p w14:paraId="2E50113D">
      <w:pPr>
        <w:pStyle w:val="3"/>
        <w:spacing w:before="91" w:line="220" w:lineRule="auto"/>
      </w:pPr>
      <w:r>
        <w:rPr>
          <w:b/>
          <w:bCs/>
          <w:spacing w:val="-4"/>
          <w:sz w:val="28"/>
          <w:szCs w:val="28"/>
        </w:rPr>
        <w:t>二、符合性审查</w:t>
      </w:r>
    </w:p>
    <w:p w14:paraId="55927F5D">
      <w:pPr>
        <w:spacing w:before="61"/>
      </w:pPr>
    </w:p>
    <w:tbl>
      <w:tblPr>
        <w:tblStyle w:val="8"/>
        <w:tblW w:w="928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1"/>
        <w:gridCol w:w="2847"/>
        <w:gridCol w:w="5561"/>
      </w:tblGrid>
      <w:tr w14:paraId="0411DF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8" w:hRule="atLeast"/>
          <w:jc w:val="center"/>
        </w:trPr>
        <w:tc>
          <w:tcPr>
            <w:tcW w:w="881" w:type="dxa"/>
            <w:shd w:val="clear" w:color="auto" w:fill="D8D8D8"/>
            <w:vAlign w:val="top"/>
          </w:tcPr>
          <w:p w14:paraId="4E2288D5">
            <w:pPr>
              <w:pStyle w:val="9"/>
              <w:spacing w:before="35" w:line="221" w:lineRule="auto"/>
              <w:ind w:left="205"/>
            </w:pPr>
            <w:r>
              <w:rPr>
                <w:spacing w:val="-5"/>
              </w:rPr>
              <w:t>序号</w:t>
            </w:r>
          </w:p>
        </w:tc>
        <w:tc>
          <w:tcPr>
            <w:tcW w:w="2847" w:type="dxa"/>
            <w:shd w:val="clear" w:color="auto" w:fill="D8D8D8"/>
            <w:vAlign w:val="top"/>
          </w:tcPr>
          <w:p w14:paraId="4C52CE3D">
            <w:pPr>
              <w:pStyle w:val="9"/>
              <w:spacing w:before="36" w:line="219" w:lineRule="auto"/>
              <w:ind w:left="709"/>
            </w:pPr>
            <w:r>
              <w:rPr>
                <w:spacing w:val="-2"/>
              </w:rPr>
              <w:t>符合性审查项</w:t>
            </w:r>
          </w:p>
        </w:tc>
        <w:tc>
          <w:tcPr>
            <w:tcW w:w="5561" w:type="dxa"/>
            <w:shd w:val="clear" w:color="auto" w:fill="D8D8D8"/>
            <w:vAlign w:val="top"/>
          </w:tcPr>
          <w:p w14:paraId="70D4ABDE">
            <w:pPr>
              <w:pStyle w:val="9"/>
              <w:spacing w:before="36" w:line="219" w:lineRule="auto"/>
              <w:ind w:left="2307"/>
            </w:pPr>
            <w:r>
              <w:rPr>
                <w:spacing w:val="-3"/>
              </w:rPr>
              <w:t>通过条件</w:t>
            </w:r>
          </w:p>
        </w:tc>
      </w:tr>
      <w:tr w14:paraId="3623D6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0" w:hRule="atLeast"/>
          <w:jc w:val="center"/>
        </w:trPr>
        <w:tc>
          <w:tcPr>
            <w:tcW w:w="881" w:type="dxa"/>
            <w:vAlign w:val="top"/>
          </w:tcPr>
          <w:p w14:paraId="77E32D16">
            <w:pPr>
              <w:pStyle w:val="9"/>
              <w:spacing w:before="72" w:line="190" w:lineRule="auto"/>
              <w:rPr>
                <w:sz w:val="22"/>
                <w:szCs w:val="22"/>
              </w:rPr>
            </w:pPr>
          </w:p>
          <w:p w14:paraId="790CDA6C">
            <w:pPr>
              <w:pStyle w:val="9"/>
              <w:spacing w:before="72" w:line="190" w:lineRule="auto"/>
              <w:rPr>
                <w:sz w:val="22"/>
                <w:szCs w:val="22"/>
              </w:rPr>
            </w:pPr>
          </w:p>
          <w:p w14:paraId="4556060A">
            <w:pPr>
              <w:pStyle w:val="9"/>
              <w:spacing w:before="72" w:line="190" w:lineRule="auto"/>
              <w:ind w:left="429"/>
              <w:rPr>
                <w:sz w:val="22"/>
                <w:szCs w:val="22"/>
              </w:rPr>
            </w:pPr>
            <w:r>
              <w:rPr>
                <w:sz w:val="22"/>
                <w:szCs w:val="22"/>
              </w:rPr>
              <w:t>1</w:t>
            </w:r>
          </w:p>
        </w:tc>
        <w:tc>
          <w:tcPr>
            <w:tcW w:w="2847" w:type="dxa"/>
            <w:vAlign w:val="top"/>
          </w:tcPr>
          <w:p w14:paraId="5A0BA68E">
            <w:pPr>
              <w:spacing w:line="420" w:lineRule="auto"/>
              <w:rPr>
                <w:rFonts w:ascii="Arial"/>
                <w:sz w:val="21"/>
              </w:rPr>
            </w:pPr>
          </w:p>
          <w:p w14:paraId="22A76048">
            <w:pPr>
              <w:pStyle w:val="9"/>
              <w:spacing w:before="78" w:line="342" w:lineRule="auto"/>
              <w:ind w:left="590" w:right="143" w:hanging="484"/>
            </w:pPr>
            <w:r>
              <w:rPr>
                <w:spacing w:val="-5"/>
              </w:rPr>
              <w:t>谈判响应文件项目名称、</w:t>
            </w:r>
            <w:r>
              <w:rPr>
                <w:spacing w:val="5"/>
              </w:rPr>
              <w:t xml:space="preserve"> </w:t>
            </w:r>
            <w:r>
              <w:rPr>
                <w:spacing w:val="-2"/>
              </w:rPr>
              <w:t>项目编号、标段</w:t>
            </w:r>
          </w:p>
        </w:tc>
        <w:tc>
          <w:tcPr>
            <w:tcW w:w="5561" w:type="dxa"/>
            <w:vAlign w:val="top"/>
          </w:tcPr>
          <w:p w14:paraId="11223B4D">
            <w:pPr>
              <w:spacing w:line="420" w:lineRule="auto"/>
              <w:rPr>
                <w:rFonts w:ascii="Arial"/>
                <w:sz w:val="21"/>
              </w:rPr>
            </w:pPr>
          </w:p>
          <w:p w14:paraId="311E9566">
            <w:pPr>
              <w:pStyle w:val="9"/>
              <w:spacing w:before="78" w:line="342" w:lineRule="auto"/>
              <w:ind w:left="53" w:right="36" w:hanging="46"/>
            </w:pPr>
            <w:r>
              <w:rPr>
                <w:spacing w:val="-1"/>
              </w:rPr>
              <w:t>谈判响应文件中的项目名称、项目编号、标段与本项</w:t>
            </w:r>
            <w:r>
              <w:rPr>
                <w:spacing w:val="13"/>
              </w:rPr>
              <w:t xml:space="preserve"> </w:t>
            </w:r>
            <w:r>
              <w:rPr>
                <w:spacing w:val="-6"/>
              </w:rPr>
              <w:t>目完全一致，且无遗漏。</w:t>
            </w:r>
          </w:p>
        </w:tc>
      </w:tr>
      <w:tr w14:paraId="4A519B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32" w:hRule="atLeast"/>
          <w:jc w:val="center"/>
        </w:trPr>
        <w:tc>
          <w:tcPr>
            <w:tcW w:w="881" w:type="dxa"/>
            <w:vAlign w:val="top"/>
          </w:tcPr>
          <w:p w14:paraId="3F844B21">
            <w:pPr>
              <w:spacing w:line="262" w:lineRule="auto"/>
              <w:rPr>
                <w:rFonts w:ascii="Arial"/>
                <w:sz w:val="21"/>
              </w:rPr>
            </w:pPr>
          </w:p>
          <w:p w14:paraId="7BFFAB0B">
            <w:pPr>
              <w:spacing w:line="262" w:lineRule="auto"/>
              <w:rPr>
                <w:rFonts w:ascii="Arial"/>
                <w:sz w:val="21"/>
              </w:rPr>
            </w:pPr>
          </w:p>
          <w:p w14:paraId="401EF812">
            <w:pPr>
              <w:spacing w:line="262" w:lineRule="auto"/>
              <w:rPr>
                <w:rFonts w:ascii="Arial"/>
                <w:sz w:val="21"/>
              </w:rPr>
            </w:pPr>
          </w:p>
          <w:p w14:paraId="7474814A">
            <w:pPr>
              <w:spacing w:line="262" w:lineRule="auto"/>
              <w:rPr>
                <w:rFonts w:ascii="Arial"/>
                <w:sz w:val="21"/>
              </w:rPr>
            </w:pPr>
          </w:p>
          <w:p w14:paraId="024F0ABD">
            <w:pPr>
              <w:spacing w:line="262" w:lineRule="auto"/>
              <w:rPr>
                <w:rFonts w:ascii="Arial"/>
                <w:sz w:val="21"/>
              </w:rPr>
            </w:pPr>
          </w:p>
          <w:p w14:paraId="5130955C">
            <w:pPr>
              <w:pStyle w:val="9"/>
              <w:spacing w:before="72" w:line="189" w:lineRule="auto"/>
              <w:ind w:left="400"/>
              <w:rPr>
                <w:sz w:val="22"/>
                <w:szCs w:val="22"/>
              </w:rPr>
            </w:pPr>
          </w:p>
          <w:p w14:paraId="44AE548B">
            <w:pPr>
              <w:pStyle w:val="9"/>
              <w:spacing w:before="72" w:line="189" w:lineRule="auto"/>
              <w:ind w:left="400"/>
              <w:rPr>
                <w:sz w:val="22"/>
                <w:szCs w:val="22"/>
              </w:rPr>
            </w:pPr>
          </w:p>
          <w:p w14:paraId="027A510C">
            <w:pPr>
              <w:pStyle w:val="9"/>
              <w:spacing w:before="72" w:line="189" w:lineRule="auto"/>
              <w:ind w:left="400"/>
              <w:rPr>
                <w:sz w:val="22"/>
                <w:szCs w:val="22"/>
              </w:rPr>
            </w:pPr>
            <w:r>
              <w:rPr>
                <w:sz w:val="22"/>
                <w:szCs w:val="22"/>
              </w:rPr>
              <w:t>2</w:t>
            </w:r>
          </w:p>
        </w:tc>
        <w:tc>
          <w:tcPr>
            <w:tcW w:w="2847" w:type="dxa"/>
            <w:vAlign w:val="top"/>
          </w:tcPr>
          <w:p w14:paraId="1DE5F0E2">
            <w:pPr>
              <w:spacing w:line="258" w:lineRule="auto"/>
              <w:rPr>
                <w:rFonts w:ascii="Arial"/>
                <w:sz w:val="21"/>
              </w:rPr>
            </w:pPr>
          </w:p>
          <w:p w14:paraId="53ED61C3">
            <w:pPr>
              <w:spacing w:line="258" w:lineRule="auto"/>
              <w:rPr>
                <w:rFonts w:ascii="Arial"/>
                <w:sz w:val="21"/>
              </w:rPr>
            </w:pPr>
          </w:p>
          <w:p w14:paraId="79727612">
            <w:pPr>
              <w:spacing w:line="259" w:lineRule="auto"/>
              <w:rPr>
                <w:rFonts w:ascii="Arial"/>
                <w:sz w:val="21"/>
              </w:rPr>
            </w:pPr>
          </w:p>
          <w:p w14:paraId="07459FA3">
            <w:pPr>
              <w:spacing w:line="259" w:lineRule="auto"/>
              <w:rPr>
                <w:rFonts w:ascii="Arial"/>
                <w:sz w:val="21"/>
              </w:rPr>
            </w:pPr>
          </w:p>
          <w:p w14:paraId="09A8D713">
            <w:pPr>
              <w:spacing w:line="259" w:lineRule="auto"/>
              <w:rPr>
                <w:rFonts w:ascii="Arial"/>
                <w:sz w:val="21"/>
              </w:rPr>
            </w:pPr>
          </w:p>
          <w:p w14:paraId="251DDB4E">
            <w:pPr>
              <w:spacing w:line="259" w:lineRule="auto"/>
              <w:rPr>
                <w:rFonts w:ascii="Arial"/>
                <w:sz w:val="21"/>
              </w:rPr>
            </w:pPr>
          </w:p>
          <w:p w14:paraId="6C5C6BD3">
            <w:pPr>
              <w:spacing w:line="259" w:lineRule="auto"/>
              <w:rPr>
                <w:rFonts w:ascii="Arial"/>
                <w:sz w:val="21"/>
              </w:rPr>
            </w:pPr>
          </w:p>
          <w:p w14:paraId="654C260D">
            <w:pPr>
              <w:pStyle w:val="9"/>
              <w:spacing w:before="78" w:line="219" w:lineRule="auto"/>
              <w:ind w:left="466"/>
            </w:pPr>
            <w:r>
              <w:rPr>
                <w:spacing w:val="-2"/>
              </w:rPr>
              <w:t>谈判响应文件组成</w:t>
            </w:r>
          </w:p>
        </w:tc>
        <w:tc>
          <w:tcPr>
            <w:tcW w:w="5561" w:type="dxa"/>
            <w:vAlign w:val="top"/>
          </w:tcPr>
          <w:p w14:paraId="46E9D29E">
            <w:pPr>
              <w:pStyle w:val="9"/>
              <w:spacing w:before="33" w:line="219" w:lineRule="auto"/>
              <w:ind w:left="7"/>
            </w:pPr>
            <w:r>
              <w:rPr>
                <w:spacing w:val="-1"/>
              </w:rPr>
              <w:t>谈判响应文件应包含以下内容：</w:t>
            </w:r>
          </w:p>
          <w:p w14:paraId="78FDDA77">
            <w:pPr>
              <w:pStyle w:val="9"/>
              <w:spacing w:before="180" w:line="221" w:lineRule="auto"/>
              <w:ind w:left="50"/>
            </w:pPr>
            <w:r>
              <w:rPr>
                <w:spacing w:val="-11"/>
              </w:rPr>
              <w:t>(1)</w:t>
            </w:r>
            <w:r>
              <w:rPr>
                <w:spacing w:val="24"/>
              </w:rPr>
              <w:t xml:space="preserve"> </w:t>
            </w:r>
            <w:r>
              <w:rPr>
                <w:spacing w:val="-11"/>
              </w:rPr>
              <w:t>响应函；</w:t>
            </w:r>
          </w:p>
          <w:p w14:paraId="7B5B885C">
            <w:pPr>
              <w:pStyle w:val="9"/>
              <w:spacing w:before="180" w:line="290" w:lineRule="auto"/>
              <w:ind w:left="7" w:right="36" w:firstLine="43"/>
            </w:pPr>
            <w:r>
              <w:rPr>
                <w:spacing w:val="-4"/>
              </w:rPr>
              <w:t>(2) 第一次谈判报价表、分项报价表</w:t>
            </w:r>
            <w:r>
              <w:rPr>
                <w:spacing w:val="52"/>
              </w:rPr>
              <w:t xml:space="preserve"> </w:t>
            </w:r>
            <w:r>
              <w:rPr>
                <w:spacing w:val="-4"/>
              </w:rPr>
              <w:t>(竞</w:t>
            </w:r>
            <w:r>
              <w:rPr>
                <w:spacing w:val="-5"/>
              </w:rPr>
              <w:t>争性谈判文</w:t>
            </w:r>
            <w:r>
              <w:t xml:space="preserve"> </w:t>
            </w:r>
            <w:r>
              <w:rPr>
                <w:spacing w:val="-1"/>
              </w:rPr>
              <w:t>件未作要求的除外) 、商务条款响应/偏离表；</w:t>
            </w:r>
          </w:p>
          <w:p w14:paraId="018F3DE2">
            <w:pPr>
              <w:pStyle w:val="9"/>
              <w:spacing w:before="180" w:line="219" w:lineRule="auto"/>
              <w:ind w:left="50"/>
            </w:pPr>
            <w:r>
              <w:rPr>
                <w:spacing w:val="-8"/>
              </w:rPr>
              <w:t>(3)</w:t>
            </w:r>
            <w:r>
              <w:rPr>
                <w:spacing w:val="27"/>
              </w:rPr>
              <w:t xml:space="preserve"> </w:t>
            </w:r>
            <w:r>
              <w:rPr>
                <w:spacing w:val="-8"/>
              </w:rPr>
              <w:t>资格证明文件；</w:t>
            </w:r>
          </w:p>
          <w:p w14:paraId="483F5A06">
            <w:pPr>
              <w:pStyle w:val="9"/>
              <w:spacing w:before="182" w:line="219" w:lineRule="auto"/>
              <w:ind w:left="50"/>
            </w:pPr>
            <w:r>
              <w:rPr>
                <w:spacing w:val="-6"/>
              </w:rPr>
              <w:t>(4) 供应商概况；</w:t>
            </w:r>
          </w:p>
          <w:p w14:paraId="3544691E">
            <w:pPr>
              <w:pStyle w:val="9"/>
              <w:spacing w:before="180" w:line="219" w:lineRule="auto"/>
              <w:ind w:left="50"/>
            </w:pPr>
            <w:r>
              <w:rPr>
                <w:spacing w:val="-3"/>
              </w:rPr>
              <w:t>(5) 供应商参加政府采购活动承诺书；</w:t>
            </w:r>
          </w:p>
          <w:p w14:paraId="062D71C7">
            <w:pPr>
              <w:pStyle w:val="9"/>
              <w:spacing w:before="184" w:line="220" w:lineRule="auto"/>
              <w:ind w:left="50"/>
            </w:pPr>
            <w:r>
              <w:rPr>
                <w:spacing w:val="-10"/>
              </w:rPr>
              <w:t>(6)</w:t>
            </w:r>
            <w:r>
              <w:rPr>
                <w:spacing w:val="27"/>
              </w:rPr>
              <w:t xml:space="preserve"> </w:t>
            </w:r>
            <w:r>
              <w:rPr>
                <w:spacing w:val="-10"/>
              </w:rPr>
              <w:t>响应方案。</w:t>
            </w:r>
          </w:p>
        </w:tc>
      </w:tr>
      <w:tr w14:paraId="7B2CFF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2" w:hRule="atLeast"/>
          <w:jc w:val="center"/>
        </w:trPr>
        <w:tc>
          <w:tcPr>
            <w:tcW w:w="881" w:type="dxa"/>
            <w:vAlign w:val="top"/>
          </w:tcPr>
          <w:p w14:paraId="25A4876E">
            <w:pPr>
              <w:pStyle w:val="9"/>
              <w:spacing w:before="238" w:line="189" w:lineRule="auto"/>
              <w:ind w:left="404"/>
              <w:rPr>
                <w:sz w:val="22"/>
                <w:szCs w:val="22"/>
              </w:rPr>
            </w:pPr>
            <w:r>
              <w:rPr>
                <w:sz w:val="22"/>
                <w:szCs w:val="22"/>
              </w:rPr>
              <w:t>3</w:t>
            </w:r>
          </w:p>
        </w:tc>
        <w:tc>
          <w:tcPr>
            <w:tcW w:w="2847" w:type="dxa"/>
            <w:vAlign w:val="top"/>
          </w:tcPr>
          <w:p w14:paraId="7F635A26">
            <w:pPr>
              <w:pStyle w:val="9"/>
              <w:spacing w:before="37" w:line="219" w:lineRule="auto"/>
              <w:ind w:left="106"/>
            </w:pPr>
            <w:r>
              <w:rPr>
                <w:spacing w:val="-1"/>
              </w:rPr>
              <w:t>谈判响应文件签署、盖章</w:t>
            </w:r>
          </w:p>
        </w:tc>
        <w:tc>
          <w:tcPr>
            <w:tcW w:w="5561" w:type="dxa"/>
            <w:vAlign w:val="center"/>
          </w:tcPr>
          <w:p w14:paraId="3DAE604E">
            <w:pPr>
              <w:pStyle w:val="9"/>
              <w:spacing w:before="37" w:line="219" w:lineRule="auto"/>
              <w:ind w:left="8"/>
              <w:jc w:val="left"/>
            </w:pPr>
            <w:r>
              <w:rPr>
                <w:spacing w:val="-1"/>
              </w:rPr>
              <w:t>签署、盖章符合谈判文件要求，且无遗漏。</w:t>
            </w:r>
          </w:p>
        </w:tc>
      </w:tr>
      <w:tr w14:paraId="122CEE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1" w:hRule="atLeast"/>
          <w:jc w:val="center"/>
        </w:trPr>
        <w:tc>
          <w:tcPr>
            <w:tcW w:w="881" w:type="dxa"/>
            <w:vAlign w:val="top"/>
          </w:tcPr>
          <w:p w14:paraId="36DA4F60">
            <w:pPr>
              <w:pStyle w:val="9"/>
              <w:spacing w:before="237" w:line="189" w:lineRule="auto"/>
              <w:ind w:left="392"/>
              <w:rPr>
                <w:sz w:val="22"/>
                <w:szCs w:val="22"/>
              </w:rPr>
            </w:pPr>
            <w:r>
              <w:rPr>
                <w:sz w:val="22"/>
                <w:szCs w:val="22"/>
              </w:rPr>
              <w:t>4</w:t>
            </w:r>
          </w:p>
        </w:tc>
        <w:tc>
          <w:tcPr>
            <w:tcW w:w="2847" w:type="dxa"/>
            <w:vAlign w:val="top"/>
          </w:tcPr>
          <w:p w14:paraId="46E54576">
            <w:pPr>
              <w:pStyle w:val="9"/>
              <w:spacing w:before="37" w:line="219" w:lineRule="auto"/>
              <w:ind w:left="346"/>
            </w:pPr>
            <w:r>
              <w:rPr>
                <w:spacing w:val="-1"/>
              </w:rPr>
              <w:t>谈判响应文件有效期</w:t>
            </w:r>
          </w:p>
        </w:tc>
        <w:tc>
          <w:tcPr>
            <w:tcW w:w="5561" w:type="dxa"/>
            <w:vAlign w:val="center"/>
          </w:tcPr>
          <w:p w14:paraId="16B66D6E">
            <w:pPr>
              <w:pStyle w:val="9"/>
              <w:spacing w:before="37" w:line="219" w:lineRule="auto"/>
              <w:ind w:left="10"/>
              <w:jc w:val="left"/>
            </w:pPr>
            <w:r>
              <w:rPr>
                <w:spacing w:val="-2"/>
              </w:rPr>
              <w:t>符合谈判文件的要求。</w:t>
            </w:r>
          </w:p>
        </w:tc>
      </w:tr>
      <w:tr w14:paraId="3381DD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4" w:hRule="atLeast"/>
          <w:jc w:val="center"/>
        </w:trPr>
        <w:tc>
          <w:tcPr>
            <w:tcW w:w="881" w:type="dxa"/>
            <w:vAlign w:val="top"/>
          </w:tcPr>
          <w:p w14:paraId="02620FD8">
            <w:pPr>
              <w:pStyle w:val="9"/>
              <w:spacing w:before="275" w:line="187" w:lineRule="auto"/>
              <w:ind w:left="404"/>
              <w:rPr>
                <w:sz w:val="22"/>
                <w:szCs w:val="22"/>
              </w:rPr>
            </w:pPr>
            <w:r>
              <w:rPr>
                <w:sz w:val="22"/>
                <w:szCs w:val="22"/>
              </w:rPr>
              <w:t>5</w:t>
            </w:r>
          </w:p>
        </w:tc>
        <w:tc>
          <w:tcPr>
            <w:tcW w:w="2847" w:type="dxa"/>
            <w:vAlign w:val="top"/>
          </w:tcPr>
          <w:p w14:paraId="6C174C5C">
            <w:pPr>
              <w:pStyle w:val="9"/>
              <w:spacing w:before="200" w:line="219" w:lineRule="auto"/>
              <w:ind w:left="106"/>
            </w:pPr>
            <w:r>
              <w:rPr>
                <w:spacing w:val="-1"/>
              </w:rPr>
              <w:t>谈判响应文件的语言及计</w:t>
            </w:r>
            <w:r>
              <w:rPr>
                <w:spacing w:val="-4"/>
              </w:rPr>
              <w:t>量单位</w:t>
            </w:r>
          </w:p>
        </w:tc>
        <w:tc>
          <w:tcPr>
            <w:tcW w:w="5561" w:type="dxa"/>
            <w:vAlign w:val="center"/>
          </w:tcPr>
          <w:p w14:paraId="1FA6B0A9">
            <w:pPr>
              <w:pStyle w:val="9"/>
              <w:spacing w:before="37" w:line="219" w:lineRule="auto"/>
              <w:ind w:left="9"/>
              <w:jc w:val="left"/>
            </w:pPr>
            <w:r>
              <w:rPr>
                <w:spacing w:val="-1"/>
              </w:rPr>
              <w:t>均符合谈判文件的要求。</w:t>
            </w:r>
          </w:p>
        </w:tc>
      </w:tr>
      <w:tr w14:paraId="5A5723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9" w:hRule="atLeast"/>
          <w:jc w:val="center"/>
        </w:trPr>
        <w:tc>
          <w:tcPr>
            <w:tcW w:w="881" w:type="dxa"/>
            <w:vAlign w:val="top"/>
          </w:tcPr>
          <w:p w14:paraId="73EED8BB">
            <w:pPr>
              <w:spacing w:line="277" w:lineRule="auto"/>
              <w:rPr>
                <w:rFonts w:ascii="Arial"/>
                <w:sz w:val="21"/>
              </w:rPr>
            </w:pPr>
          </w:p>
          <w:p w14:paraId="28B6F777">
            <w:pPr>
              <w:spacing w:line="278" w:lineRule="auto"/>
              <w:rPr>
                <w:rFonts w:ascii="Arial"/>
                <w:sz w:val="21"/>
              </w:rPr>
            </w:pPr>
          </w:p>
          <w:p w14:paraId="7B06EC74">
            <w:pPr>
              <w:spacing w:line="278" w:lineRule="auto"/>
              <w:rPr>
                <w:rFonts w:ascii="Arial"/>
                <w:sz w:val="21"/>
              </w:rPr>
            </w:pPr>
          </w:p>
          <w:p w14:paraId="134BFDA4">
            <w:pPr>
              <w:pStyle w:val="9"/>
              <w:spacing w:before="72" w:line="189" w:lineRule="auto"/>
              <w:ind w:left="397"/>
              <w:rPr>
                <w:sz w:val="22"/>
                <w:szCs w:val="22"/>
              </w:rPr>
            </w:pPr>
            <w:r>
              <w:rPr>
                <w:sz w:val="22"/>
                <w:szCs w:val="22"/>
              </w:rPr>
              <w:t>6</w:t>
            </w:r>
          </w:p>
        </w:tc>
        <w:tc>
          <w:tcPr>
            <w:tcW w:w="2847" w:type="dxa"/>
            <w:vAlign w:val="top"/>
          </w:tcPr>
          <w:p w14:paraId="0EBC5FA9">
            <w:pPr>
              <w:spacing w:line="258" w:lineRule="auto"/>
              <w:rPr>
                <w:rFonts w:ascii="Arial"/>
                <w:sz w:val="21"/>
              </w:rPr>
            </w:pPr>
          </w:p>
          <w:p w14:paraId="5082AC31">
            <w:pPr>
              <w:spacing w:line="258" w:lineRule="auto"/>
              <w:rPr>
                <w:rFonts w:ascii="Arial"/>
                <w:sz w:val="21"/>
              </w:rPr>
            </w:pPr>
          </w:p>
          <w:p w14:paraId="26871983">
            <w:pPr>
              <w:pStyle w:val="9"/>
              <w:spacing w:before="78" w:line="218" w:lineRule="auto"/>
              <w:ind w:left="946"/>
              <w:rPr>
                <w:spacing w:val="-3"/>
              </w:rPr>
            </w:pPr>
          </w:p>
          <w:p w14:paraId="70784901">
            <w:pPr>
              <w:pStyle w:val="9"/>
              <w:spacing w:before="78" w:line="218" w:lineRule="auto"/>
              <w:ind w:left="946"/>
            </w:pPr>
            <w:r>
              <w:rPr>
                <w:spacing w:val="-3"/>
              </w:rPr>
              <w:t>谈判报价</w:t>
            </w:r>
          </w:p>
        </w:tc>
        <w:tc>
          <w:tcPr>
            <w:tcW w:w="5561" w:type="dxa"/>
            <w:vAlign w:val="top"/>
          </w:tcPr>
          <w:p w14:paraId="17ACB48B">
            <w:pPr>
              <w:pStyle w:val="9"/>
              <w:spacing w:before="33" w:line="219" w:lineRule="auto"/>
              <w:ind w:left="32"/>
            </w:pPr>
            <w:r>
              <w:rPr>
                <w:spacing w:val="-4"/>
              </w:rPr>
              <w:t>同时满足以下条款：</w:t>
            </w:r>
          </w:p>
          <w:p w14:paraId="7B6254AC">
            <w:pPr>
              <w:pStyle w:val="9"/>
              <w:spacing w:before="182" w:line="218" w:lineRule="auto"/>
              <w:ind w:left="50"/>
            </w:pPr>
            <w:r>
              <w:rPr>
                <w:spacing w:val="-4"/>
              </w:rPr>
              <w:t>(1) 谈判报价符合唯一性要求；</w:t>
            </w:r>
          </w:p>
          <w:p w14:paraId="06B6EE1E">
            <w:pPr>
              <w:pStyle w:val="9"/>
              <w:spacing w:before="182" w:line="218" w:lineRule="auto"/>
              <w:ind w:left="50"/>
            </w:pPr>
            <w:r>
              <w:rPr>
                <w:spacing w:val="-3"/>
              </w:rPr>
              <w:t>(2) 第一次谈判报价表填写符合要求；</w:t>
            </w:r>
          </w:p>
          <w:p w14:paraId="4FD99E49">
            <w:pPr>
              <w:pStyle w:val="9"/>
              <w:spacing w:before="184" w:line="218" w:lineRule="auto"/>
              <w:ind w:left="50"/>
            </w:pPr>
            <w:r>
              <w:rPr>
                <w:spacing w:val="-3"/>
              </w:rPr>
              <w:t>(3) 报价货币符合竞争性谈判文件要求；</w:t>
            </w:r>
          </w:p>
          <w:p w14:paraId="796DF2C1">
            <w:pPr>
              <w:pStyle w:val="9"/>
              <w:spacing w:before="182" w:line="289" w:lineRule="auto"/>
              <w:ind w:left="9" w:right="36" w:firstLine="41"/>
            </w:pPr>
            <w:r>
              <w:rPr>
                <w:spacing w:val="-2"/>
              </w:rPr>
              <w:t>(4) 未超出采购预算或竞争性谈判文件规定的</w:t>
            </w:r>
            <w:r>
              <w:rPr>
                <w:spacing w:val="-3"/>
              </w:rPr>
              <w:t>最高限</w:t>
            </w:r>
            <w:r>
              <w:t xml:space="preserve"> </w:t>
            </w:r>
            <w:r>
              <w:rPr>
                <w:spacing w:val="-6"/>
              </w:rPr>
              <w:t>价。</w:t>
            </w:r>
          </w:p>
        </w:tc>
      </w:tr>
      <w:tr w14:paraId="77B235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3" w:hRule="atLeast"/>
          <w:jc w:val="center"/>
        </w:trPr>
        <w:tc>
          <w:tcPr>
            <w:tcW w:w="881" w:type="dxa"/>
            <w:vAlign w:val="top"/>
          </w:tcPr>
          <w:p w14:paraId="07C10F6D">
            <w:pPr>
              <w:pStyle w:val="9"/>
              <w:spacing w:before="275" w:line="187" w:lineRule="auto"/>
              <w:ind w:left="405"/>
              <w:rPr>
                <w:sz w:val="22"/>
                <w:szCs w:val="22"/>
              </w:rPr>
            </w:pPr>
            <w:r>
              <w:rPr>
                <w:sz w:val="22"/>
                <w:szCs w:val="22"/>
              </w:rPr>
              <w:t>7</w:t>
            </w:r>
          </w:p>
        </w:tc>
        <w:tc>
          <w:tcPr>
            <w:tcW w:w="2847" w:type="dxa"/>
            <w:vAlign w:val="top"/>
          </w:tcPr>
          <w:p w14:paraId="1C781F2B">
            <w:pPr>
              <w:pStyle w:val="9"/>
              <w:spacing w:before="78" w:line="219" w:lineRule="auto"/>
              <w:ind w:left="593"/>
              <w:jc w:val="center"/>
              <w:rPr>
                <w:spacing w:val="-3"/>
              </w:rPr>
            </w:pPr>
          </w:p>
          <w:p w14:paraId="539B54E1">
            <w:pPr>
              <w:pStyle w:val="9"/>
              <w:spacing w:before="78" w:line="219" w:lineRule="auto"/>
              <w:ind w:left="593"/>
              <w:jc w:val="center"/>
            </w:pPr>
            <w:r>
              <w:rPr>
                <w:spacing w:val="-3"/>
              </w:rPr>
              <w:t>实质性条款响应</w:t>
            </w:r>
          </w:p>
        </w:tc>
        <w:tc>
          <w:tcPr>
            <w:tcW w:w="5561" w:type="dxa"/>
            <w:vAlign w:val="top"/>
          </w:tcPr>
          <w:p w14:paraId="0EA9707C">
            <w:pPr>
              <w:pStyle w:val="9"/>
              <w:spacing w:before="36" w:line="341" w:lineRule="auto"/>
              <w:ind w:left="10" w:right="156"/>
            </w:pPr>
            <w:r>
              <w:rPr>
                <w:spacing w:val="-1"/>
              </w:rPr>
              <w:t>完全响应竞争性谈判文件要求的各项技术/服务/ 商</w:t>
            </w:r>
            <w:r>
              <w:rPr>
                <w:spacing w:val="11"/>
              </w:rPr>
              <w:t xml:space="preserve"> </w:t>
            </w:r>
            <w:r>
              <w:rPr>
                <w:spacing w:val="-2"/>
              </w:rPr>
              <w:t>务实质性条款。</w:t>
            </w:r>
          </w:p>
        </w:tc>
      </w:tr>
      <w:tr w14:paraId="597E4A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3" w:hRule="atLeast"/>
          <w:jc w:val="center"/>
        </w:trPr>
        <w:tc>
          <w:tcPr>
            <w:tcW w:w="881" w:type="dxa"/>
            <w:vAlign w:val="top"/>
          </w:tcPr>
          <w:p w14:paraId="2D466213">
            <w:pPr>
              <w:pStyle w:val="9"/>
              <w:spacing w:before="237" w:line="189" w:lineRule="auto"/>
              <w:ind w:left="396"/>
              <w:rPr>
                <w:sz w:val="22"/>
                <w:szCs w:val="22"/>
              </w:rPr>
            </w:pPr>
            <w:r>
              <w:rPr>
                <w:sz w:val="22"/>
                <w:szCs w:val="22"/>
              </w:rPr>
              <w:t>8</w:t>
            </w:r>
          </w:p>
        </w:tc>
        <w:tc>
          <w:tcPr>
            <w:tcW w:w="2847" w:type="dxa"/>
            <w:vAlign w:val="top"/>
          </w:tcPr>
          <w:p w14:paraId="38545686">
            <w:pPr>
              <w:pStyle w:val="9"/>
              <w:spacing w:before="78" w:line="219" w:lineRule="auto"/>
              <w:ind w:left="948"/>
            </w:pPr>
            <w:r>
              <w:rPr>
                <w:spacing w:val="-3"/>
              </w:rPr>
              <w:t>合同条款</w:t>
            </w:r>
          </w:p>
        </w:tc>
        <w:tc>
          <w:tcPr>
            <w:tcW w:w="5561" w:type="dxa"/>
            <w:vAlign w:val="top"/>
          </w:tcPr>
          <w:p w14:paraId="7F5612D4">
            <w:pPr>
              <w:pStyle w:val="9"/>
              <w:spacing w:before="78" w:line="219" w:lineRule="auto"/>
              <w:ind w:left="10"/>
            </w:pPr>
            <w:r>
              <w:rPr>
                <w:spacing w:val="-1"/>
              </w:rPr>
              <w:t>完全理解并接受谈判文件合同基本条款的要求。</w:t>
            </w:r>
          </w:p>
        </w:tc>
      </w:tr>
      <w:tr w14:paraId="1D3047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99" w:hRule="atLeast"/>
          <w:jc w:val="center"/>
        </w:trPr>
        <w:tc>
          <w:tcPr>
            <w:tcW w:w="881" w:type="dxa"/>
            <w:vAlign w:val="top"/>
          </w:tcPr>
          <w:p w14:paraId="43B63176">
            <w:pPr>
              <w:spacing w:line="260" w:lineRule="auto"/>
              <w:rPr>
                <w:rFonts w:ascii="Arial"/>
                <w:sz w:val="21"/>
              </w:rPr>
            </w:pPr>
          </w:p>
          <w:p w14:paraId="3A5AB5ED">
            <w:pPr>
              <w:spacing w:line="261" w:lineRule="auto"/>
              <w:rPr>
                <w:rFonts w:ascii="Arial"/>
                <w:sz w:val="21"/>
              </w:rPr>
            </w:pPr>
          </w:p>
          <w:p w14:paraId="641FDEB7">
            <w:pPr>
              <w:pStyle w:val="9"/>
              <w:spacing w:before="71" w:line="189" w:lineRule="auto"/>
              <w:ind w:left="396"/>
              <w:rPr>
                <w:sz w:val="22"/>
                <w:szCs w:val="22"/>
              </w:rPr>
            </w:pPr>
            <w:r>
              <w:rPr>
                <w:sz w:val="22"/>
                <w:szCs w:val="22"/>
              </w:rPr>
              <w:t>9</w:t>
            </w:r>
          </w:p>
        </w:tc>
        <w:tc>
          <w:tcPr>
            <w:tcW w:w="2847" w:type="dxa"/>
            <w:vAlign w:val="top"/>
          </w:tcPr>
          <w:p w14:paraId="3395C81C">
            <w:pPr>
              <w:spacing w:line="327" w:lineRule="auto"/>
              <w:rPr>
                <w:rFonts w:ascii="Arial"/>
                <w:sz w:val="21"/>
              </w:rPr>
            </w:pPr>
          </w:p>
          <w:p w14:paraId="04069711">
            <w:pPr>
              <w:spacing w:line="327" w:lineRule="auto"/>
              <w:rPr>
                <w:rFonts w:ascii="Arial"/>
                <w:sz w:val="21"/>
              </w:rPr>
            </w:pPr>
          </w:p>
          <w:p w14:paraId="1E85A3E3">
            <w:pPr>
              <w:pStyle w:val="9"/>
              <w:spacing w:before="78" w:line="220" w:lineRule="auto"/>
              <w:ind w:left="1188"/>
            </w:pPr>
            <w:r>
              <w:rPr>
                <w:spacing w:val="-6"/>
              </w:rPr>
              <w:t>其他</w:t>
            </w:r>
          </w:p>
        </w:tc>
        <w:tc>
          <w:tcPr>
            <w:tcW w:w="5561" w:type="dxa"/>
            <w:vAlign w:val="top"/>
          </w:tcPr>
          <w:p w14:paraId="6CEE60B6">
            <w:pPr>
              <w:pStyle w:val="9"/>
              <w:spacing w:before="35" w:line="347" w:lineRule="auto"/>
              <w:ind w:left="7" w:firstLine="2"/>
            </w:pPr>
            <w:r>
              <w:rPr>
                <w:spacing w:val="-4"/>
              </w:rPr>
              <w:t>完全理解并接受法律法规和谈判文件对供应商的 各</w:t>
            </w:r>
            <w:r>
              <w:t xml:space="preserve">   </w:t>
            </w:r>
            <w:r>
              <w:rPr>
                <w:spacing w:val="-7"/>
              </w:rPr>
              <w:t>项须知、规约要求和责任义务，没有出现法律</w:t>
            </w:r>
            <w:r>
              <w:rPr>
                <w:spacing w:val="-8"/>
              </w:rPr>
              <w:t>法 规或</w:t>
            </w:r>
            <w:r>
              <w:t xml:space="preserve"> </w:t>
            </w:r>
            <w:r>
              <w:rPr>
                <w:spacing w:val="-10"/>
              </w:rPr>
              <w:t>谈判文件明确规定的其他被视为“无效响应</w:t>
            </w:r>
            <w:r>
              <w:rPr>
                <w:spacing w:val="-88"/>
              </w:rPr>
              <w:t xml:space="preserve"> </w:t>
            </w:r>
            <w:r>
              <w:rPr>
                <w:spacing w:val="-11"/>
              </w:rPr>
              <w:t>”的情形。</w:t>
            </w:r>
          </w:p>
        </w:tc>
      </w:tr>
      <w:tr w14:paraId="3DD9E8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3" w:hRule="atLeast"/>
          <w:jc w:val="center"/>
        </w:trPr>
        <w:tc>
          <w:tcPr>
            <w:tcW w:w="881" w:type="dxa"/>
            <w:vAlign w:val="top"/>
          </w:tcPr>
          <w:p w14:paraId="349EABF1">
            <w:pPr>
              <w:spacing w:line="306" w:lineRule="auto"/>
              <w:rPr>
                <w:rFonts w:ascii="Arial"/>
                <w:sz w:val="21"/>
              </w:rPr>
            </w:pPr>
          </w:p>
          <w:p w14:paraId="0ADCB177">
            <w:pPr>
              <w:spacing w:line="307" w:lineRule="auto"/>
              <w:rPr>
                <w:rFonts w:ascii="Arial"/>
                <w:sz w:val="21"/>
              </w:rPr>
            </w:pPr>
          </w:p>
          <w:p w14:paraId="524D2C99">
            <w:pPr>
              <w:pStyle w:val="9"/>
              <w:spacing w:before="71" w:line="190" w:lineRule="auto"/>
              <w:ind w:left="234"/>
              <w:rPr>
                <w:sz w:val="22"/>
                <w:szCs w:val="22"/>
              </w:rPr>
            </w:pPr>
            <w:r>
              <w:rPr>
                <w:spacing w:val="-11"/>
                <w:sz w:val="22"/>
                <w:szCs w:val="22"/>
              </w:rPr>
              <w:t>10</w:t>
            </w:r>
          </w:p>
        </w:tc>
        <w:tc>
          <w:tcPr>
            <w:tcW w:w="2847" w:type="dxa"/>
            <w:vAlign w:val="top"/>
          </w:tcPr>
          <w:p w14:paraId="031906C9">
            <w:pPr>
              <w:spacing w:line="328" w:lineRule="auto"/>
              <w:rPr>
                <w:rFonts w:ascii="Arial"/>
                <w:sz w:val="21"/>
              </w:rPr>
            </w:pPr>
          </w:p>
          <w:p w14:paraId="78B5E82F">
            <w:pPr>
              <w:spacing w:line="328" w:lineRule="auto"/>
              <w:rPr>
                <w:rFonts w:ascii="Arial"/>
                <w:sz w:val="21"/>
              </w:rPr>
            </w:pPr>
          </w:p>
          <w:p w14:paraId="246D524C">
            <w:pPr>
              <w:pStyle w:val="9"/>
              <w:spacing w:before="78" w:line="220" w:lineRule="auto"/>
              <w:ind w:left="739"/>
            </w:pPr>
            <w:r>
              <w:rPr>
                <w:spacing w:val="-6"/>
              </w:rPr>
              <w:t>响应方案</w:t>
            </w:r>
          </w:p>
        </w:tc>
        <w:tc>
          <w:tcPr>
            <w:tcW w:w="5561" w:type="dxa"/>
            <w:vAlign w:val="top"/>
          </w:tcPr>
          <w:p w14:paraId="18FD5F52">
            <w:pPr>
              <w:pStyle w:val="9"/>
              <w:spacing w:before="35" w:line="348" w:lineRule="auto"/>
              <w:ind w:left="8" w:right="36" w:firstLine="12"/>
              <w:jc w:val="both"/>
            </w:pPr>
            <w:r>
              <w:rPr>
                <w:spacing w:val="-1"/>
              </w:rPr>
              <w:t>响应方案切合实际，针对本项目的采购需求编写响应</w:t>
            </w:r>
            <w:r>
              <w:t xml:space="preserve"> </w:t>
            </w:r>
            <w:r>
              <w:rPr>
                <w:spacing w:val="-1"/>
              </w:rPr>
              <w:t>方案至少包括服务方案的完整性和可操作性、计划保</w:t>
            </w:r>
            <w:r>
              <w:rPr>
                <w:spacing w:val="12"/>
              </w:rPr>
              <w:t xml:space="preserve"> </w:t>
            </w:r>
            <w:r>
              <w:rPr>
                <w:spacing w:val="-1"/>
              </w:rPr>
              <w:t>证措施、人员配置方案、售后服务及服务承诺书。</w:t>
            </w:r>
          </w:p>
        </w:tc>
      </w:tr>
    </w:tbl>
    <w:p w14:paraId="29E9E80B">
      <w:pPr>
        <w:spacing w:line="312" w:lineRule="auto"/>
        <w:rPr>
          <w:rFonts w:ascii="Arial"/>
          <w:sz w:val="21"/>
        </w:rPr>
      </w:pPr>
    </w:p>
    <w:p w14:paraId="2904DB08">
      <w:pPr>
        <w:rPr>
          <w:b/>
          <w:bCs/>
          <w:spacing w:val="-4"/>
          <w:sz w:val="28"/>
          <w:szCs w:val="28"/>
        </w:rPr>
      </w:pPr>
      <w:r>
        <w:rPr>
          <w:b/>
          <w:bCs/>
          <w:spacing w:val="-4"/>
          <w:sz w:val="28"/>
          <w:szCs w:val="28"/>
        </w:rPr>
        <w:br w:type="page"/>
      </w:r>
    </w:p>
    <w:p w14:paraId="14405EB4">
      <w:pPr>
        <w:pStyle w:val="3"/>
        <w:spacing w:before="91" w:line="220" w:lineRule="auto"/>
        <w:jc w:val="center"/>
        <w:rPr>
          <w:sz w:val="28"/>
          <w:szCs w:val="28"/>
        </w:rPr>
      </w:pPr>
      <w:r>
        <w:rPr>
          <w:b/>
          <w:bCs/>
          <w:spacing w:val="-4"/>
          <w:sz w:val="28"/>
          <w:szCs w:val="28"/>
        </w:rPr>
        <w:t>符合性审查表</w:t>
      </w:r>
    </w:p>
    <w:p w14:paraId="0611564C">
      <w:pPr>
        <w:pStyle w:val="3"/>
        <w:spacing w:before="23" w:line="220" w:lineRule="auto"/>
      </w:pPr>
      <w:r>
        <w:rPr>
          <w:b/>
          <w:bCs/>
          <w:spacing w:val="-4"/>
        </w:rPr>
        <w:t>一．评审方法</w:t>
      </w:r>
    </w:p>
    <w:p w14:paraId="4B707450">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pPr>
      <w:r>
        <w:rPr>
          <w:spacing w:val="-4"/>
        </w:rPr>
        <w:t>1、按照中华人民共和国财政部令第</w:t>
      </w:r>
      <w:r>
        <w:rPr>
          <w:spacing w:val="-45"/>
        </w:rPr>
        <w:t xml:space="preserve"> </w:t>
      </w:r>
      <w:r>
        <w:rPr>
          <w:spacing w:val="-4"/>
        </w:rPr>
        <w:t>74</w:t>
      </w:r>
      <w:r>
        <w:rPr>
          <w:spacing w:val="-45"/>
        </w:rPr>
        <w:t xml:space="preserve"> </w:t>
      </w:r>
      <w:r>
        <w:rPr>
          <w:spacing w:val="-4"/>
        </w:rPr>
        <w:t>号--《政</w:t>
      </w:r>
      <w:r>
        <w:rPr>
          <w:spacing w:val="-5"/>
        </w:rPr>
        <w:t>府采购非招标采购方式管理</w:t>
      </w:r>
      <w:r>
        <w:rPr>
          <w:spacing w:val="-3"/>
        </w:rPr>
        <w:t>办法》的规定，本次评审采用最低评标价法，即质量和服务均能满足谈判文件要</w:t>
      </w:r>
      <w:r>
        <w:t>求的供应商中，按照最后报价由低到高的顺序</w:t>
      </w:r>
      <w:r>
        <w:rPr>
          <w:spacing w:val="-1"/>
        </w:rPr>
        <w:t>依次排序，推荐成交候选人。</w:t>
      </w:r>
    </w:p>
    <w:p w14:paraId="7D4C18CD">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6" w:firstLineChars="200"/>
        <w:textAlignment w:val="baseline"/>
      </w:pPr>
      <w:r>
        <w:rPr>
          <w:b/>
          <w:bCs/>
          <w:spacing w:val="-4"/>
        </w:rPr>
        <w:t>二．评审程序</w:t>
      </w:r>
    </w:p>
    <w:p w14:paraId="470BD7CD">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pPr>
      <w:r>
        <w:rPr>
          <w:spacing w:val="-3"/>
        </w:rPr>
        <w:t>2.1 评审程序：实行步骤评审制，前一步骤评审不合格的供应商，不再</w:t>
      </w:r>
      <w:r>
        <w:rPr>
          <w:spacing w:val="-4"/>
        </w:rPr>
        <w:t>进入</w:t>
      </w:r>
      <w:r>
        <w:t xml:space="preserve"> </w:t>
      </w:r>
      <w:r>
        <w:rPr>
          <w:spacing w:val="-3"/>
        </w:rPr>
        <w:t>下一步骤的评审。</w:t>
      </w:r>
    </w:p>
    <w:p w14:paraId="6F81D14F">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jc w:val="both"/>
        <w:textAlignment w:val="baseline"/>
      </w:pPr>
      <w:r>
        <w:rPr>
          <w:spacing w:val="-4"/>
        </w:rPr>
        <w:t>2.2</w:t>
      </w:r>
      <w:r>
        <w:rPr>
          <w:spacing w:val="14"/>
        </w:rPr>
        <w:t xml:space="preserve"> </w:t>
      </w:r>
      <w:r>
        <w:rPr>
          <w:rFonts w:ascii="宋体" w:hAnsi="宋体" w:eastAsia="宋体" w:cs="宋体"/>
          <w:spacing w:val="-4"/>
        </w:rPr>
        <w:t>步骤</w:t>
      </w:r>
      <w:r>
        <w:rPr>
          <w:spacing w:val="-4"/>
        </w:rPr>
        <w:t>程序</w:t>
      </w:r>
    </w:p>
    <w:p w14:paraId="34D9F0D4">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pPr>
      <w:r>
        <w:rPr>
          <w:spacing w:val="-2"/>
        </w:rPr>
        <w:t>2.2.1 谈判响应文件的资格性检查</w:t>
      </w:r>
      <w:r>
        <w:rPr>
          <w:spacing w:val="56"/>
        </w:rPr>
        <w:t xml:space="preserve"> </w:t>
      </w:r>
      <w:r>
        <w:rPr>
          <w:spacing w:val="-2"/>
        </w:rPr>
        <w:t>(由代理机构协助采购人在投标</w:t>
      </w:r>
      <w:r>
        <w:rPr>
          <w:rFonts w:ascii="宋体" w:hAnsi="宋体" w:eastAsia="宋体" w:cs="宋体"/>
          <w:spacing w:val="-4"/>
        </w:rPr>
        <w:t>供应商投标</w:t>
      </w:r>
      <w:r>
        <w:rPr>
          <w:spacing w:val="-1"/>
        </w:rPr>
        <w:t>文件成功开标结束后进行审查)</w:t>
      </w:r>
      <w:r>
        <w:rPr>
          <w:spacing w:val="-8"/>
        </w:rPr>
        <w:t>按照资审、符合性审查、谈判、最终报价推荐成</w:t>
      </w:r>
      <w:r>
        <w:rPr>
          <w:spacing w:val="-9"/>
        </w:rPr>
        <w:t>交候选单位等步骤进行评审，</w:t>
      </w:r>
      <w:r>
        <w:t xml:space="preserve"> </w:t>
      </w:r>
      <w:r>
        <w:rPr>
          <w:spacing w:val="-3"/>
        </w:rPr>
        <w:t>资格性审查由采购人和代理机构共同审查，符合性审查由谈判小组审查。在</w:t>
      </w:r>
      <w:r>
        <w:rPr>
          <w:spacing w:val="-4"/>
        </w:rPr>
        <w:t>上一</w:t>
      </w:r>
      <w:r>
        <w:t xml:space="preserve"> </w:t>
      </w:r>
      <w:r>
        <w:rPr>
          <w:spacing w:val="-1"/>
        </w:rPr>
        <w:t>步评审中被废标者，不进入下一步的评审。</w:t>
      </w:r>
    </w:p>
    <w:p w14:paraId="24E67DA3">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2.2.2 谈判响应文件的符合性检查</w:t>
      </w:r>
    </w:p>
    <w:p w14:paraId="01D2F59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pPr>
      <w:r>
        <w:rPr>
          <w:spacing w:val="-3"/>
        </w:rPr>
        <w:t>谈判小组依据竞争性谈判文件的规定，对谈判响应文件的有效性</w:t>
      </w:r>
      <w:r>
        <w:rPr>
          <w:spacing w:val="-4"/>
        </w:rPr>
        <w:t>、完整性和</w:t>
      </w:r>
      <w:r>
        <w:t xml:space="preserve"> </w:t>
      </w:r>
      <w:r>
        <w:rPr>
          <w:spacing w:val="-3"/>
        </w:rPr>
        <w:t>对竞争性谈判文件的响应程度进行审查，以确定是否对竞争性谈判文件的全部实</w:t>
      </w:r>
      <w:r>
        <w:rPr>
          <w:spacing w:val="1"/>
        </w:rPr>
        <w:t xml:space="preserve"> </w:t>
      </w:r>
      <w:r>
        <w:rPr>
          <w:spacing w:val="-3"/>
        </w:rPr>
        <w:t>质性要求做出响应。谈判小组要审查每份谈判响应文件是否实质上响应了竞争性</w:t>
      </w:r>
      <w:r>
        <w:rPr>
          <w:spacing w:val="1"/>
        </w:rPr>
        <w:t xml:space="preserve"> </w:t>
      </w:r>
      <w:r>
        <w:rPr>
          <w:spacing w:val="-1"/>
        </w:rPr>
        <w:t>谈判文件的要求。实质上没有响应竞争性谈判</w:t>
      </w:r>
      <w:r>
        <w:rPr>
          <w:spacing w:val="-2"/>
        </w:rPr>
        <w:t>文件要求的投标作无效投标处理。</w:t>
      </w:r>
      <w:r>
        <w:t xml:space="preserve"> </w:t>
      </w:r>
      <w:r>
        <w:rPr>
          <w:spacing w:val="-3"/>
        </w:rPr>
        <w:t>谈判小组应告知有关供应商未通过审查的原因，供应商不得通过修正或撤销不符</w:t>
      </w:r>
      <w:r>
        <w:rPr>
          <w:spacing w:val="1"/>
        </w:rPr>
        <w:t xml:space="preserve"> </w:t>
      </w:r>
      <w:r>
        <w:rPr>
          <w:spacing w:val="-1"/>
        </w:rPr>
        <w:t>之处而使其成为实质上响应。</w:t>
      </w:r>
    </w:p>
    <w:p w14:paraId="6164226D">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2.2.3 谈判及澄清有关问题</w:t>
      </w:r>
    </w:p>
    <w:p w14:paraId="7B7137C8">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pPr>
      <w:r>
        <w:rPr>
          <w:spacing w:val="-3"/>
        </w:rPr>
        <w:t>对谈判响应文件中含义不明确、同类问题表述不一致或者有明显</w:t>
      </w:r>
      <w:r>
        <w:rPr>
          <w:spacing w:val="-4"/>
        </w:rPr>
        <w:t>文字和计算</w:t>
      </w:r>
      <w:r>
        <w:t xml:space="preserve"> </w:t>
      </w:r>
      <w:r>
        <w:rPr>
          <w:spacing w:val="-3"/>
        </w:rPr>
        <w:t>错误的内容，谈判小组可以要求供应商作出必要的澄清、说明或者纠正。供应商</w:t>
      </w:r>
      <w:r>
        <w:rPr>
          <w:spacing w:val="1"/>
        </w:rPr>
        <w:t xml:space="preserve"> </w:t>
      </w:r>
      <w:r>
        <w:rPr>
          <w:spacing w:val="-3"/>
        </w:rPr>
        <w:t>的澄清、说明或者补正应当采用书面形式，由其授权代表签字。并不得超出谈判</w:t>
      </w:r>
      <w:r>
        <w:rPr>
          <w:spacing w:val="1"/>
        </w:rPr>
        <w:t xml:space="preserve"> </w:t>
      </w:r>
      <w:r>
        <w:rPr>
          <w:spacing w:val="-3"/>
        </w:rPr>
        <w:t>响应文件的范围或者改变谈判响应文件的实质性内容。供应商在规定的澄清时限</w:t>
      </w:r>
      <w:r>
        <w:rPr>
          <w:spacing w:val="1"/>
        </w:rPr>
        <w:t xml:space="preserve"> </w:t>
      </w:r>
      <w:r>
        <w:rPr>
          <w:spacing w:val="-1"/>
        </w:rPr>
        <w:t>(期限)</w:t>
      </w:r>
      <w:r>
        <w:rPr>
          <w:spacing w:val="38"/>
        </w:rPr>
        <w:t xml:space="preserve"> </w:t>
      </w:r>
      <w:r>
        <w:rPr>
          <w:spacing w:val="-1"/>
        </w:rPr>
        <w:t>内，未能答复或者拒绝答复澄清、说明或</w:t>
      </w:r>
      <w:r>
        <w:rPr>
          <w:spacing w:val="-2"/>
        </w:rPr>
        <w:t>者补正内容的，谈判小组将根</w:t>
      </w:r>
      <w:r>
        <w:t xml:space="preserve"> </w:t>
      </w:r>
      <w:r>
        <w:rPr>
          <w:spacing w:val="-1"/>
        </w:rPr>
        <w:t>据其谈判响应文件，按最 大采购风险进行评审。</w:t>
      </w:r>
    </w:p>
    <w:p w14:paraId="7F46F54C">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2.2.4 谈判小组集中与初审合格的供应商单一进行谈判。</w:t>
      </w:r>
    </w:p>
    <w:p w14:paraId="1FBDD578">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pPr>
      <w:r>
        <w:t>2.2.5 供应商根据谈判小组提供的竞争性</w:t>
      </w:r>
      <w:r>
        <w:rPr>
          <w:spacing w:val="-1"/>
        </w:rPr>
        <w:t>谈判文件变动内容及要求提供承</w:t>
      </w:r>
      <w:r>
        <w:t xml:space="preserve"> </w:t>
      </w:r>
      <w:r>
        <w:rPr>
          <w:spacing w:val="-2"/>
        </w:rPr>
        <w:t>诺与澄清说明。</w:t>
      </w:r>
    </w:p>
    <w:p w14:paraId="07ADAF84">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pPr>
      <w:r>
        <w:rPr>
          <w:spacing w:val="-2"/>
        </w:rPr>
        <w:t>2.2.6 最终报价</w:t>
      </w:r>
    </w:p>
    <w:p w14:paraId="4847E9C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pPr>
      <w:r>
        <w:fldChar w:fldCharType="begin"/>
      </w:r>
      <w:r>
        <w:instrText xml:space="preserve"> HYPERLINK "2.2.6.1" </w:instrText>
      </w:r>
      <w:r>
        <w:fldChar w:fldCharType="separate"/>
      </w:r>
      <w:r>
        <w:rPr>
          <w:spacing w:val="-3"/>
        </w:rPr>
        <w:t>2.2.6.1</w:t>
      </w:r>
      <w:r>
        <w:rPr>
          <w:spacing w:val="-3"/>
        </w:rPr>
        <w:fldChar w:fldCharType="end"/>
      </w:r>
      <w:r>
        <w:rPr>
          <w:spacing w:val="-3"/>
        </w:rPr>
        <w:t xml:space="preserve"> 竞争性谈判文件能够详细列明采购标的技术、服务要求的，谈判结</w:t>
      </w:r>
      <w:r>
        <w:rPr>
          <w:spacing w:val="4"/>
        </w:rPr>
        <w:t xml:space="preserve"> </w:t>
      </w:r>
      <w:r>
        <w:rPr>
          <w:spacing w:val="-3"/>
        </w:rPr>
        <w:t>束后，所有通过资格性审查和符合性审查供应商进入最终报价阶段。在规定时间</w:t>
      </w:r>
      <w:r>
        <w:rPr>
          <w:spacing w:val="1"/>
        </w:rPr>
        <w:t xml:space="preserve"> </w:t>
      </w:r>
      <w:r>
        <w:rPr>
          <w:spacing w:val="-1"/>
        </w:rPr>
        <w:t>(系统默认二次报价时间为20分钟)</w:t>
      </w:r>
      <w:r>
        <w:rPr>
          <w:spacing w:val="38"/>
        </w:rPr>
        <w:t xml:space="preserve"> </w:t>
      </w:r>
      <w:r>
        <w:rPr>
          <w:spacing w:val="-1"/>
        </w:rPr>
        <w:t>内提交最终报</w:t>
      </w:r>
      <w:r>
        <w:rPr>
          <w:spacing w:val="-2"/>
        </w:rPr>
        <w:t>价，最终报价是供应商谈判响</w:t>
      </w:r>
      <w:r>
        <w:t xml:space="preserve"> 应文件的有效组成部分。(最终报价相</w:t>
      </w:r>
      <w:r>
        <w:rPr>
          <w:spacing w:val="-1"/>
        </w:rPr>
        <w:t>同时，可进行多次报价)</w:t>
      </w:r>
    </w:p>
    <w:p w14:paraId="7B149E1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pPr>
      <w:r>
        <w:fldChar w:fldCharType="begin"/>
      </w:r>
      <w:r>
        <w:instrText xml:space="preserve"> HYPERLINK "2.2.6.2" </w:instrText>
      </w:r>
      <w:r>
        <w:fldChar w:fldCharType="separate"/>
      </w:r>
      <w:r>
        <w:rPr>
          <w:spacing w:val="-3"/>
        </w:rPr>
        <w:t>2.2.6.2</w:t>
      </w:r>
      <w:r>
        <w:rPr>
          <w:spacing w:val="-3"/>
        </w:rPr>
        <w:fldChar w:fldCharType="end"/>
      </w:r>
      <w:r>
        <w:rPr>
          <w:spacing w:val="-3"/>
        </w:rPr>
        <w:t xml:space="preserve"> 竞争性谈判文件不能详细列明采购标的技术、服务要求，需经谈判</w:t>
      </w:r>
      <w:r>
        <w:rPr>
          <w:spacing w:val="4"/>
        </w:rPr>
        <w:t xml:space="preserve"> </w:t>
      </w:r>
      <w:r>
        <w:rPr>
          <w:spacing w:val="-3"/>
        </w:rPr>
        <w:t>由供应商提供最终实施方案或解决方案的，谈判结束后，谈判小组应当按照少数</w:t>
      </w:r>
      <w:r>
        <w:rPr>
          <w:spacing w:val="1"/>
        </w:rPr>
        <w:t xml:space="preserve"> </w:t>
      </w:r>
      <w:r>
        <w:t>服从多数的原则投票推荐 3 家以上供应商的实施方案或</w:t>
      </w:r>
      <w:r>
        <w:rPr>
          <w:spacing w:val="-1"/>
        </w:rPr>
        <w:t>者解决方案，并要求其</w:t>
      </w:r>
      <w:r>
        <w:t xml:space="preserve"> </w:t>
      </w:r>
      <w:r>
        <w:rPr>
          <w:spacing w:val="-1"/>
        </w:rPr>
        <w:t>在规定时间内提交最终报价。</w:t>
      </w:r>
    </w:p>
    <w:p w14:paraId="3685F76D">
      <w:pPr>
        <w:pStyle w:val="3"/>
        <w:spacing w:before="78" w:line="336" w:lineRule="auto"/>
        <w:ind w:left="22" w:right="181" w:firstLine="483"/>
      </w:pPr>
      <w:r>
        <w:fldChar w:fldCharType="begin"/>
      </w:r>
      <w:r>
        <w:instrText xml:space="preserve"> HYPERLINK "2.2.6.3" </w:instrText>
      </w:r>
      <w:r>
        <w:fldChar w:fldCharType="separate"/>
      </w:r>
      <w:r>
        <w:t>2.2.6.3</w:t>
      </w:r>
      <w:r>
        <w:fldChar w:fldCharType="end"/>
      </w:r>
      <w:r>
        <w:t xml:space="preserve"> 供应商应使用 CA 锁在自带电脑</w:t>
      </w:r>
      <w:r>
        <w:rPr>
          <w:spacing w:val="-1"/>
        </w:rPr>
        <w:t>上登录全国公共资源交易中心平</w:t>
      </w:r>
      <w:r>
        <w:t xml:space="preserve">  </w:t>
      </w:r>
      <w:r>
        <w:rPr>
          <w:spacing w:val="-4"/>
        </w:rPr>
        <w:t>台</w:t>
      </w:r>
      <w:r>
        <w:rPr>
          <w:spacing w:val="52"/>
        </w:rPr>
        <w:t xml:space="preserve"> </w:t>
      </w:r>
      <w:r>
        <w:rPr>
          <w:spacing w:val="-4"/>
        </w:rPr>
        <w:t>(陕西省) (http://xxxq.sxggzy</w:t>
      </w:r>
      <w:r>
        <w:rPr>
          <w:spacing w:val="-95"/>
        </w:rPr>
        <w:t xml:space="preserve"> </w:t>
      </w:r>
      <w:r>
        <w:rPr>
          <w:spacing w:val="-4"/>
        </w:rPr>
        <w:t>i</w:t>
      </w:r>
      <w:r>
        <w:rPr>
          <w:spacing w:val="-5"/>
        </w:rPr>
        <w:t>y.cn/)上选择“</w:t>
      </w:r>
      <w:r>
        <w:rPr>
          <w:spacing w:val="-82"/>
        </w:rPr>
        <w:t xml:space="preserve"> </w:t>
      </w:r>
      <w:r>
        <w:rPr>
          <w:spacing w:val="-5"/>
        </w:rPr>
        <w:t>电子交易平台一政府采购交</w:t>
      </w:r>
      <w:r>
        <w:t xml:space="preserve"> </w:t>
      </w:r>
      <w:r>
        <w:rPr>
          <w:spacing w:val="-2"/>
        </w:rPr>
        <w:t>易系统一企业 端</w:t>
      </w:r>
      <w:r>
        <w:rPr>
          <w:spacing w:val="-88"/>
        </w:rPr>
        <w:t xml:space="preserve"> </w:t>
      </w:r>
      <w:r>
        <w:rPr>
          <w:spacing w:val="-2"/>
        </w:rPr>
        <w:t>”进行登录，登录后选择“交易乙方</w:t>
      </w:r>
      <w:r>
        <w:rPr>
          <w:spacing w:val="-88"/>
        </w:rPr>
        <w:t xml:space="preserve"> </w:t>
      </w:r>
      <w:r>
        <w:rPr>
          <w:spacing w:val="-2"/>
        </w:rPr>
        <w:t>”身份进入，进</w:t>
      </w:r>
      <w:r>
        <w:rPr>
          <w:spacing w:val="-3"/>
        </w:rPr>
        <w:t>入菜单“</w:t>
      </w:r>
      <w:r>
        <w:t xml:space="preserve"> </w:t>
      </w:r>
      <w:r>
        <w:rPr>
          <w:spacing w:val="-3"/>
        </w:rPr>
        <w:t>采购业务-我的项目- 项目流程-网上报价。对第一成交候选供应商的最终报价出</w:t>
      </w:r>
      <w:r>
        <w:rPr>
          <w:spacing w:val="7"/>
        </w:rPr>
        <w:t xml:space="preserve"> </w:t>
      </w:r>
      <w:r>
        <w:rPr>
          <w:spacing w:val="-3"/>
        </w:rPr>
        <w:t>现明显低于或高于同业同期市场平均价的情形时，谈判小组应当在评审意见中详</w:t>
      </w:r>
      <w:r>
        <w:rPr>
          <w:spacing w:val="1"/>
        </w:rPr>
        <w:t xml:space="preserve"> </w:t>
      </w:r>
      <w:r>
        <w:rPr>
          <w:spacing w:val="-2"/>
        </w:rPr>
        <w:t>细说明推荐理由。</w:t>
      </w:r>
    </w:p>
    <w:p w14:paraId="66E7A7D0">
      <w:pPr>
        <w:pStyle w:val="3"/>
        <w:spacing w:before="181" w:line="218" w:lineRule="auto"/>
        <w:ind w:left="506"/>
      </w:pPr>
      <w:r>
        <w:rPr>
          <w:spacing w:val="-2"/>
        </w:rPr>
        <w:t>2.2.7 价格折扣</w:t>
      </w:r>
    </w:p>
    <w:p w14:paraId="1BFCDF1E">
      <w:pPr>
        <w:pStyle w:val="3"/>
        <w:spacing w:before="185" w:line="345" w:lineRule="auto"/>
        <w:ind w:left="21" w:firstLine="484"/>
      </w:pPr>
      <w:r>
        <w:fldChar w:fldCharType="begin"/>
      </w:r>
      <w:r>
        <w:instrText xml:space="preserve"> HYPERLINK "2.2.7.1" </w:instrText>
      </w:r>
      <w:r>
        <w:fldChar w:fldCharType="separate"/>
      </w:r>
      <w:r>
        <w:rPr>
          <w:spacing w:val="-3"/>
        </w:rPr>
        <w:t>2.2.7.1</w:t>
      </w:r>
      <w:r>
        <w:rPr>
          <w:spacing w:val="-3"/>
        </w:rPr>
        <w:fldChar w:fldCharType="end"/>
      </w:r>
      <w:r>
        <w:rPr>
          <w:spacing w:val="-3"/>
        </w:rPr>
        <w:t xml:space="preserve"> 对参与谈判且符合《陕西省财政厅关于落实政府采购支持中小企业</w:t>
      </w:r>
      <w:r>
        <w:rPr>
          <w:spacing w:val="2"/>
        </w:rPr>
        <w:t xml:space="preserve">  </w:t>
      </w:r>
      <w:r>
        <w:rPr>
          <w:spacing w:val="-3"/>
        </w:rPr>
        <w:t>政策有关事项的通知》(陕财办采函〔2022〕10 号) 榆林市财政局关于转发《陕</w:t>
      </w:r>
      <w:r>
        <w:rPr>
          <w:spacing w:val="8"/>
        </w:rPr>
        <w:t xml:space="preserve">  </w:t>
      </w:r>
      <w:r>
        <w:rPr>
          <w:spacing w:val="-3"/>
        </w:rPr>
        <w:t>西省财政厅关于落实政府采购支持中小企业政策有关事项的通知》榆政财采发〔</w:t>
      </w:r>
      <w:r>
        <w:t>2022〕16 号) 《榆林市财政局关于进一步加大政府采购支</w:t>
      </w:r>
      <w:r>
        <w:rPr>
          <w:spacing w:val="-1"/>
        </w:rPr>
        <w:t>持中小企业力度的通</w:t>
      </w:r>
      <w:r>
        <w:rPr>
          <w:spacing w:val="-2"/>
        </w:rPr>
        <w:t>知》</w:t>
      </w:r>
      <w:r>
        <w:rPr>
          <w:spacing w:val="-51"/>
        </w:rPr>
        <w:t xml:space="preserve"> </w:t>
      </w:r>
      <w:r>
        <w:rPr>
          <w:spacing w:val="-2"/>
        </w:rPr>
        <w:t>(榆政财采发〔2022〕10 号)《陕西省财政厅关于进一步加大政府采购支持</w:t>
      </w:r>
      <w:r>
        <w:rPr>
          <w:spacing w:val="-5"/>
        </w:rPr>
        <w:t>中小企业力度的通知》 陕财办采〔2022〕5 号)</w:t>
      </w:r>
      <w:r>
        <w:rPr>
          <w:spacing w:val="44"/>
        </w:rPr>
        <w:t xml:space="preserve"> </w:t>
      </w:r>
      <w:r>
        <w:rPr>
          <w:spacing w:val="-5"/>
        </w:rPr>
        <w:t>的小微企业报价给予20%的扣除，</w:t>
      </w:r>
      <w:r>
        <w:t>用扣除后的价格参加评审。 货物服务采购项目联合协议或</w:t>
      </w:r>
      <w:r>
        <w:rPr>
          <w:spacing w:val="-1"/>
        </w:rPr>
        <w:t>者分包意向协议约定</w:t>
      </w:r>
      <w:r>
        <w:t xml:space="preserve"> 小微企业的合同金额占到合同的30%以上的，对联合体或者</w:t>
      </w:r>
      <w:r>
        <w:rPr>
          <w:spacing w:val="-1"/>
        </w:rPr>
        <w:t>大中型企业的报价给</w:t>
      </w:r>
      <w:r>
        <w:t>予6%的扣除，用扣除后的价格参加评审。专门面向中小企</w:t>
      </w:r>
      <w:r>
        <w:rPr>
          <w:spacing w:val="-1"/>
        </w:rPr>
        <w:t>业采购的项目或者采</w:t>
      </w:r>
      <w:r>
        <w:t xml:space="preserve">  </w:t>
      </w:r>
      <w:r>
        <w:rPr>
          <w:spacing w:val="-1"/>
        </w:rPr>
        <w:t>购包，不再执行价格评审优惠的扶持政策。</w:t>
      </w:r>
    </w:p>
    <w:p w14:paraId="6B43ABC4">
      <w:pPr>
        <w:pStyle w:val="3"/>
        <w:spacing w:before="181" w:line="313" w:lineRule="auto"/>
        <w:ind w:left="27" w:right="181" w:firstLine="479"/>
      </w:pPr>
      <w:r>
        <w:fldChar w:fldCharType="begin"/>
      </w:r>
      <w:r>
        <w:instrText xml:space="preserve"> HYPERLINK "2.2.7.2" </w:instrText>
      </w:r>
      <w:r>
        <w:fldChar w:fldCharType="separate"/>
      </w:r>
      <w:r>
        <w:rPr>
          <w:spacing w:val="-4"/>
        </w:rPr>
        <w:t>2.2.7.2</w:t>
      </w:r>
      <w:r>
        <w:rPr>
          <w:spacing w:val="-4"/>
        </w:rPr>
        <w:fldChar w:fldCharType="end"/>
      </w:r>
      <w:r>
        <w:rPr>
          <w:spacing w:val="-4"/>
        </w:rPr>
        <w:t xml:space="preserve"> 谈判小组应审查供应商是否具备“落实政府采购政策</w:t>
      </w:r>
      <w:r>
        <w:rPr>
          <w:spacing w:val="-79"/>
        </w:rPr>
        <w:t xml:space="preserve"> </w:t>
      </w:r>
      <w:r>
        <w:rPr>
          <w:spacing w:val="-4"/>
        </w:rPr>
        <w:t>”的资格，如</w:t>
      </w:r>
      <w:r>
        <w:t xml:space="preserve"> 不符 合相关文件要求或供应商未提供相关声</w:t>
      </w:r>
      <w:r>
        <w:rPr>
          <w:spacing w:val="-1"/>
        </w:rPr>
        <w:t>明，供应商不可以享受价格折扣优</w:t>
      </w:r>
      <w:r>
        <w:t xml:space="preserve"> </w:t>
      </w:r>
      <w:r>
        <w:rPr>
          <w:spacing w:val="-4"/>
        </w:rPr>
        <w:t>惠政策。</w:t>
      </w:r>
    </w:p>
    <w:p w14:paraId="6B146C62">
      <w:pPr>
        <w:pStyle w:val="3"/>
        <w:spacing w:before="181" w:line="331" w:lineRule="auto"/>
        <w:ind w:left="22" w:firstLine="483"/>
      </w:pPr>
      <w:r>
        <w:fldChar w:fldCharType="begin"/>
      </w:r>
      <w:r>
        <w:instrText xml:space="preserve"> HYPERLINK "2.2.7.3" </w:instrText>
      </w:r>
      <w:r>
        <w:fldChar w:fldCharType="separate"/>
      </w:r>
      <w:r>
        <w:rPr>
          <w:spacing w:val="-3"/>
        </w:rPr>
        <w:t>2.2.7.3</w:t>
      </w:r>
      <w:r>
        <w:rPr>
          <w:spacing w:val="-3"/>
        </w:rPr>
        <w:fldChar w:fldCharType="end"/>
      </w:r>
      <w:r>
        <w:rPr>
          <w:spacing w:val="-3"/>
        </w:rPr>
        <w:t xml:space="preserve"> 供应商按照《政府采购促进中小企业发展管理办法》规定提供声明</w:t>
      </w:r>
      <w:r>
        <w:t>函内容不实的，属于提供虚假材料谋取中标、成交，依</w:t>
      </w:r>
      <w:r>
        <w:rPr>
          <w:spacing w:val="-1"/>
        </w:rPr>
        <w:t>照《中华人民共和国政</w:t>
      </w:r>
      <w:r>
        <w:t>府采购法》 等国家有关规定追究相应责任。适用招标投</w:t>
      </w:r>
      <w:r>
        <w:rPr>
          <w:spacing w:val="-1"/>
        </w:rPr>
        <w:t>标法的政府采购工程建</w:t>
      </w:r>
      <w:r>
        <w:rPr>
          <w:spacing w:val="-5"/>
        </w:rPr>
        <w:t>设项目，供应商按照本办法规定提供声明函内容不实的，属于弄虚作假骗取中标，</w:t>
      </w:r>
      <w:r>
        <w:t>依照《中华人民共和国招标投标法》等国家有</w:t>
      </w:r>
      <w:r>
        <w:rPr>
          <w:spacing w:val="-1"/>
        </w:rPr>
        <w:t>关规定追究相应责任。</w:t>
      </w:r>
    </w:p>
    <w:p w14:paraId="3CF17D4B">
      <w:pPr>
        <w:pStyle w:val="3"/>
        <w:spacing w:before="78" w:line="290" w:lineRule="auto"/>
        <w:ind w:left="24" w:right="13" w:firstLine="481"/>
        <w:rPr>
          <w:spacing w:val="-1"/>
        </w:rPr>
      </w:pPr>
      <w:r>
        <w:rPr>
          <w:spacing w:val="-3"/>
        </w:rPr>
        <w:t>2.2.8 采用最低评标价法：对于经初审合格的所有供应商，由谈判小组各成员依据其谈判响应文件，从产品质量及售后服务和能力均能满足竞争性谈判文件</w:t>
      </w:r>
      <w:r>
        <w:rPr>
          <w:spacing w:val="-5"/>
        </w:rPr>
        <w:t>要求的供应商中，按上述“2.2.7 价格折扣</w:t>
      </w:r>
      <w:r>
        <w:rPr>
          <w:spacing w:val="-89"/>
        </w:rPr>
        <w:t xml:space="preserve"> </w:t>
      </w:r>
      <w:r>
        <w:rPr>
          <w:spacing w:val="-5"/>
        </w:rPr>
        <w:t>”规则对最后报价做必要的价格扣除，</w:t>
      </w:r>
      <w:r>
        <w:rPr>
          <w:spacing w:val="-3"/>
        </w:rPr>
        <w:t>按扣除后的价格由低到高的顺序推荐三名成交候选人，扣除后的价格只用做推荐</w:t>
      </w:r>
      <w:r>
        <w:t xml:space="preserve">  </w:t>
      </w:r>
      <w:r>
        <w:rPr>
          <w:spacing w:val="-1"/>
        </w:rPr>
        <w:t>成交候选人，最终的成交价格以供应商的最终报价为准。</w:t>
      </w:r>
    </w:p>
    <w:p w14:paraId="344487AB">
      <w:pPr>
        <w:pStyle w:val="3"/>
        <w:spacing w:before="78" w:line="290" w:lineRule="auto"/>
        <w:ind w:left="24" w:right="13" w:firstLine="481"/>
      </w:pPr>
      <w:r>
        <w:rPr>
          <w:spacing w:val="-3"/>
        </w:rPr>
        <w:t>2.2.9 谈判小组一致认为最终报价明显不合理或者低于成本，无法保证质量</w:t>
      </w:r>
      <w:r>
        <w:rPr>
          <w:spacing w:val="1"/>
        </w:rPr>
        <w:t xml:space="preserve"> </w:t>
      </w:r>
      <w:r>
        <w:rPr>
          <w:spacing w:val="-1"/>
        </w:rPr>
        <w:t>和不能诚信履约时，可按无效谈判处理。</w:t>
      </w:r>
    </w:p>
    <w:p w14:paraId="5A8F170B">
      <w:pPr>
        <w:pStyle w:val="3"/>
        <w:spacing w:before="180" w:line="218" w:lineRule="auto"/>
        <w:ind w:left="506"/>
      </w:pPr>
      <w:r>
        <w:rPr>
          <w:spacing w:val="-1"/>
        </w:rPr>
        <w:t>2.2.10 编写评审报告</w:t>
      </w:r>
    </w:p>
    <w:p w14:paraId="529FEA58">
      <w:pPr>
        <w:pStyle w:val="3"/>
        <w:spacing w:before="184" w:line="336" w:lineRule="auto"/>
        <w:ind w:left="22" w:right="13" w:firstLine="483"/>
      </w:pPr>
      <w:r>
        <w:fldChar w:fldCharType="begin"/>
      </w:r>
      <w:r>
        <w:instrText xml:space="preserve"> HYPERLINK "2.2.10.1" </w:instrText>
      </w:r>
      <w:r>
        <w:fldChar w:fldCharType="separate"/>
      </w:r>
      <w:r>
        <w:t>2.2.10.1</w:t>
      </w:r>
      <w:r>
        <w:fldChar w:fldCharType="end"/>
      </w:r>
      <w:r>
        <w:t xml:space="preserve"> 应根据全体谈判小组成员签字的</w:t>
      </w:r>
      <w:r>
        <w:rPr>
          <w:spacing w:val="-1"/>
        </w:rPr>
        <w:t>原始评标记录和评审结果编写评</w:t>
      </w:r>
      <w:r>
        <w:t xml:space="preserve"> </w:t>
      </w:r>
      <w:r>
        <w:rPr>
          <w:spacing w:val="-3"/>
        </w:rPr>
        <w:t>审报告。评审报告应包括：谈判公告刊登的媒体名称、开标日期和地点；供应商</w:t>
      </w:r>
      <w:r>
        <w:rPr>
          <w:spacing w:val="1"/>
        </w:rPr>
        <w:t xml:space="preserve"> </w:t>
      </w:r>
      <w:r>
        <w:rPr>
          <w:spacing w:val="-3"/>
        </w:rPr>
        <w:t>名单和谈判小组成员名单；评标方法和标准；开标记录和评审情况及说明，包括</w:t>
      </w:r>
      <w:r>
        <w:rPr>
          <w:spacing w:val="1"/>
        </w:rPr>
        <w:t xml:space="preserve"> </w:t>
      </w:r>
      <w:r>
        <w:rPr>
          <w:spacing w:val="-3"/>
        </w:rPr>
        <w:t>无效供应商名单及原因；评审结果，确定的成交候选人名单或者经采购人委托直</w:t>
      </w:r>
      <w:r>
        <w:rPr>
          <w:spacing w:val="1"/>
        </w:rPr>
        <w:t xml:space="preserve"> </w:t>
      </w:r>
      <w:r>
        <w:rPr>
          <w:spacing w:val="-3"/>
        </w:rPr>
        <w:t>接确定的成交人；其他需要说明的情况，包括评审过程中供应商根据谈判小组要</w:t>
      </w:r>
      <w:r>
        <w:rPr>
          <w:spacing w:val="1"/>
        </w:rPr>
        <w:t xml:space="preserve"> </w:t>
      </w:r>
      <w:r>
        <w:rPr>
          <w:spacing w:val="-1"/>
        </w:rPr>
        <w:t>求进行的澄清、说明或 者补正，谈判小组成员的更换等。</w:t>
      </w:r>
    </w:p>
    <w:p w14:paraId="6AE4724E">
      <w:pPr>
        <w:pStyle w:val="3"/>
        <w:spacing w:before="181" w:line="324" w:lineRule="auto"/>
        <w:ind w:left="28" w:right="13" w:firstLine="478"/>
      </w:pPr>
      <w:r>
        <w:fldChar w:fldCharType="begin"/>
      </w:r>
      <w:r>
        <w:instrText xml:space="preserve"> HYPERLINK "2.2.10.2" </w:instrText>
      </w:r>
      <w:r>
        <w:fldChar w:fldCharType="separate"/>
      </w:r>
      <w:r>
        <w:t>2.2.10.2</w:t>
      </w:r>
      <w:r>
        <w:fldChar w:fldCharType="end"/>
      </w:r>
      <w:r>
        <w:t xml:space="preserve"> 评审报告应当由谈判小组全体人</w:t>
      </w:r>
      <w:r>
        <w:rPr>
          <w:spacing w:val="-1"/>
        </w:rPr>
        <w:t>员签字认可。谈判小组成员对评</w:t>
      </w:r>
      <w:r>
        <w:t xml:space="preserve"> </w:t>
      </w:r>
      <w:r>
        <w:rPr>
          <w:spacing w:val="-3"/>
        </w:rPr>
        <w:t>审报告有异议的，谈判小组按照少数服从多数的原则推荐成交候选人，</w:t>
      </w:r>
      <w:r>
        <w:rPr>
          <w:spacing w:val="-4"/>
        </w:rPr>
        <w:t>采购程序</w:t>
      </w:r>
      <w:r>
        <w:t xml:space="preserve"> </w:t>
      </w:r>
      <w:r>
        <w:rPr>
          <w:spacing w:val="-3"/>
        </w:rPr>
        <w:t>继续进行。对评审报告有异议的谈判小组成员，应当在报告上签署不同</w:t>
      </w:r>
      <w:r>
        <w:rPr>
          <w:spacing w:val="-4"/>
        </w:rPr>
        <w:t>意见并说</w:t>
      </w:r>
      <w:r>
        <w:t xml:space="preserve"> </w:t>
      </w:r>
      <w:r>
        <w:rPr>
          <w:spacing w:val="-1"/>
        </w:rPr>
        <w:t>明理由，由谈判小组书面记录相关情况</w:t>
      </w:r>
    </w:p>
    <w:p w14:paraId="0AE58E66">
      <w:pPr>
        <w:pStyle w:val="3"/>
        <w:spacing w:before="180" w:line="290" w:lineRule="auto"/>
        <w:ind w:left="24" w:right="98" w:firstLine="481"/>
      </w:pPr>
      <w:r>
        <w:fldChar w:fldCharType="begin"/>
      </w:r>
      <w:r>
        <w:instrText xml:space="preserve"> HYPERLINK "2.2.10.3" </w:instrText>
      </w:r>
      <w:r>
        <w:fldChar w:fldCharType="separate"/>
      </w:r>
      <w:r>
        <w:rPr>
          <w:spacing w:val="-2"/>
        </w:rPr>
        <w:t>2.2.10.3</w:t>
      </w:r>
      <w:r>
        <w:rPr>
          <w:spacing w:val="-2"/>
        </w:rPr>
        <w:fldChar w:fldCharType="end"/>
      </w:r>
      <w:r>
        <w:rPr>
          <w:spacing w:val="-2"/>
        </w:rPr>
        <w:t xml:space="preserve"> 谈判小组向采购人提出评审报告，并推荐一至三名成交候选人，</w:t>
      </w:r>
      <w:r>
        <w:rPr>
          <w:spacing w:val="2"/>
        </w:rPr>
        <w:t xml:space="preserve"> </w:t>
      </w:r>
      <w:r>
        <w:rPr>
          <w:spacing w:val="-2"/>
        </w:rPr>
        <w:t>标明排列顺序。</w:t>
      </w:r>
    </w:p>
    <w:p w14:paraId="4F05FDCA">
      <w:pPr>
        <w:spacing w:line="247" w:lineRule="auto"/>
        <w:rPr>
          <w:rFonts w:ascii="Arial"/>
          <w:sz w:val="21"/>
        </w:rPr>
      </w:pPr>
    </w:p>
    <w:p w14:paraId="65BFEE4C">
      <w:pPr>
        <w:spacing w:line="247" w:lineRule="auto"/>
        <w:rPr>
          <w:rFonts w:ascii="Arial"/>
          <w:sz w:val="21"/>
        </w:rPr>
      </w:pPr>
    </w:p>
    <w:p w14:paraId="18C17B6A">
      <w:pPr>
        <w:spacing w:line="247" w:lineRule="auto"/>
        <w:rPr>
          <w:rFonts w:ascii="Arial"/>
          <w:sz w:val="21"/>
        </w:rPr>
      </w:pPr>
    </w:p>
    <w:p w14:paraId="78A9B67D">
      <w:pPr>
        <w:spacing w:line="247" w:lineRule="auto"/>
        <w:rPr>
          <w:rFonts w:ascii="Arial"/>
          <w:sz w:val="21"/>
        </w:rPr>
      </w:pPr>
    </w:p>
    <w:p w14:paraId="7E906439">
      <w:pPr>
        <w:spacing w:line="188" w:lineRule="auto"/>
        <w:rPr>
          <w:rFonts w:ascii="Times New Roman" w:hAnsi="Times New Roman" w:eastAsia="Times New Roman" w:cs="Times New Roman"/>
          <w:sz w:val="18"/>
          <w:szCs w:val="18"/>
        </w:rPr>
        <w:sectPr>
          <w:footerReference r:id="rId13" w:type="default"/>
          <w:pgSz w:w="11906" w:h="16839"/>
          <w:pgMar w:top="1440" w:right="1800" w:bottom="1440" w:left="1800" w:header="0" w:footer="0" w:gutter="0"/>
          <w:cols w:space="720" w:num="1"/>
        </w:sectPr>
      </w:pPr>
    </w:p>
    <w:p w14:paraId="2216C8F2">
      <w:pPr>
        <w:sectPr>
          <w:footerReference r:id="rId14" w:type="default"/>
          <w:pgSz w:w="11906" w:h="16839"/>
          <w:pgMar w:top="1440" w:right="1800" w:bottom="1440" w:left="1800" w:header="0" w:footer="845" w:gutter="0"/>
          <w:cols w:equalWidth="0" w:num="1">
            <w:col w:w="8335"/>
          </w:cols>
        </w:sectPr>
      </w:pPr>
    </w:p>
    <w:p w14:paraId="2BBC21DE">
      <w:pPr>
        <w:pStyle w:val="3"/>
        <w:spacing w:before="71" w:line="190" w:lineRule="auto"/>
        <w:rPr>
          <w:sz w:val="35"/>
          <w:szCs w:val="35"/>
        </w:rPr>
      </w:pPr>
      <w:r>
        <w:rPr>
          <w:b/>
          <w:bCs/>
          <w:spacing w:val="2"/>
          <w:sz w:val="35"/>
          <w:szCs w:val="35"/>
        </w:rPr>
        <w:t>第七章</w:t>
      </w:r>
    </w:p>
    <w:p w14:paraId="50F0553B">
      <w:pPr>
        <w:spacing w:line="14" w:lineRule="auto"/>
        <w:rPr>
          <w:rFonts w:ascii="Arial"/>
          <w:sz w:val="2"/>
        </w:rPr>
      </w:pPr>
      <w:r>
        <w:rPr>
          <w:rFonts w:ascii="Arial" w:hAnsi="Arial" w:eastAsia="Arial" w:cs="Arial"/>
          <w:sz w:val="2"/>
          <w:szCs w:val="2"/>
        </w:rPr>
        <w:br w:type="column"/>
      </w:r>
    </w:p>
    <w:p w14:paraId="58047066">
      <w:pPr>
        <w:pStyle w:val="3"/>
        <w:spacing w:before="69" w:line="190" w:lineRule="auto"/>
        <w:outlineLvl w:val="0"/>
        <w:rPr>
          <w:sz w:val="35"/>
          <w:szCs w:val="35"/>
        </w:rPr>
      </w:pPr>
      <w:r>
        <w:rPr>
          <w:b/>
          <w:bCs/>
          <w:spacing w:val="5"/>
          <w:sz w:val="35"/>
          <w:szCs w:val="35"/>
        </w:rPr>
        <w:t>谈判响应文件格式</w:t>
      </w:r>
    </w:p>
    <w:p w14:paraId="58B80A83">
      <w:pPr>
        <w:spacing w:line="190" w:lineRule="auto"/>
        <w:rPr>
          <w:sz w:val="35"/>
          <w:szCs w:val="35"/>
        </w:rPr>
        <w:sectPr>
          <w:type w:val="continuous"/>
          <w:pgSz w:w="11906" w:h="16839"/>
          <w:pgMar w:top="1440" w:right="1800" w:bottom="1440" w:left="1800" w:header="0" w:footer="845" w:gutter="0"/>
          <w:cols w:equalWidth="0" w:num="2">
            <w:col w:w="3344" w:space="100"/>
            <w:col w:w="4861"/>
          </w:cols>
        </w:sectPr>
      </w:pPr>
    </w:p>
    <w:p w14:paraId="0CEB06EB">
      <w:pPr>
        <w:spacing w:line="253" w:lineRule="auto"/>
        <w:rPr>
          <w:rFonts w:ascii="Arial"/>
          <w:sz w:val="21"/>
        </w:rPr>
      </w:pPr>
    </w:p>
    <w:p w14:paraId="1BEE3E03">
      <w:pPr>
        <w:spacing w:line="253" w:lineRule="auto"/>
        <w:rPr>
          <w:rFonts w:ascii="Arial"/>
          <w:sz w:val="21"/>
        </w:rPr>
      </w:pPr>
    </w:p>
    <w:p w14:paraId="11E73A48">
      <w:pPr>
        <w:spacing w:line="253" w:lineRule="auto"/>
        <w:rPr>
          <w:rFonts w:ascii="Arial"/>
          <w:sz w:val="21"/>
        </w:rPr>
      </w:pPr>
    </w:p>
    <w:p w14:paraId="1AA2E2E9">
      <w:pPr>
        <w:spacing w:line="253" w:lineRule="auto"/>
        <w:rPr>
          <w:rFonts w:ascii="Arial"/>
          <w:sz w:val="21"/>
        </w:rPr>
      </w:pPr>
    </w:p>
    <w:p w14:paraId="73D76B6E">
      <w:pPr>
        <w:spacing w:line="253" w:lineRule="auto"/>
        <w:rPr>
          <w:rFonts w:ascii="Arial"/>
          <w:sz w:val="21"/>
        </w:rPr>
      </w:pPr>
    </w:p>
    <w:p w14:paraId="11263541">
      <w:pPr>
        <w:spacing w:line="253" w:lineRule="auto"/>
        <w:rPr>
          <w:rFonts w:ascii="Arial"/>
          <w:sz w:val="21"/>
        </w:rPr>
      </w:pPr>
    </w:p>
    <w:p w14:paraId="6DCB9C25">
      <w:pPr>
        <w:spacing w:line="253" w:lineRule="auto"/>
        <w:rPr>
          <w:rFonts w:ascii="Arial"/>
          <w:sz w:val="21"/>
        </w:rPr>
      </w:pPr>
    </w:p>
    <w:p w14:paraId="6346A9E3">
      <w:pPr>
        <w:pStyle w:val="3"/>
        <w:spacing w:before="153" w:line="223" w:lineRule="auto"/>
        <w:ind w:left="97"/>
        <w:jc w:val="center"/>
        <w:rPr>
          <w:rFonts w:hint="eastAsia" w:eastAsia="宋体"/>
          <w:sz w:val="47"/>
          <w:szCs w:val="47"/>
          <w:lang w:eastAsia="zh-CN"/>
        </w:rPr>
      </w:pPr>
      <w:r>
        <w:rPr>
          <w:rFonts w:hint="eastAsia"/>
          <w:b/>
          <w:bCs/>
          <w:spacing w:val="5"/>
          <w:sz w:val="47"/>
          <w:szCs w:val="47"/>
          <w:lang w:eastAsia="zh-CN"/>
        </w:rPr>
        <w:t>区粮食储备库仓储库屋顶改造项目设计费采购项目</w:t>
      </w:r>
    </w:p>
    <w:p w14:paraId="3D88874F">
      <w:pPr>
        <w:spacing w:line="275" w:lineRule="auto"/>
        <w:rPr>
          <w:rFonts w:ascii="Arial"/>
          <w:sz w:val="21"/>
        </w:rPr>
      </w:pPr>
    </w:p>
    <w:p w14:paraId="79FA659C">
      <w:pPr>
        <w:spacing w:line="275" w:lineRule="auto"/>
        <w:rPr>
          <w:rFonts w:ascii="Arial"/>
          <w:sz w:val="21"/>
        </w:rPr>
      </w:pPr>
    </w:p>
    <w:p w14:paraId="1E3EF93E">
      <w:pPr>
        <w:spacing w:line="276" w:lineRule="auto"/>
        <w:rPr>
          <w:rFonts w:ascii="Arial"/>
          <w:sz w:val="21"/>
        </w:rPr>
      </w:pPr>
    </w:p>
    <w:p w14:paraId="127294C7">
      <w:pPr>
        <w:pStyle w:val="3"/>
        <w:spacing w:before="308" w:line="221" w:lineRule="auto"/>
        <w:ind w:left="1358"/>
        <w:rPr>
          <w:sz w:val="95"/>
          <w:szCs w:val="95"/>
        </w:rPr>
      </w:pPr>
      <w:bookmarkStart w:id="24" w:name="bookmark12"/>
      <w:bookmarkEnd w:id="24"/>
      <w:r>
        <w:rPr>
          <w:b/>
          <w:bCs/>
          <w:spacing w:val="-45"/>
          <w:sz w:val="95"/>
          <w:szCs w:val="95"/>
        </w:rPr>
        <w:t>响</w:t>
      </w:r>
      <w:r>
        <w:rPr>
          <w:spacing w:val="212"/>
          <w:sz w:val="95"/>
          <w:szCs w:val="95"/>
        </w:rPr>
        <w:t xml:space="preserve"> </w:t>
      </w:r>
      <w:r>
        <w:rPr>
          <w:b/>
          <w:bCs/>
          <w:spacing w:val="-45"/>
          <w:sz w:val="95"/>
          <w:szCs w:val="95"/>
        </w:rPr>
        <w:t>应</w:t>
      </w:r>
      <w:r>
        <w:rPr>
          <w:spacing w:val="219"/>
          <w:sz w:val="95"/>
          <w:szCs w:val="95"/>
        </w:rPr>
        <w:t xml:space="preserve"> </w:t>
      </w:r>
      <w:r>
        <w:rPr>
          <w:b/>
          <w:bCs/>
          <w:spacing w:val="-45"/>
          <w:sz w:val="95"/>
          <w:szCs w:val="95"/>
        </w:rPr>
        <w:t>文</w:t>
      </w:r>
      <w:r>
        <w:rPr>
          <w:spacing w:val="209"/>
          <w:sz w:val="95"/>
          <w:szCs w:val="95"/>
        </w:rPr>
        <w:t xml:space="preserve"> </w:t>
      </w:r>
      <w:r>
        <w:rPr>
          <w:b/>
          <w:bCs/>
          <w:spacing w:val="-45"/>
          <w:sz w:val="95"/>
          <w:szCs w:val="95"/>
        </w:rPr>
        <w:t>件</w:t>
      </w:r>
    </w:p>
    <w:p w14:paraId="24BFACD6">
      <w:pPr>
        <w:spacing w:line="286" w:lineRule="auto"/>
        <w:rPr>
          <w:rFonts w:ascii="Arial"/>
          <w:sz w:val="21"/>
        </w:rPr>
      </w:pPr>
    </w:p>
    <w:p w14:paraId="08C20BCF">
      <w:pPr>
        <w:spacing w:line="286" w:lineRule="auto"/>
        <w:rPr>
          <w:rFonts w:ascii="Arial"/>
          <w:sz w:val="21"/>
        </w:rPr>
      </w:pPr>
    </w:p>
    <w:p w14:paraId="7E632089">
      <w:pPr>
        <w:pStyle w:val="3"/>
        <w:spacing w:before="114" w:line="226" w:lineRule="auto"/>
        <w:ind w:left="3474"/>
        <w:rPr>
          <w:sz w:val="35"/>
          <w:szCs w:val="35"/>
        </w:rPr>
      </w:pPr>
      <w:r>
        <w:rPr>
          <w:sz w:val="35"/>
          <w:szCs w:val="35"/>
        </w:rPr>
        <w:t>（封面）</w:t>
      </w:r>
    </w:p>
    <w:p w14:paraId="2CE94AF4">
      <w:pPr>
        <w:pStyle w:val="3"/>
        <w:spacing w:before="39" w:line="225" w:lineRule="auto"/>
        <w:ind w:left="2754"/>
        <w:rPr>
          <w:sz w:val="35"/>
          <w:szCs w:val="35"/>
        </w:rPr>
      </w:pPr>
      <w:r>
        <w:rPr>
          <w:spacing w:val="4"/>
          <w:sz w:val="35"/>
          <w:szCs w:val="35"/>
        </w:rPr>
        <w:t>（项目编号</w:t>
      </w:r>
      <w:r>
        <w:rPr>
          <w:sz w:val="35"/>
          <w:szCs w:val="35"/>
        </w:rPr>
        <w:t>：</w:t>
      </w:r>
      <w:r>
        <w:rPr>
          <w:spacing w:val="10"/>
          <w:sz w:val="35"/>
          <w:szCs w:val="35"/>
        </w:rPr>
        <w:t xml:space="preserve">  </w:t>
      </w:r>
      <w:r>
        <w:rPr>
          <w:sz w:val="35"/>
          <w:szCs w:val="35"/>
        </w:rPr>
        <w:t>）</w:t>
      </w:r>
    </w:p>
    <w:p w14:paraId="428418CF">
      <w:pPr>
        <w:pStyle w:val="3"/>
        <w:spacing w:before="40" w:line="224" w:lineRule="auto"/>
        <w:ind w:left="3378"/>
        <w:rPr>
          <w:sz w:val="35"/>
          <w:szCs w:val="35"/>
        </w:rPr>
      </w:pPr>
      <w:r>
        <w:rPr>
          <w:spacing w:val="4"/>
          <w:sz w:val="35"/>
          <w:szCs w:val="35"/>
        </w:rPr>
        <w:t>正本/副本</w:t>
      </w:r>
    </w:p>
    <w:p w14:paraId="010E0B19">
      <w:pPr>
        <w:spacing w:line="255" w:lineRule="auto"/>
        <w:rPr>
          <w:rFonts w:ascii="Arial"/>
          <w:sz w:val="21"/>
        </w:rPr>
      </w:pPr>
    </w:p>
    <w:p w14:paraId="6A4BD619">
      <w:pPr>
        <w:spacing w:line="255" w:lineRule="auto"/>
        <w:rPr>
          <w:rFonts w:ascii="Arial"/>
          <w:sz w:val="21"/>
        </w:rPr>
      </w:pPr>
    </w:p>
    <w:p w14:paraId="75BC0C72">
      <w:pPr>
        <w:spacing w:line="255" w:lineRule="auto"/>
        <w:rPr>
          <w:rFonts w:ascii="Arial"/>
          <w:sz w:val="21"/>
        </w:rPr>
      </w:pPr>
    </w:p>
    <w:p w14:paraId="4F6ACC63">
      <w:pPr>
        <w:spacing w:line="255" w:lineRule="auto"/>
        <w:rPr>
          <w:rFonts w:ascii="Arial"/>
          <w:sz w:val="21"/>
        </w:rPr>
      </w:pPr>
    </w:p>
    <w:p w14:paraId="4FCFD066">
      <w:pPr>
        <w:spacing w:line="255" w:lineRule="auto"/>
        <w:rPr>
          <w:rFonts w:ascii="Arial"/>
          <w:sz w:val="21"/>
        </w:rPr>
      </w:pPr>
    </w:p>
    <w:p w14:paraId="752C21E2">
      <w:pPr>
        <w:spacing w:line="256" w:lineRule="auto"/>
        <w:rPr>
          <w:rFonts w:ascii="Arial"/>
          <w:sz w:val="21"/>
        </w:rPr>
      </w:pPr>
    </w:p>
    <w:p w14:paraId="521057D4">
      <w:pPr>
        <w:spacing w:line="256" w:lineRule="auto"/>
        <w:rPr>
          <w:rFonts w:ascii="Arial"/>
          <w:sz w:val="21"/>
        </w:rPr>
      </w:pPr>
    </w:p>
    <w:p w14:paraId="7C9BE268">
      <w:pPr>
        <w:spacing w:line="256" w:lineRule="auto"/>
        <w:rPr>
          <w:rFonts w:ascii="Arial"/>
          <w:sz w:val="21"/>
        </w:rPr>
      </w:pPr>
    </w:p>
    <w:p w14:paraId="05C6A5E9">
      <w:pPr>
        <w:pStyle w:val="3"/>
        <w:spacing w:before="114" w:line="224" w:lineRule="auto"/>
        <w:ind w:left="1712"/>
        <w:rPr>
          <w:sz w:val="35"/>
          <w:szCs w:val="35"/>
        </w:rPr>
      </w:pPr>
      <w:r>
        <w:rPr>
          <w:spacing w:val="16"/>
          <w:sz w:val="35"/>
          <w:szCs w:val="35"/>
        </w:rPr>
        <w:t>供应商</w:t>
      </w:r>
      <w:r>
        <w:rPr>
          <w:spacing w:val="-20"/>
          <w:sz w:val="35"/>
          <w:szCs w:val="35"/>
        </w:rPr>
        <w:t>：</w:t>
      </w:r>
      <w:r>
        <w:rPr>
          <w:spacing w:val="5"/>
          <w:sz w:val="35"/>
          <w:szCs w:val="35"/>
          <w:u w:val="single" w:color="auto"/>
        </w:rPr>
        <w:t xml:space="preserve">          </w:t>
      </w:r>
      <w:r>
        <w:rPr>
          <w:spacing w:val="-20"/>
          <w:sz w:val="35"/>
          <w:szCs w:val="35"/>
          <w:u w:val="single" w:color="auto"/>
        </w:rPr>
        <w:t>（</w:t>
      </w:r>
      <w:r>
        <w:rPr>
          <w:spacing w:val="16"/>
          <w:sz w:val="35"/>
          <w:szCs w:val="35"/>
          <w:u w:val="single" w:color="auto"/>
        </w:rPr>
        <w:t>盖章）</w:t>
      </w:r>
    </w:p>
    <w:p w14:paraId="396E8637">
      <w:pPr>
        <w:spacing w:line="392" w:lineRule="auto"/>
        <w:rPr>
          <w:rFonts w:ascii="Arial"/>
          <w:sz w:val="21"/>
        </w:rPr>
      </w:pPr>
    </w:p>
    <w:p w14:paraId="7C55DF35">
      <w:pPr>
        <w:pStyle w:val="3"/>
        <w:spacing w:before="114" w:line="190" w:lineRule="auto"/>
        <w:ind w:left="1729"/>
        <w:rPr>
          <w:sz w:val="35"/>
          <w:szCs w:val="35"/>
        </w:rPr>
      </w:pPr>
      <w:r>
        <w:rPr>
          <w:spacing w:val="-30"/>
          <w:sz w:val="35"/>
          <w:szCs w:val="35"/>
        </w:rPr>
        <w:t>时</w:t>
      </w:r>
      <w:r>
        <w:rPr>
          <w:spacing w:val="26"/>
          <w:sz w:val="35"/>
          <w:szCs w:val="35"/>
        </w:rPr>
        <w:t xml:space="preserve">  </w:t>
      </w:r>
      <w:r>
        <w:rPr>
          <w:spacing w:val="-30"/>
          <w:sz w:val="35"/>
          <w:szCs w:val="35"/>
        </w:rPr>
        <w:t>间</w:t>
      </w:r>
      <w:r>
        <w:rPr>
          <w:spacing w:val="-129"/>
          <w:sz w:val="35"/>
          <w:szCs w:val="35"/>
        </w:rPr>
        <w:t xml:space="preserve"> </w:t>
      </w:r>
      <w:r>
        <w:rPr>
          <w:spacing w:val="-30"/>
          <w:sz w:val="35"/>
          <w:szCs w:val="35"/>
        </w:rPr>
        <w:t>：</w:t>
      </w:r>
      <w:r>
        <w:rPr>
          <w:sz w:val="35"/>
          <w:szCs w:val="35"/>
          <w:u w:val="single" w:color="auto"/>
        </w:rPr>
        <w:t xml:space="preserve">                  </w:t>
      </w:r>
    </w:p>
    <w:p w14:paraId="1797B03F">
      <w:pPr>
        <w:spacing w:line="190" w:lineRule="auto"/>
        <w:rPr>
          <w:sz w:val="35"/>
          <w:szCs w:val="35"/>
        </w:rPr>
        <w:sectPr>
          <w:type w:val="continuous"/>
          <w:pgSz w:w="11906" w:h="16839"/>
          <w:pgMar w:top="1440" w:right="1800" w:bottom="1440" w:left="1800" w:header="0" w:footer="845" w:gutter="0"/>
          <w:cols w:equalWidth="0" w:num="1">
            <w:col w:w="8335"/>
          </w:cols>
        </w:sectPr>
      </w:pPr>
    </w:p>
    <w:p w14:paraId="74B81274">
      <w:pPr>
        <w:pStyle w:val="3"/>
        <w:spacing w:before="98" w:line="221" w:lineRule="auto"/>
        <w:jc w:val="center"/>
        <w:rPr>
          <w:sz w:val="30"/>
          <w:szCs w:val="30"/>
        </w:rPr>
      </w:pPr>
      <w:r>
        <w:rPr>
          <w:b/>
          <w:bCs/>
          <w:spacing w:val="-38"/>
          <w:sz w:val="30"/>
          <w:szCs w:val="30"/>
        </w:rPr>
        <w:t>目</w:t>
      </w:r>
      <w:r>
        <w:rPr>
          <w:spacing w:val="15"/>
          <w:sz w:val="30"/>
          <w:szCs w:val="30"/>
        </w:rPr>
        <w:t xml:space="preserve">   </w:t>
      </w:r>
      <w:r>
        <w:rPr>
          <w:b/>
          <w:bCs/>
          <w:spacing w:val="-38"/>
          <w:sz w:val="30"/>
          <w:szCs w:val="30"/>
        </w:rPr>
        <w:t>录</w:t>
      </w:r>
    </w:p>
    <w:p w14:paraId="43400AF9">
      <w:pPr>
        <w:spacing w:line="367" w:lineRule="auto"/>
        <w:rPr>
          <w:rFonts w:ascii="Arial"/>
          <w:sz w:val="21"/>
        </w:rPr>
      </w:pPr>
    </w:p>
    <w:p w14:paraId="456C4C65">
      <w:pPr>
        <w:pStyle w:val="3"/>
        <w:spacing w:before="91" w:line="219" w:lineRule="auto"/>
        <w:jc w:val="center"/>
        <w:rPr>
          <w:sz w:val="28"/>
          <w:szCs w:val="28"/>
        </w:rPr>
      </w:pPr>
      <w:r>
        <w:rPr>
          <w:b/>
          <w:bCs/>
          <w:spacing w:val="-2"/>
          <w:sz w:val="28"/>
          <w:szCs w:val="28"/>
        </w:rPr>
        <w:t>【供应商根据本项目文件格式要求自行编制目录】</w:t>
      </w:r>
    </w:p>
    <w:p w14:paraId="60F7C450">
      <w:pPr>
        <w:spacing w:line="254" w:lineRule="auto"/>
        <w:rPr>
          <w:rFonts w:ascii="Arial"/>
          <w:sz w:val="21"/>
        </w:rPr>
      </w:pPr>
    </w:p>
    <w:p w14:paraId="0336C99F">
      <w:pPr>
        <w:spacing w:line="254" w:lineRule="auto"/>
        <w:rPr>
          <w:rFonts w:ascii="Arial"/>
          <w:sz w:val="21"/>
        </w:rPr>
      </w:pPr>
    </w:p>
    <w:p w14:paraId="68C29C9A">
      <w:pPr>
        <w:spacing w:line="254" w:lineRule="auto"/>
        <w:rPr>
          <w:rFonts w:ascii="Arial"/>
          <w:sz w:val="21"/>
        </w:rPr>
      </w:pPr>
    </w:p>
    <w:p w14:paraId="58D518BB">
      <w:pPr>
        <w:spacing w:line="254" w:lineRule="auto"/>
        <w:rPr>
          <w:rFonts w:ascii="Arial"/>
          <w:sz w:val="21"/>
        </w:rPr>
      </w:pPr>
    </w:p>
    <w:p w14:paraId="2CD4475F">
      <w:pPr>
        <w:spacing w:line="254" w:lineRule="auto"/>
        <w:rPr>
          <w:rFonts w:ascii="Arial"/>
          <w:sz w:val="21"/>
        </w:rPr>
      </w:pPr>
    </w:p>
    <w:p w14:paraId="02267FB6">
      <w:pPr>
        <w:spacing w:line="255" w:lineRule="auto"/>
        <w:rPr>
          <w:rFonts w:ascii="Arial"/>
          <w:sz w:val="21"/>
        </w:rPr>
      </w:pPr>
    </w:p>
    <w:p w14:paraId="5A7022F3">
      <w:pPr>
        <w:spacing w:line="255" w:lineRule="auto"/>
        <w:rPr>
          <w:rFonts w:ascii="Arial"/>
          <w:sz w:val="21"/>
        </w:rPr>
      </w:pPr>
    </w:p>
    <w:p w14:paraId="23629062">
      <w:pPr>
        <w:spacing w:line="255" w:lineRule="auto"/>
        <w:rPr>
          <w:rFonts w:ascii="Arial"/>
          <w:sz w:val="21"/>
        </w:rPr>
      </w:pPr>
    </w:p>
    <w:p w14:paraId="6B932629">
      <w:pPr>
        <w:spacing w:line="255" w:lineRule="auto"/>
        <w:rPr>
          <w:rFonts w:ascii="Arial"/>
          <w:sz w:val="21"/>
        </w:rPr>
      </w:pPr>
    </w:p>
    <w:p w14:paraId="49EF2AAA">
      <w:pPr>
        <w:spacing w:line="255" w:lineRule="auto"/>
        <w:rPr>
          <w:rFonts w:ascii="Arial"/>
          <w:sz w:val="21"/>
        </w:rPr>
      </w:pPr>
    </w:p>
    <w:p w14:paraId="37703ABC">
      <w:pPr>
        <w:spacing w:line="255" w:lineRule="auto"/>
        <w:rPr>
          <w:rFonts w:ascii="Arial"/>
          <w:sz w:val="21"/>
        </w:rPr>
      </w:pPr>
    </w:p>
    <w:p w14:paraId="01A1759F">
      <w:pPr>
        <w:spacing w:line="255" w:lineRule="auto"/>
        <w:rPr>
          <w:rFonts w:ascii="Arial"/>
          <w:sz w:val="21"/>
        </w:rPr>
      </w:pPr>
    </w:p>
    <w:p w14:paraId="78BC1B49">
      <w:pPr>
        <w:spacing w:line="255" w:lineRule="auto"/>
        <w:rPr>
          <w:rFonts w:ascii="Arial"/>
          <w:sz w:val="21"/>
        </w:rPr>
      </w:pPr>
    </w:p>
    <w:p w14:paraId="58AC89F6">
      <w:pPr>
        <w:spacing w:line="255" w:lineRule="auto"/>
        <w:rPr>
          <w:rFonts w:ascii="Arial"/>
          <w:sz w:val="21"/>
        </w:rPr>
      </w:pPr>
    </w:p>
    <w:p w14:paraId="615CD483">
      <w:pPr>
        <w:spacing w:line="2187" w:lineRule="exact"/>
        <w:ind w:firstLine="2960"/>
      </w:pPr>
    </w:p>
    <w:p w14:paraId="73A0992D">
      <w:pPr>
        <w:spacing w:line="2187" w:lineRule="exact"/>
        <w:sectPr>
          <w:footerReference r:id="rId15" w:type="default"/>
          <w:pgSz w:w="11905" w:h="16840"/>
          <w:pgMar w:top="1440" w:right="1800" w:bottom="1440" w:left="1800" w:header="0" w:footer="1007" w:gutter="0"/>
          <w:cols w:space="720" w:num="1"/>
        </w:sectPr>
      </w:pPr>
    </w:p>
    <w:p w14:paraId="5E0E5334">
      <w:pPr>
        <w:pStyle w:val="3"/>
        <w:keepNext w:val="0"/>
        <w:keepLines w:val="0"/>
        <w:pageBreakBefore w:val="0"/>
        <w:widowControl/>
        <w:kinsoku w:val="0"/>
        <w:wordWrap/>
        <w:overflowPunct/>
        <w:topLinePunct w:val="0"/>
        <w:autoSpaceDE w:val="0"/>
        <w:autoSpaceDN w:val="0"/>
        <w:bidi w:val="0"/>
        <w:adjustRightInd w:val="0"/>
        <w:snapToGrid w:val="0"/>
        <w:spacing w:before="98" w:line="360" w:lineRule="auto"/>
        <w:ind w:left="2545"/>
        <w:textAlignment w:val="baseline"/>
        <w:rPr>
          <w:rFonts w:ascii="Arial"/>
          <w:sz w:val="21"/>
        </w:rPr>
      </w:pPr>
      <w:r>
        <w:rPr>
          <w:b/>
          <w:bCs/>
          <w:spacing w:val="12"/>
          <w:sz w:val="30"/>
          <w:szCs w:val="30"/>
        </w:rPr>
        <w:t>第一部分</w:t>
      </w:r>
      <w:r>
        <w:rPr>
          <w:spacing w:val="47"/>
          <w:sz w:val="30"/>
          <w:szCs w:val="30"/>
        </w:rPr>
        <w:t xml:space="preserve">  </w:t>
      </w:r>
      <w:r>
        <w:rPr>
          <w:b/>
          <w:bCs/>
          <w:spacing w:val="12"/>
          <w:sz w:val="30"/>
          <w:szCs w:val="30"/>
        </w:rPr>
        <w:t>响应函格式</w:t>
      </w:r>
    </w:p>
    <w:p w14:paraId="33A3A25F">
      <w:pPr>
        <w:pStyle w:val="3"/>
        <w:keepNext w:val="0"/>
        <w:keepLines w:val="0"/>
        <w:pageBreakBefore w:val="0"/>
        <w:widowControl/>
        <w:kinsoku w:val="0"/>
        <w:wordWrap/>
        <w:overflowPunct/>
        <w:topLinePunct w:val="0"/>
        <w:autoSpaceDE w:val="0"/>
        <w:autoSpaceDN w:val="0"/>
        <w:bidi w:val="0"/>
        <w:adjustRightInd w:val="0"/>
        <w:snapToGrid w:val="0"/>
        <w:spacing w:before="98" w:line="360" w:lineRule="auto"/>
        <w:ind w:left="3948"/>
        <w:textAlignment w:val="baseline"/>
        <w:rPr>
          <w:sz w:val="30"/>
          <w:szCs w:val="30"/>
        </w:rPr>
      </w:pPr>
      <w:r>
        <w:rPr>
          <w:b/>
          <w:bCs/>
          <w:spacing w:val="3"/>
          <w:sz w:val="30"/>
          <w:szCs w:val="30"/>
        </w:rPr>
        <w:t>响应函</w:t>
      </w:r>
    </w:p>
    <w:p w14:paraId="1D427682">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pPr>
      <w:r>
        <w:rPr>
          <w:rFonts w:hint="eastAsia"/>
          <w:spacing w:val="-2"/>
          <w:lang w:eastAsia="zh-CN"/>
        </w:rPr>
        <w:t>陕西九图达项目管理有限公司</w:t>
      </w:r>
      <w:r>
        <w:rPr>
          <w:spacing w:val="-2"/>
        </w:rPr>
        <w:t>：</w:t>
      </w:r>
    </w:p>
    <w:p w14:paraId="2D2942C7">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both"/>
        <w:textAlignment w:val="baseline"/>
      </w:pPr>
      <w:r>
        <w:rPr>
          <w:spacing w:val="-3"/>
        </w:rPr>
        <w:t>根据已收到贵方的采购项目编号为（采购项目编号）的（采购项</w:t>
      </w:r>
      <w:r>
        <w:rPr>
          <w:spacing w:val="-4"/>
        </w:rPr>
        <w:t>目名称）的</w:t>
      </w:r>
      <w:r>
        <w:rPr>
          <w:spacing w:val="-9"/>
        </w:rPr>
        <w:t>竞争性谈判文件，签字代表(全名、职务)经正式授权并代表</w:t>
      </w:r>
      <w:r>
        <w:rPr>
          <w:spacing w:val="66"/>
        </w:rPr>
        <w:t xml:space="preserve"> </w:t>
      </w:r>
      <w:r>
        <w:rPr>
          <w:spacing w:val="-9"/>
        </w:rPr>
        <w:t>(供应商名称</w:t>
      </w:r>
      <w:r>
        <w:rPr>
          <w:spacing w:val="-1"/>
        </w:rPr>
        <w:t>）。为此，我方郑重声明以下几点，并愿负法律责任。</w:t>
      </w:r>
    </w:p>
    <w:p w14:paraId="455C7637">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0" w:firstLineChars="200"/>
        <w:textAlignment w:val="baseline"/>
      </w:pPr>
      <w:r>
        <w:rPr>
          <w:spacing w:val="-10"/>
        </w:rPr>
        <w:t>(1)</w:t>
      </w:r>
      <w:r>
        <w:rPr>
          <w:spacing w:val="8"/>
        </w:rPr>
        <w:t xml:space="preserve"> </w:t>
      </w:r>
      <w:r>
        <w:rPr>
          <w:spacing w:val="-10"/>
        </w:rPr>
        <w:t>谈判函</w:t>
      </w:r>
    </w:p>
    <w:p w14:paraId="60A2B809">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6" w:firstLineChars="200"/>
        <w:textAlignment w:val="baseline"/>
      </w:pPr>
      <w:r>
        <w:rPr>
          <w:spacing w:val="-6"/>
        </w:rPr>
        <w:t>(2) 报价一览表</w:t>
      </w:r>
    </w:p>
    <w:p w14:paraId="787DEFEA">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jc w:val="right"/>
        <w:textAlignment w:val="baseline"/>
      </w:pPr>
      <w:r>
        <w:rPr>
          <w:spacing w:val="-3"/>
        </w:rPr>
        <w:t>(3) 按供应商须知要求提供的全部文件和竞争性谈判文件要求的响应文件。</w:t>
      </w:r>
    </w:p>
    <w:p w14:paraId="2787D0EA">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4" w:firstLineChars="200"/>
        <w:textAlignment w:val="baseline"/>
      </w:pPr>
      <w:r>
        <w:rPr>
          <w:spacing w:val="-4"/>
        </w:rPr>
        <w:t>(4) 供应商资格证明文件。</w:t>
      </w:r>
    </w:p>
    <w:p w14:paraId="7C41D95C">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据此函，签字代表宣布同意如下：</w:t>
      </w:r>
    </w:p>
    <w:p w14:paraId="11E28E94">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1. 所附报价一览表中规定的谈判价为：</w:t>
      </w:r>
      <w:r>
        <w:rPr>
          <w:spacing w:val="-1"/>
          <w:u w:val="single"/>
        </w:rPr>
        <w:t xml:space="preserve">     </w:t>
      </w:r>
      <w:r>
        <w:rPr>
          <w:spacing w:val="-2"/>
          <w:u w:val="single"/>
        </w:rPr>
        <w:t xml:space="preserve">   </w:t>
      </w:r>
      <w:r>
        <w:rPr>
          <w:spacing w:val="-2"/>
        </w:rPr>
        <w:t>元（即：</w:t>
      </w:r>
      <w:r>
        <w:rPr>
          <w:spacing w:val="-2"/>
          <w:u w:val="single"/>
        </w:rPr>
        <w:t xml:space="preserve">        </w:t>
      </w:r>
      <w:r>
        <w:rPr>
          <w:spacing w:val="-2"/>
        </w:rPr>
        <w:t xml:space="preserve"> 大写</w:t>
      </w:r>
      <w:r>
        <w:t xml:space="preserve"> </w:t>
      </w:r>
      <w:r>
        <w:rPr>
          <w:spacing w:val="-3"/>
        </w:rPr>
        <w:t>金额</w:t>
      </w:r>
      <w:r>
        <w:rPr>
          <w:spacing w:val="5"/>
        </w:rPr>
        <w:t>）</w:t>
      </w:r>
      <w:r>
        <w:rPr>
          <w:rFonts w:hint="eastAsia"/>
          <w:spacing w:val="5"/>
          <w:u w:val="single"/>
          <w:lang w:val="en-US" w:eastAsia="zh-CN"/>
        </w:rPr>
        <w:t xml:space="preserve">           </w:t>
      </w:r>
      <w:r>
        <w:rPr>
          <w:rFonts w:hint="eastAsia"/>
          <w:spacing w:val="5"/>
          <w:lang w:val="en-US" w:eastAsia="zh-CN"/>
        </w:rPr>
        <w:t xml:space="preserve"> </w:t>
      </w:r>
      <w:r>
        <w:rPr>
          <w:spacing w:val="5"/>
        </w:rPr>
        <w:t>，</w:t>
      </w:r>
      <w:r>
        <w:rPr>
          <w:spacing w:val="-3"/>
        </w:rPr>
        <w:t xml:space="preserve">服务期 </w:t>
      </w:r>
      <w:r>
        <w:rPr>
          <w:spacing w:val="-3"/>
          <w:u w:val="single"/>
        </w:rPr>
        <w:t xml:space="preserve"> </w:t>
      </w:r>
      <w:r>
        <w:rPr>
          <w:rFonts w:hint="eastAsia"/>
          <w:spacing w:val="-3"/>
          <w:u w:val="single"/>
          <w:lang w:val="en-US" w:eastAsia="zh-CN"/>
        </w:rPr>
        <w:t xml:space="preserve">       </w:t>
      </w:r>
      <w:r>
        <w:rPr>
          <w:spacing w:val="-3"/>
        </w:rPr>
        <w:t>；</w:t>
      </w:r>
    </w:p>
    <w:p w14:paraId="34C47D71">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2. 供应商将按竞争性谈判文件的规定履行合同责任和义务；</w:t>
      </w:r>
    </w:p>
    <w:p w14:paraId="6D810271">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3. 供应商已详细审查全部竞争性谈判文件，包括修改文件（如有的话）以</w:t>
      </w:r>
      <w:r>
        <w:rPr>
          <w:spacing w:val="18"/>
        </w:rPr>
        <w:t xml:space="preserve"> </w:t>
      </w:r>
      <w:r>
        <w:rPr>
          <w:spacing w:val="-3"/>
        </w:rPr>
        <w:t>及全部参考资料和有关附件。我们完全理解并同意放弃对这方面有不明及误解的权利；</w:t>
      </w:r>
    </w:p>
    <w:p w14:paraId="6550D513">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4. 谈判报价自谈判截止之日起有效期为个日历天；</w:t>
      </w:r>
    </w:p>
    <w:p w14:paraId="1C98FF19">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5. 如果在规定的宣读谈判报价时间后，供应商在谈判有效期内撤回谈判报</w:t>
      </w:r>
      <w:r>
        <w:rPr>
          <w:spacing w:val="-3"/>
        </w:rPr>
        <w:t>价；或入选后未按竞争性谈判文件中供应商须知规定的向采购代理机构交纳足额</w:t>
      </w:r>
      <w:r>
        <w:t xml:space="preserve"> </w:t>
      </w:r>
      <w:r>
        <w:rPr>
          <w:spacing w:val="-1"/>
        </w:rPr>
        <w:t>的采购代理服务费，其谈判保证金将被贵方没收；</w:t>
      </w:r>
    </w:p>
    <w:p w14:paraId="5FC19BB0">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0" w:firstLineChars="200"/>
        <w:textAlignment w:val="baseline"/>
      </w:pPr>
      <w:r>
        <w:t>6. 供应商同意提供按照贵方可能要求的与其</w:t>
      </w:r>
      <w:r>
        <w:rPr>
          <w:spacing w:val="-1"/>
        </w:rPr>
        <w:t>报价有关的一切数据或资料。</w:t>
      </w:r>
    </w:p>
    <w:p w14:paraId="4997C72A">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7. 与本谈判有关的一切正式往来通讯请寄：</w:t>
      </w:r>
    </w:p>
    <w:p w14:paraId="01ED0E05">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52" w:firstLineChars="200"/>
        <w:textAlignment w:val="baseline"/>
      </w:pPr>
      <w:r>
        <w:rPr>
          <w:spacing w:val="-7"/>
        </w:rPr>
        <w:t>地址：</w:t>
      </w:r>
      <w:r>
        <w:rPr>
          <w:spacing w:val="3"/>
        </w:rPr>
        <w:t xml:space="preserve">                                 </w:t>
      </w:r>
      <w:r>
        <w:rPr>
          <w:spacing w:val="-7"/>
        </w:rPr>
        <w:t>邮编：</w:t>
      </w:r>
    </w:p>
    <w:p w14:paraId="6CD6408D">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48" w:firstLineChars="200"/>
        <w:textAlignment w:val="baseline"/>
      </w:pPr>
      <w:r>
        <w:rPr>
          <w:spacing w:val="-8"/>
        </w:rPr>
        <w:t>电话：</w:t>
      </w:r>
      <w:r>
        <w:rPr>
          <w:spacing w:val="2"/>
        </w:rPr>
        <w:t xml:space="preserve">                                 </w:t>
      </w:r>
      <w:r>
        <w:rPr>
          <w:spacing w:val="-8"/>
        </w:rPr>
        <w:t>传真：</w:t>
      </w:r>
    </w:p>
    <w:p w14:paraId="6BD7AE79">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6" w:firstLineChars="200"/>
        <w:textAlignment w:val="baseline"/>
      </w:pPr>
      <w:r>
        <w:rPr>
          <w:spacing w:val="-1"/>
        </w:rPr>
        <w:t>供应商代表姓名、职务：</w:t>
      </w:r>
    </w:p>
    <w:p w14:paraId="472ACD8E">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2" w:firstLineChars="200"/>
        <w:textAlignment w:val="baseline"/>
      </w:pPr>
      <w:r>
        <w:rPr>
          <w:spacing w:val="3"/>
        </w:rPr>
        <w:t>供应商名称</w:t>
      </w:r>
      <w:r>
        <w:rPr>
          <w:spacing w:val="-18"/>
        </w:rPr>
        <w:t>：</w:t>
      </w:r>
      <w:r>
        <w:rPr>
          <w:spacing w:val="6"/>
        </w:rPr>
        <w:t xml:space="preserve">                   </w:t>
      </w:r>
      <w:r>
        <w:rPr>
          <w:spacing w:val="-18"/>
        </w:rPr>
        <w:t>（</w:t>
      </w:r>
      <w:r>
        <w:rPr>
          <w:spacing w:val="3"/>
        </w:rPr>
        <w:t>公章）</w:t>
      </w:r>
    </w:p>
    <w:p w14:paraId="198906E8">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72" w:firstLineChars="200"/>
        <w:textAlignment w:val="baseline"/>
      </w:pPr>
      <w:r>
        <w:rPr>
          <w:spacing w:val="-2"/>
        </w:rPr>
        <w:t>法定代表人/负责人和被授权代表（签字或盖章</w:t>
      </w:r>
      <w:r>
        <w:rPr>
          <w:spacing w:val="-1"/>
        </w:rPr>
        <w:t>）：</w:t>
      </w:r>
    </w:p>
    <w:p w14:paraId="26AB6E44">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z w:val="21"/>
        </w:rPr>
      </w:pPr>
    </w:p>
    <w:p w14:paraId="5C69001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z w:val="21"/>
        </w:rPr>
      </w:pPr>
    </w:p>
    <w:p w14:paraId="6137F12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z w:val="21"/>
        </w:rPr>
      </w:pPr>
    </w:p>
    <w:p w14:paraId="4D014323">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8" w:firstLineChars="200"/>
        <w:textAlignment w:val="baseline"/>
      </w:pPr>
      <w:r>
        <w:rPr>
          <w:spacing w:val="-13"/>
        </w:rPr>
        <w:t>日期：</w:t>
      </w:r>
      <w:r>
        <w:rPr>
          <w:spacing w:val="2"/>
        </w:rPr>
        <w:t xml:space="preserve">     </w:t>
      </w:r>
      <w:r>
        <w:rPr>
          <w:spacing w:val="-13"/>
        </w:rPr>
        <w:t>年</w:t>
      </w:r>
      <w:r>
        <w:rPr>
          <w:spacing w:val="5"/>
        </w:rPr>
        <w:t xml:space="preserve">   </w:t>
      </w:r>
      <w:r>
        <w:rPr>
          <w:spacing w:val="-13"/>
        </w:rPr>
        <w:t>月</w:t>
      </w:r>
      <w:r>
        <w:rPr>
          <w:spacing w:val="17"/>
        </w:rPr>
        <w:t xml:space="preserve">   </w:t>
      </w:r>
      <w:r>
        <w:rPr>
          <w:spacing w:val="-13"/>
        </w:rPr>
        <w:t>日</w:t>
      </w:r>
    </w:p>
    <w:p w14:paraId="5BEB2441">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pPr>
      <w:r>
        <w:rPr>
          <w:spacing w:val="-3"/>
        </w:rPr>
        <w:t>备注：除可填报项目外，对本响应函的任何实质性内容修</w:t>
      </w:r>
      <w:r>
        <w:rPr>
          <w:spacing w:val="-4"/>
        </w:rPr>
        <w:t>改将被视为非实质</w:t>
      </w:r>
      <w:r>
        <w:t xml:space="preserve"> </w:t>
      </w:r>
      <w:r>
        <w:rPr>
          <w:spacing w:val="-1"/>
        </w:rPr>
        <w:t>性响应， 在评审时将其视为无效响应。</w:t>
      </w:r>
    </w:p>
    <w:p w14:paraId="450A29E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z w:val="21"/>
        </w:rPr>
      </w:pPr>
    </w:p>
    <w:p w14:paraId="4C78FE9C">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z w:val="21"/>
        </w:rPr>
      </w:pPr>
    </w:p>
    <w:p w14:paraId="7DAFDD4D">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z w:val="21"/>
        </w:rPr>
      </w:pPr>
    </w:p>
    <w:p w14:paraId="68F0DCA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z w:val="21"/>
        </w:rPr>
      </w:pPr>
    </w:p>
    <w:p w14:paraId="5BF40E3A">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z w:val="21"/>
        </w:rPr>
      </w:pPr>
    </w:p>
    <w:p w14:paraId="6B908F43">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z w:val="21"/>
        </w:rPr>
      </w:pPr>
    </w:p>
    <w:p w14:paraId="233102E7">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z w:val="21"/>
        </w:rPr>
      </w:pPr>
    </w:p>
    <w:p w14:paraId="3FA17769">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20" w:firstLineChars="200"/>
        <w:textAlignment w:val="baseline"/>
        <w:rPr>
          <w:rFonts w:ascii="Arial"/>
          <w:sz w:val="21"/>
        </w:rPr>
      </w:pPr>
    </w:p>
    <w:p w14:paraId="04414BA5">
      <w:pPr>
        <w:rPr>
          <w:rFonts w:ascii="Arial"/>
          <w:sz w:val="21"/>
        </w:rPr>
      </w:pPr>
    </w:p>
    <w:p w14:paraId="2A3E9C3F">
      <w:pPr>
        <w:spacing w:line="241" w:lineRule="auto"/>
        <w:rPr>
          <w:rFonts w:ascii="Arial"/>
          <w:sz w:val="21"/>
        </w:rPr>
      </w:pPr>
    </w:p>
    <w:p w14:paraId="22A736AE">
      <w:pPr>
        <w:spacing w:line="241" w:lineRule="auto"/>
        <w:rPr>
          <w:rFonts w:ascii="Arial"/>
          <w:sz w:val="21"/>
        </w:rPr>
      </w:pPr>
    </w:p>
    <w:p w14:paraId="399D3586">
      <w:pPr>
        <w:spacing w:line="241" w:lineRule="auto"/>
        <w:rPr>
          <w:rFonts w:ascii="Arial"/>
          <w:sz w:val="21"/>
        </w:rPr>
      </w:pPr>
    </w:p>
    <w:p w14:paraId="110E146F">
      <w:pPr>
        <w:spacing w:line="241" w:lineRule="auto"/>
        <w:rPr>
          <w:rFonts w:ascii="Arial"/>
          <w:sz w:val="21"/>
        </w:rPr>
      </w:pPr>
    </w:p>
    <w:p w14:paraId="374CDA0E">
      <w:pPr>
        <w:spacing w:line="241" w:lineRule="auto"/>
        <w:rPr>
          <w:rFonts w:ascii="Arial"/>
          <w:sz w:val="21"/>
        </w:rPr>
      </w:pPr>
    </w:p>
    <w:p w14:paraId="3BFE05BB">
      <w:pPr>
        <w:spacing w:line="2187" w:lineRule="exact"/>
        <w:ind w:firstLine="2960"/>
      </w:pPr>
    </w:p>
    <w:p w14:paraId="7D8F8BA5">
      <w:pPr>
        <w:spacing w:line="2187" w:lineRule="exact"/>
        <w:sectPr>
          <w:footerReference r:id="rId16" w:type="default"/>
          <w:pgSz w:w="11906" w:h="16840"/>
          <w:pgMar w:top="1440" w:right="1800" w:bottom="1440" w:left="1800" w:header="0" w:footer="846" w:gutter="0"/>
          <w:cols w:space="720" w:num="1"/>
        </w:sectPr>
      </w:pPr>
    </w:p>
    <w:p w14:paraId="333CA4B0">
      <w:pPr>
        <w:pStyle w:val="3"/>
        <w:spacing w:before="98" w:line="218" w:lineRule="auto"/>
        <w:ind w:left="2183"/>
        <w:rPr>
          <w:sz w:val="30"/>
          <w:szCs w:val="30"/>
        </w:rPr>
      </w:pPr>
      <w:r>
        <w:rPr>
          <w:b/>
          <w:bCs/>
          <w:spacing w:val="14"/>
          <w:sz w:val="30"/>
          <w:szCs w:val="30"/>
        </w:rPr>
        <w:t>第二部分</w:t>
      </w:r>
      <w:r>
        <w:rPr>
          <w:spacing w:val="40"/>
          <w:sz w:val="30"/>
          <w:szCs w:val="30"/>
        </w:rPr>
        <w:t xml:space="preserve">  </w:t>
      </w:r>
      <w:r>
        <w:rPr>
          <w:b/>
          <w:bCs/>
          <w:spacing w:val="14"/>
          <w:sz w:val="30"/>
          <w:szCs w:val="30"/>
        </w:rPr>
        <w:t>第一次谈判报价表</w:t>
      </w:r>
    </w:p>
    <w:p w14:paraId="12C3E525">
      <w:pPr>
        <w:pStyle w:val="3"/>
        <w:spacing w:before="278" w:line="221" w:lineRule="auto"/>
        <w:ind w:left="3557"/>
        <w:rPr>
          <w:sz w:val="28"/>
          <w:szCs w:val="28"/>
        </w:rPr>
      </w:pPr>
      <w:r>
        <w:rPr>
          <w:spacing w:val="-3"/>
          <w:sz w:val="28"/>
          <w:szCs w:val="28"/>
        </w:rPr>
        <w:t>一、开标一览表</w:t>
      </w:r>
    </w:p>
    <w:p w14:paraId="3AA2348B">
      <w:pPr>
        <w:spacing w:line="116" w:lineRule="exact"/>
      </w:pPr>
    </w:p>
    <w:tbl>
      <w:tblPr>
        <w:tblStyle w:val="8"/>
        <w:tblW w:w="903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88"/>
        <w:gridCol w:w="7044"/>
      </w:tblGrid>
      <w:tr w14:paraId="096983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22" w:hRule="atLeast"/>
        </w:trPr>
        <w:tc>
          <w:tcPr>
            <w:tcW w:w="1988" w:type="dxa"/>
            <w:vAlign w:val="top"/>
          </w:tcPr>
          <w:p w14:paraId="14115BA5">
            <w:pPr>
              <w:spacing w:line="286" w:lineRule="auto"/>
              <w:rPr>
                <w:rFonts w:ascii="Arial"/>
                <w:sz w:val="21"/>
              </w:rPr>
            </w:pPr>
          </w:p>
          <w:p w14:paraId="7B8AFB51">
            <w:pPr>
              <w:spacing w:line="287" w:lineRule="auto"/>
              <w:rPr>
                <w:rFonts w:ascii="Arial"/>
                <w:sz w:val="21"/>
              </w:rPr>
            </w:pPr>
          </w:p>
          <w:p w14:paraId="28B72571">
            <w:pPr>
              <w:pStyle w:val="9"/>
              <w:spacing w:before="78" w:line="219" w:lineRule="auto"/>
              <w:ind w:left="284"/>
            </w:pPr>
            <w:r>
              <w:rPr>
                <w:b/>
                <w:bCs/>
                <w:spacing w:val="-4"/>
              </w:rPr>
              <w:t>采购项目名称</w:t>
            </w:r>
          </w:p>
        </w:tc>
        <w:tc>
          <w:tcPr>
            <w:tcW w:w="7044" w:type="dxa"/>
            <w:vAlign w:val="top"/>
          </w:tcPr>
          <w:p w14:paraId="46931CBE">
            <w:pPr>
              <w:rPr>
                <w:rFonts w:ascii="Arial"/>
                <w:sz w:val="21"/>
              </w:rPr>
            </w:pPr>
          </w:p>
        </w:tc>
      </w:tr>
      <w:tr w14:paraId="43F1F5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1" w:hRule="atLeast"/>
        </w:trPr>
        <w:tc>
          <w:tcPr>
            <w:tcW w:w="1988" w:type="dxa"/>
            <w:vAlign w:val="top"/>
          </w:tcPr>
          <w:p w14:paraId="2EA11244">
            <w:pPr>
              <w:pStyle w:val="9"/>
              <w:spacing w:before="263" w:line="219" w:lineRule="auto"/>
              <w:ind w:left="284"/>
            </w:pPr>
            <w:r>
              <w:rPr>
                <w:b/>
                <w:bCs/>
                <w:spacing w:val="-4"/>
              </w:rPr>
              <w:t>采购项目编号</w:t>
            </w:r>
          </w:p>
        </w:tc>
        <w:tc>
          <w:tcPr>
            <w:tcW w:w="7044" w:type="dxa"/>
            <w:vAlign w:val="top"/>
          </w:tcPr>
          <w:p w14:paraId="2364A77B">
            <w:pPr>
              <w:rPr>
                <w:rFonts w:ascii="Arial"/>
                <w:sz w:val="21"/>
              </w:rPr>
            </w:pPr>
          </w:p>
        </w:tc>
      </w:tr>
      <w:tr w14:paraId="7B9576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1" w:hRule="atLeast"/>
        </w:trPr>
        <w:tc>
          <w:tcPr>
            <w:tcW w:w="1988" w:type="dxa"/>
            <w:vAlign w:val="top"/>
          </w:tcPr>
          <w:p w14:paraId="3E164F15">
            <w:pPr>
              <w:pStyle w:val="9"/>
              <w:spacing w:before="277" w:line="347" w:lineRule="auto"/>
              <w:ind w:left="446" w:right="377" w:hanging="42"/>
            </w:pPr>
            <w:r>
              <w:rPr>
                <w:b/>
                <w:bCs/>
                <w:spacing w:val="-4"/>
              </w:rPr>
              <w:t>供应商名称</w:t>
            </w:r>
            <w:r>
              <w:rPr>
                <w:spacing w:val="1"/>
              </w:rPr>
              <w:t xml:space="preserve"> </w:t>
            </w:r>
            <w:r>
              <w:rPr>
                <w:b/>
                <w:bCs/>
                <w:spacing w:val="-11"/>
              </w:rPr>
              <w:t>(单位名称)</w:t>
            </w:r>
          </w:p>
        </w:tc>
        <w:tc>
          <w:tcPr>
            <w:tcW w:w="7044" w:type="dxa"/>
            <w:vAlign w:val="top"/>
          </w:tcPr>
          <w:p w14:paraId="18AF76F6">
            <w:pPr>
              <w:rPr>
                <w:rFonts w:ascii="Arial"/>
                <w:sz w:val="21"/>
              </w:rPr>
            </w:pPr>
          </w:p>
        </w:tc>
      </w:tr>
      <w:tr w14:paraId="05CECD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2" w:hRule="atLeast"/>
        </w:trPr>
        <w:tc>
          <w:tcPr>
            <w:tcW w:w="1988" w:type="dxa"/>
            <w:vAlign w:val="top"/>
          </w:tcPr>
          <w:p w14:paraId="3DFA79D1">
            <w:pPr>
              <w:spacing w:line="246" w:lineRule="auto"/>
              <w:rPr>
                <w:rFonts w:ascii="Arial"/>
                <w:sz w:val="21"/>
              </w:rPr>
            </w:pPr>
          </w:p>
          <w:p w14:paraId="151B0521">
            <w:pPr>
              <w:spacing w:line="246" w:lineRule="auto"/>
              <w:rPr>
                <w:rFonts w:ascii="Arial"/>
                <w:sz w:val="21"/>
              </w:rPr>
            </w:pPr>
          </w:p>
          <w:p w14:paraId="6A2D4CE1">
            <w:pPr>
              <w:spacing w:line="247" w:lineRule="auto"/>
              <w:rPr>
                <w:rFonts w:ascii="Arial"/>
                <w:sz w:val="21"/>
              </w:rPr>
            </w:pPr>
          </w:p>
          <w:p w14:paraId="446D14BF">
            <w:pPr>
              <w:pStyle w:val="9"/>
              <w:spacing w:before="78" w:line="346" w:lineRule="auto"/>
              <w:ind w:left="416" w:right="398" w:firstLine="107"/>
            </w:pPr>
            <w:r>
              <w:rPr>
                <w:b/>
                <w:bCs/>
                <w:spacing w:val="-5"/>
              </w:rPr>
              <w:t>谈判报价</w:t>
            </w:r>
            <w:r>
              <w:rPr>
                <w:spacing w:val="1"/>
              </w:rPr>
              <w:t xml:space="preserve">  </w:t>
            </w:r>
            <w:r>
              <w:rPr>
                <w:b/>
                <w:bCs/>
                <w:spacing w:val="-10"/>
              </w:rPr>
              <w:t>（人民币）</w:t>
            </w:r>
          </w:p>
        </w:tc>
        <w:tc>
          <w:tcPr>
            <w:tcW w:w="7044" w:type="dxa"/>
            <w:vAlign w:val="top"/>
          </w:tcPr>
          <w:p w14:paraId="73075C90">
            <w:pPr>
              <w:spacing w:line="252" w:lineRule="auto"/>
              <w:rPr>
                <w:rFonts w:ascii="Arial"/>
                <w:sz w:val="21"/>
              </w:rPr>
            </w:pPr>
          </w:p>
          <w:p w14:paraId="4BA18922">
            <w:pPr>
              <w:spacing w:line="252" w:lineRule="auto"/>
              <w:rPr>
                <w:rFonts w:ascii="Arial"/>
                <w:sz w:val="21"/>
              </w:rPr>
            </w:pPr>
          </w:p>
          <w:p w14:paraId="40B12F76">
            <w:pPr>
              <w:pStyle w:val="9"/>
              <w:spacing w:before="78" w:line="219" w:lineRule="auto"/>
              <w:ind w:left="110"/>
            </w:pPr>
            <w:r>
              <w:rPr>
                <w:b/>
                <w:bCs/>
                <w:spacing w:val="-14"/>
              </w:rPr>
              <w:t>人</w:t>
            </w:r>
            <w:r>
              <w:rPr>
                <w:spacing w:val="36"/>
              </w:rPr>
              <w:t xml:space="preserve"> </w:t>
            </w:r>
            <w:r>
              <w:rPr>
                <w:b/>
                <w:bCs/>
                <w:spacing w:val="-14"/>
              </w:rPr>
              <w:t>民</w:t>
            </w:r>
            <w:r>
              <w:rPr>
                <w:spacing w:val="36"/>
              </w:rPr>
              <w:t xml:space="preserve"> </w:t>
            </w:r>
            <w:r>
              <w:rPr>
                <w:b/>
                <w:bCs/>
                <w:spacing w:val="-14"/>
              </w:rPr>
              <w:t>币（大写</w:t>
            </w:r>
            <w:r>
              <w:rPr>
                <w:b/>
                <w:bCs/>
              </w:rPr>
              <w:t>）：</w:t>
            </w:r>
            <w:r>
              <w:rPr>
                <w:u w:val="single" w:color="auto"/>
              </w:rPr>
              <w:t xml:space="preserve">                  </w:t>
            </w:r>
            <w:r>
              <w:rPr>
                <w:spacing w:val="19"/>
              </w:rPr>
              <w:t xml:space="preserve"> </w:t>
            </w:r>
            <w:r>
              <w:rPr>
                <w:b/>
                <w:bCs/>
                <w:spacing w:val="-14"/>
              </w:rPr>
              <w:t>元</w:t>
            </w:r>
          </w:p>
          <w:p w14:paraId="19B7BA5E">
            <w:pPr>
              <w:spacing w:line="284" w:lineRule="auto"/>
              <w:rPr>
                <w:rFonts w:ascii="Arial"/>
                <w:sz w:val="21"/>
              </w:rPr>
            </w:pPr>
          </w:p>
          <w:p w14:paraId="790E0B93">
            <w:pPr>
              <w:spacing w:line="285" w:lineRule="auto"/>
              <w:rPr>
                <w:rFonts w:ascii="Arial"/>
                <w:sz w:val="21"/>
              </w:rPr>
            </w:pPr>
          </w:p>
          <w:p w14:paraId="484255A8">
            <w:pPr>
              <w:pStyle w:val="9"/>
              <w:spacing w:before="78" w:line="219" w:lineRule="auto"/>
              <w:ind w:left="110"/>
            </w:pPr>
            <w:r>
              <w:rPr>
                <w:b/>
                <w:bCs/>
                <w:spacing w:val="-14"/>
              </w:rPr>
              <w:t>人</w:t>
            </w:r>
            <w:r>
              <w:rPr>
                <w:spacing w:val="36"/>
              </w:rPr>
              <w:t xml:space="preserve"> </w:t>
            </w:r>
            <w:r>
              <w:rPr>
                <w:b/>
                <w:bCs/>
                <w:spacing w:val="-14"/>
              </w:rPr>
              <w:t>民</w:t>
            </w:r>
            <w:r>
              <w:rPr>
                <w:spacing w:val="36"/>
              </w:rPr>
              <w:t xml:space="preserve"> </w:t>
            </w:r>
            <w:r>
              <w:rPr>
                <w:b/>
                <w:bCs/>
                <w:spacing w:val="-14"/>
              </w:rPr>
              <w:t>币（小写</w:t>
            </w:r>
            <w:r>
              <w:rPr>
                <w:b/>
                <w:bCs/>
              </w:rPr>
              <w:t>）：</w:t>
            </w:r>
            <w:r>
              <w:rPr>
                <w:u w:val="single" w:color="auto"/>
              </w:rPr>
              <w:t xml:space="preserve">                 </w:t>
            </w:r>
            <w:r>
              <w:rPr>
                <w:spacing w:val="19"/>
              </w:rPr>
              <w:t xml:space="preserve"> </w:t>
            </w:r>
            <w:r>
              <w:rPr>
                <w:b/>
                <w:bCs/>
                <w:spacing w:val="-14"/>
              </w:rPr>
              <w:t>元</w:t>
            </w:r>
          </w:p>
        </w:tc>
      </w:tr>
      <w:tr w14:paraId="67D971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3" w:hRule="atLeast"/>
        </w:trPr>
        <w:tc>
          <w:tcPr>
            <w:tcW w:w="1988" w:type="dxa"/>
            <w:vAlign w:val="top"/>
          </w:tcPr>
          <w:p w14:paraId="5B441D66">
            <w:pPr>
              <w:spacing w:line="326" w:lineRule="auto"/>
              <w:rPr>
                <w:rFonts w:ascii="Arial"/>
                <w:sz w:val="21"/>
              </w:rPr>
            </w:pPr>
          </w:p>
          <w:p w14:paraId="78A8383F">
            <w:pPr>
              <w:pStyle w:val="9"/>
              <w:spacing w:before="78" w:line="219" w:lineRule="auto"/>
              <w:ind w:left="644"/>
            </w:pPr>
            <w:r>
              <w:rPr>
                <w:b/>
                <w:bCs/>
                <w:spacing w:val="-6"/>
              </w:rPr>
              <w:t>服务期</w:t>
            </w:r>
          </w:p>
        </w:tc>
        <w:tc>
          <w:tcPr>
            <w:tcW w:w="7044" w:type="dxa"/>
            <w:vAlign w:val="top"/>
          </w:tcPr>
          <w:p w14:paraId="1D26738F">
            <w:pPr>
              <w:rPr>
                <w:rFonts w:ascii="Arial"/>
                <w:sz w:val="21"/>
              </w:rPr>
            </w:pPr>
          </w:p>
        </w:tc>
      </w:tr>
      <w:tr w14:paraId="4DFF61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7" w:hRule="atLeast"/>
        </w:trPr>
        <w:tc>
          <w:tcPr>
            <w:tcW w:w="1988" w:type="dxa"/>
            <w:vAlign w:val="top"/>
          </w:tcPr>
          <w:p w14:paraId="71AFFFF4">
            <w:pPr>
              <w:spacing w:line="395" w:lineRule="auto"/>
              <w:rPr>
                <w:rFonts w:ascii="Arial"/>
                <w:sz w:val="21"/>
              </w:rPr>
            </w:pPr>
          </w:p>
          <w:p w14:paraId="6C1AC139">
            <w:pPr>
              <w:pStyle w:val="9"/>
              <w:spacing w:before="78" w:line="221" w:lineRule="auto"/>
              <w:ind w:left="767"/>
            </w:pPr>
            <w:r>
              <w:rPr>
                <w:b/>
                <w:bCs/>
                <w:spacing w:val="-9"/>
              </w:rPr>
              <w:t>备注</w:t>
            </w:r>
          </w:p>
        </w:tc>
        <w:tc>
          <w:tcPr>
            <w:tcW w:w="7044" w:type="dxa"/>
            <w:vAlign w:val="top"/>
          </w:tcPr>
          <w:p w14:paraId="44A96D7D">
            <w:pPr>
              <w:rPr>
                <w:rFonts w:ascii="Arial"/>
                <w:sz w:val="21"/>
              </w:rPr>
            </w:pPr>
          </w:p>
        </w:tc>
      </w:tr>
    </w:tbl>
    <w:p w14:paraId="42E993D9">
      <w:pPr>
        <w:spacing w:line="270" w:lineRule="auto"/>
        <w:rPr>
          <w:rFonts w:ascii="Arial"/>
          <w:sz w:val="21"/>
        </w:rPr>
      </w:pPr>
    </w:p>
    <w:p w14:paraId="50271DF7">
      <w:pPr>
        <w:pStyle w:val="3"/>
        <w:spacing w:before="78" w:line="219" w:lineRule="auto"/>
        <w:ind w:firstLine="2052" w:firstLineChars="900"/>
      </w:pPr>
      <w:r>
        <w:rPr>
          <w:spacing w:val="-6"/>
        </w:rPr>
        <w:t>供应商名称：</w:t>
      </w:r>
      <w:r>
        <w:rPr>
          <w:spacing w:val="61"/>
        </w:rPr>
        <w:t xml:space="preserve"> </w:t>
      </w:r>
      <w:r>
        <w:rPr>
          <w:spacing w:val="-6"/>
        </w:rPr>
        <w:t>(加盖公章)</w:t>
      </w:r>
    </w:p>
    <w:p w14:paraId="5F8E5C85">
      <w:pPr>
        <w:pStyle w:val="3"/>
        <w:spacing w:before="28" w:line="466" w:lineRule="auto"/>
        <w:ind w:right="606" w:firstLine="2106" w:firstLineChars="900"/>
      </w:pPr>
      <w:r>
        <w:rPr>
          <w:spacing w:val="-3"/>
        </w:rPr>
        <w:t>法定代表人/负责人或被授权代表（签字并盖章</w:t>
      </w:r>
      <w:r>
        <w:t>）：</w:t>
      </w:r>
    </w:p>
    <w:p w14:paraId="288A20C6">
      <w:pPr>
        <w:pStyle w:val="3"/>
        <w:spacing w:before="28" w:line="466" w:lineRule="auto"/>
        <w:ind w:right="606"/>
      </w:pPr>
      <w:r>
        <w:rPr>
          <w:rFonts w:ascii="Arial" w:hAnsi="Arial" w:eastAsia="Arial" w:cs="Arial"/>
          <w:spacing w:val="-3"/>
          <w:position w:val="-2"/>
        </w:rPr>
        <w:t>·</w:t>
      </w:r>
      <w:r>
        <w:rPr>
          <w:rFonts w:hint="eastAsia" w:ascii="Arial" w:hAnsi="Arial" w:cs="Arial"/>
          <w:spacing w:val="-3"/>
          <w:position w:val="-2"/>
          <w:lang w:val="en-US" w:eastAsia="zh-CN"/>
        </w:rPr>
        <w:t xml:space="preserve">                                     </w:t>
      </w:r>
      <w:r>
        <w:rPr>
          <w:rFonts w:ascii="Arial" w:hAnsi="Arial" w:eastAsia="Arial" w:cs="Arial"/>
          <w:position w:val="-2"/>
        </w:rPr>
        <w:t xml:space="preserve"> </w:t>
      </w:r>
      <w:r>
        <w:rPr>
          <w:spacing w:val="-9"/>
        </w:rPr>
        <w:t>年</w:t>
      </w:r>
      <w:r>
        <w:rPr>
          <w:spacing w:val="5"/>
        </w:rPr>
        <w:t xml:space="preserve">   </w:t>
      </w:r>
      <w:r>
        <w:rPr>
          <w:spacing w:val="-9"/>
        </w:rPr>
        <w:t>月</w:t>
      </w:r>
      <w:r>
        <w:rPr>
          <w:spacing w:val="17"/>
        </w:rPr>
        <w:t xml:space="preserve">   </w:t>
      </w:r>
      <w:r>
        <w:rPr>
          <w:spacing w:val="-9"/>
        </w:rPr>
        <w:t>日</w:t>
      </w:r>
    </w:p>
    <w:p w14:paraId="2D4799D5">
      <w:pPr>
        <w:pStyle w:val="3"/>
        <w:spacing w:before="110" w:line="354" w:lineRule="auto"/>
        <w:ind w:left="140" w:right="606" w:firstLine="480"/>
        <w:jc w:val="both"/>
      </w:pPr>
      <w:r>
        <w:rPr>
          <w:spacing w:val="-4"/>
        </w:rPr>
        <w:t>备注： 1、“谈判报价</w:t>
      </w:r>
      <w:r>
        <w:rPr>
          <w:spacing w:val="-88"/>
        </w:rPr>
        <w:t xml:space="preserve"> </w:t>
      </w:r>
      <w:r>
        <w:rPr>
          <w:spacing w:val="-4"/>
        </w:rPr>
        <w:t>”为投标总价。谈判报价必须包括：完成采购</w:t>
      </w:r>
      <w:r>
        <w:rPr>
          <w:spacing w:val="-5"/>
        </w:rPr>
        <w:t>内容所</w:t>
      </w:r>
      <w:r>
        <w:t xml:space="preserve"> </w:t>
      </w:r>
      <w:r>
        <w:rPr>
          <w:spacing w:val="-3"/>
        </w:rPr>
        <w:t>需的直接费、间接费、利润、税金及其它相关的一切费用，以及合同实施过程中</w:t>
      </w:r>
      <w:r>
        <w:t xml:space="preserve"> 的应预见及不可预见费用等完成合同规定责任和</w:t>
      </w:r>
      <w:r>
        <w:rPr>
          <w:spacing w:val="-1"/>
        </w:rPr>
        <w:t>义务、达到合同目的的一切费</w:t>
      </w:r>
      <w:r>
        <w:rPr>
          <w:spacing w:val="-6"/>
        </w:rPr>
        <w:t>用。</w:t>
      </w:r>
    </w:p>
    <w:p w14:paraId="3E25AADE">
      <w:pPr>
        <w:pStyle w:val="3"/>
        <w:spacing w:before="32" w:line="218" w:lineRule="auto"/>
        <w:ind w:left="621"/>
      </w:pPr>
      <w:r>
        <w:rPr>
          <w:spacing w:val="-1"/>
        </w:rPr>
        <w:t>2、以上费用均为含税价格。</w:t>
      </w:r>
    </w:p>
    <w:p w14:paraId="58A3968D">
      <w:pPr>
        <w:spacing w:line="218" w:lineRule="auto"/>
        <w:sectPr>
          <w:footerReference r:id="rId17" w:type="default"/>
          <w:pgSz w:w="11906" w:h="16839"/>
          <w:pgMar w:top="1440" w:right="1800" w:bottom="1440" w:left="1800" w:header="0" w:footer="0" w:gutter="0"/>
          <w:cols w:space="720" w:num="1"/>
        </w:sectPr>
      </w:pPr>
    </w:p>
    <w:p w14:paraId="212D4C18">
      <w:pPr>
        <w:pStyle w:val="3"/>
        <w:spacing w:before="91" w:line="219" w:lineRule="auto"/>
        <w:ind w:left="2602"/>
        <w:rPr>
          <w:sz w:val="28"/>
          <w:szCs w:val="28"/>
        </w:rPr>
      </w:pPr>
      <w:r>
        <w:rPr>
          <w:spacing w:val="-2"/>
          <w:sz w:val="28"/>
          <w:szCs w:val="28"/>
        </w:rPr>
        <w:t>二、分项报价表（格式自拟）</w:t>
      </w:r>
    </w:p>
    <w:p w14:paraId="545574C9">
      <w:pPr>
        <w:pStyle w:val="3"/>
        <w:spacing w:before="35" w:line="346" w:lineRule="auto"/>
        <w:ind w:left="23" w:right="13"/>
        <w:rPr>
          <w:rFonts w:ascii="宋体" w:hAnsi="宋体" w:eastAsia="宋体" w:cs="宋体"/>
        </w:rPr>
      </w:pPr>
      <w:r>
        <w:rPr>
          <w:rFonts w:ascii="宋体" w:hAnsi="宋体" w:eastAsia="宋体" w:cs="宋体"/>
        </w:rPr>
        <w:t xml:space="preserve">采购项目名称： </w:t>
      </w:r>
    </w:p>
    <w:p w14:paraId="7BA6E070">
      <w:pPr>
        <w:pStyle w:val="3"/>
        <w:spacing w:before="35" w:line="346" w:lineRule="auto"/>
        <w:ind w:left="23" w:right="13"/>
        <w:rPr>
          <w:rFonts w:ascii="宋体" w:hAnsi="宋体" w:eastAsia="宋体" w:cs="宋体"/>
        </w:rPr>
      </w:pPr>
      <w:r>
        <w:rPr>
          <w:rFonts w:ascii="宋体" w:hAnsi="宋体" w:eastAsia="宋体" w:cs="宋体"/>
        </w:rPr>
        <w:t>采购项目编号：</w:t>
      </w:r>
    </w:p>
    <w:p w14:paraId="72CE8BFA">
      <w:pPr>
        <w:pStyle w:val="3"/>
        <w:spacing w:before="35" w:line="346" w:lineRule="auto"/>
        <w:ind w:left="23" w:right="13"/>
        <w:rPr>
          <w:rFonts w:ascii="宋体" w:hAnsi="宋体" w:eastAsia="宋体" w:cs="宋体"/>
        </w:rPr>
      </w:pPr>
    </w:p>
    <w:p w14:paraId="520BCAFF">
      <w:pPr>
        <w:pStyle w:val="3"/>
        <w:spacing w:before="35" w:line="346" w:lineRule="auto"/>
        <w:ind w:left="23" w:right="13"/>
        <w:rPr>
          <w:rFonts w:ascii="宋体" w:hAnsi="宋体" w:eastAsia="宋体" w:cs="宋体"/>
        </w:rPr>
      </w:pPr>
      <w:r>
        <w:rPr>
          <w:rFonts w:ascii="宋体" w:hAnsi="宋体" w:eastAsia="宋体" w:cs="宋体"/>
        </w:rPr>
        <w:t>注：1. 供应商须按照竞争性谈判文件“采购内容及要求 ”中涉及的清单进行报价。</w:t>
      </w:r>
    </w:p>
    <w:p w14:paraId="5A6DEA61">
      <w:pPr>
        <w:pStyle w:val="3"/>
        <w:spacing w:before="35" w:line="346" w:lineRule="auto"/>
        <w:ind w:left="23" w:right="13"/>
        <w:rPr>
          <w:rFonts w:ascii="宋体" w:hAnsi="宋体" w:eastAsia="宋体" w:cs="宋体"/>
        </w:rPr>
      </w:pPr>
      <w:r>
        <w:rPr>
          <w:rFonts w:ascii="宋体" w:hAnsi="宋体" w:eastAsia="宋体" w:cs="宋体"/>
        </w:rPr>
        <w:t>2. 如果按单价计算的结果与总价不一致，以单价为准修正总价。</w:t>
      </w:r>
    </w:p>
    <w:p w14:paraId="2AD55F82">
      <w:pPr>
        <w:pStyle w:val="3"/>
        <w:spacing w:before="35" w:line="346" w:lineRule="auto"/>
        <w:ind w:left="23" w:right="13"/>
        <w:rPr>
          <w:rFonts w:ascii="宋体" w:hAnsi="宋体" w:eastAsia="宋体" w:cs="宋体"/>
        </w:rPr>
      </w:pPr>
      <w:r>
        <w:rPr>
          <w:rFonts w:ascii="宋体" w:hAnsi="宋体" w:eastAsia="宋体" w:cs="宋体"/>
        </w:rPr>
        <w:t>3. 上述投标总报价包含了供应商为此项目所支付的一切费用，在整个合同期内 不做调整。</w:t>
      </w:r>
    </w:p>
    <w:p w14:paraId="77DFD8BC">
      <w:pPr>
        <w:spacing w:line="243" w:lineRule="auto"/>
        <w:rPr>
          <w:rFonts w:ascii="Arial"/>
          <w:sz w:val="21"/>
        </w:rPr>
      </w:pPr>
    </w:p>
    <w:p w14:paraId="5D31C85C">
      <w:pPr>
        <w:spacing w:line="243" w:lineRule="auto"/>
        <w:rPr>
          <w:rFonts w:ascii="Arial"/>
          <w:sz w:val="21"/>
        </w:rPr>
      </w:pPr>
    </w:p>
    <w:p w14:paraId="29D3E563">
      <w:pPr>
        <w:spacing w:line="243" w:lineRule="auto"/>
        <w:rPr>
          <w:rFonts w:ascii="Arial"/>
          <w:sz w:val="21"/>
        </w:rPr>
      </w:pPr>
    </w:p>
    <w:p w14:paraId="6C3F2C2E">
      <w:pPr>
        <w:spacing w:line="243" w:lineRule="auto"/>
        <w:rPr>
          <w:rFonts w:ascii="Arial"/>
          <w:sz w:val="21"/>
        </w:rPr>
      </w:pPr>
    </w:p>
    <w:p w14:paraId="539E52D1">
      <w:pPr>
        <w:spacing w:line="243" w:lineRule="auto"/>
        <w:rPr>
          <w:rFonts w:ascii="Arial"/>
          <w:sz w:val="21"/>
        </w:rPr>
      </w:pPr>
    </w:p>
    <w:p w14:paraId="1EC49286">
      <w:pPr>
        <w:spacing w:line="243" w:lineRule="auto"/>
        <w:rPr>
          <w:rFonts w:ascii="Arial"/>
          <w:sz w:val="21"/>
        </w:rPr>
      </w:pPr>
    </w:p>
    <w:p w14:paraId="20572941">
      <w:pPr>
        <w:spacing w:line="243" w:lineRule="auto"/>
        <w:rPr>
          <w:rFonts w:ascii="Arial"/>
          <w:sz w:val="21"/>
        </w:rPr>
      </w:pPr>
    </w:p>
    <w:p w14:paraId="6377AAAC">
      <w:pPr>
        <w:spacing w:line="243" w:lineRule="auto"/>
        <w:rPr>
          <w:rFonts w:ascii="Arial"/>
          <w:sz w:val="21"/>
        </w:rPr>
      </w:pPr>
    </w:p>
    <w:p w14:paraId="63B36E06">
      <w:pPr>
        <w:spacing w:line="243" w:lineRule="auto"/>
        <w:rPr>
          <w:rFonts w:ascii="Arial"/>
          <w:sz w:val="21"/>
        </w:rPr>
      </w:pPr>
    </w:p>
    <w:p w14:paraId="5405D4DF">
      <w:pPr>
        <w:spacing w:line="243" w:lineRule="auto"/>
        <w:rPr>
          <w:rFonts w:ascii="Arial"/>
          <w:sz w:val="21"/>
        </w:rPr>
      </w:pPr>
    </w:p>
    <w:p w14:paraId="172BF269">
      <w:pPr>
        <w:pStyle w:val="3"/>
        <w:spacing w:before="79" w:line="346" w:lineRule="auto"/>
        <w:ind w:right="73" w:firstLine="2834" w:firstLineChars="1300"/>
      </w:pPr>
      <w:r>
        <w:rPr>
          <w:spacing w:val="-11"/>
        </w:rPr>
        <w:t>供应商名称</w:t>
      </w:r>
      <w:r>
        <w:rPr>
          <w:spacing w:val="61"/>
        </w:rPr>
        <w:t xml:space="preserve"> </w:t>
      </w:r>
      <w:r>
        <w:rPr>
          <w:spacing w:val="-11"/>
        </w:rPr>
        <w:t>(加盖公章)：</w:t>
      </w:r>
      <w:r>
        <w:t xml:space="preserve"> </w:t>
      </w:r>
    </w:p>
    <w:p w14:paraId="33682F39">
      <w:pPr>
        <w:pStyle w:val="3"/>
        <w:spacing w:before="79" w:line="346" w:lineRule="auto"/>
        <w:ind w:right="73" w:firstLine="2856" w:firstLineChars="1200"/>
      </w:pPr>
      <w:r>
        <w:rPr>
          <w:spacing w:val="-1"/>
        </w:rPr>
        <w:t>法定代表人/负责人或被授权代表（签字并盖章</w:t>
      </w:r>
      <w:r>
        <w:rPr>
          <w:spacing w:val="-26"/>
        </w:rPr>
        <w:t>）：</w:t>
      </w:r>
    </w:p>
    <w:p w14:paraId="07C5DCAB">
      <w:pPr>
        <w:pStyle w:val="3"/>
        <w:spacing w:before="36" w:line="219" w:lineRule="auto"/>
        <w:ind w:left="6816"/>
      </w:pPr>
      <w:r>
        <w:rPr>
          <w:spacing w:val="-9"/>
        </w:rPr>
        <w:t>年</w:t>
      </w:r>
      <w:r>
        <w:rPr>
          <w:spacing w:val="7"/>
        </w:rPr>
        <w:t xml:space="preserve">  </w:t>
      </w:r>
      <w:r>
        <w:rPr>
          <w:spacing w:val="-9"/>
        </w:rPr>
        <w:t>月</w:t>
      </w:r>
      <w:r>
        <w:rPr>
          <w:spacing w:val="26"/>
        </w:rPr>
        <w:t xml:space="preserve">  </w:t>
      </w:r>
      <w:r>
        <w:rPr>
          <w:spacing w:val="-9"/>
        </w:rPr>
        <w:t>日</w:t>
      </w:r>
    </w:p>
    <w:p w14:paraId="769CB7F3">
      <w:pPr>
        <w:spacing w:line="241" w:lineRule="auto"/>
        <w:rPr>
          <w:rFonts w:ascii="Arial"/>
          <w:sz w:val="21"/>
        </w:rPr>
      </w:pPr>
    </w:p>
    <w:p w14:paraId="7DF84B1E">
      <w:pPr>
        <w:spacing w:line="241" w:lineRule="auto"/>
        <w:rPr>
          <w:rFonts w:ascii="Arial"/>
          <w:sz w:val="21"/>
        </w:rPr>
      </w:pPr>
    </w:p>
    <w:p w14:paraId="16EAE7CC">
      <w:pPr>
        <w:spacing w:line="241" w:lineRule="auto"/>
        <w:rPr>
          <w:rFonts w:ascii="Arial"/>
          <w:sz w:val="21"/>
        </w:rPr>
      </w:pPr>
    </w:p>
    <w:p w14:paraId="2502E00E">
      <w:pPr>
        <w:spacing w:line="241" w:lineRule="auto"/>
        <w:rPr>
          <w:rFonts w:ascii="Arial"/>
          <w:sz w:val="21"/>
        </w:rPr>
      </w:pPr>
    </w:p>
    <w:p w14:paraId="29D25BEC">
      <w:pPr>
        <w:spacing w:line="241" w:lineRule="auto"/>
        <w:rPr>
          <w:rFonts w:ascii="Arial"/>
          <w:sz w:val="21"/>
        </w:rPr>
      </w:pPr>
    </w:p>
    <w:p w14:paraId="1DFC3745">
      <w:pPr>
        <w:spacing w:line="241" w:lineRule="auto"/>
        <w:rPr>
          <w:rFonts w:ascii="Arial"/>
          <w:sz w:val="21"/>
        </w:rPr>
      </w:pPr>
    </w:p>
    <w:p w14:paraId="3B722969">
      <w:pPr>
        <w:spacing w:line="241" w:lineRule="auto"/>
        <w:rPr>
          <w:rFonts w:ascii="Arial"/>
          <w:sz w:val="21"/>
        </w:rPr>
      </w:pPr>
    </w:p>
    <w:p w14:paraId="4E8CBD0C">
      <w:pPr>
        <w:spacing w:line="241" w:lineRule="auto"/>
        <w:rPr>
          <w:rFonts w:ascii="Arial"/>
          <w:sz w:val="21"/>
        </w:rPr>
      </w:pPr>
    </w:p>
    <w:p w14:paraId="3C58AF44">
      <w:pPr>
        <w:spacing w:line="241" w:lineRule="auto"/>
        <w:rPr>
          <w:rFonts w:ascii="Arial"/>
          <w:sz w:val="21"/>
        </w:rPr>
      </w:pPr>
    </w:p>
    <w:p w14:paraId="62AFFA52">
      <w:pPr>
        <w:spacing w:line="241" w:lineRule="auto"/>
        <w:rPr>
          <w:rFonts w:ascii="Arial"/>
          <w:sz w:val="21"/>
        </w:rPr>
      </w:pPr>
    </w:p>
    <w:p w14:paraId="19318B17">
      <w:pPr>
        <w:spacing w:line="242" w:lineRule="auto"/>
        <w:rPr>
          <w:rFonts w:ascii="Arial"/>
          <w:sz w:val="21"/>
        </w:rPr>
      </w:pPr>
    </w:p>
    <w:p w14:paraId="6D4CE3EB">
      <w:pPr>
        <w:spacing w:line="242" w:lineRule="auto"/>
        <w:rPr>
          <w:rFonts w:ascii="Arial"/>
          <w:sz w:val="21"/>
        </w:rPr>
      </w:pPr>
    </w:p>
    <w:p w14:paraId="6FC29018">
      <w:pPr>
        <w:pStyle w:val="3"/>
        <w:spacing w:before="79" w:line="218" w:lineRule="auto"/>
        <w:ind w:left="695"/>
      </w:pPr>
      <w:r>
        <w:rPr>
          <w:b/>
          <w:bCs/>
          <w:spacing w:val="-3"/>
        </w:rPr>
        <w:t>注：</w:t>
      </w:r>
      <w:r>
        <w:rPr>
          <w:spacing w:val="-3"/>
        </w:rPr>
        <w:t>本分项报价金额应与“开标一览表</w:t>
      </w:r>
      <w:r>
        <w:rPr>
          <w:spacing w:val="-78"/>
        </w:rPr>
        <w:t xml:space="preserve"> </w:t>
      </w:r>
      <w:r>
        <w:rPr>
          <w:spacing w:val="-3"/>
        </w:rPr>
        <w:t>”中的“投标报价</w:t>
      </w:r>
      <w:r>
        <w:rPr>
          <w:spacing w:val="-88"/>
        </w:rPr>
        <w:t xml:space="preserve"> </w:t>
      </w:r>
      <w:r>
        <w:rPr>
          <w:spacing w:val="-3"/>
        </w:rPr>
        <w:t>”一致。</w:t>
      </w:r>
    </w:p>
    <w:p w14:paraId="5DBCA5A0">
      <w:pPr>
        <w:spacing w:line="218" w:lineRule="auto"/>
        <w:sectPr>
          <w:footerReference r:id="rId18" w:type="default"/>
          <w:pgSz w:w="11906" w:h="16839"/>
          <w:pgMar w:top="1440" w:right="1800" w:bottom="1440" w:left="1800" w:header="0" w:footer="1131" w:gutter="0"/>
          <w:cols w:space="720" w:num="1"/>
        </w:sectPr>
      </w:pPr>
    </w:p>
    <w:p w14:paraId="0C3A916A">
      <w:pPr>
        <w:pStyle w:val="3"/>
        <w:spacing w:before="98" w:line="219" w:lineRule="auto"/>
        <w:ind w:left="2392"/>
        <w:rPr>
          <w:sz w:val="30"/>
          <w:szCs w:val="30"/>
        </w:rPr>
      </w:pPr>
      <w:r>
        <w:rPr>
          <w:b/>
          <w:bCs/>
          <w:spacing w:val="11"/>
          <w:sz w:val="30"/>
          <w:szCs w:val="30"/>
        </w:rPr>
        <w:t>第三部分</w:t>
      </w:r>
      <w:r>
        <w:rPr>
          <w:spacing w:val="48"/>
          <w:sz w:val="30"/>
          <w:szCs w:val="30"/>
        </w:rPr>
        <w:t xml:space="preserve">  </w:t>
      </w:r>
      <w:r>
        <w:rPr>
          <w:b/>
          <w:bCs/>
          <w:spacing w:val="11"/>
          <w:sz w:val="30"/>
          <w:szCs w:val="30"/>
        </w:rPr>
        <w:t>资格证明文件</w:t>
      </w:r>
    </w:p>
    <w:p w14:paraId="7C6ED77B">
      <w:pPr>
        <w:pStyle w:val="3"/>
        <w:spacing w:before="215" w:line="355" w:lineRule="auto"/>
        <w:ind w:left="23" w:firstLine="480"/>
        <w:jc w:val="both"/>
      </w:pPr>
      <w:r>
        <w:rPr>
          <w:spacing w:val="-5"/>
        </w:rPr>
        <w:t>供应商按“第二章 供应商须知前附表第</w:t>
      </w:r>
      <w:r>
        <w:rPr>
          <w:spacing w:val="-33"/>
        </w:rPr>
        <w:t xml:space="preserve"> </w:t>
      </w:r>
      <w:r>
        <w:rPr>
          <w:spacing w:val="-5"/>
        </w:rPr>
        <w:t>13</w:t>
      </w:r>
      <w:r>
        <w:rPr>
          <w:spacing w:val="-49"/>
        </w:rPr>
        <w:t xml:space="preserve"> </w:t>
      </w:r>
      <w:r>
        <w:rPr>
          <w:spacing w:val="-5"/>
        </w:rPr>
        <w:t>条规定</w:t>
      </w:r>
      <w:r>
        <w:rPr>
          <w:spacing w:val="-88"/>
        </w:rPr>
        <w:t xml:space="preserve"> </w:t>
      </w:r>
      <w:r>
        <w:rPr>
          <w:spacing w:val="-5"/>
        </w:rPr>
        <w:t>”逐一提供全部资料</w:t>
      </w:r>
      <w:r>
        <w:rPr>
          <w:spacing w:val="-6"/>
        </w:rPr>
        <w:t>，缺</w:t>
      </w:r>
      <w:r>
        <w:rPr>
          <w:spacing w:val="-8"/>
        </w:rPr>
        <w:t>少其中任何一项，其投标文件将被视为</w:t>
      </w:r>
      <w:r>
        <w:rPr>
          <w:b/>
          <w:bCs/>
          <w:spacing w:val="-8"/>
        </w:rPr>
        <w:t>无效文件</w:t>
      </w:r>
      <w:r>
        <w:rPr>
          <w:spacing w:val="-8"/>
        </w:rPr>
        <w:t>。其中，《法定代表人证明书》、</w:t>
      </w:r>
      <w:r>
        <w:rPr>
          <w:spacing w:val="-3"/>
        </w:rPr>
        <w:t>《法定代表人授权委托书》（如有）、《书面声明函》、《榆林市政府采购服务</w:t>
      </w:r>
      <w:r>
        <w:rPr>
          <w:spacing w:val="1"/>
        </w:rPr>
        <w:t xml:space="preserve"> </w:t>
      </w:r>
      <w:r>
        <w:rPr>
          <w:spacing w:val="-3"/>
        </w:rPr>
        <w:t>类项目供应商信用承诺书》、《供应商信用承诺》、《供应商委托代理人员信用</w:t>
      </w:r>
      <w:r>
        <w:rPr>
          <w:spacing w:val="-1"/>
        </w:rPr>
        <w:t>承诺书》（如有）应按下文给定格式填写，否则按</w:t>
      </w:r>
      <w:r>
        <w:rPr>
          <w:b/>
          <w:bCs/>
          <w:spacing w:val="-1"/>
        </w:rPr>
        <w:t>无效处理</w:t>
      </w:r>
      <w:r>
        <w:rPr>
          <w:spacing w:val="-1"/>
        </w:rPr>
        <w:t>。</w:t>
      </w:r>
    </w:p>
    <w:p w14:paraId="51E718C0">
      <w:pPr>
        <w:spacing w:line="247" w:lineRule="auto"/>
        <w:rPr>
          <w:rFonts w:ascii="Arial"/>
          <w:sz w:val="21"/>
        </w:rPr>
      </w:pPr>
    </w:p>
    <w:p w14:paraId="2F9C88CD">
      <w:pPr>
        <w:spacing w:line="247" w:lineRule="auto"/>
        <w:rPr>
          <w:rFonts w:ascii="Arial"/>
          <w:sz w:val="21"/>
        </w:rPr>
      </w:pPr>
    </w:p>
    <w:p w14:paraId="5F248A35">
      <w:pPr>
        <w:spacing w:line="247" w:lineRule="auto"/>
        <w:rPr>
          <w:rFonts w:ascii="Arial"/>
          <w:sz w:val="21"/>
        </w:rPr>
      </w:pPr>
    </w:p>
    <w:p w14:paraId="60CC296B">
      <w:pPr>
        <w:spacing w:line="247" w:lineRule="auto"/>
        <w:rPr>
          <w:rFonts w:ascii="Arial"/>
          <w:sz w:val="21"/>
        </w:rPr>
      </w:pPr>
    </w:p>
    <w:p w14:paraId="3E97745D">
      <w:pPr>
        <w:spacing w:line="247" w:lineRule="auto"/>
        <w:rPr>
          <w:rFonts w:ascii="Arial"/>
          <w:sz w:val="21"/>
        </w:rPr>
      </w:pPr>
    </w:p>
    <w:p w14:paraId="77139E44">
      <w:pPr>
        <w:spacing w:line="248" w:lineRule="auto"/>
        <w:rPr>
          <w:rFonts w:ascii="Arial"/>
          <w:sz w:val="21"/>
        </w:rPr>
      </w:pPr>
    </w:p>
    <w:p w14:paraId="214E74F6">
      <w:pPr>
        <w:spacing w:line="248" w:lineRule="auto"/>
        <w:rPr>
          <w:rFonts w:ascii="Arial"/>
          <w:sz w:val="21"/>
        </w:rPr>
      </w:pPr>
    </w:p>
    <w:p w14:paraId="38E5EED3">
      <w:pPr>
        <w:spacing w:line="2187" w:lineRule="exact"/>
        <w:ind w:firstLine="2960"/>
      </w:pPr>
    </w:p>
    <w:p w14:paraId="4885685F">
      <w:pPr>
        <w:spacing w:line="2187" w:lineRule="exact"/>
        <w:sectPr>
          <w:footerReference r:id="rId19" w:type="default"/>
          <w:pgSz w:w="11906" w:h="16839"/>
          <w:pgMar w:top="1440" w:right="1800" w:bottom="1440" w:left="1800" w:header="0" w:footer="1131" w:gutter="0"/>
          <w:cols w:space="720" w:num="1"/>
        </w:sectPr>
      </w:pPr>
    </w:p>
    <w:p w14:paraId="69EB2B37">
      <w:pPr>
        <w:pStyle w:val="3"/>
        <w:spacing w:before="91" w:line="220" w:lineRule="auto"/>
        <w:ind w:left="2074"/>
        <w:rPr>
          <w:sz w:val="28"/>
          <w:szCs w:val="28"/>
        </w:rPr>
      </w:pPr>
      <w:r>
        <w:rPr>
          <w:b/>
          <w:bCs/>
          <w:spacing w:val="-3"/>
          <w:sz w:val="28"/>
          <w:szCs w:val="28"/>
        </w:rPr>
        <w:t>一、营业执照等主体资格证明文件</w:t>
      </w:r>
    </w:p>
    <w:p w14:paraId="72EFF752">
      <w:pPr>
        <w:spacing w:line="250" w:lineRule="auto"/>
        <w:rPr>
          <w:rFonts w:ascii="Arial"/>
          <w:sz w:val="21"/>
        </w:rPr>
      </w:pPr>
    </w:p>
    <w:p w14:paraId="19636D6A">
      <w:pPr>
        <w:spacing w:line="250" w:lineRule="auto"/>
        <w:rPr>
          <w:rFonts w:ascii="Arial"/>
          <w:sz w:val="21"/>
        </w:rPr>
      </w:pPr>
    </w:p>
    <w:p w14:paraId="6303FE54">
      <w:pPr>
        <w:spacing w:line="250" w:lineRule="auto"/>
        <w:rPr>
          <w:rFonts w:ascii="Arial"/>
          <w:sz w:val="21"/>
        </w:rPr>
      </w:pPr>
    </w:p>
    <w:p w14:paraId="52338A69">
      <w:pPr>
        <w:spacing w:line="250" w:lineRule="auto"/>
        <w:rPr>
          <w:rFonts w:ascii="Arial"/>
          <w:sz w:val="21"/>
        </w:rPr>
      </w:pPr>
    </w:p>
    <w:p w14:paraId="237A3EB8">
      <w:pPr>
        <w:spacing w:line="250" w:lineRule="auto"/>
        <w:rPr>
          <w:rFonts w:ascii="Arial"/>
          <w:sz w:val="21"/>
        </w:rPr>
      </w:pPr>
    </w:p>
    <w:p w14:paraId="20755822">
      <w:pPr>
        <w:spacing w:line="250" w:lineRule="auto"/>
        <w:rPr>
          <w:rFonts w:ascii="Arial"/>
          <w:sz w:val="21"/>
        </w:rPr>
      </w:pPr>
    </w:p>
    <w:p w14:paraId="0F12E13E">
      <w:pPr>
        <w:spacing w:line="250" w:lineRule="auto"/>
        <w:rPr>
          <w:rFonts w:ascii="Arial"/>
          <w:sz w:val="21"/>
        </w:rPr>
      </w:pPr>
    </w:p>
    <w:p w14:paraId="6FCBB22F">
      <w:pPr>
        <w:spacing w:line="250" w:lineRule="auto"/>
        <w:rPr>
          <w:rFonts w:ascii="Arial"/>
          <w:sz w:val="21"/>
        </w:rPr>
      </w:pPr>
    </w:p>
    <w:p w14:paraId="057C9D50">
      <w:pPr>
        <w:spacing w:line="250" w:lineRule="auto"/>
        <w:rPr>
          <w:rFonts w:ascii="Arial"/>
          <w:sz w:val="21"/>
        </w:rPr>
      </w:pPr>
    </w:p>
    <w:p w14:paraId="54AF3A26">
      <w:pPr>
        <w:spacing w:line="250" w:lineRule="auto"/>
        <w:rPr>
          <w:rFonts w:ascii="Arial"/>
          <w:sz w:val="21"/>
        </w:rPr>
      </w:pPr>
    </w:p>
    <w:p w14:paraId="23420C82">
      <w:pPr>
        <w:spacing w:line="250" w:lineRule="auto"/>
        <w:rPr>
          <w:rFonts w:ascii="Arial"/>
          <w:sz w:val="21"/>
        </w:rPr>
      </w:pPr>
    </w:p>
    <w:p w14:paraId="7EC4A616">
      <w:pPr>
        <w:spacing w:line="250" w:lineRule="auto"/>
        <w:rPr>
          <w:rFonts w:ascii="Arial"/>
          <w:sz w:val="21"/>
        </w:rPr>
      </w:pPr>
    </w:p>
    <w:p w14:paraId="3AD1E24A">
      <w:pPr>
        <w:spacing w:line="250" w:lineRule="auto"/>
        <w:rPr>
          <w:rFonts w:ascii="Arial"/>
          <w:sz w:val="21"/>
        </w:rPr>
      </w:pPr>
    </w:p>
    <w:p w14:paraId="79FBA01C">
      <w:pPr>
        <w:spacing w:line="250" w:lineRule="auto"/>
        <w:rPr>
          <w:rFonts w:ascii="Arial"/>
          <w:sz w:val="21"/>
        </w:rPr>
      </w:pPr>
    </w:p>
    <w:p w14:paraId="6A987699">
      <w:pPr>
        <w:spacing w:line="250" w:lineRule="auto"/>
        <w:rPr>
          <w:rFonts w:ascii="Arial"/>
          <w:sz w:val="21"/>
        </w:rPr>
      </w:pPr>
    </w:p>
    <w:p w14:paraId="48C50700">
      <w:pPr>
        <w:spacing w:line="251" w:lineRule="auto"/>
        <w:rPr>
          <w:rFonts w:ascii="Arial"/>
          <w:sz w:val="21"/>
        </w:rPr>
      </w:pPr>
    </w:p>
    <w:p w14:paraId="56069F31">
      <w:pPr>
        <w:spacing w:line="251" w:lineRule="auto"/>
        <w:rPr>
          <w:rFonts w:ascii="Arial"/>
          <w:sz w:val="21"/>
        </w:rPr>
      </w:pPr>
    </w:p>
    <w:p w14:paraId="6D9A44C9">
      <w:pPr>
        <w:spacing w:line="2187" w:lineRule="exact"/>
        <w:ind w:firstLine="2960"/>
      </w:pPr>
    </w:p>
    <w:p w14:paraId="1D7B0C9C">
      <w:pPr>
        <w:spacing w:line="2187" w:lineRule="exact"/>
        <w:sectPr>
          <w:footerReference r:id="rId20" w:type="default"/>
          <w:pgSz w:w="11906" w:h="16839"/>
          <w:pgMar w:top="1440" w:right="1800" w:bottom="1440" w:left="1800" w:header="0" w:footer="1131" w:gutter="0"/>
          <w:cols w:space="720" w:num="1"/>
        </w:sectPr>
      </w:pPr>
    </w:p>
    <w:p w14:paraId="365AE30C">
      <w:pPr>
        <w:pStyle w:val="3"/>
        <w:spacing w:before="91" w:line="219" w:lineRule="auto"/>
        <w:ind w:left="3058"/>
        <w:rPr>
          <w:sz w:val="28"/>
          <w:szCs w:val="28"/>
        </w:rPr>
      </w:pPr>
      <w:r>
        <w:rPr>
          <w:b/>
          <w:bCs/>
          <w:spacing w:val="-4"/>
          <w:sz w:val="28"/>
          <w:szCs w:val="28"/>
        </w:rPr>
        <w:t>二、财务状况报告</w:t>
      </w:r>
    </w:p>
    <w:p w14:paraId="53707CB4">
      <w:pPr>
        <w:spacing w:line="250" w:lineRule="auto"/>
        <w:rPr>
          <w:rFonts w:ascii="Arial"/>
          <w:sz w:val="21"/>
        </w:rPr>
      </w:pPr>
    </w:p>
    <w:p w14:paraId="6B22859B">
      <w:pPr>
        <w:spacing w:line="250" w:lineRule="auto"/>
        <w:rPr>
          <w:rFonts w:ascii="Arial"/>
          <w:sz w:val="21"/>
        </w:rPr>
      </w:pPr>
    </w:p>
    <w:p w14:paraId="6B9279F6">
      <w:pPr>
        <w:spacing w:line="250" w:lineRule="auto"/>
        <w:rPr>
          <w:rFonts w:ascii="Arial"/>
          <w:sz w:val="21"/>
        </w:rPr>
      </w:pPr>
    </w:p>
    <w:p w14:paraId="333EA96C">
      <w:pPr>
        <w:spacing w:line="250" w:lineRule="auto"/>
        <w:rPr>
          <w:rFonts w:ascii="Arial"/>
          <w:sz w:val="21"/>
        </w:rPr>
      </w:pPr>
    </w:p>
    <w:p w14:paraId="061EFEA2">
      <w:pPr>
        <w:spacing w:line="250" w:lineRule="auto"/>
        <w:rPr>
          <w:rFonts w:ascii="Arial"/>
          <w:sz w:val="21"/>
        </w:rPr>
      </w:pPr>
    </w:p>
    <w:p w14:paraId="444C3052">
      <w:pPr>
        <w:spacing w:line="250" w:lineRule="auto"/>
        <w:rPr>
          <w:rFonts w:ascii="Arial"/>
          <w:sz w:val="21"/>
        </w:rPr>
      </w:pPr>
    </w:p>
    <w:p w14:paraId="3A205D8A">
      <w:pPr>
        <w:spacing w:line="250" w:lineRule="auto"/>
        <w:rPr>
          <w:rFonts w:ascii="Arial"/>
          <w:sz w:val="21"/>
        </w:rPr>
      </w:pPr>
    </w:p>
    <w:p w14:paraId="1C3073E8">
      <w:pPr>
        <w:spacing w:line="250" w:lineRule="auto"/>
        <w:rPr>
          <w:rFonts w:ascii="Arial"/>
          <w:sz w:val="21"/>
        </w:rPr>
      </w:pPr>
    </w:p>
    <w:p w14:paraId="72220118">
      <w:pPr>
        <w:spacing w:line="250" w:lineRule="auto"/>
        <w:rPr>
          <w:rFonts w:ascii="Arial"/>
          <w:sz w:val="21"/>
        </w:rPr>
      </w:pPr>
    </w:p>
    <w:p w14:paraId="571152CD">
      <w:pPr>
        <w:spacing w:line="250" w:lineRule="auto"/>
        <w:rPr>
          <w:rFonts w:ascii="Arial"/>
          <w:sz w:val="21"/>
        </w:rPr>
      </w:pPr>
    </w:p>
    <w:p w14:paraId="6A54A977">
      <w:pPr>
        <w:spacing w:line="250" w:lineRule="auto"/>
        <w:rPr>
          <w:rFonts w:ascii="Arial"/>
          <w:sz w:val="21"/>
        </w:rPr>
      </w:pPr>
    </w:p>
    <w:p w14:paraId="00DD0932">
      <w:pPr>
        <w:spacing w:line="250" w:lineRule="auto"/>
        <w:rPr>
          <w:rFonts w:ascii="Arial"/>
          <w:sz w:val="21"/>
        </w:rPr>
      </w:pPr>
    </w:p>
    <w:p w14:paraId="7FB284EB">
      <w:pPr>
        <w:spacing w:line="251" w:lineRule="auto"/>
        <w:rPr>
          <w:rFonts w:ascii="Arial"/>
          <w:sz w:val="21"/>
        </w:rPr>
      </w:pPr>
    </w:p>
    <w:p w14:paraId="3CDF8530">
      <w:pPr>
        <w:spacing w:line="251" w:lineRule="auto"/>
        <w:rPr>
          <w:rFonts w:ascii="Arial"/>
          <w:sz w:val="21"/>
        </w:rPr>
      </w:pPr>
    </w:p>
    <w:p w14:paraId="398CAD3C">
      <w:pPr>
        <w:spacing w:line="251" w:lineRule="auto"/>
        <w:rPr>
          <w:rFonts w:ascii="Arial"/>
          <w:sz w:val="21"/>
        </w:rPr>
      </w:pPr>
    </w:p>
    <w:p w14:paraId="55AFB553">
      <w:pPr>
        <w:spacing w:line="251" w:lineRule="auto"/>
        <w:rPr>
          <w:rFonts w:ascii="Arial"/>
          <w:sz w:val="21"/>
        </w:rPr>
      </w:pPr>
    </w:p>
    <w:p w14:paraId="42E689E2">
      <w:pPr>
        <w:spacing w:line="251" w:lineRule="auto"/>
        <w:rPr>
          <w:rFonts w:ascii="Arial"/>
          <w:sz w:val="21"/>
        </w:rPr>
      </w:pPr>
    </w:p>
    <w:p w14:paraId="165358F0">
      <w:pPr>
        <w:spacing w:line="2186" w:lineRule="exact"/>
        <w:ind w:firstLine="2960"/>
      </w:pPr>
    </w:p>
    <w:p w14:paraId="7CAC5EB7">
      <w:pPr>
        <w:spacing w:line="2186" w:lineRule="exact"/>
        <w:sectPr>
          <w:footerReference r:id="rId21" w:type="default"/>
          <w:pgSz w:w="11906" w:h="16839"/>
          <w:pgMar w:top="1440" w:right="1800" w:bottom="1440" w:left="1800" w:header="0" w:footer="1131" w:gutter="0"/>
          <w:cols w:space="720" w:num="1"/>
        </w:sectPr>
      </w:pPr>
    </w:p>
    <w:p w14:paraId="6A4A1243">
      <w:pPr>
        <w:pStyle w:val="3"/>
        <w:spacing w:before="91" w:line="220" w:lineRule="auto"/>
        <w:ind w:left="3053"/>
        <w:rPr>
          <w:sz w:val="28"/>
          <w:szCs w:val="28"/>
        </w:rPr>
      </w:pPr>
      <w:r>
        <w:rPr>
          <w:b/>
          <w:bCs/>
          <w:spacing w:val="-4"/>
          <w:sz w:val="28"/>
          <w:szCs w:val="28"/>
        </w:rPr>
        <w:t>三、社保缴纳证明</w:t>
      </w:r>
    </w:p>
    <w:p w14:paraId="651E0E51">
      <w:pPr>
        <w:spacing w:line="250" w:lineRule="auto"/>
        <w:rPr>
          <w:rFonts w:ascii="Arial"/>
          <w:sz w:val="21"/>
        </w:rPr>
      </w:pPr>
    </w:p>
    <w:p w14:paraId="4D25FB8F">
      <w:pPr>
        <w:spacing w:line="250" w:lineRule="auto"/>
        <w:rPr>
          <w:rFonts w:ascii="Arial"/>
          <w:sz w:val="21"/>
        </w:rPr>
      </w:pPr>
    </w:p>
    <w:p w14:paraId="699CE83E">
      <w:pPr>
        <w:spacing w:line="250" w:lineRule="auto"/>
        <w:rPr>
          <w:rFonts w:ascii="Arial"/>
          <w:sz w:val="21"/>
        </w:rPr>
      </w:pPr>
    </w:p>
    <w:p w14:paraId="4621CE44">
      <w:pPr>
        <w:spacing w:line="250" w:lineRule="auto"/>
        <w:rPr>
          <w:rFonts w:ascii="Arial"/>
          <w:sz w:val="21"/>
        </w:rPr>
      </w:pPr>
    </w:p>
    <w:p w14:paraId="18A35108">
      <w:pPr>
        <w:spacing w:line="250" w:lineRule="auto"/>
        <w:rPr>
          <w:rFonts w:ascii="Arial"/>
          <w:sz w:val="21"/>
        </w:rPr>
      </w:pPr>
    </w:p>
    <w:p w14:paraId="2407C9EA">
      <w:pPr>
        <w:spacing w:line="250" w:lineRule="auto"/>
        <w:rPr>
          <w:rFonts w:ascii="Arial"/>
          <w:sz w:val="21"/>
        </w:rPr>
      </w:pPr>
    </w:p>
    <w:p w14:paraId="1B9CEE43">
      <w:pPr>
        <w:spacing w:line="250" w:lineRule="auto"/>
        <w:rPr>
          <w:rFonts w:ascii="Arial"/>
          <w:sz w:val="21"/>
        </w:rPr>
      </w:pPr>
    </w:p>
    <w:p w14:paraId="324B2028">
      <w:pPr>
        <w:spacing w:line="250" w:lineRule="auto"/>
        <w:rPr>
          <w:rFonts w:ascii="Arial"/>
          <w:sz w:val="21"/>
        </w:rPr>
      </w:pPr>
    </w:p>
    <w:p w14:paraId="74E4580E">
      <w:pPr>
        <w:spacing w:line="250" w:lineRule="auto"/>
        <w:rPr>
          <w:rFonts w:ascii="Arial"/>
          <w:sz w:val="21"/>
        </w:rPr>
      </w:pPr>
    </w:p>
    <w:p w14:paraId="0E23D487">
      <w:pPr>
        <w:spacing w:line="250" w:lineRule="auto"/>
        <w:rPr>
          <w:rFonts w:ascii="Arial"/>
          <w:sz w:val="21"/>
        </w:rPr>
      </w:pPr>
    </w:p>
    <w:p w14:paraId="4D10B0EB">
      <w:pPr>
        <w:spacing w:line="250" w:lineRule="auto"/>
        <w:rPr>
          <w:rFonts w:ascii="Arial"/>
          <w:sz w:val="21"/>
        </w:rPr>
      </w:pPr>
    </w:p>
    <w:p w14:paraId="6B5B27BA">
      <w:pPr>
        <w:spacing w:line="250" w:lineRule="auto"/>
        <w:rPr>
          <w:rFonts w:ascii="Arial"/>
          <w:sz w:val="21"/>
        </w:rPr>
      </w:pPr>
    </w:p>
    <w:p w14:paraId="63390DDC">
      <w:pPr>
        <w:spacing w:line="250" w:lineRule="auto"/>
        <w:rPr>
          <w:rFonts w:ascii="Arial"/>
          <w:sz w:val="21"/>
        </w:rPr>
      </w:pPr>
    </w:p>
    <w:p w14:paraId="325ACB38">
      <w:pPr>
        <w:spacing w:line="250" w:lineRule="auto"/>
        <w:rPr>
          <w:rFonts w:ascii="Arial"/>
          <w:sz w:val="21"/>
        </w:rPr>
      </w:pPr>
    </w:p>
    <w:p w14:paraId="23087801">
      <w:pPr>
        <w:spacing w:line="250" w:lineRule="auto"/>
        <w:rPr>
          <w:rFonts w:ascii="Arial"/>
          <w:sz w:val="21"/>
        </w:rPr>
      </w:pPr>
    </w:p>
    <w:p w14:paraId="441B1D8E">
      <w:pPr>
        <w:spacing w:line="251" w:lineRule="auto"/>
        <w:rPr>
          <w:rFonts w:ascii="Arial"/>
          <w:sz w:val="21"/>
        </w:rPr>
      </w:pPr>
    </w:p>
    <w:p w14:paraId="13F6D27C">
      <w:pPr>
        <w:spacing w:line="251" w:lineRule="auto"/>
        <w:rPr>
          <w:rFonts w:ascii="Arial"/>
          <w:sz w:val="21"/>
        </w:rPr>
      </w:pPr>
    </w:p>
    <w:p w14:paraId="0845B943">
      <w:pPr>
        <w:spacing w:line="2187" w:lineRule="exact"/>
        <w:ind w:firstLine="2960"/>
      </w:pPr>
    </w:p>
    <w:p w14:paraId="5563AFBE">
      <w:pPr>
        <w:spacing w:line="2187" w:lineRule="exact"/>
        <w:sectPr>
          <w:footerReference r:id="rId22" w:type="default"/>
          <w:pgSz w:w="11906" w:h="16839"/>
          <w:pgMar w:top="1440" w:right="1800" w:bottom="1440" w:left="1800" w:header="0" w:footer="1131" w:gutter="0"/>
          <w:cols w:space="720" w:num="1"/>
        </w:sectPr>
      </w:pPr>
    </w:p>
    <w:p w14:paraId="320DCBC0">
      <w:pPr>
        <w:pStyle w:val="3"/>
        <w:spacing w:before="91" w:line="220" w:lineRule="auto"/>
        <w:ind w:left="3080"/>
        <w:rPr>
          <w:sz w:val="28"/>
          <w:szCs w:val="28"/>
        </w:rPr>
      </w:pPr>
      <w:r>
        <w:rPr>
          <w:b/>
          <w:bCs/>
          <w:spacing w:val="-7"/>
          <w:sz w:val="28"/>
          <w:szCs w:val="28"/>
        </w:rPr>
        <w:t>四、税收缴纳证明</w:t>
      </w:r>
    </w:p>
    <w:p w14:paraId="797BD54D">
      <w:pPr>
        <w:spacing w:line="250" w:lineRule="auto"/>
        <w:rPr>
          <w:rFonts w:ascii="Arial"/>
          <w:sz w:val="21"/>
        </w:rPr>
      </w:pPr>
    </w:p>
    <w:p w14:paraId="58BBABCE">
      <w:pPr>
        <w:spacing w:line="250" w:lineRule="auto"/>
        <w:rPr>
          <w:rFonts w:ascii="Arial"/>
          <w:sz w:val="21"/>
        </w:rPr>
      </w:pPr>
    </w:p>
    <w:p w14:paraId="18F6BE97">
      <w:pPr>
        <w:spacing w:line="250" w:lineRule="auto"/>
        <w:rPr>
          <w:rFonts w:ascii="Arial"/>
          <w:sz w:val="21"/>
        </w:rPr>
      </w:pPr>
    </w:p>
    <w:p w14:paraId="2F42B058">
      <w:pPr>
        <w:spacing w:line="250" w:lineRule="auto"/>
        <w:rPr>
          <w:rFonts w:ascii="Arial"/>
          <w:sz w:val="21"/>
        </w:rPr>
      </w:pPr>
    </w:p>
    <w:p w14:paraId="79292FC8">
      <w:pPr>
        <w:spacing w:line="250" w:lineRule="auto"/>
        <w:rPr>
          <w:rFonts w:ascii="Arial"/>
          <w:sz w:val="21"/>
        </w:rPr>
      </w:pPr>
    </w:p>
    <w:p w14:paraId="54FF2B0B">
      <w:pPr>
        <w:spacing w:line="250" w:lineRule="auto"/>
        <w:rPr>
          <w:rFonts w:ascii="Arial"/>
          <w:sz w:val="21"/>
        </w:rPr>
      </w:pPr>
    </w:p>
    <w:p w14:paraId="37E0B162">
      <w:pPr>
        <w:spacing w:line="250" w:lineRule="auto"/>
        <w:rPr>
          <w:rFonts w:ascii="Arial"/>
          <w:sz w:val="21"/>
        </w:rPr>
      </w:pPr>
    </w:p>
    <w:p w14:paraId="35C0E0BE">
      <w:pPr>
        <w:spacing w:line="250" w:lineRule="auto"/>
        <w:rPr>
          <w:rFonts w:ascii="Arial"/>
          <w:sz w:val="21"/>
        </w:rPr>
      </w:pPr>
    </w:p>
    <w:p w14:paraId="44ED328F">
      <w:pPr>
        <w:spacing w:line="250" w:lineRule="auto"/>
        <w:rPr>
          <w:rFonts w:ascii="Arial"/>
          <w:sz w:val="21"/>
        </w:rPr>
      </w:pPr>
    </w:p>
    <w:p w14:paraId="6D0728BC">
      <w:pPr>
        <w:spacing w:line="250" w:lineRule="auto"/>
        <w:rPr>
          <w:rFonts w:ascii="Arial"/>
          <w:sz w:val="21"/>
        </w:rPr>
      </w:pPr>
    </w:p>
    <w:p w14:paraId="425EE342">
      <w:pPr>
        <w:spacing w:line="250" w:lineRule="auto"/>
        <w:rPr>
          <w:rFonts w:ascii="Arial"/>
          <w:sz w:val="21"/>
        </w:rPr>
      </w:pPr>
    </w:p>
    <w:p w14:paraId="6DEB58F0">
      <w:pPr>
        <w:spacing w:line="250" w:lineRule="auto"/>
        <w:rPr>
          <w:rFonts w:ascii="Arial"/>
          <w:sz w:val="21"/>
        </w:rPr>
      </w:pPr>
    </w:p>
    <w:p w14:paraId="3B30A6AC">
      <w:pPr>
        <w:spacing w:line="250" w:lineRule="auto"/>
        <w:rPr>
          <w:rFonts w:ascii="Arial"/>
          <w:sz w:val="21"/>
        </w:rPr>
      </w:pPr>
    </w:p>
    <w:p w14:paraId="410C16A0">
      <w:pPr>
        <w:spacing w:line="250" w:lineRule="auto"/>
        <w:rPr>
          <w:rFonts w:ascii="Arial"/>
          <w:sz w:val="21"/>
        </w:rPr>
      </w:pPr>
    </w:p>
    <w:p w14:paraId="09D6EC76">
      <w:pPr>
        <w:spacing w:line="250" w:lineRule="auto"/>
        <w:rPr>
          <w:rFonts w:ascii="Arial"/>
          <w:sz w:val="21"/>
        </w:rPr>
      </w:pPr>
    </w:p>
    <w:p w14:paraId="21D10254">
      <w:pPr>
        <w:spacing w:line="251" w:lineRule="auto"/>
        <w:rPr>
          <w:rFonts w:ascii="Arial"/>
          <w:sz w:val="21"/>
        </w:rPr>
      </w:pPr>
    </w:p>
    <w:p w14:paraId="25C309BE">
      <w:pPr>
        <w:spacing w:line="251" w:lineRule="auto"/>
        <w:rPr>
          <w:rFonts w:ascii="Arial"/>
          <w:sz w:val="21"/>
        </w:rPr>
      </w:pPr>
    </w:p>
    <w:p w14:paraId="3EDE4FF8">
      <w:pPr>
        <w:spacing w:line="2187" w:lineRule="exact"/>
        <w:ind w:firstLine="2960"/>
      </w:pPr>
    </w:p>
    <w:p w14:paraId="43F5E352">
      <w:pPr>
        <w:spacing w:line="2187" w:lineRule="exact"/>
        <w:sectPr>
          <w:footerReference r:id="rId23" w:type="default"/>
          <w:pgSz w:w="11906" w:h="16839"/>
          <w:pgMar w:top="1440" w:right="1800" w:bottom="1440" w:left="1800" w:header="0" w:footer="1131" w:gutter="0"/>
          <w:cols w:space="720" w:num="1"/>
        </w:sectPr>
      </w:pPr>
    </w:p>
    <w:p w14:paraId="0440D3B0">
      <w:pPr>
        <w:pStyle w:val="3"/>
        <w:spacing w:before="91" w:line="220" w:lineRule="auto"/>
        <w:ind w:left="3339"/>
        <w:rPr>
          <w:sz w:val="28"/>
          <w:szCs w:val="28"/>
        </w:rPr>
      </w:pPr>
      <w:r>
        <w:rPr>
          <w:b/>
          <w:bCs/>
          <w:spacing w:val="-5"/>
          <w:sz w:val="28"/>
          <w:szCs w:val="28"/>
        </w:rPr>
        <w:t>五、信用查询</w:t>
      </w:r>
    </w:p>
    <w:p w14:paraId="6C941471">
      <w:pPr>
        <w:spacing w:line="250" w:lineRule="auto"/>
        <w:rPr>
          <w:rFonts w:ascii="Arial"/>
          <w:sz w:val="21"/>
        </w:rPr>
      </w:pPr>
    </w:p>
    <w:p w14:paraId="26A4DFC8">
      <w:pPr>
        <w:spacing w:line="250" w:lineRule="auto"/>
        <w:rPr>
          <w:rFonts w:ascii="Arial"/>
          <w:sz w:val="21"/>
        </w:rPr>
      </w:pPr>
    </w:p>
    <w:p w14:paraId="34C425C9">
      <w:pPr>
        <w:spacing w:line="250" w:lineRule="auto"/>
        <w:rPr>
          <w:rFonts w:ascii="Arial"/>
          <w:sz w:val="21"/>
        </w:rPr>
      </w:pPr>
    </w:p>
    <w:p w14:paraId="7D17F236">
      <w:pPr>
        <w:spacing w:line="250" w:lineRule="auto"/>
        <w:rPr>
          <w:rFonts w:ascii="Arial"/>
          <w:sz w:val="21"/>
        </w:rPr>
      </w:pPr>
    </w:p>
    <w:p w14:paraId="30719044">
      <w:pPr>
        <w:spacing w:line="250" w:lineRule="auto"/>
        <w:rPr>
          <w:rFonts w:ascii="Arial"/>
          <w:sz w:val="21"/>
        </w:rPr>
      </w:pPr>
    </w:p>
    <w:p w14:paraId="4C6C0D9A">
      <w:pPr>
        <w:spacing w:line="250" w:lineRule="auto"/>
        <w:rPr>
          <w:rFonts w:ascii="Arial"/>
          <w:sz w:val="21"/>
        </w:rPr>
      </w:pPr>
    </w:p>
    <w:p w14:paraId="17C82B93">
      <w:pPr>
        <w:spacing w:line="250" w:lineRule="auto"/>
        <w:rPr>
          <w:rFonts w:ascii="Arial"/>
          <w:sz w:val="21"/>
        </w:rPr>
      </w:pPr>
    </w:p>
    <w:p w14:paraId="299BDA32">
      <w:pPr>
        <w:spacing w:line="250" w:lineRule="auto"/>
        <w:rPr>
          <w:rFonts w:ascii="Arial"/>
          <w:sz w:val="21"/>
        </w:rPr>
      </w:pPr>
    </w:p>
    <w:p w14:paraId="4833658E">
      <w:pPr>
        <w:spacing w:line="250" w:lineRule="auto"/>
        <w:rPr>
          <w:rFonts w:ascii="Arial"/>
          <w:sz w:val="21"/>
        </w:rPr>
      </w:pPr>
    </w:p>
    <w:p w14:paraId="701311DC">
      <w:pPr>
        <w:spacing w:line="250" w:lineRule="auto"/>
        <w:rPr>
          <w:rFonts w:ascii="Arial"/>
          <w:sz w:val="21"/>
        </w:rPr>
      </w:pPr>
    </w:p>
    <w:p w14:paraId="2761FF4D">
      <w:pPr>
        <w:spacing w:line="250" w:lineRule="auto"/>
        <w:rPr>
          <w:rFonts w:ascii="Arial"/>
          <w:sz w:val="21"/>
        </w:rPr>
      </w:pPr>
    </w:p>
    <w:p w14:paraId="4193A9F6">
      <w:pPr>
        <w:spacing w:line="250" w:lineRule="auto"/>
        <w:rPr>
          <w:rFonts w:ascii="Arial"/>
          <w:sz w:val="21"/>
        </w:rPr>
      </w:pPr>
    </w:p>
    <w:p w14:paraId="7683C934">
      <w:pPr>
        <w:spacing w:line="250" w:lineRule="auto"/>
        <w:rPr>
          <w:rFonts w:ascii="Arial"/>
          <w:sz w:val="21"/>
        </w:rPr>
      </w:pPr>
    </w:p>
    <w:p w14:paraId="4D1F89C3">
      <w:pPr>
        <w:spacing w:line="250" w:lineRule="auto"/>
        <w:rPr>
          <w:rFonts w:ascii="Arial"/>
          <w:sz w:val="21"/>
        </w:rPr>
      </w:pPr>
    </w:p>
    <w:p w14:paraId="4EC3E5D1">
      <w:pPr>
        <w:spacing w:line="250" w:lineRule="auto"/>
        <w:rPr>
          <w:rFonts w:ascii="Arial"/>
          <w:sz w:val="21"/>
        </w:rPr>
      </w:pPr>
    </w:p>
    <w:p w14:paraId="3A4D97C9">
      <w:pPr>
        <w:spacing w:line="251" w:lineRule="auto"/>
        <w:rPr>
          <w:rFonts w:ascii="Arial"/>
          <w:sz w:val="21"/>
        </w:rPr>
      </w:pPr>
    </w:p>
    <w:p w14:paraId="4DC1C765">
      <w:pPr>
        <w:spacing w:line="251" w:lineRule="auto"/>
        <w:rPr>
          <w:rFonts w:ascii="Arial"/>
          <w:sz w:val="21"/>
        </w:rPr>
      </w:pPr>
    </w:p>
    <w:p w14:paraId="35E9C455">
      <w:pPr>
        <w:spacing w:line="2187" w:lineRule="exact"/>
        <w:ind w:firstLine="2960"/>
      </w:pPr>
    </w:p>
    <w:p w14:paraId="68B1C3DF">
      <w:pPr>
        <w:spacing w:line="2187" w:lineRule="exact"/>
        <w:sectPr>
          <w:footerReference r:id="rId24" w:type="default"/>
          <w:pgSz w:w="11906" w:h="16839"/>
          <w:pgMar w:top="1440" w:right="1800" w:bottom="1440" w:left="1800" w:header="0" w:footer="1131" w:gutter="0"/>
          <w:cols w:space="720" w:num="1"/>
        </w:sectPr>
      </w:pPr>
    </w:p>
    <w:p w14:paraId="321744C8">
      <w:pPr>
        <w:pStyle w:val="3"/>
        <w:spacing w:before="91" w:line="219" w:lineRule="auto"/>
        <w:ind w:left="2775"/>
        <w:rPr>
          <w:sz w:val="28"/>
          <w:szCs w:val="28"/>
        </w:rPr>
      </w:pPr>
      <w:r>
        <w:rPr>
          <w:b/>
          <w:bCs/>
          <w:spacing w:val="-4"/>
          <w:sz w:val="28"/>
          <w:szCs w:val="28"/>
        </w:rPr>
        <w:t>六、供应商书面声明函</w:t>
      </w:r>
    </w:p>
    <w:p w14:paraId="298ADAE5">
      <w:pPr>
        <w:spacing w:line="309" w:lineRule="auto"/>
        <w:rPr>
          <w:rFonts w:ascii="Arial"/>
          <w:sz w:val="21"/>
        </w:rPr>
      </w:pPr>
    </w:p>
    <w:p w14:paraId="55C59B9C">
      <w:pPr>
        <w:pStyle w:val="3"/>
        <w:spacing w:before="78" w:line="219" w:lineRule="auto"/>
        <w:ind w:left="3215"/>
      </w:pPr>
      <w:r>
        <w:rPr>
          <w:b/>
          <w:bCs/>
          <w:spacing w:val="-3"/>
        </w:rPr>
        <w:t>供应商书面声明函</w:t>
      </w:r>
    </w:p>
    <w:p w14:paraId="12D9389D">
      <w:pPr>
        <w:spacing w:line="247" w:lineRule="auto"/>
        <w:rPr>
          <w:rFonts w:ascii="Arial"/>
          <w:sz w:val="21"/>
        </w:rPr>
      </w:pPr>
    </w:p>
    <w:p w14:paraId="6FE55913">
      <w:pPr>
        <w:pStyle w:val="3"/>
        <w:spacing w:before="78" w:line="219" w:lineRule="auto"/>
        <w:ind w:left="41"/>
      </w:pPr>
      <w:r>
        <w:rPr>
          <w:rFonts w:hint="eastAsia"/>
          <w:spacing w:val="-2"/>
          <w:lang w:eastAsia="zh-CN"/>
        </w:rPr>
        <w:t>陕西九图达项目管理有限公司</w:t>
      </w:r>
      <w:r>
        <w:rPr>
          <w:spacing w:val="-2"/>
        </w:rPr>
        <w:t>：</w:t>
      </w:r>
    </w:p>
    <w:p w14:paraId="6151493E">
      <w:pPr>
        <w:spacing w:line="258" w:lineRule="auto"/>
        <w:rPr>
          <w:rFonts w:ascii="Arial"/>
          <w:sz w:val="21"/>
        </w:rPr>
      </w:pPr>
    </w:p>
    <w:p w14:paraId="339B606D">
      <w:pPr>
        <w:pStyle w:val="3"/>
        <w:spacing w:before="78" w:line="467" w:lineRule="auto"/>
        <w:ind w:left="27" w:right="101" w:firstLine="478"/>
      </w:pPr>
      <w:r>
        <w:t>我方作为</w:t>
      </w:r>
      <w:r>
        <w:rPr>
          <w:u w:val="single" w:color="auto"/>
        </w:rPr>
        <w:t>项目名称</w:t>
      </w:r>
      <w:r>
        <w:rPr>
          <w:spacing w:val="-9"/>
          <w:u w:val="single" w:color="auto"/>
        </w:rPr>
        <w:t>：</w:t>
      </w:r>
      <w:r>
        <w:rPr>
          <w:u w:val="single" w:color="auto"/>
        </w:rPr>
        <w:t xml:space="preserve">           </w:t>
      </w:r>
      <w:r>
        <w:rPr>
          <w:spacing w:val="-9"/>
          <w:u w:val="single" w:color="auto"/>
        </w:rPr>
        <w:t>（</w:t>
      </w:r>
      <w:r>
        <w:rPr>
          <w:u w:val="single" w:color="auto"/>
        </w:rPr>
        <w:t>项目编号</w:t>
      </w:r>
      <w:r>
        <w:rPr>
          <w:spacing w:val="-9"/>
          <w:u w:val="single" w:color="auto"/>
        </w:rPr>
        <w:t>：</w:t>
      </w:r>
      <w:r>
        <w:rPr>
          <w:spacing w:val="11"/>
          <w:u w:val="single" w:color="auto"/>
        </w:rPr>
        <w:t xml:space="preserve">    </w:t>
      </w:r>
      <w:r>
        <w:rPr>
          <w:spacing w:val="-9"/>
          <w:u w:val="single" w:color="auto"/>
        </w:rPr>
        <w:t>）</w:t>
      </w:r>
      <w:r>
        <w:t>的投标供应商，在此</w:t>
      </w:r>
      <w:r>
        <w:rPr>
          <w:spacing w:val="3"/>
        </w:rPr>
        <w:t xml:space="preserve"> </w:t>
      </w:r>
      <w:r>
        <w:rPr>
          <w:spacing w:val="-3"/>
        </w:rPr>
        <w:t>郑重声明：</w:t>
      </w:r>
    </w:p>
    <w:p w14:paraId="4DA002A9">
      <w:pPr>
        <w:pStyle w:val="3"/>
        <w:spacing w:before="36" w:line="473" w:lineRule="auto"/>
        <w:ind w:left="24" w:firstLine="496"/>
        <w:jc w:val="both"/>
      </w:pPr>
      <w:r>
        <w:rPr>
          <w:spacing w:val="-13"/>
        </w:rPr>
        <w:t>1、在参加本次政府采购活动前</w:t>
      </w:r>
      <w:r>
        <w:rPr>
          <w:spacing w:val="-46"/>
        </w:rPr>
        <w:t xml:space="preserve"> </w:t>
      </w:r>
      <w:r>
        <w:rPr>
          <w:spacing w:val="-13"/>
        </w:rPr>
        <w:t>3</w:t>
      </w:r>
      <w:r>
        <w:rPr>
          <w:spacing w:val="-50"/>
        </w:rPr>
        <w:t xml:space="preserve"> </w:t>
      </w:r>
      <w:r>
        <w:rPr>
          <w:spacing w:val="-13"/>
        </w:rPr>
        <w:t>年内的经营活动中</w:t>
      </w:r>
      <w:r>
        <w:rPr>
          <w:spacing w:val="-13"/>
          <w:u w:val="single" w:color="auto"/>
        </w:rPr>
        <w:t xml:space="preserve">  </w:t>
      </w:r>
      <w:r>
        <w:rPr>
          <w:spacing w:val="-13"/>
        </w:rPr>
        <w:t>（填“没有</w:t>
      </w:r>
      <w:r>
        <w:rPr>
          <w:spacing w:val="-88"/>
        </w:rPr>
        <w:t xml:space="preserve"> </w:t>
      </w:r>
      <w:r>
        <w:rPr>
          <w:spacing w:val="-13"/>
        </w:rPr>
        <w:t>”或“</w:t>
      </w:r>
      <w:r>
        <w:rPr>
          <w:spacing w:val="-14"/>
        </w:rPr>
        <w:t>有</w:t>
      </w:r>
      <w:r>
        <w:rPr>
          <w:spacing w:val="-88"/>
        </w:rPr>
        <w:t xml:space="preserve"> </w:t>
      </w:r>
      <w:r>
        <w:rPr>
          <w:spacing w:val="-14"/>
        </w:rPr>
        <w:t>”）</w:t>
      </w:r>
      <w:r>
        <w:t xml:space="preserve"> </w:t>
      </w:r>
      <w:r>
        <w:rPr>
          <w:spacing w:val="-5"/>
        </w:rPr>
        <w:t>重大违法记录。供应商</w:t>
      </w:r>
      <w:r>
        <w:rPr>
          <w:b/>
          <w:bCs/>
          <w:spacing w:val="-5"/>
        </w:rPr>
        <w:t>在参加政府采购活动前</w:t>
      </w:r>
      <w:r>
        <w:rPr>
          <w:spacing w:val="-42"/>
        </w:rPr>
        <w:t xml:space="preserve"> </w:t>
      </w:r>
      <w:r>
        <w:rPr>
          <w:b/>
          <w:bCs/>
          <w:spacing w:val="-5"/>
        </w:rPr>
        <w:t>3</w:t>
      </w:r>
      <w:r>
        <w:rPr>
          <w:spacing w:val="-50"/>
        </w:rPr>
        <w:t xml:space="preserve"> </w:t>
      </w:r>
      <w:r>
        <w:rPr>
          <w:b/>
          <w:bCs/>
          <w:spacing w:val="-5"/>
        </w:rPr>
        <w:t>年内因违法经营被禁止在一定期</w:t>
      </w:r>
      <w:r>
        <w:t xml:space="preserve">  </w:t>
      </w:r>
      <w:r>
        <w:rPr>
          <w:b/>
          <w:bCs/>
          <w:spacing w:val="2"/>
        </w:rPr>
        <w:t>限内参加政府采购活动，期限届满的，可以参加政府采购活动，但应提供期限</w:t>
      </w:r>
      <w:r>
        <w:rPr>
          <w:spacing w:val="6"/>
        </w:rPr>
        <w:t xml:space="preserve">  </w:t>
      </w:r>
      <w:r>
        <w:rPr>
          <w:b/>
          <w:bCs/>
          <w:spacing w:val="-4"/>
        </w:rPr>
        <w:t>届满的证明材料。</w:t>
      </w:r>
    </w:p>
    <w:p w14:paraId="20145FA1">
      <w:pPr>
        <w:pStyle w:val="3"/>
        <w:spacing w:before="35" w:line="213" w:lineRule="auto"/>
        <w:ind w:left="506"/>
      </w:pPr>
      <w:r>
        <w:rPr>
          <w:spacing w:val="-2"/>
        </w:rPr>
        <w:t>2、我方______（填“未被列入</w:t>
      </w:r>
      <w:r>
        <w:rPr>
          <w:spacing w:val="-88"/>
        </w:rPr>
        <w:t xml:space="preserve"> </w:t>
      </w:r>
      <w:r>
        <w:rPr>
          <w:spacing w:val="-2"/>
        </w:rPr>
        <w:t>”或“被列入</w:t>
      </w:r>
      <w:r>
        <w:rPr>
          <w:spacing w:val="-88"/>
        </w:rPr>
        <w:t xml:space="preserve"> </w:t>
      </w:r>
      <w:r>
        <w:rPr>
          <w:spacing w:val="-2"/>
        </w:rPr>
        <w:t>”</w:t>
      </w:r>
      <w:r>
        <w:rPr>
          <w:spacing w:val="-3"/>
        </w:rPr>
        <w:t>）失信被执行人名单。</w:t>
      </w:r>
    </w:p>
    <w:p w14:paraId="2E30EF84">
      <w:pPr>
        <w:spacing w:line="267" w:lineRule="auto"/>
        <w:rPr>
          <w:rFonts w:ascii="Arial"/>
          <w:sz w:val="21"/>
        </w:rPr>
      </w:pPr>
    </w:p>
    <w:p w14:paraId="0BA254CD">
      <w:pPr>
        <w:pStyle w:val="3"/>
        <w:spacing w:before="79" w:line="467" w:lineRule="auto"/>
        <w:ind w:left="26" w:right="99" w:firstLine="481"/>
      </w:pPr>
      <w:r>
        <w:rPr>
          <w:spacing w:val="-2"/>
        </w:rPr>
        <w:t>3、我方</w:t>
      </w:r>
      <w:r>
        <w:rPr>
          <w:spacing w:val="-104"/>
        </w:rPr>
        <w:t xml:space="preserve"> </w:t>
      </w:r>
      <w:r>
        <w:rPr>
          <w:spacing w:val="-2"/>
          <w:u w:val="single" w:color="auto"/>
        </w:rPr>
        <w:t xml:space="preserve">      </w:t>
      </w:r>
      <w:r>
        <w:rPr>
          <w:spacing w:val="-2"/>
        </w:rPr>
        <w:t>（填“未被列入</w:t>
      </w:r>
      <w:r>
        <w:rPr>
          <w:spacing w:val="-85"/>
        </w:rPr>
        <w:t xml:space="preserve"> </w:t>
      </w:r>
      <w:r>
        <w:rPr>
          <w:spacing w:val="-2"/>
        </w:rPr>
        <w:t>”或“被列入</w:t>
      </w:r>
      <w:r>
        <w:rPr>
          <w:spacing w:val="-88"/>
        </w:rPr>
        <w:t xml:space="preserve"> </w:t>
      </w:r>
      <w:r>
        <w:rPr>
          <w:spacing w:val="-2"/>
        </w:rPr>
        <w:t>”）重大税收违法案件当事人</w:t>
      </w:r>
      <w:r>
        <w:t xml:space="preserve"> </w:t>
      </w:r>
      <w:r>
        <w:rPr>
          <w:spacing w:val="-5"/>
        </w:rPr>
        <w:t>名单。</w:t>
      </w:r>
    </w:p>
    <w:p w14:paraId="5FE85964">
      <w:pPr>
        <w:pStyle w:val="3"/>
        <w:spacing w:before="34" w:line="467" w:lineRule="auto"/>
        <w:ind w:left="26" w:right="99" w:firstLine="476"/>
      </w:pPr>
      <w:r>
        <w:rPr>
          <w:spacing w:val="-1"/>
        </w:rPr>
        <w:t>4、我方</w:t>
      </w:r>
      <w:r>
        <w:rPr>
          <w:spacing w:val="-120"/>
        </w:rPr>
        <w:t xml:space="preserve"> </w:t>
      </w:r>
      <w:r>
        <w:rPr>
          <w:spacing w:val="-1"/>
          <w:u w:val="single" w:color="auto"/>
        </w:rPr>
        <w:t xml:space="preserve">      </w:t>
      </w:r>
      <w:r>
        <w:rPr>
          <w:spacing w:val="-1"/>
        </w:rPr>
        <w:t>（填“未被列入</w:t>
      </w:r>
      <w:r>
        <w:rPr>
          <w:spacing w:val="-85"/>
        </w:rPr>
        <w:t xml:space="preserve"> </w:t>
      </w:r>
      <w:r>
        <w:rPr>
          <w:spacing w:val="-1"/>
        </w:rPr>
        <w:t>”或“被列</w:t>
      </w:r>
      <w:r>
        <w:rPr>
          <w:spacing w:val="-2"/>
        </w:rPr>
        <w:t>入</w:t>
      </w:r>
      <w:r>
        <w:rPr>
          <w:spacing w:val="-89"/>
        </w:rPr>
        <w:t xml:space="preserve"> </w:t>
      </w:r>
      <w:r>
        <w:rPr>
          <w:spacing w:val="-2"/>
        </w:rPr>
        <w:t>”）政府采购严重违法失信行</w:t>
      </w:r>
      <w:r>
        <w:t xml:space="preserve"> </w:t>
      </w:r>
      <w:r>
        <w:rPr>
          <w:spacing w:val="-3"/>
        </w:rPr>
        <w:t>为记录名单。</w:t>
      </w:r>
    </w:p>
    <w:p w14:paraId="5305E8D8">
      <w:pPr>
        <w:pStyle w:val="3"/>
        <w:spacing w:before="34" w:line="466" w:lineRule="auto"/>
        <w:ind w:left="24" w:right="19" w:firstLine="482"/>
      </w:pPr>
      <w:r>
        <w:rPr>
          <w:spacing w:val="-1"/>
        </w:rPr>
        <w:t>如有不实，我方将无条件地退出本项目的采购活动，并遵照《政府采购法》</w:t>
      </w:r>
      <w:r>
        <w:rPr>
          <w:spacing w:val="4"/>
        </w:rPr>
        <w:t xml:space="preserve"> </w:t>
      </w:r>
      <w:r>
        <w:rPr>
          <w:spacing w:val="-3"/>
        </w:rPr>
        <w:t>有关“提供虚假材料的规定</w:t>
      </w:r>
      <w:r>
        <w:rPr>
          <w:spacing w:val="-78"/>
        </w:rPr>
        <w:t xml:space="preserve"> </w:t>
      </w:r>
      <w:r>
        <w:rPr>
          <w:spacing w:val="-3"/>
        </w:rPr>
        <w:t>”接受处罚。</w:t>
      </w:r>
    </w:p>
    <w:p w14:paraId="3AFB6F89">
      <w:pPr>
        <w:pStyle w:val="3"/>
        <w:spacing w:before="36" w:line="219" w:lineRule="auto"/>
        <w:ind w:left="503"/>
      </w:pPr>
      <w:r>
        <w:rPr>
          <w:spacing w:val="-2"/>
        </w:rPr>
        <w:t>特此声明。</w:t>
      </w:r>
    </w:p>
    <w:p w14:paraId="744AF0AF">
      <w:pPr>
        <w:spacing w:line="268" w:lineRule="auto"/>
        <w:rPr>
          <w:rFonts w:ascii="Arial"/>
          <w:sz w:val="21"/>
        </w:rPr>
      </w:pPr>
    </w:p>
    <w:p w14:paraId="6AFC5035">
      <w:pPr>
        <w:spacing w:line="268" w:lineRule="auto"/>
        <w:rPr>
          <w:rFonts w:ascii="Arial"/>
          <w:sz w:val="21"/>
        </w:rPr>
      </w:pPr>
    </w:p>
    <w:p w14:paraId="503E9459">
      <w:pPr>
        <w:spacing w:line="268" w:lineRule="auto"/>
        <w:rPr>
          <w:rFonts w:ascii="Arial"/>
          <w:sz w:val="21"/>
        </w:rPr>
      </w:pPr>
    </w:p>
    <w:p w14:paraId="0E04D70E">
      <w:pPr>
        <w:pStyle w:val="3"/>
        <w:spacing w:before="79" w:line="219" w:lineRule="auto"/>
        <w:ind w:left="503"/>
      </w:pPr>
      <w:r>
        <w:rPr>
          <w:spacing w:val="3"/>
        </w:rPr>
        <w:t>供应商</w:t>
      </w:r>
      <w:r>
        <w:rPr>
          <w:spacing w:val="-18"/>
        </w:rPr>
        <w:t>：（</w:t>
      </w:r>
      <w:r>
        <w:rPr>
          <w:spacing w:val="3"/>
        </w:rPr>
        <w:t>加盖公章）</w:t>
      </w:r>
    </w:p>
    <w:p w14:paraId="1BCC61E5">
      <w:pPr>
        <w:spacing w:line="259" w:lineRule="auto"/>
        <w:rPr>
          <w:rFonts w:ascii="Arial"/>
          <w:sz w:val="21"/>
        </w:rPr>
      </w:pPr>
    </w:p>
    <w:p w14:paraId="00882985">
      <w:pPr>
        <w:pStyle w:val="3"/>
        <w:spacing w:before="79" w:line="219" w:lineRule="auto"/>
        <w:ind w:left="504"/>
      </w:pPr>
      <w:r>
        <w:rPr>
          <w:spacing w:val="1"/>
        </w:rPr>
        <w:t>法定代表人/负责人或授权代表</w:t>
      </w:r>
      <w:r>
        <w:rPr>
          <w:spacing w:val="-16"/>
        </w:rPr>
        <w:t>：（</w:t>
      </w:r>
      <w:r>
        <w:rPr>
          <w:spacing w:val="1"/>
        </w:rPr>
        <w:t>签字或盖章）</w:t>
      </w:r>
    </w:p>
    <w:p w14:paraId="102D298B">
      <w:pPr>
        <w:spacing w:line="260" w:lineRule="auto"/>
        <w:rPr>
          <w:rFonts w:ascii="Arial"/>
          <w:sz w:val="21"/>
        </w:rPr>
      </w:pPr>
    </w:p>
    <w:p w14:paraId="3ADBBC30">
      <w:pPr>
        <w:pStyle w:val="3"/>
        <w:spacing w:before="78" w:line="219" w:lineRule="auto"/>
        <w:ind w:left="544"/>
      </w:pPr>
      <w:r>
        <w:rPr>
          <w:spacing w:val="-13"/>
        </w:rPr>
        <w:t>日期：</w:t>
      </w:r>
      <w:r>
        <w:rPr>
          <w:spacing w:val="2"/>
        </w:rPr>
        <w:t xml:space="preserve">    </w:t>
      </w:r>
      <w:r>
        <w:rPr>
          <w:spacing w:val="-13"/>
        </w:rPr>
        <w:t>年</w:t>
      </w:r>
      <w:r>
        <w:rPr>
          <w:spacing w:val="9"/>
        </w:rPr>
        <w:t xml:space="preserve">  </w:t>
      </w:r>
      <w:r>
        <w:rPr>
          <w:spacing w:val="-13"/>
        </w:rPr>
        <w:t>月</w:t>
      </w:r>
      <w:r>
        <w:rPr>
          <w:spacing w:val="25"/>
        </w:rPr>
        <w:t xml:space="preserve">  </w:t>
      </w:r>
      <w:r>
        <w:rPr>
          <w:spacing w:val="-13"/>
        </w:rPr>
        <w:t>日</w:t>
      </w:r>
    </w:p>
    <w:p w14:paraId="75FC98CD">
      <w:pPr>
        <w:spacing w:line="219" w:lineRule="auto"/>
        <w:sectPr>
          <w:footerReference r:id="rId25" w:type="default"/>
          <w:pgSz w:w="11906" w:h="16839"/>
          <w:pgMar w:top="1440" w:right="1800" w:bottom="1440" w:left="1800" w:header="0" w:footer="1131" w:gutter="0"/>
          <w:cols w:space="720" w:num="1"/>
        </w:sectPr>
      </w:pPr>
    </w:p>
    <w:p w14:paraId="2CA81C4F">
      <w:pPr>
        <w:pStyle w:val="3"/>
        <w:spacing w:before="91" w:line="219" w:lineRule="auto"/>
        <w:ind w:left="1084"/>
        <w:rPr>
          <w:sz w:val="28"/>
          <w:szCs w:val="28"/>
        </w:rPr>
      </w:pPr>
      <w:r>
        <w:rPr>
          <w:b/>
          <w:bCs/>
          <w:spacing w:val="-3"/>
          <w:sz w:val="28"/>
          <w:szCs w:val="28"/>
        </w:rPr>
        <w:t>七、榆林市政府采购服务类项目供应商信用承诺书</w:t>
      </w:r>
    </w:p>
    <w:p w14:paraId="20E95A1F">
      <w:pPr>
        <w:pStyle w:val="3"/>
        <w:spacing w:before="233" w:line="219" w:lineRule="auto"/>
        <w:ind w:left="509"/>
      </w:pPr>
      <w:r>
        <w:rPr>
          <w:spacing w:val="-3"/>
        </w:rPr>
        <w:t>市场主体名称：</w:t>
      </w:r>
    </w:p>
    <w:p w14:paraId="2D923D46">
      <w:pPr>
        <w:pStyle w:val="3"/>
        <w:spacing w:before="182" w:line="347" w:lineRule="auto"/>
        <w:ind w:left="503" w:right="4786"/>
      </w:pPr>
      <w:r>
        <w:rPr>
          <w:spacing w:val="-1"/>
        </w:rPr>
        <w:t>证件类型：统一社会信用代码</w:t>
      </w:r>
      <w:r>
        <w:rPr>
          <w:spacing w:val="2"/>
        </w:rPr>
        <w:t xml:space="preserve"> </w:t>
      </w:r>
      <w:r>
        <w:rPr>
          <w:spacing w:val="-2"/>
        </w:rPr>
        <w:t>证件号码：</w:t>
      </w:r>
    </w:p>
    <w:p w14:paraId="523F1DF0">
      <w:pPr>
        <w:pStyle w:val="3"/>
        <w:spacing w:before="34" w:line="219" w:lineRule="auto"/>
        <w:ind w:left="504"/>
      </w:pPr>
      <w:r>
        <w:rPr>
          <w:spacing w:val="-3"/>
        </w:rPr>
        <w:t>法人代表：</w:t>
      </w:r>
    </w:p>
    <w:p w14:paraId="1A358D3C">
      <w:pPr>
        <w:pStyle w:val="3"/>
        <w:spacing w:before="183" w:line="219" w:lineRule="auto"/>
        <w:ind w:left="503"/>
      </w:pPr>
      <w:r>
        <w:rPr>
          <w:spacing w:val="-6"/>
        </w:rPr>
        <w:t>承诺有效期限：   年</w:t>
      </w:r>
      <w:r>
        <w:rPr>
          <w:spacing w:val="5"/>
        </w:rPr>
        <w:t xml:space="preserve">   </w:t>
      </w:r>
      <w:r>
        <w:rPr>
          <w:spacing w:val="-6"/>
        </w:rPr>
        <w:t>月</w:t>
      </w:r>
      <w:r>
        <w:rPr>
          <w:spacing w:val="17"/>
        </w:rPr>
        <w:t xml:space="preserve">   </w:t>
      </w:r>
      <w:r>
        <w:rPr>
          <w:spacing w:val="-6"/>
        </w:rPr>
        <w:t>日—</w:t>
      </w:r>
      <w:r>
        <w:rPr>
          <w:spacing w:val="2"/>
        </w:rPr>
        <w:t xml:space="preserve">    </w:t>
      </w:r>
      <w:r>
        <w:rPr>
          <w:spacing w:val="-6"/>
        </w:rPr>
        <w:t>年</w:t>
      </w:r>
      <w:r>
        <w:rPr>
          <w:spacing w:val="4"/>
        </w:rPr>
        <w:t xml:space="preserve">    </w:t>
      </w:r>
      <w:r>
        <w:rPr>
          <w:spacing w:val="-6"/>
        </w:rPr>
        <w:t>月</w:t>
      </w:r>
      <w:r>
        <w:rPr>
          <w:spacing w:val="13"/>
        </w:rPr>
        <w:t xml:space="preserve">    </w:t>
      </w:r>
      <w:r>
        <w:rPr>
          <w:spacing w:val="-6"/>
        </w:rPr>
        <w:t>日</w:t>
      </w:r>
    </w:p>
    <w:p w14:paraId="7597ACAB">
      <w:pPr>
        <w:pStyle w:val="3"/>
        <w:spacing w:before="184" w:line="219" w:lineRule="auto"/>
        <w:ind w:left="503"/>
      </w:pPr>
      <w:r>
        <w:rPr>
          <w:spacing w:val="-2"/>
        </w:rPr>
        <w:t>承诺内容：</w:t>
      </w:r>
    </w:p>
    <w:p w14:paraId="43592D15">
      <w:pPr>
        <w:pStyle w:val="3"/>
        <w:spacing w:before="183" w:line="346" w:lineRule="auto"/>
        <w:ind w:left="23" w:right="80" w:firstLine="482"/>
      </w:pPr>
      <w:r>
        <w:rPr>
          <w:spacing w:val="-3"/>
        </w:rPr>
        <w:t>为维护公开、公平、公正的政府采购市场秩序，树立诚实</w:t>
      </w:r>
      <w:r>
        <w:rPr>
          <w:spacing w:val="-4"/>
        </w:rPr>
        <w:t>守信的政府采购供</w:t>
      </w:r>
      <w:r>
        <w:t xml:space="preserve"> </w:t>
      </w:r>
      <w:r>
        <w:rPr>
          <w:spacing w:val="-1"/>
        </w:rPr>
        <w:t>应商形象，本单位自愿做出以下承诺：</w:t>
      </w:r>
    </w:p>
    <w:p w14:paraId="5D6C95C0">
      <w:pPr>
        <w:pStyle w:val="3"/>
        <w:spacing w:before="37" w:line="289" w:lineRule="auto"/>
        <w:ind w:left="25" w:right="80" w:firstLine="481"/>
      </w:pPr>
      <w:r>
        <w:rPr>
          <w:spacing w:val="-3"/>
        </w:rPr>
        <w:t>一、承诺本单位严格遵守国家法律、法规和规章，全面</w:t>
      </w:r>
      <w:r>
        <w:rPr>
          <w:spacing w:val="-4"/>
        </w:rPr>
        <w:t>履行应尽的责任和义</w:t>
      </w:r>
      <w:r>
        <w:t xml:space="preserve"> </w:t>
      </w:r>
      <w:r>
        <w:rPr>
          <w:spacing w:val="1"/>
        </w:rPr>
        <w:t>务，全面做到履约守信，具备《政府采购法》第二十二条第一款规定的条件;</w:t>
      </w:r>
    </w:p>
    <w:p w14:paraId="75862F25">
      <w:pPr>
        <w:pStyle w:val="3"/>
        <w:spacing w:before="183" w:line="313" w:lineRule="auto"/>
        <w:ind w:left="24" w:firstLine="482"/>
      </w:pPr>
      <w:r>
        <w:rPr>
          <w:spacing w:val="-3"/>
        </w:rPr>
        <w:t>二、承诺本单位提供给注册登记部门、行业管理部门、</w:t>
      </w:r>
      <w:r>
        <w:rPr>
          <w:spacing w:val="-4"/>
        </w:rPr>
        <w:t>司法部门、行业组织</w:t>
      </w:r>
      <w:r>
        <w:t xml:space="preserve"> </w:t>
      </w:r>
      <w:r>
        <w:rPr>
          <w:spacing w:val="-7"/>
        </w:rPr>
        <w:t>以及在政府采购活动中提交的所有资料均合法、真实</w:t>
      </w:r>
      <w:r>
        <w:rPr>
          <w:spacing w:val="-8"/>
        </w:rPr>
        <w:t>、有效，无任何伪造、修改、</w:t>
      </w:r>
      <w:r>
        <w:t xml:space="preserve"> </w:t>
      </w:r>
      <w:r>
        <w:rPr>
          <w:spacing w:val="-1"/>
        </w:rPr>
        <w:t>虚假成份，并对所提供资料的真实性负责；</w:t>
      </w:r>
    </w:p>
    <w:p w14:paraId="6358EBED">
      <w:pPr>
        <w:pStyle w:val="3"/>
        <w:spacing w:before="184" w:line="313" w:lineRule="auto"/>
        <w:ind w:left="25" w:right="80" w:firstLine="478"/>
      </w:pPr>
      <w:r>
        <w:rPr>
          <w:spacing w:val="-3"/>
        </w:rPr>
        <w:t>三、承诺本单位严格依法开展生产经营活动，主动接受行业监管</w:t>
      </w:r>
      <w:r>
        <w:rPr>
          <w:spacing w:val="-4"/>
        </w:rPr>
        <w:t>，自愿接受</w:t>
      </w:r>
      <w:r>
        <w:t xml:space="preserve"> </w:t>
      </w:r>
      <w:r>
        <w:rPr>
          <w:spacing w:val="-3"/>
        </w:rPr>
        <w:t>依法开展的日常检查；违法失信经营后将自愿接受约束和惩戒，并依法承担相应</w:t>
      </w:r>
      <w:r>
        <w:t xml:space="preserve"> </w:t>
      </w:r>
      <w:r>
        <w:rPr>
          <w:spacing w:val="-4"/>
        </w:rPr>
        <w:t>责任；</w:t>
      </w:r>
    </w:p>
    <w:p w14:paraId="7062D1CF">
      <w:pPr>
        <w:pStyle w:val="3"/>
        <w:spacing w:before="184" w:line="290" w:lineRule="auto"/>
        <w:ind w:left="24" w:right="80" w:firstLine="501"/>
      </w:pPr>
      <w:r>
        <w:rPr>
          <w:spacing w:val="-4"/>
        </w:rPr>
        <w:t>四、承诺本单位自觉接受行政管理部门、行业组织、社会公众、新闻舆论的</w:t>
      </w:r>
      <w:r>
        <w:rPr>
          <w:spacing w:val="5"/>
        </w:rPr>
        <w:t xml:space="preserve"> </w:t>
      </w:r>
      <w:r>
        <w:rPr>
          <w:spacing w:val="-4"/>
        </w:rPr>
        <w:t>监督；</w:t>
      </w:r>
    </w:p>
    <w:p w14:paraId="0586D9F4">
      <w:pPr>
        <w:pStyle w:val="3"/>
        <w:spacing w:before="182" w:line="313" w:lineRule="auto"/>
        <w:ind w:left="25" w:right="80" w:firstLine="481"/>
      </w:pPr>
      <w:r>
        <w:rPr>
          <w:spacing w:val="-3"/>
        </w:rPr>
        <w:t>五、承诺本单位自我约束、自我管理，重合同、守信用</w:t>
      </w:r>
      <w:r>
        <w:rPr>
          <w:spacing w:val="-4"/>
        </w:rPr>
        <w:t>，不制假售假、商标</w:t>
      </w:r>
      <w:r>
        <w:t xml:space="preserve"> </w:t>
      </w:r>
      <w:r>
        <w:rPr>
          <w:spacing w:val="-3"/>
        </w:rPr>
        <w:t>侵权、虚假宣传、违约毁约、恶意逃债、偷税漏税、价格欺诈、垄断和不正当竞</w:t>
      </w:r>
      <w:r>
        <w:t xml:space="preserve"> </w:t>
      </w:r>
      <w:r>
        <w:rPr>
          <w:spacing w:val="-1"/>
        </w:rPr>
        <w:t>争，维护经营者、消费者的合法权益；</w:t>
      </w:r>
    </w:p>
    <w:p w14:paraId="7F79225D">
      <w:pPr>
        <w:pStyle w:val="3"/>
        <w:spacing w:before="183" w:line="289" w:lineRule="auto"/>
        <w:ind w:left="23" w:right="80" w:firstLine="481"/>
      </w:pPr>
      <w:r>
        <w:rPr>
          <w:spacing w:val="-3"/>
        </w:rPr>
        <w:t>六、承诺本单位提出政府采购质疑和投诉坚持依法依规、诚</w:t>
      </w:r>
      <w:r>
        <w:rPr>
          <w:spacing w:val="-4"/>
        </w:rPr>
        <w:t>实信用原则，在</w:t>
      </w:r>
      <w:r>
        <w:t xml:space="preserve"> </w:t>
      </w:r>
      <w:r>
        <w:rPr>
          <w:spacing w:val="-2"/>
        </w:rPr>
        <w:t>全国范围</w:t>
      </w:r>
      <w:r>
        <w:rPr>
          <w:spacing w:val="-26"/>
        </w:rPr>
        <w:t xml:space="preserve"> </w:t>
      </w:r>
      <w:r>
        <w:rPr>
          <w:spacing w:val="-2"/>
        </w:rPr>
        <w:t>12</w:t>
      </w:r>
      <w:r>
        <w:rPr>
          <w:spacing w:val="-51"/>
        </w:rPr>
        <w:t xml:space="preserve"> </w:t>
      </w:r>
      <w:r>
        <w:rPr>
          <w:spacing w:val="-2"/>
        </w:rPr>
        <w:t>个月内没有三次以上查无实据的政府采购投诉；</w:t>
      </w:r>
    </w:p>
    <w:p w14:paraId="3E246D04">
      <w:pPr>
        <w:pStyle w:val="3"/>
        <w:spacing w:before="184" w:line="219" w:lineRule="auto"/>
        <w:jc w:val="right"/>
      </w:pPr>
      <w:r>
        <w:rPr>
          <w:spacing w:val="-7"/>
        </w:rPr>
        <w:t>七、根据政府采购相关法律法规的规定需要作出的其他承诺：</w:t>
      </w:r>
      <w:r>
        <w:rPr>
          <w:spacing w:val="-7"/>
          <w:u w:val="single" w:color="auto"/>
        </w:rPr>
        <w:t xml:space="preserve">            </w:t>
      </w:r>
      <w:r>
        <w:rPr>
          <w:spacing w:val="-7"/>
        </w:rPr>
        <w:t>。</w:t>
      </w:r>
    </w:p>
    <w:p w14:paraId="6879205A">
      <w:pPr>
        <w:pStyle w:val="3"/>
        <w:spacing w:before="182" w:line="325" w:lineRule="auto"/>
        <w:ind w:left="22" w:right="80" w:firstLine="484"/>
      </w:pPr>
      <w:r>
        <w:rPr>
          <w:spacing w:val="-3"/>
        </w:rPr>
        <w:t>八、按照信用信息管理有关要求，本单位同意将以上承</w:t>
      </w:r>
      <w:r>
        <w:rPr>
          <w:spacing w:val="-4"/>
        </w:rPr>
        <w:t>诺在各级信用信息共</w:t>
      </w:r>
      <w:r>
        <w:t xml:space="preserve"> </w:t>
      </w:r>
      <w:r>
        <w:rPr>
          <w:spacing w:val="-3"/>
        </w:rPr>
        <w:t>享平台公示，接受社会监督。若违背以上承诺，同意依据相关规定记入企业信用</w:t>
      </w:r>
      <w:r>
        <w:rPr>
          <w:spacing w:val="1"/>
        </w:rPr>
        <w:t xml:space="preserve"> </w:t>
      </w:r>
      <w:r>
        <w:rPr>
          <w:spacing w:val="-3"/>
        </w:rPr>
        <w:t>档案和在各级信用信息共享平台公示；性质严重的，同意承担相应法律后果和责</w:t>
      </w:r>
      <w:r>
        <w:rPr>
          <w:spacing w:val="1"/>
        </w:rPr>
        <w:t xml:space="preserve"> </w:t>
      </w:r>
      <w:r>
        <w:rPr>
          <w:spacing w:val="-1"/>
        </w:rPr>
        <w:t>任，并依法依规列入严重失信名单。</w:t>
      </w:r>
    </w:p>
    <w:p w14:paraId="046ABAEE">
      <w:pPr>
        <w:spacing w:line="325" w:lineRule="auto"/>
        <w:sectPr>
          <w:footerReference r:id="rId26" w:type="default"/>
          <w:pgSz w:w="11906" w:h="16839"/>
          <w:pgMar w:top="1440" w:right="1800" w:bottom="1440" w:left="1800" w:header="0" w:footer="1131" w:gutter="0"/>
          <w:cols w:space="720" w:num="1"/>
        </w:sectPr>
      </w:pPr>
    </w:p>
    <w:p w14:paraId="408138C5">
      <w:pPr>
        <w:pStyle w:val="3"/>
        <w:spacing w:before="78" w:line="347" w:lineRule="auto"/>
        <w:ind w:left="2903" w:right="3220"/>
        <w:rPr>
          <w:rFonts w:hint="eastAsia" w:eastAsia="宋体"/>
          <w:lang w:eastAsia="zh-CN"/>
        </w:rPr>
      </w:pPr>
      <w:r>
        <w:rPr>
          <w:spacing w:val="-2"/>
        </w:rPr>
        <w:t>承诺单位（盖章</w:t>
      </w:r>
      <w:r>
        <w:rPr>
          <w:spacing w:val="16"/>
        </w:rPr>
        <w:t>）：</w:t>
      </w:r>
      <w:r>
        <w:rPr>
          <w:spacing w:val="1"/>
        </w:rPr>
        <w:t xml:space="preserve"> </w:t>
      </w:r>
      <w:r>
        <w:rPr>
          <w:spacing w:val="-8"/>
        </w:rPr>
        <w:t>法定代表人/负责人</w:t>
      </w:r>
      <w:r>
        <w:rPr>
          <w:rFonts w:hint="eastAsia"/>
          <w:spacing w:val="-8"/>
          <w:lang w:eastAsia="zh-CN"/>
        </w:rPr>
        <w:t>：</w:t>
      </w:r>
    </w:p>
    <w:p w14:paraId="4301F2E4">
      <w:pPr>
        <w:pStyle w:val="3"/>
        <w:spacing w:before="33" w:line="347" w:lineRule="auto"/>
        <w:ind w:left="2903" w:right="2260"/>
      </w:pPr>
      <w:r>
        <w:rPr>
          <w:spacing w:val="-6"/>
        </w:rPr>
        <w:t>法定代表人/负责人身份证号</w:t>
      </w:r>
      <w:r>
        <w:rPr>
          <w:rFonts w:hint="eastAsia"/>
          <w:spacing w:val="-6"/>
          <w:lang w:eastAsia="zh-CN"/>
        </w:rPr>
        <w:t>：</w:t>
      </w:r>
      <w:r>
        <w:rPr>
          <w:spacing w:val="-2"/>
        </w:rPr>
        <w:t>承诺日期：</w:t>
      </w:r>
    </w:p>
    <w:p w14:paraId="0ADBEA91">
      <w:pPr>
        <w:pStyle w:val="3"/>
        <w:spacing w:before="35" w:line="346" w:lineRule="auto"/>
        <w:ind w:left="24" w:right="13" w:firstLine="479"/>
      </w:pPr>
      <w:r>
        <w:rPr>
          <w:spacing w:val="-3"/>
        </w:rPr>
        <w:t>注：法定代表人或负责人、主体名称发生变更的应当重新做出承</w:t>
      </w:r>
      <w:r>
        <w:rPr>
          <w:spacing w:val="-4"/>
        </w:rPr>
        <w:t>诺；承诺书</w:t>
      </w:r>
      <w:r>
        <w:t xml:space="preserve"> </w:t>
      </w:r>
      <w:r>
        <w:rPr>
          <w:spacing w:val="-1"/>
        </w:rPr>
        <w:t>标题按照工程类、服务类、货物类确定。</w:t>
      </w:r>
    </w:p>
    <w:p w14:paraId="4F64C2A9">
      <w:pPr>
        <w:spacing w:before="174" w:line="2187" w:lineRule="exact"/>
        <w:ind w:firstLine="2960"/>
      </w:pPr>
    </w:p>
    <w:p w14:paraId="4C23D55A">
      <w:pPr>
        <w:spacing w:line="2187" w:lineRule="exact"/>
        <w:sectPr>
          <w:footerReference r:id="rId27" w:type="default"/>
          <w:pgSz w:w="11906" w:h="16839"/>
          <w:pgMar w:top="1440" w:right="1800" w:bottom="1440" w:left="1800" w:header="0" w:footer="1131" w:gutter="0"/>
          <w:cols w:space="720" w:num="1"/>
        </w:sectPr>
      </w:pPr>
    </w:p>
    <w:p w14:paraId="450BA211">
      <w:pPr>
        <w:pStyle w:val="3"/>
        <w:spacing w:before="91" w:line="220" w:lineRule="auto"/>
        <w:ind w:left="2635"/>
        <w:rPr>
          <w:sz w:val="28"/>
          <w:szCs w:val="28"/>
        </w:rPr>
      </w:pPr>
      <w:r>
        <w:rPr>
          <w:b/>
          <w:bCs/>
          <w:spacing w:val="-4"/>
          <w:sz w:val="28"/>
          <w:szCs w:val="28"/>
        </w:rPr>
        <w:t>八、投标保证金信用承诺</w:t>
      </w:r>
    </w:p>
    <w:p w14:paraId="0391CA4B">
      <w:pPr>
        <w:spacing w:line="282" w:lineRule="auto"/>
        <w:rPr>
          <w:rFonts w:ascii="Arial"/>
          <w:sz w:val="21"/>
        </w:rPr>
      </w:pPr>
    </w:p>
    <w:p w14:paraId="5DDDA1D3">
      <w:pPr>
        <w:pStyle w:val="3"/>
        <w:spacing w:before="78" w:line="219" w:lineRule="auto"/>
        <w:ind w:left="3460"/>
      </w:pPr>
      <w:r>
        <w:rPr>
          <w:b/>
          <w:bCs/>
          <w:spacing w:val="-4"/>
        </w:rPr>
        <w:t>投标信用承诺</w:t>
      </w:r>
    </w:p>
    <w:p w14:paraId="57AF70D8">
      <w:pPr>
        <w:pStyle w:val="3"/>
        <w:tabs>
          <w:tab w:val="left" w:pos="8320"/>
        </w:tabs>
        <w:spacing w:before="148" w:line="353" w:lineRule="auto"/>
        <w:ind w:left="22" w:firstLine="4"/>
        <w:jc w:val="both"/>
      </w:pPr>
      <w:r>
        <w:t>项目名称：</w:t>
      </w:r>
      <w:r>
        <w:rPr>
          <w:u w:val="single" w:color="auto"/>
        </w:rPr>
        <w:t xml:space="preserve">                        </w:t>
      </w:r>
      <w:r>
        <w:rPr>
          <w:spacing w:val="-1"/>
          <w:u w:val="single" w:color="auto"/>
        </w:rPr>
        <w:t xml:space="preserve">          </w:t>
      </w:r>
      <w:r>
        <w:rPr>
          <w:spacing w:val="-1"/>
        </w:rPr>
        <w:t xml:space="preserve"> 供应商：</w:t>
      </w:r>
      <w:r>
        <w:rPr>
          <w:u w:val="single" w:color="auto"/>
        </w:rPr>
        <w:tab/>
      </w:r>
      <w:r>
        <w:t xml:space="preserve"> </w:t>
      </w:r>
    </w:p>
    <w:p w14:paraId="58EE9D88">
      <w:pPr>
        <w:pStyle w:val="3"/>
        <w:tabs>
          <w:tab w:val="left" w:pos="8320"/>
        </w:tabs>
        <w:spacing w:before="148" w:line="353" w:lineRule="auto"/>
        <w:ind w:left="22" w:firstLine="4"/>
        <w:jc w:val="both"/>
        <w:rPr>
          <w:spacing w:val="-1"/>
          <w:u w:val="single" w:color="auto"/>
        </w:rPr>
      </w:pPr>
      <w:r>
        <w:t>统一社会信用代码：</w:t>
      </w:r>
      <w:r>
        <w:rPr>
          <w:u w:val="single" w:color="auto"/>
        </w:rPr>
        <w:t xml:space="preserve">             </w:t>
      </w:r>
      <w:r>
        <w:rPr>
          <w:spacing w:val="-1"/>
          <w:u w:val="single" w:color="auto"/>
        </w:rPr>
        <w:t xml:space="preserve">              </w:t>
      </w:r>
    </w:p>
    <w:p w14:paraId="119F9FB9">
      <w:pPr>
        <w:pStyle w:val="3"/>
        <w:tabs>
          <w:tab w:val="left" w:pos="8320"/>
        </w:tabs>
        <w:spacing w:before="148" w:line="353" w:lineRule="auto"/>
        <w:ind w:left="22" w:firstLine="4"/>
        <w:jc w:val="both"/>
      </w:pPr>
      <w:r>
        <w:rPr>
          <w:spacing w:val="-110"/>
        </w:rPr>
        <w:t xml:space="preserve"> </w:t>
      </w:r>
      <w:r>
        <w:rPr>
          <w:spacing w:val="-1"/>
        </w:rPr>
        <w:t>法定代表人：</w:t>
      </w:r>
      <w:r>
        <w:rPr>
          <w:u w:val="single" w:color="auto"/>
        </w:rPr>
        <w:tab/>
      </w:r>
      <w:r>
        <w:t xml:space="preserve"> </w:t>
      </w:r>
    </w:p>
    <w:p w14:paraId="227EA86C">
      <w:pPr>
        <w:pStyle w:val="3"/>
        <w:tabs>
          <w:tab w:val="left" w:pos="8320"/>
        </w:tabs>
        <w:spacing w:before="148" w:line="353" w:lineRule="auto"/>
        <w:ind w:left="22" w:firstLine="702" w:firstLineChars="300"/>
        <w:jc w:val="both"/>
      </w:pPr>
      <w:r>
        <w:rPr>
          <w:spacing w:val="-3"/>
        </w:rPr>
        <w:t>在</w:t>
      </w:r>
      <w:r>
        <w:rPr>
          <w:spacing w:val="-3"/>
          <w:u w:val="single" w:color="auto"/>
        </w:rPr>
        <w:t xml:space="preserve">                   </w:t>
      </w:r>
      <w:r>
        <w:rPr>
          <w:spacing w:val="-3"/>
        </w:rPr>
        <w:t>（项目名称及项目编号）招投标活动中，我公司（单位）</w:t>
      </w:r>
      <w:r>
        <w:rPr>
          <w:spacing w:val="11"/>
        </w:rPr>
        <w:t xml:space="preserve"> </w:t>
      </w:r>
      <w:r>
        <w:rPr>
          <w:spacing w:val="-1"/>
        </w:rPr>
        <w:t>自愿作出以下投标信用承诺：</w:t>
      </w:r>
    </w:p>
    <w:p w14:paraId="188EE3EA">
      <w:pPr>
        <w:pStyle w:val="3"/>
        <w:spacing w:before="34" w:line="219" w:lineRule="auto"/>
        <w:ind w:left="435"/>
      </w:pPr>
      <w:r>
        <w:rPr>
          <w:spacing w:val="-1"/>
        </w:rPr>
        <w:t>（一）能严格遵守法律法规、职业道德和行业规范。</w:t>
      </w:r>
    </w:p>
    <w:p w14:paraId="67A360E8">
      <w:pPr>
        <w:pStyle w:val="3"/>
        <w:spacing w:before="187" w:line="342" w:lineRule="auto"/>
        <w:ind w:left="23" w:right="18" w:firstLine="412"/>
      </w:pPr>
      <w:r>
        <w:rPr>
          <w:spacing w:val="-1"/>
        </w:rPr>
        <w:t>（二）不得有以下违法违规行为：1.围标串标；以他人名义或者其他</w:t>
      </w:r>
      <w:r>
        <w:rPr>
          <w:spacing w:val="-2"/>
        </w:rPr>
        <w:t>方式弄</w:t>
      </w:r>
      <w:r>
        <w:t xml:space="preserve"> </w:t>
      </w:r>
      <w:r>
        <w:rPr>
          <w:spacing w:val="-3"/>
        </w:rPr>
        <w:t>虚作假投标；出让出租资格、资质证书供他人投标；恶意竞标、强揽工程；以暴</w:t>
      </w:r>
      <w:r>
        <w:rPr>
          <w:spacing w:val="1"/>
        </w:rPr>
        <w:t xml:space="preserve"> </w:t>
      </w:r>
      <w:r>
        <w:t>力、威胁、利诱等 手段阻止或者控制其他潜在供应商参与招投标活动。2.向招</w:t>
      </w:r>
      <w:r>
        <w:rPr>
          <w:spacing w:val="13"/>
        </w:rPr>
        <w:t xml:space="preserve"> </w:t>
      </w:r>
      <w:r>
        <w:rPr>
          <w:spacing w:val="-3"/>
        </w:rPr>
        <w:t>投标监督部门、交易中心、招标人、招标代理机构、评审委员会及其成员等当事</w:t>
      </w:r>
      <w:r>
        <w:rPr>
          <w:spacing w:val="1"/>
        </w:rPr>
        <w:t xml:space="preserve"> </w:t>
      </w:r>
      <w:r>
        <w:rPr>
          <w:spacing w:val="-3"/>
        </w:rPr>
        <w:t>主体赠送财物。3.投标截止后至中标人确定前，修改或者撤销投标文件。4.在被</w:t>
      </w:r>
      <w:r>
        <w:rPr>
          <w:spacing w:val="7"/>
        </w:rPr>
        <w:t xml:space="preserve"> </w:t>
      </w:r>
      <w:r>
        <w:rPr>
          <w:spacing w:val="-3"/>
        </w:rPr>
        <w:t>确定为中标人后无正当理由：不按照招标文件和投标文件与招标人签订合同；在</w:t>
      </w:r>
      <w:r>
        <w:rPr>
          <w:spacing w:val="1"/>
        </w:rPr>
        <w:t xml:space="preserve"> </w:t>
      </w:r>
      <w:r>
        <w:rPr>
          <w:spacing w:val="-7"/>
        </w:rPr>
        <w:t>签订合同时向招标人提出附加条件、或者改变投标文件</w:t>
      </w:r>
      <w:r>
        <w:rPr>
          <w:spacing w:val="-8"/>
        </w:rPr>
        <w:t>的实质性内容；放弃中标；</w:t>
      </w:r>
      <w:r>
        <w:t xml:space="preserve"> </w:t>
      </w:r>
      <w:r>
        <w:rPr>
          <w:spacing w:val="-4"/>
        </w:rPr>
        <w:t>不按照招标文件的规定提交履约保证金。5.招投标法规定的其他 违法违规行为。</w:t>
      </w:r>
    </w:p>
    <w:p w14:paraId="2AA6EC2D">
      <w:pPr>
        <w:pStyle w:val="3"/>
        <w:spacing w:before="183" w:line="325" w:lineRule="auto"/>
        <w:ind w:left="26" w:right="99" w:firstLine="409"/>
      </w:pPr>
      <w:r>
        <w:rPr>
          <w:spacing w:val="-1"/>
        </w:rPr>
        <w:t>（三）若我公司（单位）及相关参与人员违背以上承诺事项，即被</w:t>
      </w:r>
      <w:r>
        <w:rPr>
          <w:spacing w:val="-2"/>
        </w:rPr>
        <w:t>视为失信</w:t>
      </w:r>
      <w:r>
        <w:t xml:space="preserve"> 企业（法 人</w:t>
      </w:r>
      <w:r>
        <w:rPr>
          <w:spacing w:val="6"/>
        </w:rPr>
        <w:t>），</w:t>
      </w:r>
      <w:r>
        <w:t>依据《关于对公共资源交易领域严重失信主体开展联合</w:t>
      </w:r>
      <w:r>
        <w:rPr>
          <w:spacing w:val="-1"/>
        </w:rPr>
        <w:t>惩戒的</w:t>
      </w:r>
      <w:r>
        <w:rPr>
          <w:spacing w:val="1"/>
        </w:rPr>
        <w:t xml:space="preserve"> </w:t>
      </w:r>
      <w:r>
        <w:rPr>
          <w:spacing w:val="-4"/>
        </w:rPr>
        <w:t>备忘录》（发改法规 20181457</w:t>
      </w:r>
      <w:r>
        <w:rPr>
          <w:spacing w:val="-45"/>
        </w:rPr>
        <w:t xml:space="preserve"> </w:t>
      </w:r>
      <w:r>
        <w:rPr>
          <w:spacing w:val="-4"/>
        </w:rPr>
        <w:t>号</w:t>
      </w:r>
      <w:r>
        <w:rPr>
          <w:spacing w:val="16"/>
        </w:rPr>
        <w:t>），</w:t>
      </w:r>
      <w:r>
        <w:rPr>
          <w:spacing w:val="-4"/>
        </w:rPr>
        <w:t>自愿接受</w:t>
      </w:r>
      <w:r>
        <w:rPr>
          <w:spacing w:val="-33"/>
        </w:rPr>
        <w:t xml:space="preserve"> </w:t>
      </w:r>
      <w:r>
        <w:rPr>
          <w:spacing w:val="-4"/>
        </w:rPr>
        <w:t>1</w:t>
      </w:r>
      <w:r>
        <w:rPr>
          <w:spacing w:val="-49"/>
        </w:rPr>
        <w:t xml:space="preserve"> </w:t>
      </w:r>
      <w:r>
        <w:rPr>
          <w:spacing w:val="-4"/>
        </w:rPr>
        <w:t>至</w:t>
      </w:r>
      <w:r>
        <w:rPr>
          <w:spacing w:val="-46"/>
        </w:rPr>
        <w:t xml:space="preserve"> </w:t>
      </w:r>
      <w:r>
        <w:rPr>
          <w:spacing w:val="-4"/>
        </w:rPr>
        <w:t>3</w:t>
      </w:r>
      <w:r>
        <w:rPr>
          <w:spacing w:val="-49"/>
        </w:rPr>
        <w:t xml:space="preserve"> </w:t>
      </w:r>
      <w:r>
        <w:rPr>
          <w:spacing w:val="-4"/>
        </w:rPr>
        <w:t>年内</w:t>
      </w:r>
      <w:r>
        <w:rPr>
          <w:spacing w:val="-5"/>
        </w:rPr>
        <w:t>限制参与公共资源交</w:t>
      </w:r>
      <w:r>
        <w:t xml:space="preserve"> </w:t>
      </w:r>
      <w:r>
        <w:rPr>
          <w:spacing w:val="-4"/>
        </w:rPr>
        <w:t>易活动。</w:t>
      </w:r>
    </w:p>
    <w:p w14:paraId="02C91E46">
      <w:pPr>
        <w:spacing w:line="289" w:lineRule="auto"/>
        <w:rPr>
          <w:rFonts w:ascii="Arial"/>
          <w:sz w:val="21"/>
        </w:rPr>
      </w:pPr>
    </w:p>
    <w:p w14:paraId="7A233714">
      <w:pPr>
        <w:spacing w:line="290" w:lineRule="auto"/>
        <w:rPr>
          <w:rFonts w:ascii="Arial"/>
          <w:sz w:val="21"/>
        </w:rPr>
      </w:pPr>
    </w:p>
    <w:p w14:paraId="18A20C2E">
      <w:pPr>
        <w:pStyle w:val="3"/>
        <w:spacing w:before="79" w:line="219" w:lineRule="auto"/>
        <w:ind w:left="485"/>
      </w:pPr>
      <w:r>
        <w:rPr>
          <w:spacing w:val="-2"/>
        </w:rPr>
        <w:t>法定代表人/负责人（签字</w:t>
      </w:r>
      <w:r>
        <w:rPr>
          <w:spacing w:val="3"/>
        </w:rPr>
        <w:t>）：</w:t>
      </w:r>
      <w:r>
        <w:rPr>
          <w:spacing w:val="17"/>
        </w:rPr>
        <w:t xml:space="preserve">     </w:t>
      </w:r>
      <w:r>
        <w:rPr>
          <w:spacing w:val="-2"/>
        </w:rPr>
        <w:t>供应商（盖章</w:t>
      </w:r>
      <w:r>
        <w:rPr>
          <w:spacing w:val="3"/>
        </w:rPr>
        <w:t>）：</w:t>
      </w:r>
    </w:p>
    <w:p w14:paraId="34C0B42C">
      <w:pPr>
        <w:spacing w:line="291" w:lineRule="auto"/>
        <w:rPr>
          <w:rFonts w:ascii="Arial"/>
          <w:sz w:val="21"/>
        </w:rPr>
      </w:pPr>
    </w:p>
    <w:p w14:paraId="2B43927D">
      <w:pPr>
        <w:spacing w:line="291" w:lineRule="auto"/>
        <w:rPr>
          <w:rFonts w:ascii="Arial"/>
          <w:sz w:val="21"/>
        </w:rPr>
      </w:pPr>
    </w:p>
    <w:p w14:paraId="0259D272">
      <w:pPr>
        <w:pStyle w:val="3"/>
        <w:spacing w:before="79" w:line="219" w:lineRule="auto"/>
        <w:ind w:left="4312"/>
      </w:pPr>
      <w:r>
        <w:rPr>
          <w:spacing w:val="-3"/>
        </w:rPr>
        <w:t>承诺时间： 年</w:t>
      </w:r>
      <w:r>
        <w:rPr>
          <w:spacing w:val="5"/>
        </w:rPr>
        <w:t xml:space="preserve">   </w:t>
      </w:r>
      <w:r>
        <w:rPr>
          <w:spacing w:val="-3"/>
        </w:rPr>
        <w:t>月</w:t>
      </w:r>
      <w:r>
        <w:rPr>
          <w:spacing w:val="26"/>
        </w:rPr>
        <w:t xml:space="preserve">  </w:t>
      </w:r>
      <w:r>
        <w:rPr>
          <w:spacing w:val="-3"/>
        </w:rPr>
        <w:t>日</w:t>
      </w:r>
    </w:p>
    <w:p w14:paraId="449810E0">
      <w:pPr>
        <w:spacing w:line="290" w:lineRule="auto"/>
        <w:rPr>
          <w:rFonts w:ascii="Arial"/>
          <w:sz w:val="21"/>
        </w:rPr>
      </w:pPr>
    </w:p>
    <w:p w14:paraId="7F7DBC21">
      <w:pPr>
        <w:spacing w:line="290" w:lineRule="auto"/>
        <w:rPr>
          <w:rFonts w:ascii="Arial"/>
          <w:sz w:val="21"/>
        </w:rPr>
      </w:pPr>
    </w:p>
    <w:p w14:paraId="276A0DEF">
      <w:pPr>
        <w:pStyle w:val="3"/>
        <w:spacing w:before="78" w:line="219" w:lineRule="auto"/>
        <w:ind w:left="23"/>
      </w:pPr>
      <w:r>
        <w:t>注：1.本承诺书效力和作用等同投标保证金，其有</w:t>
      </w:r>
      <w:r>
        <w:rPr>
          <w:spacing w:val="-1"/>
        </w:rPr>
        <w:t>效期与投标有效期一致。</w:t>
      </w:r>
    </w:p>
    <w:p w14:paraId="6E45CD40">
      <w:pPr>
        <w:spacing w:line="299" w:lineRule="auto"/>
        <w:sectPr>
          <w:footerReference r:id="rId28" w:type="default"/>
          <w:pgSz w:w="11906" w:h="16839"/>
          <w:pgMar w:top="1440" w:right="1800" w:bottom="1440" w:left="1800" w:header="0" w:footer="1131" w:gutter="0"/>
          <w:cols w:space="720" w:num="1"/>
        </w:sectPr>
      </w:pPr>
    </w:p>
    <w:p w14:paraId="08282E7F">
      <w:pPr>
        <w:pStyle w:val="3"/>
        <w:spacing w:before="91" w:line="220" w:lineRule="auto"/>
        <w:ind w:left="2076"/>
        <w:rPr>
          <w:sz w:val="28"/>
          <w:szCs w:val="28"/>
        </w:rPr>
      </w:pPr>
      <w:r>
        <w:rPr>
          <w:b/>
          <w:bCs/>
          <w:spacing w:val="-3"/>
          <w:sz w:val="28"/>
          <w:szCs w:val="28"/>
        </w:rPr>
        <w:t>九、不接受联合体投标不允许分包</w:t>
      </w:r>
    </w:p>
    <w:p w14:paraId="1F09748B">
      <w:pPr>
        <w:pStyle w:val="3"/>
        <w:spacing w:before="232" w:line="219" w:lineRule="auto"/>
        <w:ind w:left="2379"/>
      </w:pPr>
      <w:r>
        <w:rPr>
          <w:b/>
          <w:bCs/>
          <w:spacing w:val="-3"/>
        </w:rPr>
        <w:t>非联合体不分包投标声明（格式）</w:t>
      </w:r>
    </w:p>
    <w:p w14:paraId="5330D239">
      <w:pPr>
        <w:pStyle w:val="3"/>
        <w:tabs>
          <w:tab w:val="left" w:pos="8320"/>
        </w:tabs>
        <w:spacing w:before="183" w:line="351" w:lineRule="auto"/>
        <w:ind w:left="23" w:right="13" w:firstLine="480"/>
        <w:jc w:val="both"/>
        <w:rPr>
          <w:u w:val="single" w:color="auto"/>
        </w:rPr>
      </w:pPr>
      <w:r>
        <w:t>本单位郑重声明，参加</w:t>
      </w:r>
      <w:r>
        <w:rPr>
          <w:rFonts w:hint="eastAsia"/>
          <w:lang w:eastAsia="zh-CN"/>
        </w:rPr>
        <w:t>陕西九图达项目管理有限公司</w:t>
      </w:r>
      <w:r>
        <w:rPr>
          <w:spacing w:val="-1"/>
        </w:rPr>
        <w:t>的项目名称:</w:t>
      </w:r>
      <w:r>
        <w:rPr>
          <w:u w:val="single" w:color="auto"/>
        </w:rPr>
        <w:tab/>
      </w:r>
    </w:p>
    <w:p w14:paraId="1975BDDE">
      <w:pPr>
        <w:pStyle w:val="3"/>
        <w:tabs>
          <w:tab w:val="left" w:pos="8320"/>
        </w:tabs>
        <w:spacing w:before="183" w:line="351" w:lineRule="auto"/>
        <w:ind w:left="23" w:right="13" w:firstLine="480"/>
        <w:jc w:val="both"/>
      </w:pPr>
      <w:r>
        <w:rPr>
          <w:spacing w:val="-2"/>
        </w:rPr>
        <w:t>（项目编号</w:t>
      </w:r>
      <w:r>
        <w:rPr>
          <w:spacing w:val="-20"/>
        </w:rPr>
        <w:t>：</w:t>
      </w:r>
      <w:r>
        <w:rPr>
          <w:u w:val="single" w:color="auto"/>
        </w:rPr>
        <w:t xml:space="preserve">      </w:t>
      </w:r>
      <w:r>
        <w:rPr>
          <w:spacing w:val="-20"/>
        </w:rPr>
        <w:t>）</w:t>
      </w:r>
      <w:r>
        <w:rPr>
          <w:spacing w:val="-2"/>
        </w:rPr>
        <w:t>采购活动，为非联合体谈判，本项目实施过程</w:t>
      </w:r>
      <w:r>
        <w:rPr>
          <w:spacing w:val="-3"/>
        </w:rPr>
        <w:t>由本单位独立承担。</w:t>
      </w:r>
    </w:p>
    <w:p w14:paraId="261BB7A9">
      <w:pPr>
        <w:pStyle w:val="3"/>
        <w:keepNext w:val="0"/>
        <w:keepLines w:val="0"/>
        <w:pageBreakBefore w:val="0"/>
        <w:widowControl/>
        <w:kinsoku w:val="0"/>
        <w:wordWrap/>
        <w:overflowPunct/>
        <w:topLinePunct w:val="0"/>
        <w:autoSpaceDE w:val="0"/>
        <w:autoSpaceDN w:val="0"/>
        <w:bidi w:val="0"/>
        <w:adjustRightInd w:val="0"/>
        <w:snapToGrid w:val="0"/>
        <w:spacing w:before="34" w:line="360" w:lineRule="auto"/>
        <w:ind w:left="504"/>
        <w:textAlignment w:val="baseline"/>
      </w:pPr>
      <w:r>
        <w:rPr>
          <w:spacing w:val="-1"/>
        </w:rPr>
        <w:t>本单位对上述声明的真实性负责。如有虚假，将依法承担相应责任。</w:t>
      </w:r>
    </w:p>
    <w:p w14:paraId="4F4FDBE2">
      <w:pPr>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ascii="Arial"/>
          <w:sz w:val="21"/>
        </w:rPr>
      </w:pPr>
    </w:p>
    <w:p w14:paraId="214736C3">
      <w:pPr>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ascii="Arial"/>
          <w:sz w:val="21"/>
        </w:rPr>
      </w:pPr>
    </w:p>
    <w:p w14:paraId="1976B0FE">
      <w:pPr>
        <w:pStyle w:val="3"/>
        <w:keepNext w:val="0"/>
        <w:keepLines w:val="0"/>
        <w:pageBreakBefore w:val="0"/>
        <w:widowControl/>
        <w:kinsoku w:val="0"/>
        <w:wordWrap/>
        <w:overflowPunct/>
        <w:topLinePunct w:val="0"/>
        <w:autoSpaceDE w:val="0"/>
        <w:autoSpaceDN w:val="0"/>
        <w:bidi w:val="0"/>
        <w:adjustRightInd w:val="0"/>
        <w:snapToGrid w:val="0"/>
        <w:spacing w:before="34" w:line="360" w:lineRule="auto"/>
        <w:ind w:left="504" w:firstLine="4046" w:firstLineChars="1700"/>
        <w:textAlignment w:val="baseline"/>
      </w:pPr>
      <w:r>
        <w:rPr>
          <w:rFonts w:ascii="宋体" w:hAnsi="宋体" w:eastAsia="宋体" w:cs="宋体"/>
          <w:spacing w:val="-1"/>
        </w:rPr>
        <w:t>供应商</w:t>
      </w:r>
      <w:r>
        <w:t>名称</w:t>
      </w:r>
      <w:r>
        <w:rPr>
          <w:spacing w:val="-16"/>
        </w:rPr>
        <w:t>：（</w:t>
      </w:r>
      <w:r>
        <w:t xml:space="preserve">加盖公章） </w:t>
      </w:r>
    </w:p>
    <w:p w14:paraId="62D6B562">
      <w:pPr>
        <w:pStyle w:val="3"/>
        <w:keepNext w:val="0"/>
        <w:keepLines w:val="0"/>
        <w:pageBreakBefore w:val="0"/>
        <w:widowControl/>
        <w:kinsoku w:val="0"/>
        <w:wordWrap/>
        <w:overflowPunct/>
        <w:topLinePunct w:val="0"/>
        <w:autoSpaceDE w:val="0"/>
        <w:autoSpaceDN w:val="0"/>
        <w:bidi w:val="0"/>
        <w:adjustRightInd w:val="0"/>
        <w:snapToGrid w:val="0"/>
        <w:spacing w:before="34" w:line="360" w:lineRule="auto"/>
        <w:ind w:left="504" w:firstLine="4280" w:firstLineChars="2000"/>
        <w:textAlignment w:val="baseline"/>
      </w:pPr>
      <w:r>
        <w:rPr>
          <w:spacing w:val="-13"/>
        </w:rPr>
        <w:t>日期：</w:t>
      </w:r>
      <w:r>
        <w:rPr>
          <w:spacing w:val="11"/>
        </w:rPr>
        <w:t xml:space="preserve"> </w:t>
      </w:r>
      <w:r>
        <w:rPr>
          <w:spacing w:val="-13"/>
        </w:rPr>
        <w:t>年</w:t>
      </w:r>
      <w:r>
        <w:rPr>
          <w:spacing w:val="15"/>
        </w:rPr>
        <w:t xml:space="preserve"> </w:t>
      </w:r>
      <w:r>
        <w:rPr>
          <w:spacing w:val="-13"/>
        </w:rPr>
        <w:t>月</w:t>
      </w:r>
      <w:r>
        <w:rPr>
          <w:spacing w:val="51"/>
        </w:rPr>
        <w:t xml:space="preserve"> </w:t>
      </w:r>
      <w:r>
        <w:rPr>
          <w:spacing w:val="-13"/>
        </w:rPr>
        <w:t>日</w:t>
      </w:r>
    </w:p>
    <w:p w14:paraId="0352C907">
      <w:pPr>
        <w:spacing w:line="335" w:lineRule="auto"/>
        <w:rPr>
          <w:rFonts w:ascii="Arial"/>
          <w:sz w:val="21"/>
        </w:rPr>
      </w:pPr>
    </w:p>
    <w:p w14:paraId="0B429465">
      <w:pPr>
        <w:spacing w:line="2187" w:lineRule="exact"/>
        <w:ind w:firstLine="2960"/>
      </w:pPr>
    </w:p>
    <w:p w14:paraId="73FA49EB">
      <w:pPr>
        <w:spacing w:line="2187" w:lineRule="exact"/>
        <w:sectPr>
          <w:footerReference r:id="rId29" w:type="default"/>
          <w:pgSz w:w="11906" w:h="16839"/>
          <w:pgMar w:top="1440" w:right="1800" w:bottom="1440" w:left="1800" w:header="0" w:footer="1131" w:gutter="0"/>
          <w:cols w:space="720" w:num="1"/>
        </w:sectPr>
      </w:pPr>
    </w:p>
    <w:p w14:paraId="0D9D215C">
      <w:pPr>
        <w:pStyle w:val="3"/>
        <w:spacing w:before="91" w:line="219" w:lineRule="auto"/>
        <w:ind w:left="2001"/>
        <w:rPr>
          <w:sz w:val="28"/>
          <w:szCs w:val="28"/>
        </w:rPr>
      </w:pPr>
      <w:r>
        <w:rPr>
          <w:b/>
          <w:bCs/>
          <w:spacing w:val="-3"/>
          <w:sz w:val="28"/>
          <w:szCs w:val="28"/>
        </w:rPr>
        <w:t>十、法定代表人/负责人身份证明书</w:t>
      </w:r>
    </w:p>
    <w:p w14:paraId="5D734266">
      <w:pPr>
        <w:spacing w:line="310" w:lineRule="auto"/>
        <w:rPr>
          <w:rFonts w:ascii="Arial"/>
          <w:sz w:val="21"/>
        </w:rPr>
      </w:pPr>
    </w:p>
    <w:p w14:paraId="3A2B7704">
      <w:pPr>
        <w:spacing w:line="310" w:lineRule="auto"/>
        <w:rPr>
          <w:rFonts w:ascii="Arial"/>
          <w:sz w:val="21"/>
        </w:rPr>
      </w:pPr>
    </w:p>
    <w:p w14:paraId="6FA91D99">
      <w:pPr>
        <w:pStyle w:val="3"/>
        <w:spacing w:before="78" w:line="540" w:lineRule="auto"/>
        <w:ind w:left="503" w:right="1600" w:firstLine="1"/>
      </w:pPr>
      <w:r>
        <w:t>单位名称：</w:t>
      </w:r>
      <w:r>
        <w:rPr>
          <w:u w:val="single" w:color="auto"/>
        </w:rPr>
        <w:t xml:space="preserve">                            </w:t>
      </w:r>
      <w:r>
        <w:rPr>
          <w:spacing w:val="-1"/>
          <w:u w:val="single" w:color="auto"/>
        </w:rPr>
        <w:t xml:space="preserve">             </w:t>
      </w:r>
      <w:r>
        <w:t xml:space="preserve">  单位性质：</w:t>
      </w:r>
      <w:r>
        <w:rPr>
          <w:u w:val="single" w:color="auto"/>
        </w:rPr>
        <w:t xml:space="preserve">                              </w:t>
      </w:r>
      <w:r>
        <w:rPr>
          <w:spacing w:val="-1"/>
          <w:u w:val="single" w:color="auto"/>
        </w:rPr>
        <w:t xml:space="preserve">           </w:t>
      </w:r>
      <w:r>
        <w:t xml:space="preserve">  </w:t>
      </w:r>
      <w:r>
        <w:rPr>
          <w:spacing w:val="-9"/>
        </w:rPr>
        <w:t>地</w:t>
      </w:r>
      <w:r>
        <w:rPr>
          <w:spacing w:val="5"/>
        </w:rPr>
        <w:t xml:space="preserve">    </w:t>
      </w:r>
      <w:r>
        <w:rPr>
          <w:spacing w:val="-9"/>
        </w:rPr>
        <w:t>址</w:t>
      </w:r>
      <w:r>
        <w:rPr>
          <w:spacing w:val="-88"/>
        </w:rPr>
        <w:t xml:space="preserve"> </w:t>
      </w:r>
      <w:r>
        <w:rPr>
          <w:spacing w:val="-9"/>
        </w:rPr>
        <w:t>：</w:t>
      </w:r>
      <w:r>
        <w:rPr>
          <w:spacing w:val="-9"/>
          <w:u w:val="single" w:color="auto"/>
        </w:rPr>
        <w:t xml:space="preserve">                                            </w:t>
      </w:r>
      <w:r>
        <w:t xml:space="preserve">  </w:t>
      </w:r>
      <w:r>
        <w:rPr>
          <w:spacing w:val="-5"/>
        </w:rPr>
        <w:t>成立时间：</w:t>
      </w:r>
      <w:r>
        <w:rPr>
          <w:spacing w:val="-5"/>
          <w:u w:val="single" w:color="auto"/>
        </w:rPr>
        <w:t xml:space="preserve">                            </w:t>
      </w:r>
      <w:r>
        <w:rPr>
          <w:spacing w:val="-110"/>
        </w:rPr>
        <w:t xml:space="preserve"> </w:t>
      </w:r>
      <w:r>
        <w:rPr>
          <w:spacing w:val="-6"/>
        </w:rPr>
        <w:t>年</w:t>
      </w:r>
      <w:r>
        <w:rPr>
          <w:u w:val="single" w:color="auto"/>
        </w:rPr>
        <w:t xml:space="preserve">     </w:t>
      </w:r>
      <w:r>
        <w:rPr>
          <w:spacing w:val="-104"/>
        </w:rPr>
        <w:t xml:space="preserve"> </w:t>
      </w:r>
      <w:r>
        <w:rPr>
          <w:spacing w:val="-6"/>
        </w:rPr>
        <w:t>月</w:t>
      </w:r>
      <w:r>
        <w:rPr>
          <w:spacing w:val="-6"/>
          <w:u w:val="single" w:color="auto"/>
        </w:rPr>
        <w:t xml:space="preserve">    </w:t>
      </w:r>
      <w:r>
        <w:rPr>
          <w:spacing w:val="-70"/>
        </w:rPr>
        <w:t xml:space="preserve"> </w:t>
      </w:r>
      <w:r>
        <w:rPr>
          <w:spacing w:val="-6"/>
        </w:rPr>
        <w:t>日</w:t>
      </w:r>
      <w:r>
        <w:t xml:space="preserve"> 经营期限：</w:t>
      </w:r>
      <w:r>
        <w:rPr>
          <w:u w:val="single" w:color="auto"/>
        </w:rPr>
        <w:t xml:space="preserve">                              </w:t>
      </w:r>
      <w:r>
        <w:rPr>
          <w:spacing w:val="-1"/>
          <w:u w:val="single" w:color="auto"/>
        </w:rPr>
        <w:t xml:space="preserve">           </w:t>
      </w:r>
      <w:r>
        <w:t xml:space="preserve">  </w:t>
      </w:r>
      <w:r>
        <w:rPr>
          <w:spacing w:val="-2"/>
        </w:rPr>
        <w:t>姓    名：</w:t>
      </w:r>
      <w:r>
        <w:rPr>
          <w:u w:val="single" w:color="auto"/>
        </w:rPr>
        <w:t xml:space="preserve">        </w:t>
      </w:r>
      <w:r>
        <w:rPr>
          <w:spacing w:val="-107"/>
        </w:rPr>
        <w:t xml:space="preserve"> </w:t>
      </w:r>
      <w:r>
        <w:rPr>
          <w:spacing w:val="-2"/>
        </w:rPr>
        <w:t>性别：</w:t>
      </w:r>
      <w:r>
        <w:rPr>
          <w:spacing w:val="-2"/>
          <w:u w:val="single" w:color="auto"/>
        </w:rPr>
        <w:t xml:space="preserve">      </w:t>
      </w:r>
      <w:r>
        <w:rPr>
          <w:spacing w:val="-110"/>
        </w:rPr>
        <w:t xml:space="preserve"> </w:t>
      </w:r>
      <w:r>
        <w:rPr>
          <w:spacing w:val="-2"/>
        </w:rPr>
        <w:t>年龄：</w:t>
      </w:r>
      <w:r>
        <w:rPr>
          <w:u w:val="single" w:color="auto"/>
        </w:rPr>
        <w:t xml:space="preserve">     </w:t>
      </w:r>
      <w:r>
        <w:rPr>
          <w:spacing w:val="-110"/>
        </w:rPr>
        <w:t xml:space="preserve"> </w:t>
      </w:r>
      <w:r>
        <w:rPr>
          <w:spacing w:val="-2"/>
        </w:rPr>
        <w:t>职务：</w:t>
      </w:r>
      <w:r>
        <w:rPr>
          <w:u w:val="single" w:color="auto"/>
        </w:rPr>
        <w:t xml:space="preserve">    </w:t>
      </w:r>
    </w:p>
    <w:p w14:paraId="317E14A9">
      <w:pPr>
        <w:pStyle w:val="3"/>
        <w:spacing w:before="35" w:line="531" w:lineRule="auto"/>
        <w:ind w:left="503" w:right="2239" w:firstLine="4"/>
      </w:pPr>
      <w:r>
        <w:rPr>
          <w:spacing w:val="-5"/>
        </w:rPr>
        <w:t>系</w:t>
      </w:r>
      <w:r>
        <w:rPr>
          <w:spacing w:val="-5"/>
          <w:u w:val="single" w:color="auto"/>
        </w:rPr>
        <w:t xml:space="preserve">                                </w:t>
      </w:r>
      <w:r>
        <w:rPr>
          <w:spacing w:val="-91"/>
        </w:rPr>
        <w:t xml:space="preserve"> </w:t>
      </w:r>
      <w:r>
        <w:rPr>
          <w:spacing w:val="-5"/>
        </w:rPr>
        <w:t>的法定</w:t>
      </w:r>
      <w:r>
        <w:rPr>
          <w:spacing w:val="-6"/>
        </w:rPr>
        <w:t>代表人。</w:t>
      </w:r>
      <w:r>
        <w:t xml:space="preserve"> </w:t>
      </w:r>
      <w:r>
        <w:rPr>
          <w:spacing w:val="-2"/>
        </w:rPr>
        <w:t>特此证明。</w:t>
      </w:r>
    </w:p>
    <w:p w14:paraId="19CA3EC7">
      <w:pPr>
        <w:spacing w:line="323" w:lineRule="auto"/>
        <w:rPr>
          <w:rFonts w:ascii="Arial"/>
          <w:sz w:val="21"/>
        </w:rPr>
      </w:pPr>
    </w:p>
    <w:p w14:paraId="2F1D0630">
      <w:pPr>
        <w:spacing w:line="324" w:lineRule="auto"/>
        <w:rPr>
          <w:rFonts w:ascii="Arial"/>
          <w:sz w:val="21"/>
        </w:rPr>
      </w:pPr>
    </w:p>
    <w:p w14:paraId="2FD254B4">
      <w:pPr>
        <w:pStyle w:val="3"/>
        <w:spacing w:before="78" w:line="347" w:lineRule="auto"/>
        <w:ind w:left="4396" w:right="40" w:firstLine="306"/>
        <w:rPr>
          <w:spacing w:val="10"/>
        </w:rPr>
      </w:pPr>
      <w:r>
        <w:rPr>
          <w:spacing w:val="3"/>
        </w:rPr>
        <w:t>供应商</w:t>
      </w:r>
      <w:r>
        <w:rPr>
          <w:spacing w:val="-16"/>
        </w:rPr>
        <w:t>：</w:t>
      </w:r>
      <w:r>
        <w:rPr>
          <w:spacing w:val="10"/>
          <w:u w:val="single" w:color="auto"/>
        </w:rPr>
        <w:t xml:space="preserve">     </w:t>
      </w:r>
      <w:r>
        <w:rPr>
          <w:spacing w:val="-16"/>
          <w:u w:val="single" w:color="auto"/>
        </w:rPr>
        <w:t>（</w:t>
      </w:r>
      <w:r>
        <w:rPr>
          <w:spacing w:val="3"/>
          <w:u w:val="single" w:color="auto"/>
        </w:rPr>
        <w:t>盖公章）</w:t>
      </w:r>
      <w:r>
        <w:rPr>
          <w:spacing w:val="10"/>
        </w:rPr>
        <w:t xml:space="preserve"> </w:t>
      </w:r>
    </w:p>
    <w:p w14:paraId="52E1E2EA">
      <w:pPr>
        <w:pStyle w:val="3"/>
        <w:spacing w:before="78" w:line="347" w:lineRule="auto"/>
        <w:ind w:left="4396" w:right="40" w:firstLine="306"/>
      </w:pPr>
      <w:r>
        <w:rPr>
          <w:spacing w:val="-15"/>
        </w:rPr>
        <w:t>日</w:t>
      </w:r>
      <w:r>
        <w:rPr>
          <w:spacing w:val="6"/>
        </w:rPr>
        <w:t xml:space="preserve">  </w:t>
      </w:r>
      <w:r>
        <w:rPr>
          <w:spacing w:val="-15"/>
        </w:rPr>
        <w:t>期：</w:t>
      </w:r>
      <w:r>
        <w:rPr>
          <w:u w:val="single" w:color="auto"/>
        </w:rPr>
        <w:t xml:space="preserve">     </w:t>
      </w:r>
      <w:r>
        <w:rPr>
          <w:spacing w:val="-109"/>
        </w:rPr>
        <w:t xml:space="preserve"> </w:t>
      </w:r>
      <w:r>
        <w:rPr>
          <w:spacing w:val="-15"/>
        </w:rPr>
        <w:t>年</w:t>
      </w:r>
      <w:r>
        <w:rPr>
          <w:u w:val="single" w:color="auto"/>
        </w:rPr>
        <w:t xml:space="preserve">     </w:t>
      </w:r>
      <w:r>
        <w:rPr>
          <w:spacing w:val="-105"/>
        </w:rPr>
        <w:t xml:space="preserve"> </w:t>
      </w:r>
      <w:r>
        <w:rPr>
          <w:spacing w:val="-15"/>
        </w:rPr>
        <w:t>月</w:t>
      </w:r>
      <w:r>
        <w:rPr>
          <w:u w:val="single" w:color="auto"/>
        </w:rPr>
        <w:t xml:space="preserve">    </w:t>
      </w:r>
      <w:r>
        <w:rPr>
          <w:spacing w:val="-70"/>
        </w:rPr>
        <w:t xml:space="preserve"> </w:t>
      </w:r>
      <w:r>
        <w:rPr>
          <w:spacing w:val="-15"/>
        </w:rPr>
        <w:t>日</w:t>
      </w:r>
    </w:p>
    <w:p w14:paraId="48311998">
      <w:pPr>
        <w:pStyle w:val="3"/>
        <w:spacing w:before="274" w:line="219" w:lineRule="auto"/>
        <w:ind w:left="42"/>
      </w:pPr>
      <w:r>
        <w:rPr>
          <w:spacing w:val="-2"/>
        </w:rPr>
        <w:t>附法定代表人/负责人身份证复印件</w:t>
      </w:r>
    </w:p>
    <w:p w14:paraId="221643FA">
      <w:pPr>
        <w:spacing w:line="219" w:lineRule="auto"/>
        <w:sectPr>
          <w:footerReference r:id="rId30" w:type="default"/>
          <w:pgSz w:w="11906" w:h="16839"/>
          <w:pgMar w:top="1440" w:right="1800" w:bottom="1440" w:left="1800" w:header="0" w:footer="1131" w:gutter="0"/>
          <w:cols w:space="720" w:num="1"/>
        </w:sectPr>
      </w:pPr>
    </w:p>
    <w:p w14:paraId="2F276A19">
      <w:pPr>
        <w:pStyle w:val="3"/>
        <w:spacing w:before="91" w:line="219" w:lineRule="auto"/>
        <w:ind w:left="2528"/>
        <w:rPr>
          <w:sz w:val="28"/>
          <w:szCs w:val="28"/>
        </w:rPr>
      </w:pPr>
      <w:r>
        <w:rPr>
          <w:b/>
          <w:bCs/>
          <w:spacing w:val="-3"/>
          <w:sz w:val="28"/>
          <w:szCs w:val="28"/>
        </w:rPr>
        <w:t>十一、法定代表人授权委托书</w:t>
      </w:r>
    </w:p>
    <w:p w14:paraId="2FFEB8C4">
      <w:pPr>
        <w:pStyle w:val="3"/>
        <w:tabs>
          <w:tab w:val="left" w:pos="325"/>
        </w:tabs>
        <w:spacing w:before="230" w:line="355" w:lineRule="auto"/>
        <w:ind w:left="190" w:right="191" w:firstLine="490"/>
        <w:jc w:val="both"/>
      </w:pPr>
      <w:r>
        <w:t>本授权委托书声明：我</w:t>
      </w:r>
      <w:r>
        <w:rPr>
          <w:u w:val="single" w:color="auto"/>
        </w:rPr>
        <w:t xml:space="preserve">  （法定代表人/负责人姓名）</w:t>
      </w:r>
      <w:r>
        <w:t>系注册于</w:t>
      </w:r>
      <w:r>
        <w:rPr>
          <w:u w:val="single" w:color="auto"/>
        </w:rPr>
        <w:t xml:space="preserve">  （供应商</w:t>
      </w:r>
      <w:r>
        <w:rPr>
          <w:spacing w:val="15"/>
        </w:rPr>
        <w:t xml:space="preserve"> </w:t>
      </w:r>
      <w:r>
        <w:rPr>
          <w:spacing w:val="1"/>
          <w:u w:val="single" w:color="auto"/>
        </w:rPr>
        <w:t>地址）</w:t>
      </w:r>
      <w:r>
        <w:rPr>
          <w:spacing w:val="1"/>
        </w:rPr>
        <w:t>的</w:t>
      </w:r>
      <w:r>
        <w:rPr>
          <w:spacing w:val="1"/>
          <w:u w:val="single" w:color="auto"/>
        </w:rPr>
        <w:t xml:space="preserve">  （供应商名称）</w:t>
      </w:r>
      <w:r>
        <w:rPr>
          <w:spacing w:val="1"/>
        </w:rPr>
        <w:t>的法定代表人/负责人，现</w:t>
      </w:r>
      <w:r>
        <w:t>代表公司授权下面签字</w:t>
      </w:r>
      <w:r>
        <w:rPr>
          <w:u w:val="single" w:color="auto"/>
        </w:rPr>
        <w:t>的</w:t>
      </w:r>
      <w:r>
        <w:t xml:space="preserve"> </w:t>
      </w:r>
      <w:r>
        <w:rPr>
          <w:u w:val="single" w:color="auto"/>
        </w:rPr>
        <w:tab/>
      </w:r>
      <w:r>
        <w:rPr>
          <w:spacing w:val="-7"/>
          <w:u w:val="single" w:color="auto"/>
        </w:rPr>
        <w:t>（被授权人的姓名、职务）</w:t>
      </w:r>
      <w:r>
        <w:rPr>
          <w:spacing w:val="-7"/>
        </w:rPr>
        <w:t>为我公司合法代理人，代表本公司参加</w:t>
      </w:r>
      <w:r>
        <w:rPr>
          <w:spacing w:val="-7"/>
          <w:u w:val="single" w:color="auto"/>
        </w:rPr>
        <w:t>（采购项目名</w:t>
      </w:r>
      <w:r>
        <w:rPr>
          <w:spacing w:val="15"/>
        </w:rPr>
        <w:t xml:space="preserve"> </w:t>
      </w:r>
      <w:r>
        <w:rPr>
          <w:spacing w:val="-2"/>
          <w:u w:val="single" w:color="auto"/>
        </w:rPr>
        <w:t>称）</w:t>
      </w:r>
      <w:r>
        <w:rPr>
          <w:spacing w:val="-57"/>
          <w:u w:val="single" w:color="auto"/>
        </w:rPr>
        <w:t xml:space="preserve"> </w:t>
      </w:r>
      <w:r>
        <w:rPr>
          <w:spacing w:val="-2"/>
          <w:u w:val="single" w:color="auto"/>
        </w:rPr>
        <w:t>(采购项目编号)</w:t>
      </w:r>
      <w:r>
        <w:rPr>
          <w:spacing w:val="32"/>
        </w:rPr>
        <w:t xml:space="preserve"> </w:t>
      </w:r>
      <w:r>
        <w:rPr>
          <w:spacing w:val="-2"/>
        </w:rPr>
        <w:t>的谈判活动。代理人在本次谈判中所签署的一切文件和处</w:t>
      </w:r>
      <w:r>
        <w:t xml:space="preserve"> 理的一切有关事物，我公司均予承认。</w:t>
      </w:r>
    </w:p>
    <w:p w14:paraId="2EA1CB15">
      <w:pPr>
        <w:pStyle w:val="3"/>
        <w:spacing w:before="35" w:line="346" w:lineRule="auto"/>
        <w:ind w:right="497" w:firstLine="696" w:firstLineChars="300"/>
      </w:pPr>
      <w:r>
        <w:rPr>
          <w:spacing w:val="-4"/>
        </w:rPr>
        <w:t>本授权书于</w:t>
      </w:r>
      <w:r>
        <w:rPr>
          <w:spacing w:val="-4"/>
          <w:u w:val="single" w:color="auto"/>
        </w:rPr>
        <w:t xml:space="preserve">   </w:t>
      </w:r>
      <w:r>
        <w:rPr>
          <w:spacing w:val="-109"/>
        </w:rPr>
        <w:t xml:space="preserve"> </w:t>
      </w:r>
      <w:r>
        <w:rPr>
          <w:spacing w:val="-4"/>
        </w:rPr>
        <w:t>年</w:t>
      </w:r>
      <w:r>
        <w:rPr>
          <w:spacing w:val="-4"/>
          <w:u w:val="single" w:color="auto"/>
        </w:rPr>
        <w:t xml:space="preserve">  </w:t>
      </w:r>
      <w:r>
        <w:rPr>
          <w:spacing w:val="-105"/>
        </w:rPr>
        <w:t xml:space="preserve"> </w:t>
      </w:r>
      <w:r>
        <w:rPr>
          <w:spacing w:val="-4"/>
        </w:rPr>
        <w:t>月</w:t>
      </w:r>
      <w:r>
        <w:rPr>
          <w:spacing w:val="-4"/>
          <w:u w:val="single" w:color="auto"/>
        </w:rPr>
        <w:t xml:space="preserve">  </w:t>
      </w:r>
      <w:r>
        <w:rPr>
          <w:spacing w:val="-4"/>
        </w:rPr>
        <w:t>日签字（盖章）生效，有效期</w:t>
      </w:r>
      <w:r>
        <w:rPr>
          <w:spacing w:val="-5"/>
          <w:u w:val="single" w:color="auto"/>
        </w:rPr>
        <w:t xml:space="preserve">   </w:t>
      </w:r>
      <w:r>
        <w:rPr>
          <w:spacing w:val="-91"/>
        </w:rPr>
        <w:t xml:space="preserve"> </w:t>
      </w:r>
      <w:r>
        <w:rPr>
          <w:spacing w:val="-5"/>
        </w:rPr>
        <w:t>，特此声明。</w:t>
      </w:r>
      <w:r>
        <w:t xml:space="preserve"> </w:t>
      </w:r>
    </w:p>
    <w:p w14:paraId="7D6EE497">
      <w:pPr>
        <w:pStyle w:val="3"/>
        <w:spacing w:before="35" w:line="346" w:lineRule="auto"/>
        <w:ind w:left="698" w:right="497" w:hanging="17"/>
      </w:pPr>
      <w:r>
        <w:rPr>
          <w:spacing w:val="-2"/>
        </w:rPr>
        <w:t>附：法定代表人/负责人及被授权人的身份证复印件。</w:t>
      </w:r>
    </w:p>
    <w:p w14:paraId="066169B1">
      <w:pPr>
        <w:spacing w:before="14"/>
      </w:pPr>
    </w:p>
    <w:tbl>
      <w:tblPr>
        <w:tblStyle w:val="8"/>
        <w:tblW w:w="868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307"/>
        <w:gridCol w:w="4376"/>
      </w:tblGrid>
      <w:tr w14:paraId="4FCB13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04" w:hRule="atLeast"/>
        </w:trPr>
        <w:tc>
          <w:tcPr>
            <w:tcW w:w="4307" w:type="dxa"/>
            <w:vAlign w:val="top"/>
          </w:tcPr>
          <w:p w14:paraId="00B410F0">
            <w:pPr>
              <w:spacing w:line="255" w:lineRule="auto"/>
              <w:rPr>
                <w:rFonts w:ascii="Arial"/>
                <w:sz w:val="21"/>
              </w:rPr>
            </w:pPr>
          </w:p>
          <w:p w14:paraId="3719BC6D">
            <w:pPr>
              <w:spacing w:line="256" w:lineRule="auto"/>
              <w:rPr>
                <w:rFonts w:ascii="Arial"/>
                <w:sz w:val="21"/>
              </w:rPr>
            </w:pPr>
          </w:p>
          <w:p w14:paraId="0B23E56B">
            <w:pPr>
              <w:spacing w:line="256" w:lineRule="auto"/>
              <w:rPr>
                <w:rFonts w:ascii="Arial"/>
                <w:sz w:val="21"/>
              </w:rPr>
            </w:pPr>
          </w:p>
          <w:p w14:paraId="6A0E89AE">
            <w:pPr>
              <w:pStyle w:val="9"/>
              <w:spacing w:before="78" w:line="347" w:lineRule="auto"/>
              <w:ind w:left="1924" w:right="170" w:hanging="1263"/>
            </w:pPr>
            <w:r>
              <w:rPr>
                <w:spacing w:val="-1"/>
              </w:rPr>
              <w:t>法定代表人/负责人身份证复印件</w:t>
            </w:r>
            <w:r>
              <w:rPr>
                <w:spacing w:val="3"/>
              </w:rPr>
              <w:t xml:space="preserve"> </w:t>
            </w:r>
            <w:r>
              <w:rPr>
                <w:spacing w:val="-8"/>
              </w:rPr>
              <w:t>正面</w:t>
            </w:r>
          </w:p>
        </w:tc>
        <w:tc>
          <w:tcPr>
            <w:tcW w:w="4376" w:type="dxa"/>
            <w:vAlign w:val="top"/>
          </w:tcPr>
          <w:p w14:paraId="73B76762">
            <w:pPr>
              <w:spacing w:line="250" w:lineRule="auto"/>
              <w:rPr>
                <w:rFonts w:ascii="Arial"/>
                <w:sz w:val="21"/>
              </w:rPr>
            </w:pPr>
          </w:p>
          <w:p w14:paraId="62A2725C">
            <w:pPr>
              <w:spacing w:line="250" w:lineRule="auto"/>
              <w:rPr>
                <w:rFonts w:ascii="Arial"/>
                <w:sz w:val="21"/>
              </w:rPr>
            </w:pPr>
          </w:p>
          <w:p w14:paraId="1282DE63">
            <w:pPr>
              <w:spacing w:line="250" w:lineRule="auto"/>
              <w:rPr>
                <w:rFonts w:ascii="Arial"/>
                <w:sz w:val="21"/>
              </w:rPr>
            </w:pPr>
          </w:p>
          <w:p w14:paraId="2F48FE20">
            <w:pPr>
              <w:spacing w:line="250" w:lineRule="auto"/>
              <w:rPr>
                <w:rFonts w:ascii="Arial"/>
                <w:sz w:val="21"/>
              </w:rPr>
            </w:pPr>
          </w:p>
          <w:p w14:paraId="1A4B54E1">
            <w:pPr>
              <w:pStyle w:val="9"/>
              <w:spacing w:before="78" w:line="219" w:lineRule="auto"/>
              <w:ind w:left="872"/>
            </w:pPr>
            <w:r>
              <w:rPr>
                <w:spacing w:val="-1"/>
              </w:rPr>
              <w:t>被授权人的身份证复印件正面</w:t>
            </w:r>
          </w:p>
        </w:tc>
      </w:tr>
      <w:tr w14:paraId="2EA469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89" w:hRule="atLeast"/>
        </w:trPr>
        <w:tc>
          <w:tcPr>
            <w:tcW w:w="4307" w:type="dxa"/>
            <w:vAlign w:val="top"/>
          </w:tcPr>
          <w:p w14:paraId="71C198BF">
            <w:pPr>
              <w:spacing w:line="263" w:lineRule="auto"/>
              <w:rPr>
                <w:rFonts w:ascii="Arial"/>
                <w:sz w:val="21"/>
              </w:rPr>
            </w:pPr>
          </w:p>
          <w:p w14:paraId="50D33C6C">
            <w:pPr>
              <w:spacing w:line="263" w:lineRule="auto"/>
              <w:rPr>
                <w:rFonts w:ascii="Arial"/>
                <w:sz w:val="21"/>
              </w:rPr>
            </w:pPr>
          </w:p>
          <w:p w14:paraId="2F81A21C">
            <w:pPr>
              <w:pStyle w:val="9"/>
              <w:spacing w:before="78" w:line="347" w:lineRule="auto"/>
              <w:ind w:left="1921" w:right="170" w:hanging="1260"/>
            </w:pPr>
            <w:r>
              <w:rPr>
                <w:spacing w:val="-1"/>
              </w:rPr>
              <w:t>法定代表人/负责人身份证复印件</w:t>
            </w:r>
            <w:r>
              <w:rPr>
                <w:spacing w:val="3"/>
              </w:rPr>
              <w:t xml:space="preserve"> </w:t>
            </w:r>
            <w:r>
              <w:rPr>
                <w:spacing w:val="-6"/>
              </w:rPr>
              <w:t>反面</w:t>
            </w:r>
          </w:p>
        </w:tc>
        <w:tc>
          <w:tcPr>
            <w:tcW w:w="4376" w:type="dxa"/>
            <w:vAlign w:val="top"/>
          </w:tcPr>
          <w:p w14:paraId="59DB9552">
            <w:pPr>
              <w:spacing w:line="247" w:lineRule="auto"/>
              <w:rPr>
                <w:rFonts w:ascii="Arial"/>
                <w:sz w:val="21"/>
              </w:rPr>
            </w:pPr>
          </w:p>
          <w:p w14:paraId="5AF625E4">
            <w:pPr>
              <w:spacing w:line="248" w:lineRule="auto"/>
              <w:rPr>
                <w:rFonts w:ascii="Arial"/>
                <w:sz w:val="21"/>
              </w:rPr>
            </w:pPr>
          </w:p>
          <w:p w14:paraId="17E17153">
            <w:pPr>
              <w:spacing w:line="248" w:lineRule="auto"/>
              <w:rPr>
                <w:rFonts w:ascii="Arial"/>
                <w:sz w:val="21"/>
              </w:rPr>
            </w:pPr>
          </w:p>
          <w:p w14:paraId="3F131F4E">
            <w:pPr>
              <w:spacing w:line="248" w:lineRule="auto"/>
              <w:rPr>
                <w:rFonts w:ascii="Arial"/>
                <w:sz w:val="21"/>
              </w:rPr>
            </w:pPr>
          </w:p>
          <w:p w14:paraId="2971CD39">
            <w:pPr>
              <w:pStyle w:val="9"/>
              <w:spacing w:before="78" w:line="219" w:lineRule="auto"/>
              <w:ind w:left="872"/>
            </w:pPr>
            <w:r>
              <w:rPr>
                <w:spacing w:val="-1"/>
              </w:rPr>
              <w:t>被授权人的身份证复印件反面</w:t>
            </w:r>
          </w:p>
        </w:tc>
      </w:tr>
    </w:tbl>
    <w:p w14:paraId="5BEE494C">
      <w:pPr>
        <w:pStyle w:val="3"/>
        <w:spacing w:before="116" w:line="219" w:lineRule="auto"/>
        <w:ind w:left="2600"/>
      </w:pPr>
      <w:r>
        <w:rPr>
          <w:spacing w:val="4"/>
        </w:rPr>
        <w:t>供应商</w:t>
      </w:r>
      <w:r>
        <w:rPr>
          <w:spacing w:val="-18"/>
        </w:rPr>
        <w:t>：</w:t>
      </w:r>
      <w:r>
        <w:rPr>
          <w:u w:val="single" w:color="auto"/>
        </w:rPr>
        <w:t xml:space="preserve">                        </w:t>
      </w:r>
      <w:r>
        <w:rPr>
          <w:spacing w:val="-18"/>
        </w:rPr>
        <w:t>（</w:t>
      </w:r>
      <w:r>
        <w:rPr>
          <w:spacing w:val="4"/>
        </w:rPr>
        <w:t>公章）</w:t>
      </w:r>
    </w:p>
    <w:p w14:paraId="4F95E83A">
      <w:pPr>
        <w:pStyle w:val="3"/>
        <w:spacing w:before="184" w:line="346" w:lineRule="auto"/>
        <w:ind w:left="2600" w:right="92"/>
      </w:pPr>
      <w:r>
        <w:t>法定代表人/负责人</w:t>
      </w:r>
      <w:r>
        <w:rPr>
          <w:spacing w:val="-63"/>
        </w:rPr>
        <w:t>：</w:t>
      </w:r>
      <w:r>
        <w:rPr>
          <w:u w:val="single" w:color="auto"/>
        </w:rPr>
        <w:t xml:space="preserve">              </w:t>
      </w:r>
      <w:r>
        <w:rPr>
          <w:spacing w:val="-63"/>
        </w:rPr>
        <w:t>（</w:t>
      </w:r>
      <w:r>
        <w:t xml:space="preserve">签字或盖章） </w:t>
      </w:r>
      <w:r>
        <w:rPr>
          <w:spacing w:val="2"/>
        </w:rPr>
        <w:t>被授权人</w:t>
      </w:r>
      <w:r>
        <w:rPr>
          <w:spacing w:val="-16"/>
        </w:rPr>
        <w:t>：</w:t>
      </w:r>
      <w:r>
        <w:rPr>
          <w:spacing w:val="1"/>
        </w:rPr>
        <w:t xml:space="preserve"> </w:t>
      </w:r>
      <w:r>
        <w:rPr>
          <w:u w:val="single" w:color="auto"/>
        </w:rPr>
        <w:t xml:space="preserve">                </w:t>
      </w:r>
      <w:r>
        <w:rPr>
          <w:spacing w:val="-16"/>
        </w:rPr>
        <w:t>（</w:t>
      </w:r>
      <w:r>
        <w:rPr>
          <w:spacing w:val="2"/>
        </w:rPr>
        <w:t>签字或盖章）</w:t>
      </w:r>
    </w:p>
    <w:p w14:paraId="37032E56">
      <w:pPr>
        <w:pStyle w:val="3"/>
        <w:spacing w:before="36" w:line="219" w:lineRule="auto"/>
        <w:ind w:left="2641"/>
        <w:rPr>
          <w:rFonts w:ascii="Arial"/>
          <w:sz w:val="21"/>
        </w:rPr>
      </w:pPr>
      <w:r>
        <w:rPr>
          <w:spacing w:val="-15"/>
        </w:rPr>
        <w:t>日</w:t>
      </w:r>
      <w:r>
        <w:rPr>
          <w:spacing w:val="6"/>
        </w:rPr>
        <w:t xml:space="preserve">  </w:t>
      </w:r>
      <w:r>
        <w:rPr>
          <w:spacing w:val="-15"/>
        </w:rPr>
        <w:t>期：</w:t>
      </w:r>
      <w:r>
        <w:rPr>
          <w:u w:val="single" w:color="auto"/>
        </w:rPr>
        <w:t xml:space="preserve">      </w:t>
      </w:r>
      <w:r>
        <w:rPr>
          <w:spacing w:val="-109"/>
        </w:rPr>
        <w:t xml:space="preserve"> </w:t>
      </w:r>
      <w:r>
        <w:rPr>
          <w:spacing w:val="-15"/>
        </w:rPr>
        <w:t>年</w:t>
      </w:r>
      <w:r>
        <w:rPr>
          <w:u w:val="single" w:color="auto"/>
        </w:rPr>
        <w:t xml:space="preserve">     </w:t>
      </w:r>
      <w:r>
        <w:rPr>
          <w:spacing w:val="-105"/>
        </w:rPr>
        <w:t xml:space="preserve"> </w:t>
      </w:r>
      <w:r>
        <w:rPr>
          <w:spacing w:val="-15"/>
        </w:rPr>
        <w:t>月</w:t>
      </w:r>
      <w:r>
        <w:rPr>
          <w:u w:val="single" w:color="auto"/>
        </w:rPr>
        <w:t xml:space="preserve">    </w:t>
      </w:r>
      <w:r>
        <w:rPr>
          <w:spacing w:val="-69"/>
        </w:rPr>
        <w:t xml:space="preserve"> </w:t>
      </w:r>
      <w:r>
        <w:rPr>
          <w:spacing w:val="-15"/>
        </w:rPr>
        <w:t>日</w:t>
      </w:r>
    </w:p>
    <w:p w14:paraId="449CA4A3">
      <w:pPr>
        <w:pStyle w:val="3"/>
        <w:keepNext w:val="0"/>
        <w:keepLines w:val="0"/>
        <w:pageBreakBefore w:val="0"/>
        <w:widowControl/>
        <w:kinsoku w:val="0"/>
        <w:wordWrap/>
        <w:overflowPunct/>
        <w:topLinePunct w:val="0"/>
        <w:autoSpaceDE w:val="0"/>
        <w:autoSpaceDN w:val="0"/>
        <w:bidi w:val="0"/>
        <w:adjustRightInd w:val="0"/>
        <w:snapToGrid w:val="0"/>
        <w:spacing w:before="79" w:line="360" w:lineRule="auto"/>
        <w:ind w:left="204"/>
        <w:textAlignment w:val="baseline"/>
      </w:pPr>
      <w:r>
        <w:rPr>
          <w:spacing w:val="-1"/>
        </w:rPr>
        <w:t>说明：1．授权书内容填写要明确清楚，文字要工整清楚，涂改无效。</w:t>
      </w:r>
    </w:p>
    <w:p w14:paraId="535698DE">
      <w:pPr>
        <w:pStyle w:val="3"/>
        <w:keepNext w:val="0"/>
        <w:keepLines w:val="0"/>
        <w:pageBreakBefore w:val="0"/>
        <w:widowControl/>
        <w:kinsoku w:val="0"/>
        <w:wordWrap/>
        <w:overflowPunct/>
        <w:topLinePunct w:val="0"/>
        <w:autoSpaceDE w:val="0"/>
        <w:autoSpaceDN w:val="0"/>
        <w:bidi w:val="0"/>
        <w:adjustRightInd w:val="0"/>
        <w:snapToGrid w:val="0"/>
        <w:spacing w:before="149" w:line="360" w:lineRule="auto"/>
        <w:ind w:left="204" w:right="250"/>
        <w:textAlignment w:val="baseline"/>
      </w:pPr>
      <w:r>
        <w:rPr>
          <w:spacing w:val="-1"/>
        </w:rPr>
        <w:t>2.法定代表人/负责人和被授权人身份证正反面复印件必</w:t>
      </w:r>
      <w:r>
        <w:rPr>
          <w:spacing w:val="-2"/>
        </w:rPr>
        <w:t>须依次加盖单位鲜章，</w:t>
      </w:r>
      <w:r>
        <w:t xml:space="preserve"> </w:t>
      </w:r>
      <w:r>
        <w:rPr>
          <w:spacing w:val="-1"/>
        </w:rPr>
        <w:t>不提供者视为不响应文件，按无效标处理。</w:t>
      </w:r>
    </w:p>
    <w:p w14:paraId="57815E4A">
      <w:pPr>
        <w:spacing w:line="229" w:lineRule="auto"/>
        <w:sectPr>
          <w:footerReference r:id="rId31" w:type="default"/>
          <w:pgSz w:w="11906" w:h="16839"/>
          <w:pgMar w:top="1440" w:right="1800" w:bottom="1440" w:left="1800" w:header="0" w:footer="0" w:gutter="0"/>
          <w:cols w:space="720" w:num="1"/>
        </w:sectPr>
      </w:pPr>
    </w:p>
    <w:p w14:paraId="797F2126">
      <w:pPr>
        <w:pStyle w:val="3"/>
        <w:spacing w:before="91" w:line="219" w:lineRule="auto"/>
        <w:ind w:left="2265"/>
        <w:rPr>
          <w:sz w:val="28"/>
          <w:szCs w:val="28"/>
        </w:rPr>
      </w:pPr>
      <w:r>
        <w:rPr>
          <w:b/>
          <w:bCs/>
          <w:spacing w:val="-4"/>
          <w:sz w:val="28"/>
          <w:szCs w:val="28"/>
        </w:rPr>
        <w:t>十二、供应商信用承诺</w:t>
      </w:r>
    </w:p>
    <w:p w14:paraId="5512CF21">
      <w:pPr>
        <w:pStyle w:val="3"/>
        <w:tabs>
          <w:tab w:val="left" w:pos="8320"/>
        </w:tabs>
        <w:spacing w:before="233" w:line="351" w:lineRule="auto"/>
        <w:ind w:left="23" w:right="54"/>
        <w:jc w:val="both"/>
      </w:pPr>
      <w:r>
        <w:rPr>
          <w:spacing w:val="-3"/>
        </w:rPr>
        <w:t>供应商：</w:t>
      </w:r>
      <w:r>
        <w:rPr>
          <w:u w:val="single" w:color="auto"/>
        </w:rPr>
        <w:tab/>
      </w:r>
      <w:r>
        <w:t xml:space="preserve"> </w:t>
      </w:r>
    </w:p>
    <w:p w14:paraId="1B09761D">
      <w:pPr>
        <w:pStyle w:val="3"/>
        <w:tabs>
          <w:tab w:val="left" w:pos="8320"/>
        </w:tabs>
        <w:spacing w:before="233" w:line="351" w:lineRule="auto"/>
        <w:ind w:left="23" w:right="54"/>
        <w:jc w:val="both"/>
      </w:pPr>
      <w:r>
        <w:t>统一社会信用代码：</w:t>
      </w:r>
      <w:r>
        <w:rPr>
          <w:u w:val="single" w:color="auto"/>
        </w:rPr>
        <w:t xml:space="preserve">             </w:t>
      </w:r>
      <w:r>
        <w:rPr>
          <w:spacing w:val="-1"/>
          <w:u w:val="single" w:color="auto"/>
        </w:rPr>
        <w:t xml:space="preserve">                </w:t>
      </w:r>
      <w:r>
        <w:rPr>
          <w:spacing w:val="-110"/>
        </w:rPr>
        <w:t xml:space="preserve"> </w:t>
      </w:r>
      <w:r>
        <w:rPr>
          <w:spacing w:val="-1"/>
        </w:rPr>
        <w:t>法人代表：</w:t>
      </w:r>
      <w:r>
        <w:rPr>
          <w:u w:val="single" w:color="auto"/>
        </w:rPr>
        <w:tab/>
      </w:r>
      <w:r>
        <w:t xml:space="preserve"> </w:t>
      </w:r>
    </w:p>
    <w:p w14:paraId="1FA717F6">
      <w:pPr>
        <w:pStyle w:val="3"/>
        <w:tabs>
          <w:tab w:val="left" w:pos="8320"/>
        </w:tabs>
        <w:spacing w:before="233" w:line="351" w:lineRule="auto"/>
        <w:ind w:left="23" w:right="54"/>
        <w:jc w:val="both"/>
      </w:pPr>
      <w:r>
        <w:rPr>
          <w:spacing w:val="-6"/>
        </w:rPr>
        <w:t>承诺有效期限：</w:t>
      </w:r>
      <w:r>
        <w:rPr>
          <w:spacing w:val="-6"/>
          <w:u w:val="single" w:color="auto"/>
        </w:rPr>
        <w:t xml:space="preserve">       </w:t>
      </w:r>
      <w:r>
        <w:rPr>
          <w:spacing w:val="-96"/>
        </w:rPr>
        <w:t xml:space="preserve"> </w:t>
      </w:r>
      <w:r>
        <w:rPr>
          <w:spacing w:val="-6"/>
        </w:rPr>
        <w:t>年</w:t>
      </w:r>
      <w:r>
        <w:rPr>
          <w:u w:val="single" w:color="auto"/>
        </w:rPr>
        <w:t xml:space="preserve">      </w:t>
      </w:r>
      <w:r>
        <w:rPr>
          <w:spacing w:val="-105"/>
        </w:rPr>
        <w:t xml:space="preserve"> </w:t>
      </w:r>
      <w:r>
        <w:rPr>
          <w:spacing w:val="-6"/>
        </w:rPr>
        <w:t>月</w:t>
      </w:r>
      <w:r>
        <w:rPr>
          <w:u w:val="single" w:color="auto"/>
        </w:rPr>
        <w:t xml:space="preserve">      </w:t>
      </w:r>
      <w:r>
        <w:rPr>
          <w:spacing w:val="-69"/>
        </w:rPr>
        <w:t xml:space="preserve"> </w:t>
      </w:r>
      <w:r>
        <w:rPr>
          <w:spacing w:val="-6"/>
        </w:rPr>
        <w:t>日—</w:t>
      </w:r>
      <w:r>
        <w:rPr>
          <w:u w:val="single" w:color="auto"/>
        </w:rPr>
        <w:t xml:space="preserve">       </w:t>
      </w:r>
      <w:r>
        <w:rPr>
          <w:spacing w:val="-110"/>
        </w:rPr>
        <w:t xml:space="preserve"> </w:t>
      </w:r>
      <w:r>
        <w:rPr>
          <w:spacing w:val="-6"/>
        </w:rPr>
        <w:t>年</w:t>
      </w:r>
      <w:r>
        <w:rPr>
          <w:u w:val="single" w:color="auto"/>
        </w:rPr>
        <w:t xml:space="preserve">      </w:t>
      </w:r>
      <w:r>
        <w:rPr>
          <w:spacing w:val="-105"/>
        </w:rPr>
        <w:t xml:space="preserve"> </w:t>
      </w:r>
      <w:r>
        <w:rPr>
          <w:spacing w:val="-6"/>
        </w:rPr>
        <w:t>月</w:t>
      </w:r>
      <w:r>
        <w:rPr>
          <w:u w:val="single" w:color="auto"/>
        </w:rPr>
        <w:t xml:space="preserve">      </w:t>
      </w:r>
      <w:r>
        <w:rPr>
          <w:spacing w:val="-69"/>
        </w:rPr>
        <w:t xml:space="preserve"> </w:t>
      </w:r>
      <w:r>
        <w:rPr>
          <w:spacing w:val="-6"/>
        </w:rPr>
        <w:t>日</w:t>
      </w:r>
    </w:p>
    <w:p w14:paraId="302DA20F">
      <w:pPr>
        <w:pStyle w:val="3"/>
        <w:spacing w:before="33" w:line="347" w:lineRule="auto"/>
        <w:ind w:left="23" w:right="80" w:firstLine="479"/>
      </w:pPr>
      <w:r>
        <w:rPr>
          <w:spacing w:val="-1"/>
        </w:rPr>
        <w:t>在</w:t>
      </w:r>
      <w:r>
        <w:rPr>
          <w:spacing w:val="-1"/>
          <w:u w:val="single" w:color="auto"/>
        </w:rPr>
        <w:t xml:space="preserve">               </w:t>
      </w:r>
      <w:r>
        <w:rPr>
          <w:spacing w:val="-90"/>
        </w:rPr>
        <w:t xml:space="preserve"> </w:t>
      </w:r>
      <w:r>
        <w:rPr>
          <w:spacing w:val="-1"/>
        </w:rPr>
        <w:t>项目招投标活动中，我公司（单位）郑重作出以下信用</w:t>
      </w:r>
      <w:r>
        <w:t xml:space="preserve"> </w:t>
      </w:r>
      <w:r>
        <w:rPr>
          <w:spacing w:val="-4"/>
        </w:rPr>
        <w:t>承诺：</w:t>
      </w:r>
    </w:p>
    <w:p w14:paraId="2DC9F847">
      <w:pPr>
        <w:pStyle w:val="3"/>
        <w:spacing w:before="34" w:line="332" w:lineRule="auto"/>
        <w:ind w:left="25" w:right="53" w:firstLine="489"/>
      </w:pPr>
      <w:r>
        <w:rPr>
          <w:spacing w:val="-4"/>
        </w:rPr>
        <w:t>（一）能严格遵守法律法规、职业道德和行业规范，具有独立承担民事责任</w:t>
      </w:r>
      <w:r>
        <w:rPr>
          <w:spacing w:val="16"/>
        </w:rPr>
        <w:t xml:space="preserve"> </w:t>
      </w:r>
      <w:r>
        <w:rPr>
          <w:spacing w:val="-3"/>
        </w:rPr>
        <w:t>的能力；符合依法依规应当具备的相关资质（资格）条件；具有独立承担中标项</w:t>
      </w:r>
      <w:r>
        <w:t xml:space="preserve"> </w:t>
      </w:r>
      <w:r>
        <w:rPr>
          <w:spacing w:val="-3"/>
        </w:rPr>
        <w:t>目的履约能力；具有良好的商业信誉和健全的财务会计制度；有依法缴纳税收和</w:t>
      </w:r>
      <w:r>
        <w:t xml:space="preserve"> </w:t>
      </w:r>
      <w:r>
        <w:rPr>
          <w:spacing w:val="-3"/>
        </w:rPr>
        <w:t>社会保障资金的良好记录；无法律法规规定禁止开展从业活动情形。所递交文件</w:t>
      </w:r>
      <w:r>
        <w:t xml:space="preserve"> </w:t>
      </w:r>
      <w:r>
        <w:rPr>
          <w:spacing w:val="-1"/>
        </w:rPr>
        <w:t>资料合法、真实、准确、完整、有效。</w:t>
      </w:r>
    </w:p>
    <w:p w14:paraId="7C186191">
      <w:pPr>
        <w:pStyle w:val="3"/>
        <w:spacing w:before="187" w:line="342" w:lineRule="auto"/>
        <w:ind w:left="23" w:firstLine="491"/>
      </w:pPr>
      <w:r>
        <w:rPr>
          <w:spacing w:val="-3"/>
        </w:rPr>
        <w:t>（二）不得有以下违法违规行为：1.围标串</w:t>
      </w:r>
      <w:r>
        <w:rPr>
          <w:spacing w:val="-4"/>
        </w:rPr>
        <w:t>标；以他人名义或者其他方式弄</w:t>
      </w:r>
      <w:r>
        <w:t xml:space="preserve"> </w:t>
      </w:r>
      <w:r>
        <w:rPr>
          <w:spacing w:val="-3"/>
        </w:rPr>
        <w:t>虚作假投标；出让出租资格、资质证书供他人投标；恶意竞标、强揽工程；以暴</w:t>
      </w:r>
      <w:r>
        <w:rPr>
          <w:spacing w:val="1"/>
        </w:rPr>
        <w:t xml:space="preserve"> </w:t>
      </w:r>
      <w:r>
        <w:rPr>
          <w:spacing w:val="-3"/>
        </w:rPr>
        <w:t>力、威胁、利诱等手段阻止或者控制其他潜在供应商参与招投标活动。2.向招投</w:t>
      </w:r>
      <w:r>
        <w:rPr>
          <w:spacing w:val="4"/>
        </w:rPr>
        <w:t xml:space="preserve"> </w:t>
      </w:r>
      <w:r>
        <w:rPr>
          <w:spacing w:val="-3"/>
        </w:rPr>
        <w:t>标监督部门、交易中心、招标人、招标代理机构、评审委员会及其成员等当事主</w:t>
      </w:r>
      <w:r>
        <w:rPr>
          <w:spacing w:val="1"/>
        </w:rPr>
        <w:t xml:space="preserve"> </w:t>
      </w:r>
      <w:r>
        <w:rPr>
          <w:spacing w:val="-3"/>
        </w:rPr>
        <w:t>体赠送财物。3.投标截止后至中标人确定前，修改或者撤销投标文件。4.在被确</w:t>
      </w:r>
      <w:r>
        <w:rPr>
          <w:spacing w:val="7"/>
        </w:rPr>
        <w:t xml:space="preserve"> </w:t>
      </w:r>
      <w:r>
        <w:rPr>
          <w:spacing w:val="-3"/>
        </w:rPr>
        <w:t>定为中标人后无正当理由：不按照招标文件和投标文件与招标人签订合同；在签</w:t>
      </w:r>
      <w:r>
        <w:rPr>
          <w:spacing w:val="1"/>
        </w:rPr>
        <w:t xml:space="preserve"> </w:t>
      </w:r>
      <w:r>
        <w:rPr>
          <w:spacing w:val="-1"/>
        </w:rPr>
        <w:t>订合同时向招标人提出附加条件、或者改变</w:t>
      </w:r>
      <w:r>
        <w:rPr>
          <w:spacing w:val="-2"/>
        </w:rPr>
        <w:t>投标文件的实质性内容；放弃中标；</w:t>
      </w:r>
      <w:r>
        <w:t xml:space="preserve"> </w:t>
      </w:r>
      <w:r>
        <w:rPr>
          <w:spacing w:val="-1"/>
        </w:rPr>
        <w:t>不按照招标文件的规定提交履约保证金。5.招</w:t>
      </w:r>
      <w:r>
        <w:rPr>
          <w:spacing w:val="-2"/>
        </w:rPr>
        <w:t>投标法规定的其它违法违规行为。</w:t>
      </w:r>
    </w:p>
    <w:p w14:paraId="26109971">
      <w:pPr>
        <w:pStyle w:val="3"/>
        <w:spacing w:before="182" w:line="219" w:lineRule="auto"/>
        <w:ind w:left="514"/>
      </w:pPr>
      <w:r>
        <w:rPr>
          <w:spacing w:val="-3"/>
        </w:rPr>
        <w:t>（三）</w:t>
      </w:r>
      <w:r>
        <w:rPr>
          <w:spacing w:val="-55"/>
        </w:rPr>
        <w:t xml:space="preserve"> </w:t>
      </w:r>
      <w:r>
        <w:rPr>
          <w:spacing w:val="-3"/>
        </w:rPr>
        <w:t>自愿接受招投标监督部门和有关行政监督部门的依法检查。</w:t>
      </w:r>
    </w:p>
    <w:p w14:paraId="23FB3361">
      <w:pPr>
        <w:pStyle w:val="3"/>
        <w:spacing w:before="185" w:line="289" w:lineRule="auto"/>
        <w:ind w:left="33" w:right="53" w:firstLine="481"/>
      </w:pPr>
      <w:r>
        <w:rPr>
          <w:spacing w:val="-4"/>
        </w:rPr>
        <w:t>（四）同意将此信用承诺纳入陕西省公共信用信息平台和榆林市公共信用信</w:t>
      </w:r>
      <w:r>
        <w:rPr>
          <w:spacing w:val="-2"/>
        </w:rPr>
        <w:t>息共享平台，并上网公示，接受社会监督。</w:t>
      </w:r>
    </w:p>
    <w:p w14:paraId="50014762">
      <w:pPr>
        <w:pStyle w:val="3"/>
        <w:spacing w:before="183" w:line="313" w:lineRule="auto"/>
        <w:ind w:left="27" w:right="53" w:firstLine="487"/>
      </w:pPr>
      <w:r>
        <w:rPr>
          <w:spacing w:val="-4"/>
        </w:rPr>
        <w:t>（五）若我公司（单位）及相关参与人员违背以上承诺事项，即被视为失信</w:t>
      </w:r>
      <w:r>
        <w:rPr>
          <w:spacing w:val="16"/>
        </w:rPr>
        <w:t xml:space="preserve"> </w:t>
      </w:r>
      <w:r>
        <w:rPr>
          <w:spacing w:val="-2"/>
        </w:rPr>
        <w:t>企业（法人</w:t>
      </w:r>
      <w:r>
        <w:rPr>
          <w:spacing w:val="-18"/>
        </w:rPr>
        <w:t>），</w:t>
      </w:r>
      <w:r>
        <w:rPr>
          <w:spacing w:val="-2"/>
        </w:rPr>
        <w:t>依据《关于对公共资源交易领域严重失信主体开展</w:t>
      </w:r>
      <w:r>
        <w:rPr>
          <w:spacing w:val="-3"/>
        </w:rPr>
        <w:t>联合惩戒的备</w:t>
      </w:r>
      <w:r>
        <w:t xml:space="preserve"> </w:t>
      </w:r>
      <w:r>
        <w:rPr>
          <w:spacing w:val="-3"/>
        </w:rPr>
        <w:t>忘录》（发改法规[2018]457</w:t>
      </w:r>
      <w:r>
        <w:rPr>
          <w:spacing w:val="-45"/>
        </w:rPr>
        <w:t xml:space="preserve"> </w:t>
      </w:r>
      <w:r>
        <w:rPr>
          <w:spacing w:val="-3"/>
        </w:rPr>
        <w:t>号</w:t>
      </w:r>
      <w:r>
        <w:rPr>
          <w:spacing w:val="24"/>
        </w:rPr>
        <w:t>），</w:t>
      </w:r>
      <w:r>
        <w:rPr>
          <w:spacing w:val="-3"/>
        </w:rPr>
        <w:t>自愿接受失信联合惩戒和依法给予的行政处</w:t>
      </w:r>
    </w:p>
    <w:p w14:paraId="60FE716B">
      <w:pPr>
        <w:pStyle w:val="3"/>
        <w:spacing w:before="183" w:line="219" w:lineRule="auto"/>
        <w:ind w:left="33"/>
      </w:pPr>
      <w:r>
        <w:rPr>
          <w:spacing w:val="-2"/>
        </w:rPr>
        <w:t>罚（处理</w:t>
      </w:r>
      <w:r>
        <w:rPr>
          <w:spacing w:val="8"/>
        </w:rPr>
        <w:t>），</w:t>
      </w:r>
      <w:r>
        <w:rPr>
          <w:spacing w:val="-2"/>
        </w:rPr>
        <w:t>并依法承担赔偿责任和刑事责任。</w:t>
      </w:r>
    </w:p>
    <w:p w14:paraId="48B48F2E">
      <w:pPr>
        <w:pStyle w:val="3"/>
        <w:spacing w:before="104" w:line="219" w:lineRule="auto"/>
        <w:ind w:left="504"/>
      </w:pPr>
      <w:r>
        <w:rPr>
          <w:spacing w:val="-2"/>
        </w:rPr>
        <w:t>法定代表人/负责人（签章</w:t>
      </w:r>
      <w:r>
        <w:rPr>
          <w:spacing w:val="3"/>
        </w:rPr>
        <w:t>）：</w:t>
      </w:r>
      <w:r>
        <w:t xml:space="preserve">                    </w:t>
      </w:r>
      <w:r>
        <w:rPr>
          <w:spacing w:val="-2"/>
        </w:rPr>
        <w:t>供应商（盖章</w:t>
      </w:r>
      <w:r>
        <w:rPr>
          <w:spacing w:val="3"/>
        </w:rPr>
        <w:t>）：</w:t>
      </w:r>
    </w:p>
    <w:p w14:paraId="28AF4AFE">
      <w:pPr>
        <w:pStyle w:val="3"/>
        <w:spacing w:before="185" w:line="219" w:lineRule="auto"/>
        <w:ind w:left="3935"/>
      </w:pPr>
      <w:r>
        <w:rPr>
          <w:spacing w:val="-2"/>
        </w:rPr>
        <w:t>承诺时间：</w:t>
      </w:r>
      <w:r>
        <w:rPr>
          <w:spacing w:val="-2"/>
          <w:u w:val="single" w:color="auto"/>
        </w:rPr>
        <w:t xml:space="preserve">       </w:t>
      </w:r>
      <w:r>
        <w:rPr>
          <w:spacing w:val="-106"/>
        </w:rPr>
        <w:t xml:space="preserve"> </w:t>
      </w:r>
      <w:r>
        <w:rPr>
          <w:spacing w:val="-2"/>
        </w:rPr>
        <w:t>年</w:t>
      </w:r>
      <w:r>
        <w:rPr>
          <w:spacing w:val="-2"/>
          <w:u w:val="single" w:color="auto"/>
        </w:rPr>
        <w:t xml:space="preserve">     </w:t>
      </w:r>
      <w:r>
        <w:rPr>
          <w:spacing w:val="-105"/>
        </w:rPr>
        <w:t xml:space="preserve"> </w:t>
      </w:r>
      <w:r>
        <w:rPr>
          <w:spacing w:val="-2"/>
        </w:rPr>
        <w:t>月</w:t>
      </w:r>
      <w:r>
        <w:rPr>
          <w:u w:val="single" w:color="auto"/>
        </w:rPr>
        <w:t xml:space="preserve">     </w:t>
      </w:r>
      <w:r>
        <w:rPr>
          <w:spacing w:val="-69"/>
        </w:rPr>
        <w:t xml:space="preserve"> </w:t>
      </w:r>
      <w:r>
        <w:rPr>
          <w:spacing w:val="-2"/>
        </w:rPr>
        <w:t>日</w:t>
      </w:r>
    </w:p>
    <w:p w14:paraId="3B3E29A3">
      <w:pPr>
        <w:pStyle w:val="3"/>
        <w:spacing w:before="78" w:line="346" w:lineRule="auto"/>
        <w:ind w:left="2139" w:right="13" w:hanging="2116"/>
        <w:jc w:val="both"/>
      </w:pPr>
      <w:r>
        <w:rPr>
          <w:spacing w:val="-3"/>
        </w:rPr>
        <w:t>应商自主上报信用承诺书附件。（承诺有效期同投标有效期，承诺起始时间为提</w:t>
      </w:r>
      <w:r>
        <w:rPr>
          <w:spacing w:val="1"/>
        </w:rPr>
        <w:t xml:space="preserve"> </w:t>
      </w:r>
      <w:r>
        <w:rPr>
          <w:spacing w:val="-1"/>
        </w:rPr>
        <w:t>交投标文件截止之日，须后附截图。）</w:t>
      </w:r>
    </w:p>
    <w:p w14:paraId="485AB63E">
      <w:pPr>
        <w:spacing w:line="249" w:lineRule="auto"/>
        <w:rPr>
          <w:rFonts w:ascii="Arial"/>
          <w:sz w:val="21"/>
        </w:rPr>
      </w:pPr>
    </w:p>
    <w:p w14:paraId="2214B53A">
      <w:pPr>
        <w:spacing w:line="249" w:lineRule="auto"/>
        <w:rPr>
          <w:rFonts w:ascii="Arial"/>
          <w:sz w:val="21"/>
        </w:rPr>
      </w:pPr>
    </w:p>
    <w:p w14:paraId="0D51F298">
      <w:pPr>
        <w:spacing w:line="249" w:lineRule="auto"/>
        <w:rPr>
          <w:rFonts w:ascii="Arial"/>
          <w:sz w:val="21"/>
        </w:rPr>
      </w:pPr>
    </w:p>
    <w:p w14:paraId="081F55C8">
      <w:pPr>
        <w:spacing w:line="250" w:lineRule="auto"/>
        <w:rPr>
          <w:rFonts w:ascii="Arial"/>
          <w:sz w:val="21"/>
        </w:rPr>
      </w:pPr>
    </w:p>
    <w:p w14:paraId="07D3EA4B">
      <w:pPr>
        <w:spacing w:line="250" w:lineRule="auto"/>
        <w:rPr>
          <w:rFonts w:ascii="Arial"/>
          <w:sz w:val="21"/>
        </w:rPr>
      </w:pPr>
    </w:p>
    <w:p w14:paraId="7AFD3C98">
      <w:pPr>
        <w:spacing w:line="250" w:lineRule="auto"/>
        <w:rPr>
          <w:rFonts w:ascii="Arial"/>
          <w:sz w:val="21"/>
        </w:rPr>
      </w:pPr>
    </w:p>
    <w:p w14:paraId="373148FE">
      <w:pPr>
        <w:spacing w:line="250" w:lineRule="auto"/>
        <w:rPr>
          <w:rFonts w:ascii="Arial"/>
          <w:sz w:val="21"/>
        </w:rPr>
      </w:pPr>
    </w:p>
    <w:p w14:paraId="5AB422E7">
      <w:pPr>
        <w:spacing w:line="250" w:lineRule="auto"/>
        <w:rPr>
          <w:rFonts w:ascii="Arial"/>
          <w:sz w:val="21"/>
        </w:rPr>
      </w:pPr>
    </w:p>
    <w:p w14:paraId="2E5698AE">
      <w:pPr>
        <w:spacing w:line="250" w:lineRule="auto"/>
        <w:rPr>
          <w:rFonts w:ascii="Arial"/>
          <w:sz w:val="21"/>
        </w:rPr>
      </w:pPr>
    </w:p>
    <w:p w14:paraId="1FAFD3B6">
      <w:pPr>
        <w:spacing w:line="250" w:lineRule="auto"/>
        <w:rPr>
          <w:rFonts w:ascii="Arial"/>
          <w:sz w:val="21"/>
        </w:rPr>
      </w:pPr>
    </w:p>
    <w:p w14:paraId="58DB21C8">
      <w:pPr>
        <w:spacing w:line="250" w:lineRule="auto"/>
        <w:rPr>
          <w:rFonts w:ascii="Arial"/>
          <w:sz w:val="21"/>
        </w:rPr>
      </w:pPr>
    </w:p>
    <w:p w14:paraId="7D9C6BBC">
      <w:pPr>
        <w:spacing w:line="250" w:lineRule="auto"/>
        <w:rPr>
          <w:rFonts w:ascii="Arial"/>
          <w:sz w:val="21"/>
        </w:rPr>
      </w:pPr>
    </w:p>
    <w:p w14:paraId="19F1524C">
      <w:pPr>
        <w:spacing w:line="250" w:lineRule="auto"/>
        <w:rPr>
          <w:rFonts w:ascii="Arial"/>
          <w:sz w:val="21"/>
        </w:rPr>
      </w:pPr>
    </w:p>
    <w:p w14:paraId="03D9B27D">
      <w:pPr>
        <w:spacing w:line="250" w:lineRule="auto"/>
        <w:rPr>
          <w:rFonts w:ascii="Arial"/>
          <w:sz w:val="21"/>
        </w:rPr>
      </w:pPr>
    </w:p>
    <w:p w14:paraId="0E97C452">
      <w:pPr>
        <w:spacing w:line="250" w:lineRule="auto"/>
        <w:rPr>
          <w:rFonts w:ascii="Arial"/>
          <w:sz w:val="21"/>
        </w:rPr>
      </w:pPr>
    </w:p>
    <w:p w14:paraId="2F208654">
      <w:pPr>
        <w:spacing w:line="2187" w:lineRule="exact"/>
        <w:ind w:firstLine="2960"/>
      </w:pPr>
    </w:p>
    <w:p w14:paraId="46B45CE9">
      <w:pPr>
        <w:spacing w:line="2187" w:lineRule="exact"/>
        <w:sectPr>
          <w:footerReference r:id="rId32" w:type="default"/>
          <w:pgSz w:w="11906" w:h="16839"/>
          <w:pgMar w:top="1440" w:right="1800" w:bottom="1440" w:left="1800" w:header="0" w:footer="1131" w:gutter="0"/>
          <w:cols w:space="720" w:num="1"/>
        </w:sectPr>
      </w:pPr>
    </w:p>
    <w:p w14:paraId="4C622499">
      <w:pPr>
        <w:pStyle w:val="3"/>
        <w:spacing w:before="91" w:line="219" w:lineRule="auto"/>
        <w:ind w:left="2211"/>
        <w:rPr>
          <w:sz w:val="28"/>
          <w:szCs w:val="28"/>
        </w:rPr>
      </w:pPr>
      <w:r>
        <w:rPr>
          <w:b/>
          <w:bCs/>
          <w:spacing w:val="-3"/>
          <w:sz w:val="28"/>
          <w:szCs w:val="28"/>
        </w:rPr>
        <w:t>供应商委托代理人员信用承诺书</w:t>
      </w:r>
    </w:p>
    <w:p w14:paraId="600DC17B">
      <w:pPr>
        <w:spacing w:line="310" w:lineRule="auto"/>
        <w:rPr>
          <w:rFonts w:ascii="Arial"/>
          <w:sz w:val="21"/>
        </w:rPr>
      </w:pPr>
    </w:p>
    <w:p w14:paraId="06F29FA9">
      <w:pPr>
        <w:pStyle w:val="3"/>
        <w:spacing w:before="78" w:line="219" w:lineRule="auto"/>
        <w:jc w:val="right"/>
      </w:pPr>
      <w:r>
        <w:rPr>
          <w:spacing w:val="-4"/>
        </w:rPr>
        <w:t>在</w:t>
      </w:r>
      <w:r>
        <w:rPr>
          <w:spacing w:val="-4"/>
          <w:u w:val="single" w:color="auto"/>
        </w:rPr>
        <w:t xml:space="preserve">                    </w:t>
      </w:r>
      <w:r>
        <w:rPr>
          <w:spacing w:val="-107"/>
        </w:rPr>
        <w:t xml:space="preserve"> </w:t>
      </w:r>
      <w:r>
        <w:rPr>
          <w:spacing w:val="-4"/>
        </w:rPr>
        <w:t>项目招投标活动中，我个人郑重作出以下信用承诺：</w:t>
      </w:r>
    </w:p>
    <w:p w14:paraId="55E886E5">
      <w:pPr>
        <w:pStyle w:val="3"/>
        <w:spacing w:before="182" w:line="313" w:lineRule="auto"/>
        <w:ind w:left="29" w:right="179" w:firstLine="485"/>
      </w:pPr>
      <w:r>
        <w:rPr>
          <w:spacing w:val="-4"/>
        </w:rPr>
        <w:t>（一）能严格遵守法律法规、职业道德和行业规范，具有独立承担民事责任</w:t>
      </w:r>
      <w:r>
        <w:rPr>
          <w:spacing w:val="16"/>
        </w:rPr>
        <w:t xml:space="preserve"> </w:t>
      </w:r>
      <w:r>
        <w:rPr>
          <w:spacing w:val="-3"/>
        </w:rPr>
        <w:t>的能力；无法律法规规定禁止开展从业活动情形。我所递交的文件资</w:t>
      </w:r>
      <w:r>
        <w:rPr>
          <w:spacing w:val="-4"/>
        </w:rPr>
        <w:t>料合法、真</w:t>
      </w:r>
      <w:r>
        <w:t xml:space="preserve"> </w:t>
      </w:r>
      <w:r>
        <w:rPr>
          <w:spacing w:val="-1"/>
        </w:rPr>
        <w:t>实、准确、完整、有效，无弄虚作假等情形。</w:t>
      </w:r>
    </w:p>
    <w:p w14:paraId="59E03681">
      <w:pPr>
        <w:pStyle w:val="3"/>
        <w:spacing w:before="188" w:line="342" w:lineRule="auto"/>
        <w:ind w:left="23" w:right="125" w:firstLine="491"/>
      </w:pPr>
      <w:r>
        <w:rPr>
          <w:spacing w:val="-3"/>
        </w:rPr>
        <w:t>（二）不得有以下违法违规行为：1.围标串</w:t>
      </w:r>
      <w:r>
        <w:rPr>
          <w:spacing w:val="-4"/>
        </w:rPr>
        <w:t>标；以他人名义或者其他方式弄</w:t>
      </w:r>
      <w:r>
        <w:t xml:space="preserve"> </w:t>
      </w:r>
      <w:r>
        <w:rPr>
          <w:spacing w:val="-3"/>
        </w:rPr>
        <w:t>虚作假投标；出让出租资格、资质证书供他人投标；恶意竞标、强揽工程；以暴</w:t>
      </w:r>
      <w:r>
        <w:rPr>
          <w:spacing w:val="1"/>
        </w:rPr>
        <w:t xml:space="preserve"> </w:t>
      </w:r>
      <w:r>
        <w:rPr>
          <w:spacing w:val="-3"/>
        </w:rPr>
        <w:t>力、威胁、利诱等手段阻止或者控制其他潜在供应商参与招投标活动。2.向招投</w:t>
      </w:r>
      <w:r>
        <w:rPr>
          <w:spacing w:val="4"/>
        </w:rPr>
        <w:t xml:space="preserve"> </w:t>
      </w:r>
      <w:r>
        <w:rPr>
          <w:spacing w:val="-3"/>
        </w:rPr>
        <w:t>标监督部门、交易中心、招标人、招标代理机构、评审委员会及其成员等当事主</w:t>
      </w:r>
      <w:r>
        <w:rPr>
          <w:spacing w:val="1"/>
        </w:rPr>
        <w:t xml:space="preserve"> </w:t>
      </w:r>
      <w:r>
        <w:rPr>
          <w:spacing w:val="-3"/>
        </w:rPr>
        <w:t>体赠送财物。3.投标截止后至中标人确定前，修改或者撤销投标文件。4.在被确</w:t>
      </w:r>
      <w:r>
        <w:rPr>
          <w:spacing w:val="7"/>
        </w:rPr>
        <w:t xml:space="preserve"> </w:t>
      </w:r>
      <w:r>
        <w:rPr>
          <w:spacing w:val="-3"/>
        </w:rPr>
        <w:t>定为中标人后无正当理由：不按照招标文件和投标文件与招标人签订合同；在签</w:t>
      </w:r>
      <w:r>
        <w:rPr>
          <w:spacing w:val="1"/>
        </w:rPr>
        <w:t xml:space="preserve"> </w:t>
      </w:r>
      <w:r>
        <w:rPr>
          <w:spacing w:val="-1"/>
        </w:rPr>
        <w:t>订合同时向招标人提出附加条件、或者改变</w:t>
      </w:r>
      <w:r>
        <w:rPr>
          <w:spacing w:val="-2"/>
        </w:rPr>
        <w:t>投标文件的实质性内容；放弃中标；</w:t>
      </w:r>
      <w:r>
        <w:t xml:space="preserve"> </w:t>
      </w:r>
      <w:r>
        <w:rPr>
          <w:spacing w:val="-1"/>
        </w:rPr>
        <w:t>不按照招标文件的规定提交履约保证金。5.招</w:t>
      </w:r>
      <w:r>
        <w:rPr>
          <w:spacing w:val="-2"/>
        </w:rPr>
        <w:t>投标法规定的其它违法违规行为。</w:t>
      </w:r>
    </w:p>
    <w:p w14:paraId="0AD77087">
      <w:pPr>
        <w:pStyle w:val="3"/>
        <w:spacing w:before="182" w:line="219" w:lineRule="auto"/>
        <w:ind w:left="514"/>
      </w:pPr>
      <w:r>
        <w:rPr>
          <w:spacing w:val="-3"/>
        </w:rPr>
        <w:t>（三）</w:t>
      </w:r>
      <w:r>
        <w:rPr>
          <w:spacing w:val="-55"/>
        </w:rPr>
        <w:t xml:space="preserve"> </w:t>
      </w:r>
      <w:r>
        <w:rPr>
          <w:spacing w:val="-3"/>
        </w:rPr>
        <w:t>自愿接受招投标监督部门和有关行政监督部门的依法检查。</w:t>
      </w:r>
    </w:p>
    <w:p w14:paraId="0FCC54E1">
      <w:pPr>
        <w:pStyle w:val="3"/>
        <w:spacing w:before="185" w:line="289" w:lineRule="auto"/>
        <w:ind w:left="33" w:right="179" w:firstLine="481"/>
      </w:pPr>
      <w:r>
        <w:rPr>
          <w:spacing w:val="-4"/>
        </w:rPr>
        <w:t>（四）同意将此信用承诺纳入陕西省公共信用信息平台和榆林市公共信用信</w:t>
      </w:r>
      <w:r>
        <w:rPr>
          <w:spacing w:val="16"/>
        </w:rPr>
        <w:t xml:space="preserve"> </w:t>
      </w:r>
      <w:r>
        <w:rPr>
          <w:spacing w:val="-2"/>
        </w:rPr>
        <w:t>息共享平台，并接受社会监督。</w:t>
      </w:r>
    </w:p>
    <w:p w14:paraId="3E0D4867">
      <w:pPr>
        <w:pStyle w:val="3"/>
        <w:spacing w:before="183" w:line="325" w:lineRule="auto"/>
        <w:ind w:left="22" w:right="179" w:firstLine="492"/>
      </w:pPr>
      <w:r>
        <w:rPr>
          <w:spacing w:val="-4"/>
        </w:rPr>
        <w:t>（五）若我违背以上承诺事项，即被视为失信人，依据《关于对公共资源交</w:t>
      </w:r>
      <w:r>
        <w:rPr>
          <w:spacing w:val="16"/>
        </w:rPr>
        <w:t xml:space="preserve"> </w:t>
      </w:r>
      <w:r>
        <w:rPr>
          <w:spacing w:val="-2"/>
        </w:rPr>
        <w:t>易领域严重失信主体开展联合惩戒的备忘录》</w:t>
      </w:r>
      <w:r>
        <w:rPr>
          <w:spacing w:val="-3"/>
        </w:rPr>
        <w:t>（发改法规[2018]457</w:t>
      </w:r>
      <w:r>
        <w:rPr>
          <w:spacing w:val="-45"/>
        </w:rPr>
        <w:t xml:space="preserve"> </w:t>
      </w:r>
      <w:r>
        <w:rPr>
          <w:spacing w:val="-3"/>
        </w:rPr>
        <w:t>号</w:t>
      </w:r>
      <w:r>
        <w:rPr>
          <w:spacing w:val="16"/>
        </w:rPr>
        <w:t>），</w:t>
      </w:r>
      <w:r>
        <w:rPr>
          <w:spacing w:val="-3"/>
        </w:rPr>
        <w:t>自愿</w:t>
      </w:r>
      <w:r>
        <w:t xml:space="preserve"> </w:t>
      </w:r>
      <w:r>
        <w:rPr>
          <w:spacing w:val="-2"/>
        </w:rPr>
        <w:t>接受失信联合惩戒和依法给予的行政处罚（处理</w:t>
      </w:r>
      <w:r>
        <w:rPr>
          <w:spacing w:val="-20"/>
        </w:rPr>
        <w:t>），</w:t>
      </w:r>
      <w:r>
        <w:rPr>
          <w:spacing w:val="-2"/>
        </w:rPr>
        <w:t>并依法承担赔偿责任和刑事</w:t>
      </w:r>
      <w:r>
        <w:t xml:space="preserve"> </w:t>
      </w:r>
      <w:r>
        <w:rPr>
          <w:spacing w:val="-3"/>
        </w:rPr>
        <w:t>责任。</w:t>
      </w:r>
    </w:p>
    <w:p w14:paraId="57D5D530">
      <w:pPr>
        <w:spacing w:line="285" w:lineRule="auto"/>
        <w:rPr>
          <w:rFonts w:ascii="Arial"/>
          <w:sz w:val="21"/>
        </w:rPr>
      </w:pPr>
    </w:p>
    <w:p w14:paraId="4E236CB4">
      <w:pPr>
        <w:spacing w:line="285" w:lineRule="auto"/>
        <w:rPr>
          <w:rFonts w:ascii="Arial"/>
          <w:sz w:val="21"/>
        </w:rPr>
      </w:pPr>
    </w:p>
    <w:p w14:paraId="13EE7EC9">
      <w:pPr>
        <w:pStyle w:val="3"/>
        <w:spacing w:before="78" w:line="346" w:lineRule="auto"/>
        <w:ind w:left="505" w:right="803"/>
      </w:pPr>
      <w:r>
        <w:rPr>
          <w:spacing w:val="-9"/>
        </w:rPr>
        <w:t>承诺有效期限：</w:t>
      </w:r>
      <w:r>
        <w:rPr>
          <w:spacing w:val="-9"/>
          <w:u w:val="single" w:color="auto"/>
        </w:rPr>
        <w:t xml:space="preserve">      </w:t>
      </w:r>
      <w:r>
        <w:rPr>
          <w:spacing w:val="-93"/>
        </w:rPr>
        <w:t xml:space="preserve"> </w:t>
      </w:r>
      <w:r>
        <w:rPr>
          <w:spacing w:val="-9"/>
        </w:rPr>
        <w:t>年</w:t>
      </w:r>
      <w:r>
        <w:rPr>
          <w:spacing w:val="30"/>
          <w:u w:val="single" w:color="auto"/>
        </w:rPr>
        <w:t xml:space="preserve">    </w:t>
      </w:r>
      <w:r>
        <w:rPr>
          <w:spacing w:val="-105"/>
        </w:rPr>
        <w:t xml:space="preserve"> </w:t>
      </w:r>
      <w:r>
        <w:rPr>
          <w:spacing w:val="-9"/>
        </w:rPr>
        <w:t>月</w:t>
      </w:r>
      <w:r>
        <w:rPr>
          <w:spacing w:val="30"/>
          <w:u w:val="single" w:color="auto"/>
        </w:rPr>
        <w:t xml:space="preserve">    </w:t>
      </w:r>
      <w:r>
        <w:rPr>
          <w:spacing w:val="-69"/>
        </w:rPr>
        <w:t xml:space="preserve"> </w:t>
      </w:r>
      <w:r>
        <w:rPr>
          <w:spacing w:val="-9"/>
        </w:rPr>
        <w:t>日—</w:t>
      </w:r>
      <w:r>
        <w:rPr>
          <w:spacing w:val="24"/>
          <w:u w:val="single" w:color="auto"/>
        </w:rPr>
        <w:t xml:space="preserve">     </w:t>
      </w:r>
      <w:r>
        <w:rPr>
          <w:spacing w:val="-110"/>
        </w:rPr>
        <w:t xml:space="preserve"> </w:t>
      </w:r>
      <w:r>
        <w:rPr>
          <w:spacing w:val="-9"/>
        </w:rPr>
        <w:t>年</w:t>
      </w:r>
      <w:r>
        <w:rPr>
          <w:spacing w:val="30"/>
          <w:u w:val="single" w:color="auto"/>
        </w:rPr>
        <w:t xml:space="preserve">    </w:t>
      </w:r>
      <w:r>
        <w:rPr>
          <w:spacing w:val="-105"/>
        </w:rPr>
        <w:t xml:space="preserve"> </w:t>
      </w:r>
      <w:r>
        <w:rPr>
          <w:spacing w:val="-9"/>
        </w:rPr>
        <w:t>月</w:t>
      </w:r>
      <w:r>
        <w:rPr>
          <w:spacing w:val="30"/>
          <w:u w:val="single" w:color="auto"/>
        </w:rPr>
        <w:t xml:space="preserve">    </w:t>
      </w:r>
      <w:r>
        <w:rPr>
          <w:spacing w:val="-69"/>
        </w:rPr>
        <w:t xml:space="preserve"> </w:t>
      </w:r>
      <w:r>
        <w:rPr>
          <w:spacing w:val="-9"/>
        </w:rPr>
        <w:t>日</w:t>
      </w:r>
      <w:r>
        <w:t xml:space="preserve"> </w:t>
      </w:r>
      <w:r>
        <w:rPr>
          <w:spacing w:val="-3"/>
        </w:rPr>
        <w:t>供应商：</w:t>
      </w:r>
      <w:r>
        <w:rPr>
          <w:u w:val="single" w:color="auto"/>
        </w:rPr>
        <w:t xml:space="preserve">                        </w:t>
      </w:r>
    </w:p>
    <w:p w14:paraId="69EE59DF">
      <w:pPr>
        <w:pStyle w:val="3"/>
        <w:spacing w:before="36" w:line="330" w:lineRule="auto"/>
        <w:ind w:left="505" w:right="4044"/>
      </w:pPr>
      <w:r>
        <w:rPr>
          <w:spacing w:val="-2"/>
        </w:rPr>
        <w:t>承诺人（签字</w:t>
      </w:r>
      <w:r>
        <w:t>）：</w:t>
      </w:r>
      <w:r>
        <w:rPr>
          <w:u w:val="single" w:color="auto"/>
        </w:rPr>
        <w:t xml:space="preserve">                 </w:t>
      </w:r>
      <w:r>
        <w:rPr>
          <w:spacing w:val="1"/>
        </w:rPr>
        <w:t xml:space="preserve"> </w:t>
      </w:r>
      <w:r>
        <w:rPr>
          <w:spacing w:val="-2"/>
        </w:rPr>
        <w:t>承诺时间：</w:t>
      </w:r>
      <w:r>
        <w:rPr>
          <w:spacing w:val="-2"/>
          <w:u w:val="single" w:color="auto"/>
        </w:rPr>
        <w:t xml:space="preserve">      </w:t>
      </w:r>
      <w:r>
        <w:rPr>
          <w:spacing w:val="-99"/>
        </w:rPr>
        <w:t xml:space="preserve"> </w:t>
      </w:r>
      <w:r>
        <w:rPr>
          <w:spacing w:val="-2"/>
        </w:rPr>
        <w:t>年</w:t>
      </w:r>
      <w:r>
        <w:rPr>
          <w:spacing w:val="-2"/>
          <w:u w:val="single" w:color="auto"/>
        </w:rPr>
        <w:t xml:space="preserve">     </w:t>
      </w:r>
      <w:r>
        <w:rPr>
          <w:spacing w:val="-104"/>
        </w:rPr>
        <w:t xml:space="preserve"> </w:t>
      </w:r>
      <w:r>
        <w:rPr>
          <w:spacing w:val="-2"/>
        </w:rPr>
        <w:t>月</w:t>
      </w:r>
      <w:r>
        <w:rPr>
          <w:spacing w:val="-2"/>
          <w:u w:val="single" w:color="auto"/>
        </w:rPr>
        <w:t xml:space="preserve">     </w:t>
      </w:r>
      <w:r>
        <w:rPr>
          <w:spacing w:val="-69"/>
        </w:rPr>
        <w:t xml:space="preserve"> </w:t>
      </w:r>
      <w:r>
        <w:rPr>
          <w:spacing w:val="-2"/>
        </w:rPr>
        <w:t>日</w:t>
      </w:r>
    </w:p>
    <w:p w14:paraId="52840345">
      <w:pPr>
        <w:pStyle w:val="3"/>
        <w:spacing w:before="4" w:line="232" w:lineRule="auto"/>
        <w:ind w:left="22" w:right="177"/>
        <w:jc w:val="both"/>
      </w:pPr>
      <w:r>
        <w:rPr>
          <w:b/>
          <w:bCs/>
          <w:spacing w:val="-3"/>
        </w:rPr>
        <w:t>注：</w:t>
      </w:r>
      <w:r>
        <w:rPr>
          <w:spacing w:val="-3"/>
        </w:rPr>
        <w:t>此承诺书除附在投标文件中外还须上传至“信用中国（陕西榆林）”网</w:t>
      </w:r>
      <w:r>
        <w:rPr>
          <w:spacing w:val="-4"/>
        </w:rPr>
        <w:t>站授</w:t>
      </w:r>
      <w:r>
        <w:t xml:space="preserve"> </w:t>
      </w:r>
      <w:r>
        <w:rPr>
          <w:spacing w:val="-3"/>
        </w:rPr>
        <w:t>权委托人自主上报信用承诺书附件。（承诺有效期同投标有效期，承诺起始时间</w:t>
      </w:r>
      <w:r>
        <w:rPr>
          <w:spacing w:val="1"/>
        </w:rPr>
        <w:t xml:space="preserve"> </w:t>
      </w:r>
      <w:r>
        <w:rPr>
          <w:spacing w:val="-1"/>
        </w:rPr>
        <w:t>为提交投标文件截止之日，须后附</w:t>
      </w:r>
    </w:p>
    <w:p w14:paraId="59EE7959">
      <w:pPr>
        <w:spacing w:line="232" w:lineRule="auto"/>
        <w:sectPr>
          <w:footerReference r:id="rId33" w:type="default"/>
          <w:pgSz w:w="11906" w:h="16839"/>
          <w:pgMar w:top="1440" w:right="1800" w:bottom="1440" w:left="1800" w:header="0" w:footer="1131" w:gutter="0"/>
          <w:cols w:space="720" w:num="1"/>
        </w:sectPr>
      </w:pPr>
    </w:p>
    <w:p w14:paraId="6AEEC67A">
      <w:pPr>
        <w:pStyle w:val="3"/>
        <w:spacing w:before="114" w:line="224" w:lineRule="auto"/>
        <w:ind w:left="2903"/>
        <w:rPr>
          <w:rFonts w:ascii="Arial"/>
          <w:sz w:val="21"/>
        </w:rPr>
      </w:pPr>
      <w:r>
        <w:rPr>
          <w:b/>
          <w:bCs/>
          <w:spacing w:val="5"/>
          <w:sz w:val="35"/>
          <w:szCs w:val="35"/>
        </w:rPr>
        <w:t>第四部分</w:t>
      </w:r>
      <w:r>
        <w:rPr>
          <w:spacing w:val="5"/>
          <w:sz w:val="35"/>
          <w:szCs w:val="35"/>
        </w:rPr>
        <w:t xml:space="preserve"> </w:t>
      </w:r>
      <w:r>
        <w:rPr>
          <w:b/>
          <w:bCs/>
          <w:spacing w:val="5"/>
          <w:sz w:val="35"/>
          <w:szCs w:val="35"/>
        </w:rPr>
        <w:t>供应商概况</w:t>
      </w:r>
    </w:p>
    <w:p w14:paraId="13E577DE">
      <w:pPr>
        <w:pStyle w:val="3"/>
        <w:spacing w:before="91" w:line="219" w:lineRule="auto"/>
        <w:ind w:left="3354"/>
      </w:pPr>
      <w:r>
        <w:rPr>
          <w:b/>
          <w:bCs/>
          <w:spacing w:val="-4"/>
          <w:sz w:val="28"/>
          <w:szCs w:val="28"/>
        </w:rPr>
        <w:t>一、供应商基本信息</w:t>
      </w:r>
    </w:p>
    <w:tbl>
      <w:tblPr>
        <w:tblStyle w:val="8"/>
        <w:tblW w:w="918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96"/>
        <w:gridCol w:w="1581"/>
        <w:gridCol w:w="1529"/>
        <w:gridCol w:w="1413"/>
        <w:gridCol w:w="1556"/>
        <w:gridCol w:w="1408"/>
      </w:tblGrid>
      <w:tr w14:paraId="317922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0" w:hRule="atLeast"/>
          <w:jc w:val="center"/>
        </w:trPr>
        <w:tc>
          <w:tcPr>
            <w:tcW w:w="9183" w:type="dxa"/>
            <w:gridSpan w:val="6"/>
            <w:tcBorders>
              <w:top w:val="single" w:color="000000" w:sz="10" w:space="0"/>
              <w:left w:val="single" w:color="000000" w:sz="10" w:space="0"/>
              <w:right w:val="single" w:color="000000" w:sz="10" w:space="0"/>
            </w:tcBorders>
            <w:shd w:val="clear" w:color="auto" w:fill="E5B8B7"/>
            <w:vAlign w:val="top"/>
          </w:tcPr>
          <w:p w14:paraId="71CE2DFE">
            <w:pPr>
              <w:pStyle w:val="9"/>
              <w:spacing w:before="119" w:line="219" w:lineRule="auto"/>
              <w:ind w:left="108"/>
            </w:pPr>
            <w:r>
              <w:rPr>
                <w:spacing w:val="-2"/>
              </w:rPr>
              <w:t>单位基本情况</w:t>
            </w:r>
          </w:p>
        </w:tc>
      </w:tr>
      <w:tr w14:paraId="0DE655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2" w:hRule="atLeast"/>
          <w:jc w:val="center"/>
        </w:trPr>
        <w:tc>
          <w:tcPr>
            <w:tcW w:w="1696" w:type="dxa"/>
            <w:tcBorders>
              <w:left w:val="single" w:color="000000" w:sz="10" w:space="0"/>
            </w:tcBorders>
            <w:vAlign w:val="top"/>
          </w:tcPr>
          <w:p w14:paraId="42B372D3">
            <w:pPr>
              <w:pStyle w:val="9"/>
              <w:spacing w:before="160" w:line="219" w:lineRule="auto"/>
              <w:ind w:left="106"/>
            </w:pPr>
            <w:r>
              <w:rPr>
                <w:spacing w:val="-2"/>
              </w:rPr>
              <w:t>供应商全称</w:t>
            </w:r>
          </w:p>
        </w:tc>
        <w:tc>
          <w:tcPr>
            <w:tcW w:w="7487" w:type="dxa"/>
            <w:gridSpan w:val="5"/>
            <w:tcBorders>
              <w:right w:val="single" w:color="000000" w:sz="10" w:space="0"/>
            </w:tcBorders>
            <w:vAlign w:val="top"/>
          </w:tcPr>
          <w:p w14:paraId="35A08F32">
            <w:pPr>
              <w:rPr>
                <w:rFonts w:ascii="Arial"/>
                <w:sz w:val="21"/>
              </w:rPr>
            </w:pPr>
          </w:p>
        </w:tc>
      </w:tr>
      <w:tr w14:paraId="0AEDA8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2" w:hRule="atLeast"/>
          <w:jc w:val="center"/>
        </w:trPr>
        <w:tc>
          <w:tcPr>
            <w:tcW w:w="1696" w:type="dxa"/>
            <w:tcBorders>
              <w:left w:val="single" w:color="000000" w:sz="10" w:space="0"/>
            </w:tcBorders>
            <w:vAlign w:val="top"/>
          </w:tcPr>
          <w:p w14:paraId="750F56C7">
            <w:pPr>
              <w:pStyle w:val="9"/>
              <w:spacing w:before="161" w:line="221" w:lineRule="auto"/>
              <w:ind w:left="106"/>
            </w:pPr>
            <w:r>
              <w:rPr>
                <w:spacing w:val="-3"/>
              </w:rPr>
              <w:t>注册地址</w:t>
            </w:r>
          </w:p>
        </w:tc>
        <w:tc>
          <w:tcPr>
            <w:tcW w:w="3110" w:type="dxa"/>
            <w:gridSpan w:val="2"/>
            <w:vAlign w:val="top"/>
          </w:tcPr>
          <w:p w14:paraId="7479F93C">
            <w:pPr>
              <w:rPr>
                <w:rFonts w:ascii="Arial"/>
                <w:sz w:val="21"/>
              </w:rPr>
            </w:pPr>
          </w:p>
        </w:tc>
        <w:tc>
          <w:tcPr>
            <w:tcW w:w="1413" w:type="dxa"/>
            <w:vAlign w:val="top"/>
          </w:tcPr>
          <w:p w14:paraId="577D657D">
            <w:pPr>
              <w:pStyle w:val="9"/>
              <w:spacing w:before="161" w:line="221" w:lineRule="auto"/>
              <w:ind w:left="235"/>
            </w:pPr>
            <w:r>
              <w:rPr>
                <w:spacing w:val="-3"/>
              </w:rPr>
              <w:t>成立时间</w:t>
            </w:r>
          </w:p>
        </w:tc>
        <w:tc>
          <w:tcPr>
            <w:tcW w:w="2964" w:type="dxa"/>
            <w:gridSpan w:val="2"/>
            <w:tcBorders>
              <w:right w:val="single" w:color="000000" w:sz="10" w:space="0"/>
            </w:tcBorders>
            <w:vAlign w:val="top"/>
          </w:tcPr>
          <w:p w14:paraId="4A055D49">
            <w:pPr>
              <w:rPr>
                <w:rFonts w:ascii="Arial"/>
                <w:sz w:val="21"/>
              </w:rPr>
            </w:pPr>
          </w:p>
        </w:tc>
      </w:tr>
      <w:tr w14:paraId="4F045C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2" w:hRule="atLeast"/>
          <w:jc w:val="center"/>
        </w:trPr>
        <w:tc>
          <w:tcPr>
            <w:tcW w:w="1696" w:type="dxa"/>
            <w:tcBorders>
              <w:left w:val="single" w:color="000000" w:sz="10" w:space="0"/>
            </w:tcBorders>
            <w:vAlign w:val="top"/>
          </w:tcPr>
          <w:p w14:paraId="730DA4F0">
            <w:pPr>
              <w:pStyle w:val="9"/>
              <w:spacing w:before="160" w:line="221" w:lineRule="auto"/>
              <w:ind w:left="111"/>
            </w:pPr>
            <w:r>
              <w:rPr>
                <w:spacing w:val="-4"/>
              </w:rPr>
              <w:t>登记证号</w:t>
            </w:r>
          </w:p>
        </w:tc>
        <w:tc>
          <w:tcPr>
            <w:tcW w:w="3110" w:type="dxa"/>
            <w:gridSpan w:val="2"/>
            <w:vAlign w:val="top"/>
          </w:tcPr>
          <w:p w14:paraId="5CE762A3">
            <w:pPr>
              <w:rPr>
                <w:rFonts w:ascii="Arial"/>
                <w:sz w:val="21"/>
              </w:rPr>
            </w:pPr>
          </w:p>
        </w:tc>
        <w:tc>
          <w:tcPr>
            <w:tcW w:w="1413" w:type="dxa"/>
            <w:vAlign w:val="top"/>
          </w:tcPr>
          <w:p w14:paraId="4A451177">
            <w:pPr>
              <w:pStyle w:val="9"/>
              <w:spacing w:before="160" w:line="220" w:lineRule="auto"/>
              <w:ind w:left="235"/>
            </w:pPr>
            <w:r>
              <w:rPr>
                <w:spacing w:val="-3"/>
              </w:rPr>
              <w:t>单位性质</w:t>
            </w:r>
          </w:p>
        </w:tc>
        <w:tc>
          <w:tcPr>
            <w:tcW w:w="2964" w:type="dxa"/>
            <w:gridSpan w:val="2"/>
            <w:tcBorders>
              <w:right w:val="single" w:color="000000" w:sz="10" w:space="0"/>
            </w:tcBorders>
            <w:vAlign w:val="top"/>
          </w:tcPr>
          <w:p w14:paraId="219AE4BD">
            <w:pPr>
              <w:rPr>
                <w:rFonts w:ascii="Arial"/>
                <w:sz w:val="21"/>
              </w:rPr>
            </w:pPr>
          </w:p>
        </w:tc>
      </w:tr>
      <w:tr w14:paraId="7F6AAD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0" w:hRule="atLeast"/>
          <w:jc w:val="center"/>
        </w:trPr>
        <w:tc>
          <w:tcPr>
            <w:tcW w:w="1696" w:type="dxa"/>
            <w:tcBorders>
              <w:left w:val="single" w:color="000000" w:sz="10" w:space="0"/>
            </w:tcBorders>
            <w:vAlign w:val="top"/>
          </w:tcPr>
          <w:p w14:paraId="4E98A62B">
            <w:pPr>
              <w:pStyle w:val="9"/>
              <w:spacing w:before="114" w:line="219" w:lineRule="auto"/>
              <w:ind w:left="107"/>
            </w:pPr>
            <w:r>
              <w:rPr>
                <w:spacing w:val="-3"/>
              </w:rPr>
              <w:t>法定代表人</w:t>
            </w:r>
          </w:p>
          <w:p w14:paraId="5AEF5FFB">
            <w:pPr>
              <w:pStyle w:val="9"/>
              <w:spacing w:before="183" w:line="219" w:lineRule="auto"/>
              <w:ind w:left="149"/>
            </w:pPr>
            <w:r>
              <w:rPr>
                <w:spacing w:val="-8"/>
              </w:rPr>
              <w:t>(主要负责人)</w:t>
            </w:r>
          </w:p>
        </w:tc>
        <w:tc>
          <w:tcPr>
            <w:tcW w:w="3110" w:type="dxa"/>
            <w:gridSpan w:val="2"/>
            <w:vAlign w:val="top"/>
          </w:tcPr>
          <w:p w14:paraId="004528AF">
            <w:pPr>
              <w:rPr>
                <w:rFonts w:ascii="Arial"/>
                <w:sz w:val="21"/>
              </w:rPr>
            </w:pPr>
          </w:p>
        </w:tc>
        <w:tc>
          <w:tcPr>
            <w:tcW w:w="1413" w:type="dxa"/>
            <w:vAlign w:val="top"/>
          </w:tcPr>
          <w:p w14:paraId="729FE889">
            <w:pPr>
              <w:spacing w:line="267" w:lineRule="auto"/>
              <w:rPr>
                <w:rFonts w:ascii="Arial"/>
                <w:sz w:val="21"/>
              </w:rPr>
            </w:pPr>
          </w:p>
          <w:p w14:paraId="50EB1735">
            <w:pPr>
              <w:pStyle w:val="9"/>
              <w:spacing w:before="78" w:line="220" w:lineRule="auto"/>
              <w:ind w:left="233"/>
            </w:pPr>
            <w:r>
              <w:rPr>
                <w:spacing w:val="-3"/>
              </w:rPr>
              <w:t>所属行业</w:t>
            </w:r>
          </w:p>
        </w:tc>
        <w:tc>
          <w:tcPr>
            <w:tcW w:w="2964" w:type="dxa"/>
            <w:gridSpan w:val="2"/>
            <w:tcBorders>
              <w:right w:val="single" w:color="000000" w:sz="10" w:space="0"/>
            </w:tcBorders>
            <w:vAlign w:val="top"/>
          </w:tcPr>
          <w:p w14:paraId="3444783E">
            <w:pPr>
              <w:rPr>
                <w:rFonts w:ascii="Arial"/>
                <w:sz w:val="21"/>
              </w:rPr>
            </w:pPr>
          </w:p>
        </w:tc>
      </w:tr>
      <w:tr w14:paraId="2AF607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0" w:hRule="atLeast"/>
          <w:jc w:val="center"/>
        </w:trPr>
        <w:tc>
          <w:tcPr>
            <w:tcW w:w="1696" w:type="dxa"/>
            <w:tcBorders>
              <w:left w:val="single" w:color="000000" w:sz="10" w:space="0"/>
            </w:tcBorders>
            <w:vAlign w:val="top"/>
          </w:tcPr>
          <w:p w14:paraId="0357EF1F">
            <w:pPr>
              <w:pStyle w:val="9"/>
              <w:spacing w:before="114" w:line="219" w:lineRule="auto"/>
              <w:ind w:left="108"/>
            </w:pPr>
            <w:r>
              <w:rPr>
                <w:spacing w:val="-4"/>
              </w:rPr>
              <w:t>上年度</w:t>
            </w:r>
          </w:p>
          <w:p w14:paraId="287FACD7">
            <w:pPr>
              <w:pStyle w:val="9"/>
              <w:spacing w:before="183" w:line="219" w:lineRule="auto"/>
              <w:ind w:left="114"/>
            </w:pPr>
            <w:r>
              <w:rPr>
                <w:spacing w:val="-5"/>
              </w:rPr>
              <w:t>营业收入</w:t>
            </w:r>
          </w:p>
        </w:tc>
        <w:tc>
          <w:tcPr>
            <w:tcW w:w="3110" w:type="dxa"/>
            <w:gridSpan w:val="2"/>
            <w:vAlign w:val="top"/>
          </w:tcPr>
          <w:p w14:paraId="7C5B0027">
            <w:pPr>
              <w:rPr>
                <w:rFonts w:ascii="Arial"/>
                <w:sz w:val="21"/>
              </w:rPr>
            </w:pPr>
          </w:p>
        </w:tc>
        <w:tc>
          <w:tcPr>
            <w:tcW w:w="1413" w:type="dxa"/>
            <w:vAlign w:val="top"/>
          </w:tcPr>
          <w:p w14:paraId="66843E4A">
            <w:pPr>
              <w:spacing w:line="267" w:lineRule="auto"/>
              <w:rPr>
                <w:rFonts w:ascii="Arial"/>
                <w:sz w:val="21"/>
              </w:rPr>
            </w:pPr>
          </w:p>
          <w:p w14:paraId="05A3EB35">
            <w:pPr>
              <w:pStyle w:val="9"/>
              <w:spacing w:before="78" w:line="219" w:lineRule="auto"/>
              <w:ind w:left="243"/>
            </w:pPr>
            <w:r>
              <w:rPr>
                <w:spacing w:val="-5"/>
              </w:rPr>
              <w:t>资产总额</w:t>
            </w:r>
          </w:p>
        </w:tc>
        <w:tc>
          <w:tcPr>
            <w:tcW w:w="2964" w:type="dxa"/>
            <w:gridSpan w:val="2"/>
            <w:tcBorders>
              <w:right w:val="single" w:color="000000" w:sz="10" w:space="0"/>
            </w:tcBorders>
            <w:vAlign w:val="top"/>
          </w:tcPr>
          <w:p w14:paraId="73DDCEDA">
            <w:pPr>
              <w:rPr>
                <w:rFonts w:ascii="Arial"/>
                <w:sz w:val="21"/>
              </w:rPr>
            </w:pPr>
          </w:p>
        </w:tc>
      </w:tr>
      <w:tr w14:paraId="37E3F2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08" w:hRule="atLeast"/>
          <w:jc w:val="center"/>
        </w:trPr>
        <w:tc>
          <w:tcPr>
            <w:tcW w:w="1696" w:type="dxa"/>
            <w:tcBorders>
              <w:left w:val="single" w:color="000000" w:sz="10" w:space="0"/>
            </w:tcBorders>
            <w:vAlign w:val="top"/>
          </w:tcPr>
          <w:p w14:paraId="6D9FC453">
            <w:pPr>
              <w:pStyle w:val="9"/>
              <w:spacing w:before="114" w:line="329" w:lineRule="auto"/>
              <w:ind w:left="105" w:right="112"/>
              <w:jc w:val="both"/>
            </w:pPr>
            <w:r>
              <w:rPr>
                <w:spacing w:val="3"/>
              </w:rPr>
              <w:t>所获得资质及</w:t>
            </w:r>
            <w:r>
              <w:t xml:space="preserve"> </w:t>
            </w:r>
            <w:r>
              <w:rPr>
                <w:spacing w:val="9"/>
              </w:rPr>
              <w:t>等级</w:t>
            </w:r>
            <w:r>
              <w:rPr>
                <w:spacing w:val="-35"/>
              </w:rPr>
              <w:t xml:space="preserve"> </w:t>
            </w:r>
            <w:r>
              <w:rPr>
                <w:spacing w:val="9"/>
              </w:rPr>
              <w:t>(国家行</w:t>
            </w:r>
            <w:r>
              <w:t xml:space="preserve"> </w:t>
            </w:r>
            <w:r>
              <w:rPr>
                <w:spacing w:val="-2"/>
              </w:rPr>
              <w:t>政部门颁发)</w:t>
            </w:r>
          </w:p>
        </w:tc>
        <w:tc>
          <w:tcPr>
            <w:tcW w:w="7487" w:type="dxa"/>
            <w:gridSpan w:val="5"/>
            <w:tcBorders>
              <w:right w:val="single" w:color="000000" w:sz="10" w:space="0"/>
            </w:tcBorders>
            <w:vAlign w:val="top"/>
          </w:tcPr>
          <w:p w14:paraId="3EE4B606">
            <w:pPr>
              <w:rPr>
                <w:rFonts w:ascii="Arial"/>
                <w:sz w:val="21"/>
              </w:rPr>
            </w:pPr>
          </w:p>
        </w:tc>
      </w:tr>
      <w:tr w14:paraId="726DFC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62" w:hRule="atLeast"/>
          <w:jc w:val="center"/>
        </w:trPr>
        <w:tc>
          <w:tcPr>
            <w:tcW w:w="1696" w:type="dxa"/>
            <w:tcBorders>
              <w:left w:val="single" w:color="000000" w:sz="10" w:space="0"/>
            </w:tcBorders>
            <w:vAlign w:val="top"/>
          </w:tcPr>
          <w:p w14:paraId="526A7935">
            <w:pPr>
              <w:spacing w:line="254" w:lineRule="auto"/>
              <w:rPr>
                <w:rFonts w:ascii="Arial"/>
                <w:sz w:val="21"/>
              </w:rPr>
            </w:pPr>
          </w:p>
          <w:p w14:paraId="7217AEEA">
            <w:pPr>
              <w:spacing w:line="255" w:lineRule="auto"/>
              <w:rPr>
                <w:rFonts w:ascii="Arial"/>
                <w:sz w:val="21"/>
              </w:rPr>
            </w:pPr>
          </w:p>
          <w:p w14:paraId="50711E54">
            <w:pPr>
              <w:spacing w:line="255" w:lineRule="auto"/>
              <w:rPr>
                <w:rFonts w:ascii="Arial"/>
                <w:sz w:val="21"/>
              </w:rPr>
            </w:pPr>
          </w:p>
          <w:p w14:paraId="5CED2A93">
            <w:pPr>
              <w:spacing w:line="255" w:lineRule="auto"/>
              <w:rPr>
                <w:rFonts w:ascii="Arial"/>
                <w:sz w:val="21"/>
              </w:rPr>
            </w:pPr>
          </w:p>
          <w:p w14:paraId="0D298321">
            <w:pPr>
              <w:spacing w:line="255" w:lineRule="auto"/>
              <w:rPr>
                <w:rFonts w:ascii="Arial"/>
                <w:sz w:val="21"/>
              </w:rPr>
            </w:pPr>
          </w:p>
          <w:p w14:paraId="74B9AE38">
            <w:pPr>
              <w:pStyle w:val="9"/>
              <w:spacing w:before="78" w:line="220" w:lineRule="auto"/>
              <w:ind w:left="108"/>
            </w:pPr>
            <w:r>
              <w:rPr>
                <w:spacing w:val="-3"/>
              </w:rPr>
              <w:t>经营范围</w:t>
            </w:r>
          </w:p>
        </w:tc>
        <w:tc>
          <w:tcPr>
            <w:tcW w:w="7487" w:type="dxa"/>
            <w:gridSpan w:val="5"/>
            <w:tcBorders>
              <w:right w:val="single" w:color="000000" w:sz="10" w:space="0"/>
            </w:tcBorders>
            <w:vAlign w:val="top"/>
          </w:tcPr>
          <w:p w14:paraId="6D7F1441">
            <w:pPr>
              <w:rPr>
                <w:rFonts w:ascii="Arial"/>
                <w:sz w:val="21"/>
              </w:rPr>
            </w:pPr>
          </w:p>
        </w:tc>
      </w:tr>
      <w:tr w14:paraId="2559BD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3" w:hRule="atLeast"/>
          <w:jc w:val="center"/>
        </w:trPr>
        <w:tc>
          <w:tcPr>
            <w:tcW w:w="9183" w:type="dxa"/>
            <w:gridSpan w:val="6"/>
            <w:tcBorders>
              <w:left w:val="single" w:color="000000" w:sz="10" w:space="0"/>
              <w:right w:val="single" w:color="000000" w:sz="10" w:space="0"/>
            </w:tcBorders>
            <w:shd w:val="clear" w:color="auto" w:fill="E5B8B7"/>
            <w:vAlign w:val="top"/>
          </w:tcPr>
          <w:p w14:paraId="44105F37">
            <w:pPr>
              <w:pStyle w:val="9"/>
              <w:spacing w:before="116" w:line="220" w:lineRule="auto"/>
              <w:ind w:left="108"/>
            </w:pPr>
            <w:r>
              <w:rPr>
                <w:spacing w:val="-3"/>
              </w:rPr>
              <w:t>人员情况</w:t>
            </w:r>
          </w:p>
        </w:tc>
      </w:tr>
      <w:tr w14:paraId="061C98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0" w:hRule="atLeast"/>
          <w:jc w:val="center"/>
        </w:trPr>
        <w:tc>
          <w:tcPr>
            <w:tcW w:w="1696" w:type="dxa"/>
            <w:vMerge w:val="restart"/>
            <w:tcBorders>
              <w:left w:val="single" w:color="000000" w:sz="10" w:space="0"/>
              <w:bottom w:val="nil"/>
            </w:tcBorders>
            <w:vAlign w:val="top"/>
          </w:tcPr>
          <w:p w14:paraId="25B2D603">
            <w:pPr>
              <w:spacing w:line="248" w:lineRule="auto"/>
              <w:rPr>
                <w:rFonts w:ascii="Arial"/>
                <w:sz w:val="21"/>
              </w:rPr>
            </w:pPr>
          </w:p>
          <w:p w14:paraId="6EB163CB">
            <w:pPr>
              <w:spacing w:line="248" w:lineRule="auto"/>
              <w:rPr>
                <w:rFonts w:ascii="Arial"/>
                <w:sz w:val="21"/>
              </w:rPr>
            </w:pPr>
          </w:p>
          <w:p w14:paraId="73EA8E39">
            <w:pPr>
              <w:spacing w:line="248" w:lineRule="auto"/>
              <w:rPr>
                <w:rFonts w:ascii="Arial"/>
                <w:sz w:val="21"/>
              </w:rPr>
            </w:pPr>
          </w:p>
          <w:p w14:paraId="2BC4BA89">
            <w:pPr>
              <w:pStyle w:val="9"/>
              <w:spacing w:before="78" w:line="219" w:lineRule="auto"/>
              <w:ind w:left="109"/>
            </w:pPr>
            <w:r>
              <w:rPr>
                <w:spacing w:val="-3"/>
              </w:rPr>
              <w:t>从业人员总数</w:t>
            </w:r>
          </w:p>
        </w:tc>
        <w:tc>
          <w:tcPr>
            <w:tcW w:w="1581" w:type="dxa"/>
            <w:vMerge w:val="restart"/>
            <w:tcBorders>
              <w:bottom w:val="nil"/>
            </w:tcBorders>
            <w:vAlign w:val="top"/>
          </w:tcPr>
          <w:p w14:paraId="67972069">
            <w:pPr>
              <w:rPr>
                <w:rFonts w:ascii="Arial"/>
                <w:sz w:val="21"/>
              </w:rPr>
            </w:pPr>
          </w:p>
        </w:tc>
        <w:tc>
          <w:tcPr>
            <w:tcW w:w="1529" w:type="dxa"/>
            <w:vAlign w:val="top"/>
          </w:tcPr>
          <w:p w14:paraId="1D725DDC">
            <w:pPr>
              <w:pStyle w:val="9"/>
              <w:spacing w:before="116" w:line="313" w:lineRule="auto"/>
              <w:ind w:left="528" w:right="282" w:hanging="236"/>
            </w:pPr>
            <w:r>
              <w:rPr>
                <w:spacing w:val="-4"/>
              </w:rPr>
              <w:t>管理人员</w:t>
            </w:r>
            <w:r>
              <w:t xml:space="preserve"> </w:t>
            </w:r>
            <w:r>
              <w:rPr>
                <w:spacing w:val="-6"/>
              </w:rPr>
              <w:t>数量</w:t>
            </w:r>
          </w:p>
        </w:tc>
        <w:tc>
          <w:tcPr>
            <w:tcW w:w="1413" w:type="dxa"/>
            <w:vAlign w:val="top"/>
          </w:tcPr>
          <w:p w14:paraId="649FC18B">
            <w:pPr>
              <w:rPr>
                <w:rFonts w:ascii="Arial"/>
                <w:sz w:val="21"/>
              </w:rPr>
            </w:pPr>
          </w:p>
        </w:tc>
        <w:tc>
          <w:tcPr>
            <w:tcW w:w="1556" w:type="dxa"/>
            <w:vAlign w:val="top"/>
          </w:tcPr>
          <w:p w14:paraId="03F88FBF">
            <w:pPr>
              <w:pStyle w:val="9"/>
              <w:spacing w:before="116" w:line="313" w:lineRule="auto"/>
              <w:ind w:left="437" w:right="167" w:hanging="248"/>
            </w:pPr>
            <w:r>
              <w:rPr>
                <w:spacing w:val="-3"/>
              </w:rPr>
              <w:t>专业技术人</w:t>
            </w:r>
            <w:r>
              <w:rPr>
                <w:spacing w:val="3"/>
              </w:rPr>
              <w:t xml:space="preserve"> </w:t>
            </w:r>
            <w:r>
              <w:rPr>
                <w:spacing w:val="-7"/>
              </w:rPr>
              <w:t>员数量</w:t>
            </w:r>
          </w:p>
        </w:tc>
        <w:tc>
          <w:tcPr>
            <w:tcW w:w="1408" w:type="dxa"/>
            <w:tcBorders>
              <w:right w:val="single" w:color="000000" w:sz="10" w:space="0"/>
            </w:tcBorders>
            <w:vAlign w:val="top"/>
          </w:tcPr>
          <w:p w14:paraId="3A26D4DE">
            <w:pPr>
              <w:rPr>
                <w:rFonts w:ascii="Arial"/>
                <w:sz w:val="21"/>
              </w:rPr>
            </w:pPr>
          </w:p>
        </w:tc>
      </w:tr>
      <w:tr w14:paraId="16BFDC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1" w:hRule="atLeast"/>
          <w:jc w:val="center"/>
        </w:trPr>
        <w:tc>
          <w:tcPr>
            <w:tcW w:w="1696" w:type="dxa"/>
            <w:vMerge w:val="continue"/>
            <w:tcBorders>
              <w:top w:val="nil"/>
              <w:left w:val="single" w:color="000000" w:sz="10" w:space="0"/>
              <w:bottom w:val="single" w:color="000000" w:sz="2" w:space="0"/>
            </w:tcBorders>
            <w:vAlign w:val="top"/>
          </w:tcPr>
          <w:p w14:paraId="73B2867F">
            <w:pPr>
              <w:rPr>
                <w:rFonts w:ascii="Arial"/>
                <w:sz w:val="21"/>
              </w:rPr>
            </w:pPr>
          </w:p>
        </w:tc>
        <w:tc>
          <w:tcPr>
            <w:tcW w:w="1581" w:type="dxa"/>
            <w:vMerge w:val="continue"/>
            <w:tcBorders>
              <w:top w:val="nil"/>
              <w:bottom w:val="single" w:color="000000" w:sz="2" w:space="0"/>
            </w:tcBorders>
            <w:vAlign w:val="top"/>
          </w:tcPr>
          <w:p w14:paraId="31B574B8">
            <w:pPr>
              <w:rPr>
                <w:rFonts w:ascii="Arial"/>
                <w:sz w:val="21"/>
              </w:rPr>
            </w:pPr>
          </w:p>
        </w:tc>
        <w:tc>
          <w:tcPr>
            <w:tcW w:w="1529" w:type="dxa"/>
            <w:tcBorders>
              <w:bottom w:val="single" w:color="000000" w:sz="2" w:space="0"/>
            </w:tcBorders>
            <w:vAlign w:val="top"/>
          </w:tcPr>
          <w:p w14:paraId="28FBCF90">
            <w:pPr>
              <w:spacing w:line="272" w:lineRule="auto"/>
              <w:rPr>
                <w:rFonts w:ascii="Arial"/>
                <w:sz w:val="21"/>
              </w:rPr>
            </w:pPr>
          </w:p>
          <w:p w14:paraId="094B99A5">
            <w:pPr>
              <w:pStyle w:val="9"/>
              <w:spacing w:before="78" w:line="219" w:lineRule="auto"/>
              <w:ind w:left="166"/>
            </w:pPr>
            <w:r>
              <w:rPr>
                <w:spacing w:val="-2"/>
              </w:rPr>
              <w:t>残疾人人数</w:t>
            </w:r>
          </w:p>
        </w:tc>
        <w:tc>
          <w:tcPr>
            <w:tcW w:w="1413" w:type="dxa"/>
            <w:tcBorders>
              <w:bottom w:val="single" w:color="000000" w:sz="2" w:space="0"/>
            </w:tcBorders>
            <w:vAlign w:val="top"/>
          </w:tcPr>
          <w:p w14:paraId="3D9BD54E">
            <w:pPr>
              <w:rPr>
                <w:rFonts w:ascii="Arial"/>
                <w:sz w:val="21"/>
              </w:rPr>
            </w:pPr>
          </w:p>
        </w:tc>
        <w:tc>
          <w:tcPr>
            <w:tcW w:w="1556" w:type="dxa"/>
            <w:tcBorders>
              <w:bottom w:val="single" w:color="000000" w:sz="2" w:space="0"/>
            </w:tcBorders>
            <w:vAlign w:val="top"/>
          </w:tcPr>
          <w:p w14:paraId="26199A88">
            <w:pPr>
              <w:pStyle w:val="9"/>
              <w:spacing w:before="119" w:line="312" w:lineRule="auto"/>
              <w:ind w:left="549" w:right="287" w:hanging="240"/>
            </w:pPr>
            <w:r>
              <w:rPr>
                <w:spacing w:val="-3"/>
              </w:rPr>
              <w:t>少数民族</w:t>
            </w:r>
            <w:r>
              <w:t xml:space="preserve"> </w:t>
            </w:r>
            <w:r>
              <w:rPr>
                <w:spacing w:val="-6"/>
              </w:rPr>
              <w:t>人数</w:t>
            </w:r>
          </w:p>
        </w:tc>
        <w:tc>
          <w:tcPr>
            <w:tcW w:w="1408" w:type="dxa"/>
            <w:tcBorders>
              <w:bottom w:val="single" w:color="000000" w:sz="2" w:space="0"/>
              <w:right w:val="single" w:color="000000" w:sz="10" w:space="0"/>
            </w:tcBorders>
            <w:vAlign w:val="top"/>
          </w:tcPr>
          <w:p w14:paraId="26064D0C">
            <w:pPr>
              <w:rPr>
                <w:rFonts w:ascii="Arial"/>
                <w:sz w:val="21"/>
              </w:rPr>
            </w:pPr>
          </w:p>
        </w:tc>
      </w:tr>
    </w:tbl>
    <w:p w14:paraId="2434A279">
      <w:pPr>
        <w:rPr>
          <w:rFonts w:ascii="Arial" w:hAnsi="Arial" w:eastAsia="Arial" w:cs="Arial"/>
          <w:sz w:val="21"/>
          <w:szCs w:val="21"/>
        </w:rPr>
        <w:sectPr>
          <w:footerReference r:id="rId34" w:type="default"/>
          <w:pgSz w:w="11906" w:h="16839"/>
          <w:pgMar w:top="1440" w:right="1800" w:bottom="1440" w:left="1800" w:header="0" w:footer="1131" w:gutter="0"/>
          <w:cols w:space="720" w:num="1"/>
        </w:sectPr>
      </w:pPr>
    </w:p>
    <w:p w14:paraId="31EEE211">
      <w:pPr>
        <w:spacing w:before="18"/>
      </w:pPr>
    </w:p>
    <w:tbl>
      <w:tblPr>
        <w:tblStyle w:val="8"/>
        <w:tblW w:w="9183"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1695"/>
        <w:gridCol w:w="7488"/>
      </w:tblGrid>
      <w:tr w14:paraId="2CBCC653">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2836" w:hRule="atLeast"/>
        </w:trPr>
        <w:tc>
          <w:tcPr>
            <w:tcW w:w="1695" w:type="dxa"/>
            <w:tcBorders>
              <w:top w:val="single" w:color="000000" w:sz="2" w:space="0"/>
              <w:right w:val="single" w:color="000000" w:sz="4" w:space="0"/>
            </w:tcBorders>
            <w:vAlign w:val="top"/>
          </w:tcPr>
          <w:p w14:paraId="07DD39C1">
            <w:pPr>
              <w:spacing w:line="244" w:lineRule="auto"/>
              <w:rPr>
                <w:rFonts w:ascii="Arial"/>
                <w:sz w:val="21"/>
              </w:rPr>
            </w:pPr>
          </w:p>
          <w:p w14:paraId="27921454">
            <w:pPr>
              <w:spacing w:line="244" w:lineRule="auto"/>
              <w:rPr>
                <w:rFonts w:ascii="Arial"/>
                <w:sz w:val="21"/>
              </w:rPr>
            </w:pPr>
          </w:p>
          <w:p w14:paraId="31391BE6">
            <w:pPr>
              <w:spacing w:line="245" w:lineRule="auto"/>
              <w:rPr>
                <w:rFonts w:ascii="Arial"/>
                <w:sz w:val="21"/>
              </w:rPr>
            </w:pPr>
          </w:p>
          <w:p w14:paraId="372DBB76">
            <w:pPr>
              <w:spacing w:line="245" w:lineRule="auto"/>
              <w:rPr>
                <w:rFonts w:ascii="Arial"/>
                <w:sz w:val="21"/>
              </w:rPr>
            </w:pPr>
          </w:p>
          <w:p w14:paraId="5BF27575">
            <w:pPr>
              <w:spacing w:line="245" w:lineRule="auto"/>
              <w:rPr>
                <w:rFonts w:ascii="Arial"/>
                <w:sz w:val="21"/>
              </w:rPr>
            </w:pPr>
          </w:p>
          <w:p w14:paraId="552BA38A">
            <w:pPr>
              <w:pStyle w:val="9"/>
              <w:spacing w:before="78" w:line="219" w:lineRule="auto"/>
              <w:ind w:left="109"/>
            </w:pPr>
            <w:r>
              <w:rPr>
                <w:spacing w:val="-7"/>
              </w:rPr>
              <w:t>说明</w:t>
            </w:r>
          </w:p>
        </w:tc>
        <w:tc>
          <w:tcPr>
            <w:tcW w:w="7488" w:type="dxa"/>
            <w:tcBorders>
              <w:top w:val="single" w:color="000000" w:sz="2" w:space="0"/>
              <w:left w:val="single" w:color="000000" w:sz="4" w:space="0"/>
            </w:tcBorders>
            <w:vAlign w:val="top"/>
          </w:tcPr>
          <w:p w14:paraId="76D44AC6">
            <w:pPr>
              <w:pStyle w:val="9"/>
              <w:spacing w:before="141" w:line="289" w:lineRule="auto"/>
              <w:ind w:left="463" w:right="96" w:hanging="341"/>
            </w:pPr>
            <w:r>
              <w:rPr>
                <w:spacing w:val="-2"/>
              </w:rPr>
              <w:t>1、登记证号指营业执照/事业单位法人证书/专业服务机构</w:t>
            </w:r>
            <w:r>
              <w:rPr>
                <w:spacing w:val="-3"/>
              </w:rPr>
              <w:t>执业许可证</w:t>
            </w:r>
            <w:r>
              <w:t xml:space="preserve"> </w:t>
            </w:r>
            <w:r>
              <w:rPr>
                <w:spacing w:val="-1"/>
              </w:rPr>
              <w:t>/民办非企业单位登记证书中的登记号。</w:t>
            </w:r>
          </w:p>
          <w:p w14:paraId="3C202EB4">
            <w:pPr>
              <w:pStyle w:val="9"/>
              <w:spacing w:before="182" w:line="290" w:lineRule="auto"/>
              <w:ind w:left="463" w:right="96" w:hanging="356"/>
            </w:pPr>
            <w:r>
              <w:rPr>
                <w:spacing w:val="-2"/>
              </w:rPr>
              <w:t>2、成立时间至提交投标文件截止时间不足一年的可不提供“上年度营</w:t>
            </w:r>
            <w:r>
              <w:rPr>
                <w:spacing w:val="7"/>
              </w:rPr>
              <w:t xml:space="preserve"> </w:t>
            </w:r>
            <w:r>
              <w:rPr>
                <w:spacing w:val="-2"/>
              </w:rPr>
              <w:t>业收入</w:t>
            </w:r>
            <w:r>
              <w:rPr>
                <w:spacing w:val="-87"/>
              </w:rPr>
              <w:t xml:space="preserve"> </w:t>
            </w:r>
            <w:r>
              <w:rPr>
                <w:spacing w:val="-2"/>
              </w:rPr>
              <w:t>”。</w:t>
            </w:r>
          </w:p>
          <w:p w14:paraId="2ECCDC86">
            <w:pPr>
              <w:pStyle w:val="9"/>
              <w:spacing w:before="183" w:line="289" w:lineRule="auto"/>
              <w:ind w:left="467" w:right="96" w:hanging="358"/>
            </w:pPr>
            <w:r>
              <w:rPr>
                <w:spacing w:val="-2"/>
              </w:rPr>
              <w:t>3、供应商应如实填写上述信息。招标文件允许联合体投标的，联合体</w:t>
            </w:r>
            <w:r>
              <w:rPr>
                <w:spacing w:val="6"/>
              </w:rPr>
              <w:t xml:space="preserve"> </w:t>
            </w:r>
            <w:r>
              <w:rPr>
                <w:spacing w:val="-2"/>
              </w:rPr>
              <w:t>各方均应提供。</w:t>
            </w:r>
          </w:p>
        </w:tc>
      </w:tr>
    </w:tbl>
    <w:p w14:paraId="7ACD9E83">
      <w:pPr>
        <w:spacing w:line="272" w:lineRule="auto"/>
        <w:rPr>
          <w:rFonts w:ascii="Arial"/>
          <w:sz w:val="21"/>
        </w:rPr>
      </w:pPr>
    </w:p>
    <w:p w14:paraId="4355DB1E">
      <w:pPr>
        <w:spacing w:line="272" w:lineRule="auto"/>
        <w:rPr>
          <w:rFonts w:ascii="Arial"/>
          <w:sz w:val="21"/>
        </w:rPr>
      </w:pPr>
    </w:p>
    <w:p w14:paraId="26D6FA21">
      <w:pPr>
        <w:spacing w:line="272" w:lineRule="auto"/>
        <w:rPr>
          <w:rFonts w:ascii="Arial"/>
          <w:sz w:val="21"/>
        </w:rPr>
      </w:pPr>
    </w:p>
    <w:p w14:paraId="16E8D4A0">
      <w:pPr>
        <w:spacing w:line="272" w:lineRule="auto"/>
        <w:rPr>
          <w:rFonts w:ascii="Arial"/>
          <w:sz w:val="21"/>
        </w:rPr>
      </w:pPr>
    </w:p>
    <w:p w14:paraId="45EFA8ED">
      <w:pPr>
        <w:spacing w:line="272" w:lineRule="auto"/>
        <w:rPr>
          <w:rFonts w:ascii="Arial"/>
          <w:sz w:val="21"/>
        </w:rPr>
      </w:pPr>
    </w:p>
    <w:p w14:paraId="25E467E7">
      <w:pPr>
        <w:spacing w:line="273" w:lineRule="auto"/>
        <w:rPr>
          <w:rFonts w:ascii="Arial"/>
          <w:sz w:val="21"/>
        </w:rPr>
      </w:pPr>
    </w:p>
    <w:p w14:paraId="2F42D138">
      <w:pPr>
        <w:spacing w:line="273" w:lineRule="auto"/>
        <w:rPr>
          <w:rFonts w:ascii="Arial"/>
          <w:sz w:val="21"/>
        </w:rPr>
      </w:pPr>
    </w:p>
    <w:p w14:paraId="4AE6AABF">
      <w:pPr>
        <w:spacing w:line="2187" w:lineRule="exact"/>
        <w:ind w:firstLine="3397"/>
      </w:pPr>
    </w:p>
    <w:p w14:paraId="230CC085">
      <w:pPr>
        <w:spacing w:line="2187" w:lineRule="exact"/>
        <w:sectPr>
          <w:footerReference r:id="rId35" w:type="default"/>
          <w:pgSz w:w="11906" w:h="16839"/>
          <w:pgMar w:top="1440" w:right="1800" w:bottom="1440" w:left="1800" w:header="0" w:footer="1131" w:gutter="0"/>
          <w:cols w:space="720" w:num="1"/>
        </w:sectPr>
      </w:pPr>
    </w:p>
    <w:p w14:paraId="66AD55C4">
      <w:pPr>
        <w:pStyle w:val="3"/>
        <w:spacing w:before="91" w:line="220" w:lineRule="auto"/>
        <w:ind w:left="2496"/>
        <w:rPr>
          <w:sz w:val="28"/>
          <w:szCs w:val="28"/>
        </w:rPr>
      </w:pPr>
      <w:r>
        <w:rPr>
          <w:b/>
          <w:bCs/>
          <w:spacing w:val="-4"/>
          <w:sz w:val="28"/>
          <w:szCs w:val="28"/>
        </w:rPr>
        <w:t>二、企业控股关联关系说明</w:t>
      </w:r>
    </w:p>
    <w:p w14:paraId="63C723D9">
      <w:pPr>
        <w:pStyle w:val="3"/>
        <w:spacing w:before="231" w:line="347" w:lineRule="auto"/>
        <w:ind w:left="24" w:firstLine="16"/>
      </w:pPr>
      <w:r>
        <w:rPr>
          <w:spacing w:val="-5"/>
        </w:rPr>
        <w:t>1.供应商在本项目投标活动中，不存在与其它参与投标的供应商负责人为同一人，</w:t>
      </w:r>
      <w:r>
        <w:rPr>
          <w:spacing w:val="4"/>
        </w:rPr>
        <w:t xml:space="preserve"> </w:t>
      </w:r>
      <w:r>
        <w:rPr>
          <w:spacing w:val="-1"/>
        </w:rPr>
        <w:t>有控股、管理等关联关系承诺：</w:t>
      </w:r>
    </w:p>
    <w:p w14:paraId="6FEA03AD">
      <w:pPr>
        <w:pStyle w:val="3"/>
        <w:spacing w:before="34" w:line="219" w:lineRule="auto"/>
        <w:ind w:left="41"/>
      </w:pPr>
      <w:r>
        <w:rPr>
          <w:spacing w:val="-5"/>
        </w:rPr>
        <w:t>1.1</w:t>
      </w:r>
      <w:r>
        <w:rPr>
          <w:spacing w:val="-39"/>
        </w:rPr>
        <w:t xml:space="preserve"> </w:t>
      </w:r>
      <w:r>
        <w:rPr>
          <w:spacing w:val="-5"/>
        </w:rPr>
        <w:t>管理关系说明：</w:t>
      </w:r>
    </w:p>
    <w:p w14:paraId="11858F28">
      <w:pPr>
        <w:pStyle w:val="3"/>
        <w:spacing w:before="182" w:line="347" w:lineRule="auto"/>
        <w:ind w:left="25" w:right="2887"/>
      </w:pPr>
      <w:r>
        <w:rPr>
          <w:spacing w:val="-2"/>
        </w:rPr>
        <w:t>我单位管理的具有独立法人的下属单位有：</w:t>
      </w:r>
      <w:r>
        <w:rPr>
          <w:spacing w:val="-2"/>
          <w:u w:val="single" w:color="auto"/>
        </w:rPr>
        <w:t xml:space="preserve">       </w:t>
      </w:r>
      <w:r>
        <w:rPr>
          <w:spacing w:val="-2"/>
        </w:rPr>
        <w:t>。</w:t>
      </w:r>
      <w:r>
        <w:rPr>
          <w:spacing w:val="1"/>
        </w:rPr>
        <w:t xml:space="preserve"> </w:t>
      </w:r>
      <w:r>
        <w:rPr>
          <w:spacing w:val="-1"/>
        </w:rPr>
        <w:t>我单位的上级管理单位有</w:t>
      </w:r>
      <w:r>
        <w:rPr>
          <w:spacing w:val="-1"/>
          <w:u w:val="single" w:color="auto"/>
        </w:rPr>
        <w:t xml:space="preserve">       </w:t>
      </w:r>
      <w:r>
        <w:rPr>
          <w:spacing w:val="-1"/>
        </w:rPr>
        <w:t>。</w:t>
      </w:r>
    </w:p>
    <w:p w14:paraId="4D9A97D5">
      <w:pPr>
        <w:pStyle w:val="3"/>
        <w:spacing w:before="34" w:line="219" w:lineRule="auto"/>
        <w:ind w:left="41"/>
      </w:pPr>
      <w:r>
        <w:rPr>
          <w:spacing w:val="-4"/>
        </w:rPr>
        <w:t>1.2</w:t>
      </w:r>
      <w:r>
        <w:rPr>
          <w:spacing w:val="-49"/>
        </w:rPr>
        <w:t xml:space="preserve"> </w:t>
      </w:r>
      <w:r>
        <w:rPr>
          <w:spacing w:val="-4"/>
        </w:rPr>
        <w:t>股权关系说明：</w:t>
      </w:r>
    </w:p>
    <w:p w14:paraId="0033AEE2">
      <w:pPr>
        <w:pStyle w:val="3"/>
        <w:spacing w:before="182" w:line="347" w:lineRule="auto"/>
        <w:ind w:left="25" w:right="4807"/>
      </w:pPr>
      <w:r>
        <w:rPr>
          <w:spacing w:val="-3"/>
        </w:rPr>
        <w:t>我单位控股的单位有</w:t>
      </w:r>
      <w:r>
        <w:rPr>
          <w:spacing w:val="-3"/>
          <w:u w:val="single" w:color="auto"/>
        </w:rPr>
        <w:t xml:space="preserve">           </w:t>
      </w:r>
      <w:r>
        <w:rPr>
          <w:spacing w:val="-3"/>
        </w:rPr>
        <w:t>。</w:t>
      </w:r>
      <w:r>
        <w:rPr>
          <w:spacing w:val="10"/>
        </w:rPr>
        <w:t xml:space="preserve"> </w:t>
      </w:r>
      <w:r>
        <w:rPr>
          <w:spacing w:val="-7"/>
        </w:rPr>
        <w:t>我单位被</w:t>
      </w:r>
      <w:r>
        <w:rPr>
          <w:u w:val="single" w:color="auto"/>
        </w:rPr>
        <w:t xml:space="preserve">             </w:t>
      </w:r>
      <w:r>
        <w:rPr>
          <w:spacing w:val="-109"/>
        </w:rPr>
        <w:t xml:space="preserve"> </w:t>
      </w:r>
      <w:r>
        <w:rPr>
          <w:spacing w:val="-7"/>
        </w:rPr>
        <w:t>单位控股。</w:t>
      </w:r>
    </w:p>
    <w:p w14:paraId="06749CA1">
      <w:pPr>
        <w:pStyle w:val="3"/>
        <w:spacing w:before="35" w:line="219" w:lineRule="auto"/>
        <w:ind w:left="41"/>
      </w:pPr>
      <w:r>
        <w:rPr>
          <w:spacing w:val="-5"/>
        </w:rPr>
        <w:t>1.3</w:t>
      </w:r>
      <w:r>
        <w:rPr>
          <w:spacing w:val="-44"/>
        </w:rPr>
        <w:t xml:space="preserve"> </w:t>
      </w:r>
      <w:r>
        <w:rPr>
          <w:spacing w:val="-5"/>
        </w:rPr>
        <w:t>单位负责人：</w:t>
      </w:r>
      <w:r>
        <w:rPr>
          <w:u w:val="single" w:color="auto"/>
        </w:rPr>
        <w:t xml:space="preserve">              </w:t>
      </w:r>
    </w:p>
    <w:p w14:paraId="4F8C1AAA">
      <w:pPr>
        <w:pStyle w:val="3"/>
        <w:spacing w:before="184" w:line="289" w:lineRule="auto"/>
        <w:ind w:left="68" w:right="183" w:hanging="42"/>
      </w:pPr>
      <w:r>
        <w:t>2.</w:t>
      </w:r>
      <w:r>
        <w:rPr>
          <w:u w:val="single" w:color="auto"/>
        </w:rPr>
        <w:t xml:space="preserve">         </w:t>
      </w:r>
      <w:r>
        <w:t>（填写是或否）为本采购项目提供前期整体设计、规范编制或者项</w:t>
      </w:r>
      <w:r>
        <w:rPr>
          <w:spacing w:val="10"/>
        </w:rPr>
        <w:t xml:space="preserve"> </w:t>
      </w:r>
      <w:r>
        <w:rPr>
          <w:spacing w:val="-4"/>
        </w:rPr>
        <w:t>目管理、监理、检测等服务的供应商。</w:t>
      </w:r>
    </w:p>
    <w:p w14:paraId="02F583AE">
      <w:pPr>
        <w:pStyle w:val="3"/>
        <w:spacing w:before="183" w:line="219" w:lineRule="auto"/>
        <w:ind w:left="28"/>
      </w:pPr>
      <w:r>
        <w:rPr>
          <w:spacing w:val="-1"/>
        </w:rPr>
        <w:t>3.其他与本项目有关的利害关系说明：</w:t>
      </w:r>
      <w:r>
        <w:rPr>
          <w:spacing w:val="-1"/>
          <w:u w:val="single" w:color="auto"/>
        </w:rPr>
        <w:t xml:space="preserve">            </w:t>
      </w:r>
      <w:r>
        <w:rPr>
          <w:spacing w:val="-1"/>
        </w:rPr>
        <w:t>。</w:t>
      </w:r>
    </w:p>
    <w:p w14:paraId="66C966BE">
      <w:pPr>
        <w:spacing w:line="284" w:lineRule="auto"/>
        <w:rPr>
          <w:rFonts w:ascii="Arial"/>
          <w:sz w:val="21"/>
        </w:rPr>
      </w:pPr>
    </w:p>
    <w:p w14:paraId="43354672">
      <w:pPr>
        <w:spacing w:line="285" w:lineRule="auto"/>
        <w:rPr>
          <w:rFonts w:ascii="Arial"/>
          <w:sz w:val="21"/>
        </w:rPr>
      </w:pPr>
    </w:p>
    <w:p w14:paraId="43B76180">
      <w:pPr>
        <w:pStyle w:val="3"/>
        <w:spacing w:before="79" w:line="219" w:lineRule="auto"/>
        <w:ind w:left="25"/>
      </w:pPr>
      <w:r>
        <w:rPr>
          <w:spacing w:val="-1"/>
        </w:rPr>
        <w:t>我单位承诺以上说明真实有效，无虚假内容或隐瞒。</w:t>
      </w:r>
    </w:p>
    <w:p w14:paraId="75808AF8">
      <w:pPr>
        <w:spacing w:line="258" w:lineRule="auto"/>
        <w:rPr>
          <w:rFonts w:ascii="Arial"/>
          <w:sz w:val="21"/>
        </w:rPr>
      </w:pPr>
    </w:p>
    <w:p w14:paraId="757A1697">
      <w:pPr>
        <w:spacing w:line="258" w:lineRule="auto"/>
        <w:rPr>
          <w:rFonts w:ascii="Arial"/>
          <w:sz w:val="21"/>
        </w:rPr>
      </w:pPr>
    </w:p>
    <w:p w14:paraId="789AEC48">
      <w:pPr>
        <w:spacing w:line="259" w:lineRule="auto"/>
        <w:rPr>
          <w:rFonts w:ascii="Arial"/>
          <w:sz w:val="21"/>
        </w:rPr>
      </w:pPr>
    </w:p>
    <w:p w14:paraId="01AF2750">
      <w:pPr>
        <w:spacing w:line="259" w:lineRule="auto"/>
        <w:rPr>
          <w:rFonts w:ascii="Arial"/>
          <w:sz w:val="21"/>
        </w:rPr>
      </w:pPr>
    </w:p>
    <w:p w14:paraId="30B5E387">
      <w:pPr>
        <w:pStyle w:val="3"/>
        <w:spacing w:before="79" w:line="219" w:lineRule="auto"/>
        <w:ind w:left="2442"/>
      </w:pPr>
      <w:r>
        <w:rPr>
          <w:spacing w:val="-11"/>
        </w:rPr>
        <w:t>供应商名称（加盖公章</w:t>
      </w:r>
      <w:r>
        <w:t>）：</w:t>
      </w:r>
    </w:p>
    <w:p w14:paraId="686E0A5B">
      <w:pPr>
        <w:spacing w:line="284" w:lineRule="auto"/>
        <w:rPr>
          <w:rFonts w:ascii="Arial"/>
          <w:sz w:val="21"/>
        </w:rPr>
      </w:pPr>
    </w:p>
    <w:p w14:paraId="3F393370">
      <w:pPr>
        <w:spacing w:line="285" w:lineRule="auto"/>
        <w:rPr>
          <w:rFonts w:ascii="Arial"/>
          <w:sz w:val="21"/>
        </w:rPr>
      </w:pPr>
    </w:p>
    <w:p w14:paraId="78C7F5F7">
      <w:pPr>
        <w:pStyle w:val="3"/>
        <w:spacing w:before="79" w:line="219" w:lineRule="auto"/>
        <w:ind w:left="2424"/>
      </w:pPr>
      <w:r>
        <w:rPr>
          <w:spacing w:val="1"/>
        </w:rPr>
        <w:t>法定代表人/负责人或被授权人</w:t>
      </w:r>
      <w:r>
        <w:rPr>
          <w:spacing w:val="-16"/>
        </w:rPr>
        <w:t>：</w:t>
      </w:r>
      <w:r>
        <w:rPr>
          <w:u w:val="single" w:color="auto"/>
        </w:rPr>
        <w:t xml:space="preserve">      </w:t>
      </w:r>
      <w:r>
        <w:rPr>
          <w:spacing w:val="-16"/>
        </w:rPr>
        <w:t>（</w:t>
      </w:r>
      <w:r>
        <w:rPr>
          <w:spacing w:val="1"/>
        </w:rPr>
        <w:t>签字或盖章）</w:t>
      </w:r>
    </w:p>
    <w:p w14:paraId="261339F1">
      <w:pPr>
        <w:spacing w:line="285" w:lineRule="auto"/>
        <w:rPr>
          <w:rFonts w:ascii="Arial"/>
          <w:sz w:val="21"/>
        </w:rPr>
      </w:pPr>
    </w:p>
    <w:p w14:paraId="3F14053F">
      <w:pPr>
        <w:spacing w:line="285" w:lineRule="auto"/>
        <w:rPr>
          <w:rFonts w:ascii="Arial"/>
          <w:sz w:val="21"/>
        </w:rPr>
      </w:pPr>
    </w:p>
    <w:p w14:paraId="202153E1">
      <w:pPr>
        <w:pStyle w:val="3"/>
        <w:spacing w:before="79" w:line="219" w:lineRule="auto"/>
        <w:ind w:left="2464"/>
      </w:pPr>
      <w:r>
        <w:rPr>
          <w:spacing w:val="-13"/>
        </w:rPr>
        <w:t>日期：</w:t>
      </w:r>
      <w:r>
        <w:rPr>
          <w:spacing w:val="2"/>
        </w:rPr>
        <w:t xml:space="preserve">     </w:t>
      </w:r>
      <w:r>
        <w:rPr>
          <w:spacing w:val="-13"/>
        </w:rPr>
        <w:t>年</w:t>
      </w:r>
      <w:r>
        <w:rPr>
          <w:spacing w:val="5"/>
        </w:rPr>
        <w:t xml:space="preserve">   </w:t>
      </w:r>
      <w:r>
        <w:rPr>
          <w:spacing w:val="-13"/>
        </w:rPr>
        <w:t>月</w:t>
      </w:r>
      <w:r>
        <w:rPr>
          <w:spacing w:val="17"/>
        </w:rPr>
        <w:t xml:space="preserve">   </w:t>
      </w:r>
      <w:r>
        <w:rPr>
          <w:spacing w:val="-13"/>
        </w:rPr>
        <w:t>日</w:t>
      </w:r>
    </w:p>
    <w:p w14:paraId="1ABF49AA">
      <w:pPr>
        <w:spacing w:line="258" w:lineRule="auto"/>
        <w:rPr>
          <w:rFonts w:ascii="Arial"/>
          <w:sz w:val="21"/>
        </w:rPr>
      </w:pPr>
    </w:p>
    <w:p w14:paraId="3D4B4882">
      <w:pPr>
        <w:spacing w:line="258" w:lineRule="auto"/>
        <w:rPr>
          <w:rFonts w:ascii="Arial"/>
          <w:sz w:val="21"/>
        </w:rPr>
      </w:pPr>
    </w:p>
    <w:p w14:paraId="61ED585C">
      <w:pPr>
        <w:spacing w:line="259" w:lineRule="auto"/>
        <w:rPr>
          <w:rFonts w:ascii="Arial"/>
          <w:sz w:val="21"/>
        </w:rPr>
      </w:pPr>
    </w:p>
    <w:p w14:paraId="5DF1D0F1">
      <w:pPr>
        <w:spacing w:line="259" w:lineRule="auto"/>
        <w:rPr>
          <w:rFonts w:ascii="Arial"/>
          <w:sz w:val="21"/>
        </w:rPr>
      </w:pPr>
    </w:p>
    <w:p w14:paraId="40AC82E1">
      <w:pPr>
        <w:pStyle w:val="3"/>
        <w:spacing w:before="79" w:line="219" w:lineRule="auto"/>
        <w:ind w:left="23"/>
      </w:pPr>
      <w:r>
        <w:rPr>
          <w:b/>
          <w:bCs/>
          <w:spacing w:val="-1"/>
        </w:rPr>
        <w:t>注：</w:t>
      </w:r>
      <w:r>
        <w:rPr>
          <w:spacing w:val="-1"/>
        </w:rPr>
        <w:t>请详细填写企业关系关联说明，未如实填写将否决投标。</w:t>
      </w:r>
    </w:p>
    <w:p w14:paraId="6F9AAE03">
      <w:pPr>
        <w:spacing w:line="219" w:lineRule="auto"/>
        <w:sectPr>
          <w:footerReference r:id="rId36" w:type="default"/>
          <w:pgSz w:w="11906" w:h="16839"/>
          <w:pgMar w:top="1440" w:right="1800" w:bottom="1440" w:left="1800" w:header="0" w:footer="1131" w:gutter="0"/>
          <w:cols w:space="720" w:num="1"/>
        </w:sectPr>
      </w:pPr>
    </w:p>
    <w:p w14:paraId="32DA7F7C">
      <w:pPr>
        <w:pStyle w:val="3"/>
        <w:spacing w:before="91" w:line="219" w:lineRule="auto"/>
        <w:ind w:left="3193"/>
        <w:rPr>
          <w:sz w:val="28"/>
          <w:szCs w:val="28"/>
        </w:rPr>
      </w:pPr>
      <w:r>
        <w:rPr>
          <w:b/>
          <w:bCs/>
          <w:spacing w:val="-4"/>
          <w:sz w:val="28"/>
          <w:szCs w:val="28"/>
        </w:rPr>
        <w:t>三、供应商性质</w:t>
      </w:r>
    </w:p>
    <w:p w14:paraId="50F3ABCF">
      <w:pPr>
        <w:pStyle w:val="3"/>
        <w:spacing w:before="234" w:line="353" w:lineRule="auto"/>
        <w:ind w:left="27" w:firstLine="18"/>
        <w:jc w:val="both"/>
      </w:pPr>
      <w:r>
        <w:rPr>
          <w:spacing w:val="-8"/>
        </w:rPr>
        <w:t>中/小/微型企业、残疾人福利性单位投标时，应提供声明函（按下文给定格式）。</w:t>
      </w:r>
      <w:r>
        <w:rPr>
          <w:spacing w:val="12"/>
        </w:rPr>
        <w:t xml:space="preserve"> </w:t>
      </w:r>
      <w:r>
        <w:rPr>
          <w:spacing w:val="-3"/>
        </w:rPr>
        <w:t>未提供或未按给定格式提供声明函或声明函填写错误的，将视同为大型企</w:t>
      </w:r>
      <w:r>
        <w:rPr>
          <w:spacing w:val="-4"/>
        </w:rPr>
        <w:t>业，作</w:t>
      </w:r>
      <w:r>
        <w:t xml:space="preserve"> </w:t>
      </w:r>
      <w:r>
        <w:rPr>
          <w:spacing w:val="-3"/>
        </w:rPr>
        <w:t>否决投标处理。监狱企业投标时，应当提供由省级以上监狱管理局、戒毒</w:t>
      </w:r>
      <w:r>
        <w:rPr>
          <w:spacing w:val="-4"/>
        </w:rPr>
        <w:t>管理局</w:t>
      </w:r>
      <w:r>
        <w:t xml:space="preserve"> （含新疆生产建设兵团）出具的属于监狱企</w:t>
      </w:r>
      <w:r>
        <w:rPr>
          <w:spacing w:val="-1"/>
        </w:rPr>
        <w:t>业的证明文件（格式不做要求）。</w:t>
      </w:r>
    </w:p>
    <w:p w14:paraId="3968E1E1">
      <w:pPr>
        <w:spacing w:line="244" w:lineRule="auto"/>
        <w:rPr>
          <w:rFonts w:ascii="Arial"/>
          <w:sz w:val="21"/>
        </w:rPr>
      </w:pPr>
    </w:p>
    <w:p w14:paraId="47658B2B">
      <w:pPr>
        <w:spacing w:line="244" w:lineRule="auto"/>
        <w:rPr>
          <w:rFonts w:ascii="Arial"/>
          <w:sz w:val="21"/>
        </w:rPr>
      </w:pPr>
    </w:p>
    <w:p w14:paraId="7321A176">
      <w:pPr>
        <w:spacing w:line="244" w:lineRule="auto"/>
        <w:rPr>
          <w:rFonts w:ascii="Arial"/>
          <w:sz w:val="21"/>
        </w:rPr>
      </w:pPr>
    </w:p>
    <w:p w14:paraId="61784014">
      <w:pPr>
        <w:spacing w:line="244" w:lineRule="auto"/>
        <w:rPr>
          <w:rFonts w:ascii="Arial"/>
          <w:sz w:val="21"/>
        </w:rPr>
      </w:pPr>
    </w:p>
    <w:p w14:paraId="40C8ABCF">
      <w:pPr>
        <w:spacing w:line="244" w:lineRule="auto"/>
        <w:rPr>
          <w:rFonts w:ascii="Arial"/>
          <w:sz w:val="21"/>
        </w:rPr>
      </w:pPr>
    </w:p>
    <w:p w14:paraId="32F02FDC">
      <w:pPr>
        <w:spacing w:line="244" w:lineRule="auto"/>
        <w:rPr>
          <w:rFonts w:ascii="Arial"/>
          <w:sz w:val="21"/>
        </w:rPr>
      </w:pPr>
    </w:p>
    <w:p w14:paraId="28DFF7A2">
      <w:pPr>
        <w:spacing w:line="244" w:lineRule="auto"/>
        <w:rPr>
          <w:rFonts w:ascii="Arial"/>
          <w:sz w:val="21"/>
        </w:rPr>
      </w:pPr>
    </w:p>
    <w:p w14:paraId="41CBB67E">
      <w:pPr>
        <w:spacing w:line="244" w:lineRule="auto"/>
        <w:rPr>
          <w:rFonts w:ascii="Arial"/>
          <w:sz w:val="21"/>
        </w:rPr>
      </w:pPr>
    </w:p>
    <w:p w14:paraId="4FBB0E7C">
      <w:pPr>
        <w:spacing w:line="244" w:lineRule="auto"/>
        <w:rPr>
          <w:rFonts w:ascii="Arial"/>
          <w:sz w:val="21"/>
        </w:rPr>
      </w:pPr>
    </w:p>
    <w:p w14:paraId="01518EBC">
      <w:pPr>
        <w:spacing w:line="2187" w:lineRule="exact"/>
        <w:ind w:firstLine="2960"/>
      </w:pPr>
    </w:p>
    <w:p w14:paraId="6A08D418">
      <w:pPr>
        <w:spacing w:line="2187" w:lineRule="exact"/>
        <w:sectPr>
          <w:footerReference r:id="rId37" w:type="default"/>
          <w:pgSz w:w="11906" w:h="16839"/>
          <w:pgMar w:top="1440" w:right="1800" w:bottom="1440" w:left="1800" w:header="0" w:footer="1131" w:gutter="0"/>
          <w:cols w:space="720" w:num="1"/>
        </w:sectPr>
      </w:pPr>
    </w:p>
    <w:p w14:paraId="46511EF4">
      <w:pPr>
        <w:pStyle w:val="3"/>
        <w:spacing w:before="78" w:line="219" w:lineRule="auto"/>
        <w:ind w:left="2518"/>
      </w:pPr>
      <w:r>
        <w:rPr>
          <w:b/>
          <w:bCs/>
          <w:spacing w:val="-4"/>
        </w:rPr>
        <w:t>中小企业声明函（服务）</w:t>
      </w:r>
    </w:p>
    <w:p w14:paraId="07BE843E">
      <w:pPr>
        <w:pStyle w:val="3"/>
        <w:spacing w:before="184" w:line="353" w:lineRule="auto"/>
        <w:ind w:left="24" w:firstLine="480"/>
        <w:jc w:val="both"/>
      </w:pPr>
      <w:r>
        <w:rPr>
          <w:spacing w:val="-1"/>
        </w:rPr>
        <w:t>本公司（联合体）郑重声明，根据《政府采购促进中小企业发展管理办法》</w:t>
      </w:r>
      <w:r>
        <w:rPr>
          <w:spacing w:val="7"/>
        </w:rPr>
        <w:t xml:space="preserve"> </w:t>
      </w:r>
      <w:r>
        <w:t>（财库﹝2020﹞46 号）的规定，本公司（联合体）参加</w:t>
      </w:r>
      <w:r>
        <w:rPr>
          <w:u w:val="single" w:color="auto"/>
        </w:rPr>
        <w:t>（单位名称）</w:t>
      </w:r>
      <w:r>
        <w:t>的</w:t>
      </w:r>
      <w:r>
        <w:rPr>
          <w:u w:val="single" w:color="auto"/>
        </w:rPr>
        <w:t>（项目</w:t>
      </w:r>
      <w:r>
        <w:rPr>
          <w:spacing w:val="15"/>
        </w:rPr>
        <w:t xml:space="preserve"> </w:t>
      </w:r>
      <w:r>
        <w:rPr>
          <w:spacing w:val="-3"/>
          <w:u w:val="single" w:color="auto"/>
        </w:rPr>
        <w:t>名称）</w:t>
      </w:r>
      <w:r>
        <w:rPr>
          <w:spacing w:val="-3"/>
        </w:rPr>
        <w:t>采购活动，服务全部由符合政策要求的小微企业承接）。相关企业（含联</w:t>
      </w:r>
      <w:r>
        <w:t xml:space="preserve"> 合体中的小微企业、签订分包意向协议的小</w:t>
      </w:r>
      <w:r>
        <w:rPr>
          <w:spacing w:val="-1"/>
        </w:rPr>
        <w:t>微企业）的具体情况如下：</w:t>
      </w:r>
    </w:p>
    <w:p w14:paraId="37B7381D">
      <w:pPr>
        <w:pStyle w:val="3"/>
        <w:spacing w:before="34" w:line="313" w:lineRule="auto"/>
        <w:ind w:left="22" w:right="76" w:firstLine="498"/>
      </w:pPr>
      <w:r>
        <w:rPr>
          <w:spacing w:val="-3"/>
        </w:rPr>
        <w:t xml:space="preserve">1. </w:t>
      </w:r>
      <w:r>
        <w:rPr>
          <w:spacing w:val="-3"/>
          <w:u w:val="single" w:color="auto"/>
        </w:rPr>
        <w:t>（标的名称</w:t>
      </w:r>
      <w:r>
        <w:rPr>
          <w:spacing w:val="-15"/>
          <w:u w:val="single" w:color="auto"/>
        </w:rPr>
        <w:t>）</w:t>
      </w:r>
      <w:r>
        <w:rPr>
          <w:spacing w:val="30"/>
        </w:rPr>
        <w:t xml:space="preserve"> </w:t>
      </w:r>
      <w:r>
        <w:rPr>
          <w:spacing w:val="-15"/>
        </w:rPr>
        <w:t>，</w:t>
      </w:r>
      <w:r>
        <w:rPr>
          <w:spacing w:val="-3"/>
        </w:rPr>
        <w:t>属于（采购文件中明确的所属行业</w:t>
      </w:r>
      <w:r>
        <w:rPr>
          <w:spacing w:val="-15"/>
        </w:rPr>
        <w:t>）；</w:t>
      </w:r>
      <w:r>
        <w:rPr>
          <w:spacing w:val="-3"/>
        </w:rPr>
        <w:t>承接企业为</w:t>
      </w:r>
      <w:r>
        <w:rPr>
          <w:spacing w:val="-3"/>
          <w:u w:val="single" w:color="auto"/>
        </w:rPr>
        <w:t>（企</w:t>
      </w:r>
      <w:r>
        <w:t xml:space="preserve"> </w:t>
      </w:r>
      <w:r>
        <w:rPr>
          <w:spacing w:val="-3"/>
          <w:u w:val="single" w:color="auto"/>
        </w:rPr>
        <w:t>业名称</w:t>
      </w:r>
      <w:r>
        <w:rPr>
          <w:spacing w:val="-14"/>
          <w:u w:val="single" w:color="auto"/>
        </w:rPr>
        <w:t>）</w:t>
      </w:r>
      <w:r>
        <w:rPr>
          <w:spacing w:val="-14"/>
        </w:rPr>
        <w:t>，</w:t>
      </w:r>
      <w:r>
        <w:rPr>
          <w:spacing w:val="-3"/>
        </w:rPr>
        <w:t>从业人员</w:t>
      </w:r>
      <w:r>
        <w:rPr>
          <w:spacing w:val="-3"/>
          <w:u w:val="single" w:color="auto"/>
        </w:rPr>
        <w:t xml:space="preserve">    </w:t>
      </w:r>
      <w:r>
        <w:rPr>
          <w:spacing w:val="-107"/>
        </w:rPr>
        <w:t xml:space="preserve"> </w:t>
      </w:r>
      <w:r>
        <w:rPr>
          <w:spacing w:val="-3"/>
        </w:rPr>
        <w:t>人，营业收入为</w:t>
      </w:r>
      <w:r>
        <w:rPr>
          <w:spacing w:val="-118"/>
        </w:rPr>
        <w:t xml:space="preserve"> </w:t>
      </w:r>
      <w:r>
        <w:rPr>
          <w:u w:val="single" w:color="auto"/>
        </w:rPr>
        <w:t xml:space="preserve">    </w:t>
      </w:r>
      <w:r>
        <w:rPr>
          <w:spacing w:val="-104"/>
        </w:rPr>
        <w:t xml:space="preserve"> </w:t>
      </w:r>
      <w:r>
        <w:rPr>
          <w:spacing w:val="-3"/>
        </w:rPr>
        <w:t>万元，资</w:t>
      </w:r>
      <w:r>
        <w:rPr>
          <w:spacing w:val="-4"/>
        </w:rPr>
        <w:t>产总额为</w:t>
      </w:r>
      <w:r>
        <w:rPr>
          <w:spacing w:val="-4"/>
          <w:u w:val="single" w:color="auto"/>
        </w:rPr>
        <w:t xml:space="preserve">      </w:t>
      </w:r>
      <w:r>
        <w:rPr>
          <w:spacing w:val="-105"/>
        </w:rPr>
        <w:t xml:space="preserve"> </w:t>
      </w:r>
      <w:r>
        <w:rPr>
          <w:spacing w:val="-4"/>
        </w:rPr>
        <w:t>万元，属</w:t>
      </w:r>
      <w:r>
        <w:t xml:space="preserve"> </w:t>
      </w:r>
      <w:r>
        <w:rPr>
          <w:spacing w:val="-1"/>
        </w:rPr>
        <w:t>于（小型企业、微型企业</w:t>
      </w:r>
      <w:r>
        <w:t>）；</w:t>
      </w:r>
    </w:p>
    <w:p w14:paraId="083700B9">
      <w:pPr>
        <w:pStyle w:val="3"/>
        <w:spacing w:before="183" w:line="313" w:lineRule="auto"/>
        <w:ind w:left="22" w:right="76" w:firstLine="483"/>
      </w:pPr>
      <w:r>
        <w:rPr>
          <w:spacing w:val="-2"/>
        </w:rPr>
        <w:t xml:space="preserve">2. </w:t>
      </w:r>
      <w:r>
        <w:rPr>
          <w:spacing w:val="-2"/>
          <w:u w:val="single" w:color="auto"/>
        </w:rPr>
        <w:t>（标的名称</w:t>
      </w:r>
      <w:r>
        <w:rPr>
          <w:spacing w:val="-17"/>
          <w:u w:val="single" w:color="auto"/>
        </w:rPr>
        <w:t>）</w:t>
      </w:r>
      <w:r>
        <w:rPr>
          <w:spacing w:val="33"/>
        </w:rPr>
        <w:t xml:space="preserve"> </w:t>
      </w:r>
      <w:r>
        <w:rPr>
          <w:spacing w:val="-17"/>
        </w:rPr>
        <w:t>，</w:t>
      </w:r>
      <w:r>
        <w:rPr>
          <w:spacing w:val="-2"/>
        </w:rPr>
        <w:t>属于（采购文件中明确的所</w:t>
      </w:r>
      <w:r>
        <w:rPr>
          <w:spacing w:val="-3"/>
        </w:rPr>
        <w:t>属行业</w:t>
      </w:r>
      <w:r>
        <w:rPr>
          <w:spacing w:val="-17"/>
        </w:rPr>
        <w:t>）；</w:t>
      </w:r>
      <w:r>
        <w:rPr>
          <w:spacing w:val="-3"/>
        </w:rPr>
        <w:t>承接企业为</w:t>
      </w:r>
      <w:r>
        <w:rPr>
          <w:spacing w:val="-3"/>
          <w:u w:val="single" w:color="auto"/>
        </w:rPr>
        <w:t>（企</w:t>
      </w:r>
      <w:r>
        <w:t xml:space="preserve"> </w:t>
      </w:r>
      <w:r>
        <w:rPr>
          <w:spacing w:val="-3"/>
          <w:u w:val="single" w:color="auto"/>
        </w:rPr>
        <w:t>业名称</w:t>
      </w:r>
      <w:r>
        <w:rPr>
          <w:spacing w:val="-14"/>
          <w:u w:val="single" w:color="auto"/>
        </w:rPr>
        <w:t>）</w:t>
      </w:r>
      <w:r>
        <w:rPr>
          <w:spacing w:val="-14"/>
        </w:rPr>
        <w:t>，</w:t>
      </w:r>
      <w:r>
        <w:rPr>
          <w:spacing w:val="-3"/>
        </w:rPr>
        <w:t>从业人员</w:t>
      </w:r>
      <w:r>
        <w:rPr>
          <w:spacing w:val="-3"/>
          <w:u w:val="single" w:color="auto"/>
        </w:rPr>
        <w:t xml:space="preserve">    </w:t>
      </w:r>
      <w:r>
        <w:rPr>
          <w:spacing w:val="-107"/>
        </w:rPr>
        <w:t xml:space="preserve"> </w:t>
      </w:r>
      <w:r>
        <w:rPr>
          <w:spacing w:val="-3"/>
        </w:rPr>
        <w:t>人，营业收入为</w:t>
      </w:r>
      <w:r>
        <w:rPr>
          <w:spacing w:val="-118"/>
        </w:rPr>
        <w:t xml:space="preserve"> </w:t>
      </w:r>
      <w:r>
        <w:rPr>
          <w:u w:val="single" w:color="auto"/>
        </w:rPr>
        <w:t xml:space="preserve">    </w:t>
      </w:r>
      <w:r>
        <w:rPr>
          <w:spacing w:val="-104"/>
        </w:rPr>
        <w:t xml:space="preserve"> </w:t>
      </w:r>
      <w:r>
        <w:rPr>
          <w:spacing w:val="-3"/>
        </w:rPr>
        <w:t>万元，资</w:t>
      </w:r>
      <w:r>
        <w:rPr>
          <w:spacing w:val="-4"/>
        </w:rPr>
        <w:t>产总额为</w:t>
      </w:r>
      <w:r>
        <w:rPr>
          <w:spacing w:val="-4"/>
          <w:u w:val="single" w:color="auto"/>
        </w:rPr>
        <w:t xml:space="preserve">      </w:t>
      </w:r>
      <w:r>
        <w:rPr>
          <w:spacing w:val="-105"/>
        </w:rPr>
        <w:t xml:space="preserve"> </w:t>
      </w:r>
      <w:r>
        <w:rPr>
          <w:spacing w:val="-4"/>
        </w:rPr>
        <w:t>万元，属</w:t>
      </w:r>
      <w:r>
        <w:t xml:space="preserve"> </w:t>
      </w:r>
      <w:r>
        <w:rPr>
          <w:spacing w:val="-1"/>
        </w:rPr>
        <w:t>于（小型企业、微型企业</w:t>
      </w:r>
      <w:r>
        <w:t>）；</w:t>
      </w:r>
    </w:p>
    <w:p w14:paraId="3642A369">
      <w:pPr>
        <w:pStyle w:val="3"/>
        <w:spacing w:before="183" w:line="378" w:lineRule="exact"/>
        <w:ind w:left="518"/>
      </w:pPr>
      <w:r>
        <w:rPr>
          <w:spacing w:val="-13"/>
          <w:position w:val="3"/>
        </w:rPr>
        <w:t>……</w:t>
      </w:r>
    </w:p>
    <w:p w14:paraId="54B367E7">
      <w:pPr>
        <w:pStyle w:val="3"/>
        <w:spacing w:before="89" w:line="347" w:lineRule="auto"/>
        <w:ind w:left="27" w:right="76" w:firstLine="503"/>
      </w:pPr>
      <w:r>
        <w:rPr>
          <w:spacing w:val="-4"/>
        </w:rPr>
        <w:t>以上企业，不属于大企业的分支机构，不存在控股股东为大企业的情形，也</w:t>
      </w:r>
      <w:r>
        <w:rPr>
          <w:spacing w:val="3"/>
        </w:rPr>
        <w:t xml:space="preserve"> </w:t>
      </w:r>
      <w:r>
        <w:rPr>
          <w:spacing w:val="-1"/>
        </w:rPr>
        <w:t>不存在与大企业的负责人为同一人的情形。</w:t>
      </w:r>
    </w:p>
    <w:p w14:paraId="5110C6F7">
      <w:pPr>
        <w:pStyle w:val="3"/>
        <w:spacing w:before="36" w:line="466" w:lineRule="auto"/>
        <w:ind w:left="5066" w:right="265" w:hanging="4562"/>
      </w:pPr>
      <w:r>
        <w:rPr>
          <w:spacing w:val="-2"/>
        </w:rPr>
        <w:t>本企业对上述声明内容的真实性负责。如有虚假，将依法承担相应责任企业名称（盖章</w:t>
      </w:r>
      <w:r>
        <w:t>）：</w:t>
      </w:r>
    </w:p>
    <w:p w14:paraId="3CC15FFF">
      <w:pPr>
        <w:pStyle w:val="3"/>
        <w:spacing w:before="36" w:line="220" w:lineRule="auto"/>
        <w:ind w:left="5104"/>
      </w:pPr>
      <w:r>
        <w:rPr>
          <w:spacing w:val="-17"/>
        </w:rPr>
        <w:t>日期：</w:t>
      </w:r>
    </w:p>
    <w:p w14:paraId="12C6EEAA">
      <w:pPr>
        <w:pStyle w:val="3"/>
        <w:spacing w:before="181" w:line="347" w:lineRule="auto"/>
        <w:ind w:left="25" w:right="79" w:firstLine="567"/>
      </w:pPr>
      <w:r>
        <w:rPr>
          <w:spacing w:val="-2"/>
        </w:rPr>
        <w:t>备注：1、从业人员、营业收入、资产总额填报上一年度</w:t>
      </w:r>
      <w:r>
        <w:rPr>
          <w:spacing w:val="-3"/>
        </w:rPr>
        <w:t>数据，无上一年度</w:t>
      </w:r>
      <w:r>
        <w:t xml:space="preserve"> </w:t>
      </w:r>
      <w:r>
        <w:rPr>
          <w:spacing w:val="-1"/>
        </w:rPr>
        <w:t>数据的新成立企业可不填报。</w:t>
      </w:r>
    </w:p>
    <w:p w14:paraId="178EDD89">
      <w:pPr>
        <w:pStyle w:val="3"/>
        <w:spacing w:before="34" w:line="213" w:lineRule="auto"/>
        <w:ind w:left="1312"/>
      </w:pPr>
      <w:r>
        <w:rPr>
          <w:spacing w:val="-1"/>
        </w:rPr>
        <w:t>2、项目不分标段的，第___标段空白处填写“/</w:t>
      </w:r>
      <w:r>
        <w:rPr>
          <w:spacing w:val="-76"/>
        </w:rPr>
        <w:t xml:space="preserve"> </w:t>
      </w:r>
      <w:r>
        <w:rPr>
          <w:spacing w:val="-1"/>
        </w:rPr>
        <w:t>”。</w:t>
      </w:r>
    </w:p>
    <w:p w14:paraId="0ADB636C">
      <w:pPr>
        <w:pStyle w:val="3"/>
        <w:spacing w:before="191" w:line="219" w:lineRule="auto"/>
        <w:ind w:left="1314"/>
      </w:pPr>
      <w:r>
        <w:rPr>
          <w:spacing w:val="-1"/>
        </w:rPr>
        <w:t>3、供应商非小微企业不填写此表。</w:t>
      </w:r>
    </w:p>
    <w:p w14:paraId="1544F935">
      <w:pPr>
        <w:spacing w:line="219" w:lineRule="auto"/>
        <w:sectPr>
          <w:footerReference r:id="rId38" w:type="default"/>
          <w:pgSz w:w="11906" w:h="16839"/>
          <w:pgMar w:top="1440" w:right="1800" w:bottom="1440" w:left="1800" w:header="0" w:footer="1131" w:gutter="0"/>
          <w:cols w:space="720" w:num="1"/>
        </w:sectPr>
      </w:pPr>
    </w:p>
    <w:p w14:paraId="3F902E32">
      <w:pPr>
        <w:pStyle w:val="3"/>
        <w:spacing w:before="78" w:line="219" w:lineRule="auto"/>
        <w:ind w:left="2855"/>
      </w:pPr>
      <w:r>
        <w:rPr>
          <w:b/>
          <w:bCs/>
          <w:spacing w:val="-3"/>
        </w:rPr>
        <w:t>残疾人福利性单位声明函</w:t>
      </w:r>
    </w:p>
    <w:p w14:paraId="090F8045">
      <w:pPr>
        <w:pStyle w:val="3"/>
        <w:spacing w:before="183" w:line="353" w:lineRule="auto"/>
        <w:ind w:left="21" w:right="80" w:firstLine="482"/>
        <w:jc w:val="both"/>
      </w:pPr>
      <w:r>
        <w:rPr>
          <w:spacing w:val="-5"/>
        </w:rPr>
        <w:t>本单位郑重声明，根据《财政部</w:t>
      </w:r>
      <w:r>
        <w:rPr>
          <w:spacing w:val="33"/>
        </w:rPr>
        <w:t xml:space="preserve"> </w:t>
      </w:r>
      <w:r>
        <w:rPr>
          <w:spacing w:val="-5"/>
        </w:rPr>
        <w:t>民政部</w:t>
      </w:r>
      <w:r>
        <w:rPr>
          <w:spacing w:val="32"/>
        </w:rPr>
        <w:t xml:space="preserve"> </w:t>
      </w:r>
      <w:r>
        <w:rPr>
          <w:spacing w:val="-5"/>
        </w:rPr>
        <w:t>中国残疾人</w:t>
      </w:r>
      <w:r>
        <w:rPr>
          <w:spacing w:val="-6"/>
        </w:rPr>
        <w:t>联合会关于促进残疾人</w:t>
      </w:r>
      <w:r>
        <w:t xml:space="preserve"> </w:t>
      </w:r>
      <w:r>
        <w:rPr>
          <w:spacing w:val="-2"/>
        </w:rPr>
        <w:t>就业政府采购政策的通知》（财库〔2017〕141</w:t>
      </w:r>
      <w:r>
        <w:rPr>
          <w:spacing w:val="-27"/>
        </w:rPr>
        <w:t xml:space="preserve"> </w:t>
      </w:r>
      <w:r>
        <w:rPr>
          <w:spacing w:val="-2"/>
        </w:rPr>
        <w:t>号）的规定，本单位为符合条件</w:t>
      </w:r>
      <w:r>
        <w:t xml:space="preserve"> </w:t>
      </w:r>
      <w:r>
        <w:rPr>
          <w:spacing w:val="-2"/>
        </w:rPr>
        <w:t>的残疾人福利性单位，且本单位参加</w:t>
      </w:r>
      <w:r>
        <w:rPr>
          <w:spacing w:val="-2"/>
          <w:u w:val="single" w:color="auto"/>
        </w:rPr>
        <w:t xml:space="preserve">   项目名称  </w:t>
      </w:r>
      <w:r>
        <w:rPr>
          <w:spacing w:val="-2"/>
        </w:rPr>
        <w:t>（项目编号</w:t>
      </w:r>
      <w:r>
        <w:rPr>
          <w:spacing w:val="-20"/>
        </w:rPr>
        <w:t>：）</w:t>
      </w:r>
      <w:r>
        <w:rPr>
          <w:spacing w:val="-2"/>
        </w:rPr>
        <w:t>第</w:t>
      </w:r>
      <w:r>
        <w:rPr>
          <w:spacing w:val="-2"/>
          <w:u w:val="single" w:color="auto"/>
        </w:rPr>
        <w:t xml:space="preserve">   </w:t>
      </w:r>
      <w:r>
        <w:rPr>
          <w:spacing w:val="-109"/>
        </w:rPr>
        <w:t xml:space="preserve"> </w:t>
      </w:r>
      <w:r>
        <w:rPr>
          <w:spacing w:val="-2"/>
        </w:rPr>
        <w:t>标段采</w:t>
      </w:r>
      <w:r>
        <w:t xml:space="preserve"> 购活动由本单位提供服务，或者提供其他残疾人福利</w:t>
      </w:r>
      <w:r>
        <w:rPr>
          <w:spacing w:val="-1"/>
        </w:rPr>
        <w:t>性单位提供的服务。</w:t>
      </w:r>
    </w:p>
    <w:p w14:paraId="072D0C36">
      <w:pPr>
        <w:pStyle w:val="3"/>
        <w:spacing w:before="36" w:line="346" w:lineRule="auto"/>
        <w:ind w:left="4346" w:right="746" w:hanging="3842"/>
      </w:pPr>
      <w:r>
        <w:rPr>
          <w:spacing w:val="-2"/>
        </w:rPr>
        <w:t>本单位对上述声明的真实性负责。如有虚假，将依法承担相应责任</w:t>
      </w:r>
      <w:r>
        <w:rPr>
          <w:spacing w:val="8"/>
        </w:rPr>
        <w:t xml:space="preserve"> </w:t>
      </w:r>
      <w:r>
        <w:rPr>
          <w:spacing w:val="-2"/>
          <w:u w:val="single" w:color="auto"/>
        </w:rPr>
        <w:t>企业名称</w:t>
      </w:r>
      <w:r>
        <w:rPr>
          <w:spacing w:val="-2"/>
        </w:rPr>
        <w:t>（加盖公章）</w:t>
      </w:r>
    </w:p>
    <w:p w14:paraId="54DB177D">
      <w:pPr>
        <w:pStyle w:val="3"/>
        <w:spacing w:before="34" w:line="347" w:lineRule="auto"/>
        <w:ind w:left="592" w:right="2097" w:firstLine="4231"/>
      </w:pPr>
      <w:r>
        <w:rPr>
          <w:spacing w:val="-26"/>
        </w:rPr>
        <w:t>年</w:t>
      </w:r>
      <w:r>
        <w:rPr>
          <w:spacing w:val="8"/>
        </w:rPr>
        <w:t xml:space="preserve">  </w:t>
      </w:r>
      <w:r>
        <w:rPr>
          <w:spacing w:val="-26"/>
        </w:rPr>
        <w:t>月</w:t>
      </w:r>
      <w:r>
        <w:rPr>
          <w:spacing w:val="25"/>
        </w:rPr>
        <w:t xml:space="preserve">  </w:t>
      </w:r>
      <w:r>
        <w:rPr>
          <w:spacing w:val="-26"/>
        </w:rPr>
        <w:t>日</w:t>
      </w:r>
      <w:r>
        <w:t xml:space="preserve">   </w:t>
      </w:r>
      <w:r>
        <w:rPr>
          <w:b/>
          <w:bCs/>
          <w:spacing w:val="-5"/>
        </w:rPr>
        <w:t>备注：</w:t>
      </w:r>
      <w:r>
        <w:rPr>
          <w:spacing w:val="-5"/>
        </w:rPr>
        <w:t>项目不分标段的，第</w:t>
      </w:r>
      <w:r>
        <w:rPr>
          <w:spacing w:val="-106"/>
        </w:rPr>
        <w:t xml:space="preserve"> </w:t>
      </w:r>
      <w:r>
        <w:rPr>
          <w:u w:val="single" w:color="auto"/>
        </w:rPr>
        <w:t xml:space="preserve">   </w:t>
      </w:r>
      <w:r>
        <w:rPr>
          <w:spacing w:val="-110"/>
        </w:rPr>
        <w:t xml:space="preserve"> </w:t>
      </w:r>
      <w:r>
        <w:rPr>
          <w:spacing w:val="-5"/>
        </w:rPr>
        <w:t>标段空白处填写“/</w:t>
      </w:r>
      <w:r>
        <w:rPr>
          <w:spacing w:val="-88"/>
        </w:rPr>
        <w:t xml:space="preserve"> </w:t>
      </w:r>
      <w:r>
        <w:rPr>
          <w:spacing w:val="-5"/>
        </w:rPr>
        <w:t>”</w:t>
      </w:r>
    </w:p>
    <w:p w14:paraId="2E01775A">
      <w:pPr>
        <w:pStyle w:val="3"/>
        <w:spacing w:before="34" w:line="347" w:lineRule="auto"/>
        <w:ind w:left="25" w:right="82" w:firstLine="564"/>
      </w:pPr>
      <w:r>
        <w:rPr>
          <w:spacing w:val="-1"/>
        </w:rPr>
        <w:t>根据《财政部</w:t>
      </w:r>
      <w:r>
        <w:rPr>
          <w:spacing w:val="43"/>
        </w:rPr>
        <w:t xml:space="preserve"> </w:t>
      </w:r>
      <w:r>
        <w:rPr>
          <w:spacing w:val="-1"/>
        </w:rPr>
        <w:t>民政部</w:t>
      </w:r>
      <w:r>
        <w:rPr>
          <w:spacing w:val="35"/>
        </w:rPr>
        <w:t xml:space="preserve"> </w:t>
      </w:r>
      <w:r>
        <w:rPr>
          <w:spacing w:val="-1"/>
        </w:rPr>
        <w:t>中国残疾人联合会关于促进残疾人就业政府采购政</w:t>
      </w:r>
      <w:r>
        <w:t xml:space="preserve"> </w:t>
      </w:r>
      <w:r>
        <w:rPr>
          <w:spacing w:val="-2"/>
        </w:rPr>
        <w:t>策的通知》（财库〔2017〕141</w:t>
      </w:r>
      <w:r>
        <w:rPr>
          <w:spacing w:val="-27"/>
        </w:rPr>
        <w:t xml:space="preserve"> </w:t>
      </w:r>
      <w:r>
        <w:rPr>
          <w:spacing w:val="-2"/>
        </w:rPr>
        <w:t>号）的规定：</w:t>
      </w:r>
    </w:p>
    <w:p w14:paraId="692343BB">
      <w:pPr>
        <w:pStyle w:val="3"/>
        <w:spacing w:before="34" w:line="219" w:lineRule="auto"/>
        <w:ind w:left="507"/>
      </w:pPr>
      <w:r>
        <w:rPr>
          <w:spacing w:val="-1"/>
        </w:rPr>
        <w:t>一、享受政府采购支持政策的残疾人福利性单位应当同时满足以下条件：</w:t>
      </w:r>
    </w:p>
    <w:p w14:paraId="5C7BA4E9">
      <w:pPr>
        <w:pStyle w:val="3"/>
        <w:spacing w:before="183" w:line="290" w:lineRule="auto"/>
        <w:ind w:left="29" w:right="78" w:firstLine="572"/>
      </w:pPr>
      <w:r>
        <w:rPr>
          <w:spacing w:val="-1"/>
        </w:rPr>
        <w:t>（一）安置的残疾人占本单位在职职工人数</w:t>
      </w:r>
      <w:r>
        <w:rPr>
          <w:spacing w:val="-2"/>
        </w:rPr>
        <w:t>的比例不低于</w:t>
      </w:r>
      <w:r>
        <w:rPr>
          <w:spacing w:val="-48"/>
        </w:rPr>
        <w:t xml:space="preserve"> </w:t>
      </w:r>
      <w:r>
        <w:rPr>
          <w:spacing w:val="-2"/>
        </w:rPr>
        <w:t>25%（含</w:t>
      </w:r>
      <w:r>
        <w:rPr>
          <w:spacing w:val="-48"/>
        </w:rPr>
        <w:t xml:space="preserve"> </w:t>
      </w:r>
      <w:r>
        <w:rPr>
          <w:spacing w:val="-2"/>
        </w:rPr>
        <w:t>25%</w:t>
      </w:r>
      <w:r>
        <w:rPr>
          <w:spacing w:val="-29"/>
        </w:rPr>
        <w:t>），</w:t>
      </w:r>
      <w:r>
        <w:t xml:space="preserve"> </w:t>
      </w:r>
      <w:r>
        <w:rPr>
          <w:spacing w:val="-5"/>
        </w:rPr>
        <w:t>并且安置的残疾人人数不少于</w:t>
      </w:r>
      <w:r>
        <w:rPr>
          <w:spacing w:val="-33"/>
        </w:rPr>
        <w:t xml:space="preserve"> </w:t>
      </w:r>
      <w:r>
        <w:rPr>
          <w:spacing w:val="-5"/>
        </w:rPr>
        <w:t>10</w:t>
      </w:r>
      <w:r>
        <w:rPr>
          <w:spacing w:val="-49"/>
        </w:rPr>
        <w:t xml:space="preserve"> </w:t>
      </w:r>
      <w:r>
        <w:rPr>
          <w:spacing w:val="-5"/>
        </w:rPr>
        <w:t>人（含</w:t>
      </w:r>
      <w:r>
        <w:rPr>
          <w:spacing w:val="-33"/>
        </w:rPr>
        <w:t xml:space="preserve"> </w:t>
      </w:r>
      <w:r>
        <w:rPr>
          <w:spacing w:val="-5"/>
        </w:rPr>
        <w:t>10</w:t>
      </w:r>
      <w:r>
        <w:rPr>
          <w:spacing w:val="-49"/>
        </w:rPr>
        <w:t xml:space="preserve"> </w:t>
      </w:r>
      <w:r>
        <w:rPr>
          <w:spacing w:val="-5"/>
        </w:rPr>
        <w:t>人</w:t>
      </w:r>
      <w:r>
        <w:rPr>
          <w:spacing w:val="6"/>
        </w:rPr>
        <w:t>）；</w:t>
      </w:r>
    </w:p>
    <w:p w14:paraId="36415B57">
      <w:pPr>
        <w:pStyle w:val="3"/>
        <w:spacing w:before="182" w:line="290" w:lineRule="auto"/>
        <w:ind w:left="23" w:right="80" w:firstLine="577"/>
      </w:pPr>
      <w:r>
        <w:rPr>
          <w:spacing w:val="1"/>
        </w:rPr>
        <w:t>（二）依法与安置的每位残疾人签订了一年以上（含一年）的劳动合同或</w:t>
      </w:r>
      <w:r>
        <w:rPr>
          <w:spacing w:val="5"/>
        </w:rPr>
        <w:t xml:space="preserve"> </w:t>
      </w:r>
      <w:r>
        <w:rPr>
          <w:spacing w:val="-2"/>
        </w:rPr>
        <w:t>服务协议；</w:t>
      </w:r>
    </w:p>
    <w:p w14:paraId="5E74942E">
      <w:pPr>
        <w:pStyle w:val="3"/>
        <w:spacing w:before="184" w:line="289" w:lineRule="auto"/>
        <w:ind w:left="29" w:firstLine="572"/>
      </w:pPr>
      <w:r>
        <w:rPr>
          <w:spacing w:val="-4"/>
        </w:rPr>
        <w:t>（三）为安置的每位残疾人按月足额缴纳了基本养老保险、基本医疗保险、</w:t>
      </w:r>
      <w:r>
        <w:rPr>
          <w:spacing w:val="10"/>
        </w:rPr>
        <w:t xml:space="preserve"> </w:t>
      </w:r>
      <w:r>
        <w:rPr>
          <w:spacing w:val="-1"/>
        </w:rPr>
        <w:t>失业保险、工伤保险和生育保险等社会保险费；</w:t>
      </w:r>
    </w:p>
    <w:p w14:paraId="0E63FECD">
      <w:pPr>
        <w:pStyle w:val="3"/>
        <w:spacing w:before="184" w:line="289" w:lineRule="auto"/>
        <w:ind w:left="23" w:right="80" w:firstLine="577"/>
      </w:pPr>
      <w:r>
        <w:rPr>
          <w:spacing w:val="1"/>
        </w:rPr>
        <w:t>（四）通过银行等金融机构向安置的每位残疾人，按月支付了不低于单位</w:t>
      </w:r>
      <w:r>
        <w:rPr>
          <w:spacing w:val="5"/>
        </w:rPr>
        <w:t xml:space="preserve"> </w:t>
      </w:r>
      <w:r>
        <w:rPr>
          <w:spacing w:val="-1"/>
        </w:rPr>
        <w:t>所在区县适用的经省级人民政府批准的月最低工资标准的工资；</w:t>
      </w:r>
    </w:p>
    <w:p w14:paraId="7ECB69B2">
      <w:pPr>
        <w:pStyle w:val="3"/>
        <w:spacing w:before="185" w:line="289" w:lineRule="auto"/>
        <w:ind w:left="24" w:right="80" w:firstLine="576"/>
      </w:pPr>
      <w:r>
        <w:t>（五）提供本单位承担的服务（以下简称产品</w:t>
      </w:r>
      <w:r>
        <w:rPr>
          <w:spacing w:val="18"/>
        </w:rPr>
        <w:t>），</w:t>
      </w:r>
      <w:r>
        <w:t>或者提供其他残疾人福</w:t>
      </w:r>
      <w:r>
        <w:rPr>
          <w:spacing w:val="1"/>
        </w:rPr>
        <w:t xml:space="preserve"> </w:t>
      </w:r>
      <w:r>
        <w:rPr>
          <w:spacing w:val="-2"/>
        </w:rPr>
        <w:t>利性单位提供的服。</w:t>
      </w:r>
    </w:p>
    <w:p w14:paraId="39D8797E">
      <w:pPr>
        <w:pStyle w:val="3"/>
        <w:spacing w:before="185" w:line="353" w:lineRule="auto"/>
        <w:ind w:left="24" w:right="80" w:firstLine="569"/>
      </w:pPr>
      <w:r>
        <w:rPr>
          <w:spacing w:val="1"/>
        </w:rPr>
        <w:t>前款所称残疾人是指法定劳动年龄内，持有《中华人民共和国残疾人证》</w:t>
      </w:r>
      <w:r>
        <w:rPr>
          <w:spacing w:val="4"/>
        </w:rPr>
        <w:t xml:space="preserve"> </w:t>
      </w:r>
      <w:r>
        <w:t>或者《中华人民共和国残疾军人证（1至</w:t>
      </w:r>
      <w:r>
        <w:rPr>
          <w:spacing w:val="-50"/>
        </w:rPr>
        <w:t xml:space="preserve"> </w:t>
      </w:r>
      <w:r>
        <w:t>8</w:t>
      </w:r>
      <w:r>
        <w:rPr>
          <w:spacing w:val="-46"/>
        </w:rPr>
        <w:t xml:space="preserve"> </w:t>
      </w:r>
      <w:r>
        <w:t>级）》的自然人</w:t>
      </w:r>
      <w:r>
        <w:rPr>
          <w:spacing w:val="-1"/>
        </w:rPr>
        <w:t>，包括具有劳动条件</w:t>
      </w:r>
      <w:r>
        <w:t xml:space="preserve"> </w:t>
      </w:r>
      <w:r>
        <w:rPr>
          <w:spacing w:val="-3"/>
        </w:rPr>
        <w:t>和劳动意愿的精神残疾人。在职职工人数是指与残疾人福利性单位建立劳动关系</w:t>
      </w:r>
      <w:r>
        <w:t xml:space="preserve"> </w:t>
      </w:r>
      <w:r>
        <w:rPr>
          <w:spacing w:val="-1"/>
        </w:rPr>
        <w:t>并依法签订劳动合同或者服务协议的雇员人数。</w:t>
      </w:r>
    </w:p>
    <w:p w14:paraId="291B9E5E">
      <w:pPr>
        <w:pStyle w:val="3"/>
        <w:spacing w:before="35" w:line="351" w:lineRule="auto"/>
        <w:ind w:left="22" w:right="80" w:firstLine="483"/>
      </w:pPr>
      <w:r>
        <w:rPr>
          <w:spacing w:val="-2"/>
          <w:sz w:val="20"/>
          <w:szCs w:val="20"/>
        </w:rPr>
        <w:t>二、</w:t>
      </w:r>
      <w:r>
        <w:rPr>
          <w:spacing w:val="-60"/>
          <w:sz w:val="20"/>
          <w:szCs w:val="20"/>
        </w:rPr>
        <w:t xml:space="preserve"> </w:t>
      </w:r>
      <w:r>
        <w:rPr>
          <w:spacing w:val="-2"/>
        </w:rPr>
        <w:t>中标、成交供应商为残疾人福利性单位的，采购人或者其委托的采购代</w:t>
      </w:r>
      <w:r>
        <w:t xml:space="preserve"> </w:t>
      </w:r>
      <w:r>
        <w:rPr>
          <w:spacing w:val="-3"/>
        </w:rPr>
        <w:t>理机构应当随中标、成交结果同时公告其《残疾人福利性单位声明函》，接受社</w:t>
      </w:r>
      <w:r>
        <w:rPr>
          <w:spacing w:val="1"/>
        </w:rPr>
        <w:t xml:space="preserve"> </w:t>
      </w:r>
      <w:r>
        <w:rPr>
          <w:spacing w:val="-3"/>
        </w:rPr>
        <w:t>会监督。</w:t>
      </w:r>
    </w:p>
    <w:p w14:paraId="7CBB6097">
      <w:pPr>
        <w:spacing w:line="351" w:lineRule="auto"/>
        <w:sectPr>
          <w:footerReference r:id="rId39" w:type="default"/>
          <w:pgSz w:w="11906" w:h="16839"/>
          <w:pgMar w:top="1440" w:right="1800" w:bottom="1440" w:left="1800" w:header="0" w:footer="1131" w:gutter="0"/>
          <w:cols w:space="720" w:num="1"/>
        </w:sectPr>
      </w:pPr>
    </w:p>
    <w:p w14:paraId="5B89F4B6">
      <w:pPr>
        <w:pStyle w:val="3"/>
        <w:spacing w:before="78" w:line="219" w:lineRule="auto"/>
        <w:ind w:left="3336"/>
      </w:pPr>
      <w:r>
        <w:rPr>
          <w:b/>
          <w:bCs/>
          <w:spacing w:val="-4"/>
        </w:rPr>
        <w:t>监狱企业证明函</w:t>
      </w:r>
    </w:p>
    <w:p w14:paraId="2B1BD0B7">
      <w:pPr>
        <w:pStyle w:val="3"/>
        <w:spacing w:before="183" w:line="351" w:lineRule="auto"/>
        <w:ind w:left="46" w:right="53" w:firstLine="544"/>
        <w:jc w:val="both"/>
      </w:pPr>
      <w:r>
        <w:rPr>
          <w:spacing w:val="1"/>
        </w:rPr>
        <w:t>监狱企业参加政府采购活动，要求享受相关优惠政策的，应当提供由省级</w:t>
      </w:r>
      <w:r>
        <w:rPr>
          <w:spacing w:val="-4"/>
        </w:rPr>
        <w:t>以上监狱管理局、戒毒管理局（含新疆生产建设兵团）出具的属于监狱企业的证</w:t>
      </w:r>
      <w:r>
        <w:rPr>
          <w:spacing w:val="-8"/>
        </w:rPr>
        <w:t>明文件。</w:t>
      </w:r>
    </w:p>
    <w:p w14:paraId="0D7BA255">
      <w:pPr>
        <w:pStyle w:val="3"/>
        <w:spacing w:before="32" w:line="355" w:lineRule="auto"/>
        <w:ind w:left="24" w:firstLine="568"/>
        <w:jc w:val="both"/>
      </w:pPr>
      <w:r>
        <w:rPr>
          <w:spacing w:val="-1"/>
        </w:rPr>
        <w:t>备注：财政部司法部《关于政府采购支持监狱企业发展有关问题的通知》</w:t>
      </w:r>
      <w:r>
        <w:rPr>
          <w:spacing w:val="10"/>
        </w:rPr>
        <w:t xml:space="preserve"> </w:t>
      </w:r>
      <w:r>
        <w:rPr>
          <w:spacing w:val="2"/>
        </w:rPr>
        <w:t>（财库〔2014〕68</w:t>
      </w:r>
      <w:r>
        <w:rPr>
          <w:spacing w:val="-45"/>
        </w:rPr>
        <w:t xml:space="preserve"> </w:t>
      </w:r>
      <w:r>
        <w:rPr>
          <w:spacing w:val="2"/>
        </w:rPr>
        <w:t>号）规定，监狱企业</w:t>
      </w:r>
      <w:r>
        <w:rPr>
          <w:spacing w:val="1"/>
        </w:rPr>
        <w:t>是指由司法部认定的为罪犯、戒毒人员</w:t>
      </w:r>
      <w:r>
        <w:t xml:space="preserve"> </w:t>
      </w:r>
      <w:r>
        <w:rPr>
          <w:spacing w:val="-3"/>
        </w:rPr>
        <w:t>提供生产项目和劳动对象，且全部产权属于司法部监狱管理局、戒毒管理局、直</w:t>
      </w:r>
      <w:r>
        <w:t xml:space="preserve"> </w:t>
      </w:r>
      <w:r>
        <w:rPr>
          <w:spacing w:val="-3"/>
        </w:rPr>
        <w:t>属煤矿管理局，各省、自治区、直辖市监狱管理局、戒毒管理局，各地（设区的</w:t>
      </w:r>
      <w:r>
        <w:t xml:space="preserve"> </w:t>
      </w:r>
      <w:r>
        <w:rPr>
          <w:spacing w:val="-2"/>
        </w:rPr>
        <w:t>市）监狱、强制隔离戒毒所、戒毒康复所，以及新疆生产建设兵团监狱管理局、戒毒管理局的企业。</w:t>
      </w:r>
    </w:p>
    <w:p w14:paraId="15B3A0FA">
      <w:pPr>
        <w:spacing w:before="174" w:line="2187" w:lineRule="exact"/>
        <w:ind w:firstLine="2960"/>
      </w:pPr>
    </w:p>
    <w:p w14:paraId="069C1D56">
      <w:pPr>
        <w:spacing w:line="2187" w:lineRule="exact"/>
        <w:sectPr>
          <w:footerReference r:id="rId40" w:type="default"/>
          <w:pgSz w:w="11906" w:h="16839"/>
          <w:pgMar w:top="1440" w:right="1800" w:bottom="1440" w:left="1800" w:header="0" w:footer="1131" w:gutter="0"/>
          <w:cols w:space="720" w:num="1"/>
        </w:sectPr>
      </w:pPr>
    </w:p>
    <w:p w14:paraId="158A09A5">
      <w:pPr>
        <w:pStyle w:val="3"/>
        <w:spacing w:before="91" w:line="219" w:lineRule="auto"/>
        <w:ind w:left="177"/>
        <w:rPr>
          <w:sz w:val="28"/>
          <w:szCs w:val="28"/>
        </w:rPr>
      </w:pPr>
      <w:r>
        <w:rPr>
          <w:spacing w:val="-8"/>
          <w:sz w:val="28"/>
          <w:szCs w:val="28"/>
        </w:rPr>
        <w:t>附：中小企业划型标准</w:t>
      </w:r>
    </w:p>
    <w:p w14:paraId="0C8A8D5B">
      <w:pPr>
        <w:spacing w:line="118" w:lineRule="exact"/>
      </w:pPr>
    </w:p>
    <w:tbl>
      <w:tblPr>
        <w:tblStyle w:val="8"/>
        <w:tblW w:w="1417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33"/>
        <w:gridCol w:w="1176"/>
        <w:gridCol w:w="1132"/>
        <w:gridCol w:w="916"/>
        <w:gridCol w:w="1082"/>
        <w:gridCol w:w="989"/>
        <w:gridCol w:w="904"/>
        <w:gridCol w:w="1098"/>
        <w:gridCol w:w="1057"/>
        <w:gridCol w:w="955"/>
        <w:gridCol w:w="1160"/>
        <w:gridCol w:w="1057"/>
        <w:gridCol w:w="1191"/>
        <w:gridCol w:w="1027"/>
      </w:tblGrid>
      <w:tr w14:paraId="69E861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433" w:type="dxa"/>
            <w:vMerge w:val="restart"/>
            <w:tcBorders>
              <w:bottom w:val="nil"/>
            </w:tcBorders>
            <w:textDirection w:val="tbRlV"/>
            <w:vAlign w:val="top"/>
          </w:tcPr>
          <w:p w14:paraId="3EE9E6C6">
            <w:pPr>
              <w:pStyle w:val="9"/>
              <w:spacing w:before="180" w:line="207" w:lineRule="auto"/>
              <w:ind w:left="425"/>
              <w:rPr>
                <w:sz w:val="20"/>
                <w:szCs w:val="20"/>
              </w:rPr>
            </w:pPr>
            <w:r>
              <w:rPr>
                <w:spacing w:val="9"/>
                <w:sz w:val="20"/>
                <w:szCs w:val="20"/>
              </w:rPr>
              <w:t>序</w:t>
            </w:r>
            <w:r>
              <w:rPr>
                <w:spacing w:val="34"/>
                <w:sz w:val="20"/>
                <w:szCs w:val="20"/>
              </w:rPr>
              <w:t xml:space="preserve"> </w:t>
            </w:r>
            <w:r>
              <w:rPr>
                <w:spacing w:val="9"/>
                <w:sz w:val="20"/>
                <w:szCs w:val="20"/>
              </w:rPr>
              <w:t>号</w:t>
            </w:r>
          </w:p>
        </w:tc>
        <w:tc>
          <w:tcPr>
            <w:tcW w:w="1176" w:type="dxa"/>
            <w:vMerge w:val="restart"/>
            <w:tcBorders>
              <w:bottom w:val="nil"/>
            </w:tcBorders>
            <w:vAlign w:val="top"/>
          </w:tcPr>
          <w:p w14:paraId="1C74FDED">
            <w:pPr>
              <w:spacing w:line="335" w:lineRule="auto"/>
              <w:rPr>
                <w:rFonts w:ascii="Arial"/>
                <w:sz w:val="21"/>
              </w:rPr>
            </w:pPr>
          </w:p>
          <w:p w14:paraId="4A9A5D08">
            <w:pPr>
              <w:spacing w:line="336" w:lineRule="auto"/>
              <w:rPr>
                <w:rFonts w:ascii="Arial"/>
                <w:sz w:val="21"/>
              </w:rPr>
            </w:pPr>
          </w:p>
          <w:p w14:paraId="0FA22EAC">
            <w:pPr>
              <w:pStyle w:val="9"/>
              <w:spacing w:before="65" w:line="228" w:lineRule="auto"/>
              <w:ind w:left="485"/>
              <w:rPr>
                <w:sz w:val="20"/>
                <w:szCs w:val="20"/>
              </w:rPr>
            </w:pPr>
            <w:r>
              <w:rPr>
                <w:spacing w:val="6"/>
                <w:sz w:val="20"/>
                <w:szCs w:val="20"/>
              </w:rPr>
              <w:t>行业</w:t>
            </w:r>
          </w:p>
        </w:tc>
        <w:tc>
          <w:tcPr>
            <w:tcW w:w="3130" w:type="dxa"/>
            <w:gridSpan w:val="3"/>
            <w:vAlign w:val="top"/>
          </w:tcPr>
          <w:p w14:paraId="05EBC78A">
            <w:pPr>
              <w:pStyle w:val="9"/>
              <w:spacing w:before="157" w:line="228" w:lineRule="auto"/>
              <w:ind w:left="1041"/>
              <w:rPr>
                <w:sz w:val="20"/>
                <w:szCs w:val="20"/>
              </w:rPr>
            </w:pPr>
            <w:r>
              <w:rPr>
                <w:spacing w:val="17"/>
                <w:sz w:val="20"/>
                <w:szCs w:val="20"/>
              </w:rPr>
              <w:t>大型企业</w:t>
            </w:r>
          </w:p>
        </w:tc>
        <w:tc>
          <w:tcPr>
            <w:tcW w:w="2991" w:type="dxa"/>
            <w:gridSpan w:val="3"/>
            <w:vAlign w:val="top"/>
          </w:tcPr>
          <w:p w14:paraId="542C8D13">
            <w:pPr>
              <w:pStyle w:val="9"/>
              <w:spacing w:before="157" w:line="228" w:lineRule="auto"/>
              <w:ind w:left="1116"/>
              <w:rPr>
                <w:sz w:val="20"/>
                <w:szCs w:val="20"/>
              </w:rPr>
            </w:pPr>
            <w:r>
              <w:rPr>
                <w:spacing w:val="6"/>
                <w:sz w:val="20"/>
                <w:szCs w:val="20"/>
              </w:rPr>
              <w:t>中型企业</w:t>
            </w:r>
          </w:p>
        </w:tc>
        <w:tc>
          <w:tcPr>
            <w:tcW w:w="3172" w:type="dxa"/>
            <w:gridSpan w:val="3"/>
            <w:vAlign w:val="top"/>
          </w:tcPr>
          <w:p w14:paraId="515A0F77">
            <w:pPr>
              <w:pStyle w:val="9"/>
              <w:spacing w:before="157" w:line="230" w:lineRule="auto"/>
              <w:ind w:left="1175"/>
              <w:rPr>
                <w:sz w:val="20"/>
                <w:szCs w:val="20"/>
              </w:rPr>
            </w:pPr>
            <w:r>
              <w:rPr>
                <w:spacing w:val="15"/>
                <w:sz w:val="20"/>
                <w:szCs w:val="20"/>
              </w:rPr>
              <w:t>小型企业</w:t>
            </w:r>
          </w:p>
        </w:tc>
        <w:tc>
          <w:tcPr>
            <w:tcW w:w="3275" w:type="dxa"/>
            <w:gridSpan w:val="3"/>
            <w:vAlign w:val="top"/>
          </w:tcPr>
          <w:p w14:paraId="61FCB02C">
            <w:pPr>
              <w:pStyle w:val="9"/>
              <w:spacing w:before="159" w:line="228" w:lineRule="auto"/>
              <w:ind w:left="1216"/>
              <w:rPr>
                <w:sz w:val="20"/>
                <w:szCs w:val="20"/>
              </w:rPr>
            </w:pPr>
            <w:r>
              <w:rPr>
                <w:spacing w:val="18"/>
                <w:sz w:val="20"/>
                <w:szCs w:val="20"/>
              </w:rPr>
              <w:t>微型企业</w:t>
            </w:r>
          </w:p>
        </w:tc>
      </w:tr>
      <w:tr w14:paraId="307142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07" w:hRule="atLeast"/>
          <w:jc w:val="center"/>
        </w:trPr>
        <w:tc>
          <w:tcPr>
            <w:tcW w:w="433" w:type="dxa"/>
            <w:vMerge w:val="continue"/>
            <w:tcBorders>
              <w:top w:val="nil"/>
            </w:tcBorders>
            <w:textDirection w:val="tbRlV"/>
            <w:vAlign w:val="top"/>
          </w:tcPr>
          <w:p w14:paraId="62CB453F">
            <w:pPr>
              <w:rPr>
                <w:rFonts w:ascii="Arial"/>
                <w:sz w:val="21"/>
              </w:rPr>
            </w:pPr>
          </w:p>
        </w:tc>
        <w:tc>
          <w:tcPr>
            <w:tcW w:w="1176" w:type="dxa"/>
            <w:vMerge w:val="continue"/>
            <w:tcBorders>
              <w:top w:val="nil"/>
            </w:tcBorders>
            <w:vAlign w:val="top"/>
          </w:tcPr>
          <w:p w14:paraId="241194DA">
            <w:pPr>
              <w:rPr>
                <w:rFonts w:ascii="Arial"/>
                <w:sz w:val="21"/>
              </w:rPr>
            </w:pPr>
          </w:p>
        </w:tc>
        <w:tc>
          <w:tcPr>
            <w:tcW w:w="1132" w:type="dxa"/>
            <w:vAlign w:val="top"/>
          </w:tcPr>
          <w:p w14:paraId="48C60AEC">
            <w:pPr>
              <w:pStyle w:val="9"/>
              <w:spacing w:before="257" w:line="274" w:lineRule="auto"/>
              <w:ind w:left="214" w:right="69" w:hanging="162"/>
              <w:rPr>
                <w:sz w:val="20"/>
                <w:szCs w:val="20"/>
              </w:rPr>
            </w:pPr>
            <w:r>
              <w:rPr>
                <w:spacing w:val="-3"/>
                <w:sz w:val="20"/>
                <w:szCs w:val="20"/>
              </w:rPr>
              <w:t>营</w:t>
            </w:r>
            <w:r>
              <w:rPr>
                <w:spacing w:val="-26"/>
                <w:sz w:val="20"/>
                <w:szCs w:val="20"/>
              </w:rPr>
              <w:t xml:space="preserve"> </w:t>
            </w:r>
            <w:r>
              <w:rPr>
                <w:spacing w:val="-3"/>
                <w:sz w:val="20"/>
                <w:szCs w:val="20"/>
              </w:rPr>
              <w:t>业</w:t>
            </w:r>
            <w:r>
              <w:rPr>
                <w:spacing w:val="-25"/>
                <w:sz w:val="20"/>
                <w:szCs w:val="20"/>
              </w:rPr>
              <w:t xml:space="preserve"> </w:t>
            </w:r>
            <w:r>
              <w:rPr>
                <w:spacing w:val="-3"/>
                <w:sz w:val="20"/>
                <w:szCs w:val="20"/>
              </w:rPr>
              <w:t>收</w:t>
            </w:r>
            <w:r>
              <w:rPr>
                <w:spacing w:val="-33"/>
                <w:sz w:val="20"/>
                <w:szCs w:val="20"/>
              </w:rPr>
              <w:t xml:space="preserve"> </w:t>
            </w:r>
            <w:r>
              <w:rPr>
                <w:spacing w:val="-3"/>
                <w:sz w:val="20"/>
                <w:szCs w:val="20"/>
              </w:rPr>
              <w:t>入</w:t>
            </w:r>
            <w:r>
              <w:rPr>
                <w:sz w:val="20"/>
                <w:szCs w:val="20"/>
              </w:rPr>
              <w:t xml:space="preserve"> </w:t>
            </w:r>
            <w:r>
              <w:rPr>
                <w:spacing w:val="-8"/>
                <w:sz w:val="20"/>
                <w:szCs w:val="20"/>
              </w:rPr>
              <w:t>(万元)</w:t>
            </w:r>
          </w:p>
        </w:tc>
        <w:tc>
          <w:tcPr>
            <w:tcW w:w="916" w:type="dxa"/>
            <w:vAlign w:val="top"/>
          </w:tcPr>
          <w:p w14:paraId="1AC0FDAA">
            <w:pPr>
              <w:pStyle w:val="9"/>
              <w:spacing w:before="258" w:line="228" w:lineRule="auto"/>
              <w:ind w:left="39"/>
              <w:rPr>
                <w:sz w:val="20"/>
                <w:szCs w:val="20"/>
              </w:rPr>
            </w:pPr>
            <w:r>
              <w:rPr>
                <w:sz w:val="20"/>
                <w:szCs w:val="20"/>
              </w:rPr>
              <w:t>从</w:t>
            </w:r>
            <w:r>
              <w:rPr>
                <w:spacing w:val="31"/>
                <w:sz w:val="20"/>
                <w:szCs w:val="20"/>
              </w:rPr>
              <w:t xml:space="preserve"> </w:t>
            </w:r>
            <w:r>
              <w:rPr>
                <w:sz w:val="20"/>
                <w:szCs w:val="20"/>
              </w:rPr>
              <w:t>业</w:t>
            </w:r>
            <w:r>
              <w:rPr>
                <w:spacing w:val="27"/>
                <w:sz w:val="20"/>
                <w:szCs w:val="20"/>
              </w:rPr>
              <w:t xml:space="preserve"> </w:t>
            </w:r>
            <w:r>
              <w:rPr>
                <w:sz w:val="20"/>
                <w:szCs w:val="20"/>
              </w:rPr>
              <w:t>人</w:t>
            </w:r>
          </w:p>
          <w:p w14:paraId="353085B9">
            <w:pPr>
              <w:pStyle w:val="9"/>
              <w:spacing w:before="64" w:line="229" w:lineRule="auto"/>
              <w:ind w:left="45"/>
              <w:rPr>
                <w:sz w:val="20"/>
                <w:szCs w:val="20"/>
              </w:rPr>
            </w:pPr>
            <w:r>
              <w:rPr>
                <w:sz w:val="20"/>
                <w:szCs w:val="20"/>
              </w:rPr>
              <w:t>员</w:t>
            </w:r>
          </w:p>
          <w:p w14:paraId="7A90EA66">
            <w:pPr>
              <w:pStyle w:val="9"/>
              <w:spacing w:before="125" w:line="231" w:lineRule="auto"/>
              <w:ind w:left="316"/>
              <w:rPr>
                <w:sz w:val="20"/>
                <w:szCs w:val="20"/>
              </w:rPr>
            </w:pPr>
            <w:r>
              <w:rPr>
                <w:spacing w:val="-13"/>
                <w:sz w:val="20"/>
                <w:szCs w:val="20"/>
              </w:rPr>
              <w:t>(人)</w:t>
            </w:r>
          </w:p>
        </w:tc>
        <w:tc>
          <w:tcPr>
            <w:tcW w:w="1082" w:type="dxa"/>
            <w:vAlign w:val="top"/>
          </w:tcPr>
          <w:p w14:paraId="4A934EFB">
            <w:pPr>
              <w:pStyle w:val="9"/>
              <w:spacing w:before="253" w:line="278" w:lineRule="auto"/>
              <w:ind w:left="294" w:right="207" w:hanging="64"/>
              <w:rPr>
                <w:sz w:val="20"/>
                <w:szCs w:val="20"/>
              </w:rPr>
            </w:pPr>
            <w:r>
              <w:rPr>
                <w:spacing w:val="13"/>
                <w:sz w:val="20"/>
                <w:szCs w:val="20"/>
              </w:rPr>
              <w:t>总资产</w:t>
            </w:r>
            <w:r>
              <w:rPr>
                <w:sz w:val="20"/>
                <w:szCs w:val="20"/>
              </w:rPr>
              <w:t xml:space="preserve"> </w:t>
            </w:r>
            <w:r>
              <w:rPr>
                <w:spacing w:val="-8"/>
                <w:sz w:val="20"/>
                <w:szCs w:val="20"/>
              </w:rPr>
              <w:t>(万元)</w:t>
            </w:r>
          </w:p>
        </w:tc>
        <w:tc>
          <w:tcPr>
            <w:tcW w:w="989" w:type="dxa"/>
            <w:vAlign w:val="top"/>
          </w:tcPr>
          <w:p w14:paraId="40AB7D10">
            <w:pPr>
              <w:pStyle w:val="9"/>
              <w:spacing w:before="259" w:line="278" w:lineRule="auto"/>
              <w:ind w:left="212" w:right="85" w:hanging="127"/>
              <w:rPr>
                <w:sz w:val="20"/>
                <w:szCs w:val="20"/>
              </w:rPr>
            </w:pPr>
            <w:r>
              <w:rPr>
                <w:spacing w:val="-2"/>
                <w:sz w:val="20"/>
                <w:szCs w:val="20"/>
              </w:rPr>
              <w:t>营 业</w:t>
            </w:r>
            <w:r>
              <w:rPr>
                <w:spacing w:val="6"/>
                <w:sz w:val="20"/>
                <w:szCs w:val="20"/>
              </w:rPr>
              <w:t xml:space="preserve"> </w:t>
            </w:r>
            <w:r>
              <w:rPr>
                <w:spacing w:val="-2"/>
                <w:sz w:val="20"/>
                <w:szCs w:val="20"/>
              </w:rPr>
              <w:t>收</w:t>
            </w:r>
            <w:r>
              <w:rPr>
                <w:sz w:val="20"/>
                <w:szCs w:val="20"/>
              </w:rPr>
              <w:t xml:space="preserve"> </w:t>
            </w:r>
            <w:r>
              <w:rPr>
                <w:spacing w:val="-6"/>
                <w:sz w:val="20"/>
                <w:szCs w:val="20"/>
              </w:rPr>
              <w:t>入</w:t>
            </w:r>
            <w:r>
              <w:rPr>
                <w:spacing w:val="1"/>
                <w:sz w:val="20"/>
                <w:szCs w:val="20"/>
              </w:rPr>
              <w:t xml:space="preserve">  </w:t>
            </w:r>
            <w:r>
              <w:rPr>
                <w:spacing w:val="-6"/>
                <w:sz w:val="20"/>
                <w:szCs w:val="20"/>
              </w:rPr>
              <w:t>(万</w:t>
            </w:r>
            <w:r>
              <w:rPr>
                <w:spacing w:val="1"/>
                <w:sz w:val="20"/>
                <w:szCs w:val="20"/>
              </w:rPr>
              <w:t xml:space="preserve"> </w:t>
            </w:r>
            <w:r>
              <w:rPr>
                <w:sz w:val="20"/>
                <w:szCs w:val="20"/>
              </w:rPr>
              <w:t>元)</w:t>
            </w:r>
          </w:p>
        </w:tc>
        <w:tc>
          <w:tcPr>
            <w:tcW w:w="904" w:type="dxa"/>
            <w:vAlign w:val="top"/>
          </w:tcPr>
          <w:p w14:paraId="417F446F">
            <w:pPr>
              <w:pStyle w:val="9"/>
              <w:spacing w:before="101" w:line="332" w:lineRule="auto"/>
              <w:ind w:left="359" w:right="117" w:hanging="221"/>
              <w:rPr>
                <w:sz w:val="20"/>
                <w:szCs w:val="20"/>
              </w:rPr>
            </w:pPr>
            <w:r>
              <w:rPr>
                <w:spacing w:val="14"/>
                <w:sz w:val="20"/>
                <w:szCs w:val="20"/>
              </w:rPr>
              <w:t>从业人</w:t>
            </w:r>
            <w:r>
              <w:rPr>
                <w:sz w:val="20"/>
                <w:szCs w:val="20"/>
              </w:rPr>
              <w:t xml:space="preserve"> 员</w:t>
            </w:r>
          </w:p>
          <w:p w14:paraId="07AD9335">
            <w:pPr>
              <w:pStyle w:val="9"/>
              <w:spacing w:before="29" w:line="231" w:lineRule="auto"/>
              <w:ind w:left="312"/>
              <w:rPr>
                <w:sz w:val="20"/>
                <w:szCs w:val="20"/>
              </w:rPr>
            </w:pPr>
            <w:r>
              <w:rPr>
                <w:spacing w:val="-14"/>
                <w:sz w:val="20"/>
                <w:szCs w:val="20"/>
              </w:rPr>
              <w:t>(人)</w:t>
            </w:r>
          </w:p>
        </w:tc>
        <w:tc>
          <w:tcPr>
            <w:tcW w:w="1098" w:type="dxa"/>
            <w:vAlign w:val="top"/>
          </w:tcPr>
          <w:p w14:paraId="7980FCBF">
            <w:pPr>
              <w:pStyle w:val="9"/>
              <w:spacing w:before="253" w:line="278" w:lineRule="auto"/>
              <w:ind w:left="308" w:right="212" w:hanging="67"/>
              <w:rPr>
                <w:sz w:val="20"/>
                <w:szCs w:val="20"/>
              </w:rPr>
            </w:pPr>
            <w:r>
              <w:rPr>
                <w:spacing w:val="13"/>
                <w:sz w:val="20"/>
                <w:szCs w:val="20"/>
              </w:rPr>
              <w:t>总资产</w:t>
            </w:r>
            <w:r>
              <w:rPr>
                <w:sz w:val="20"/>
                <w:szCs w:val="20"/>
              </w:rPr>
              <w:t xml:space="preserve"> </w:t>
            </w:r>
            <w:r>
              <w:rPr>
                <w:spacing w:val="-9"/>
                <w:sz w:val="20"/>
                <w:szCs w:val="20"/>
              </w:rPr>
              <w:t>(万元)</w:t>
            </w:r>
          </w:p>
        </w:tc>
        <w:tc>
          <w:tcPr>
            <w:tcW w:w="1057" w:type="dxa"/>
            <w:vAlign w:val="top"/>
          </w:tcPr>
          <w:p w14:paraId="6ACB3B4A">
            <w:pPr>
              <w:pStyle w:val="9"/>
              <w:spacing w:before="259" w:line="278" w:lineRule="auto"/>
              <w:ind w:left="247" w:right="115" w:hanging="127"/>
              <w:rPr>
                <w:sz w:val="20"/>
                <w:szCs w:val="20"/>
              </w:rPr>
            </w:pPr>
            <w:r>
              <w:rPr>
                <w:spacing w:val="-2"/>
                <w:sz w:val="20"/>
                <w:szCs w:val="20"/>
              </w:rPr>
              <w:t>营 业</w:t>
            </w:r>
            <w:r>
              <w:rPr>
                <w:spacing w:val="6"/>
                <w:sz w:val="20"/>
                <w:szCs w:val="20"/>
              </w:rPr>
              <w:t xml:space="preserve"> </w:t>
            </w:r>
            <w:r>
              <w:rPr>
                <w:spacing w:val="-2"/>
                <w:sz w:val="20"/>
                <w:szCs w:val="20"/>
              </w:rPr>
              <w:t>收</w:t>
            </w:r>
            <w:r>
              <w:rPr>
                <w:sz w:val="20"/>
                <w:szCs w:val="20"/>
              </w:rPr>
              <w:t xml:space="preserve"> </w:t>
            </w:r>
            <w:r>
              <w:rPr>
                <w:spacing w:val="-5"/>
                <w:sz w:val="20"/>
                <w:szCs w:val="20"/>
              </w:rPr>
              <w:t>入</w:t>
            </w:r>
            <w:r>
              <w:rPr>
                <w:spacing w:val="1"/>
                <w:sz w:val="20"/>
                <w:szCs w:val="20"/>
              </w:rPr>
              <w:t xml:space="preserve">  </w:t>
            </w:r>
            <w:r>
              <w:rPr>
                <w:spacing w:val="-5"/>
                <w:sz w:val="20"/>
                <w:szCs w:val="20"/>
              </w:rPr>
              <w:t>(万</w:t>
            </w:r>
            <w:r>
              <w:rPr>
                <w:sz w:val="20"/>
                <w:szCs w:val="20"/>
              </w:rPr>
              <w:t xml:space="preserve"> 元)</w:t>
            </w:r>
          </w:p>
        </w:tc>
        <w:tc>
          <w:tcPr>
            <w:tcW w:w="955" w:type="dxa"/>
            <w:vAlign w:val="top"/>
          </w:tcPr>
          <w:p w14:paraId="03247A08">
            <w:pPr>
              <w:pStyle w:val="9"/>
              <w:spacing w:before="258" w:line="228" w:lineRule="auto"/>
              <w:ind w:left="63"/>
              <w:rPr>
                <w:sz w:val="20"/>
                <w:szCs w:val="20"/>
              </w:rPr>
            </w:pPr>
            <w:r>
              <w:rPr>
                <w:spacing w:val="17"/>
                <w:sz w:val="20"/>
                <w:szCs w:val="20"/>
              </w:rPr>
              <w:t>从业人员</w:t>
            </w:r>
          </w:p>
          <w:p w14:paraId="49EC2CAF">
            <w:pPr>
              <w:pStyle w:val="9"/>
              <w:spacing w:before="126" w:line="231" w:lineRule="auto"/>
              <w:ind w:left="342"/>
              <w:rPr>
                <w:sz w:val="20"/>
                <w:szCs w:val="20"/>
              </w:rPr>
            </w:pPr>
            <w:r>
              <w:rPr>
                <w:spacing w:val="-15"/>
                <w:sz w:val="20"/>
                <w:szCs w:val="20"/>
              </w:rPr>
              <w:t>(人)</w:t>
            </w:r>
          </w:p>
        </w:tc>
        <w:tc>
          <w:tcPr>
            <w:tcW w:w="1160" w:type="dxa"/>
            <w:vAlign w:val="top"/>
          </w:tcPr>
          <w:p w14:paraId="40D38C65">
            <w:pPr>
              <w:pStyle w:val="9"/>
              <w:spacing w:before="253" w:line="278" w:lineRule="auto"/>
              <w:ind w:left="339" w:right="243" w:hanging="67"/>
              <w:rPr>
                <w:sz w:val="20"/>
                <w:szCs w:val="20"/>
              </w:rPr>
            </w:pPr>
            <w:r>
              <w:rPr>
                <w:spacing w:val="13"/>
                <w:sz w:val="20"/>
                <w:szCs w:val="20"/>
              </w:rPr>
              <w:t>总资产</w:t>
            </w:r>
            <w:r>
              <w:rPr>
                <w:sz w:val="20"/>
                <w:szCs w:val="20"/>
              </w:rPr>
              <w:t xml:space="preserve"> </w:t>
            </w:r>
            <w:r>
              <w:rPr>
                <w:spacing w:val="-9"/>
                <w:sz w:val="20"/>
                <w:szCs w:val="20"/>
              </w:rPr>
              <w:t>(万元)</w:t>
            </w:r>
          </w:p>
        </w:tc>
        <w:tc>
          <w:tcPr>
            <w:tcW w:w="1057" w:type="dxa"/>
            <w:vAlign w:val="top"/>
          </w:tcPr>
          <w:p w14:paraId="11F1F80F">
            <w:pPr>
              <w:pStyle w:val="9"/>
              <w:spacing w:before="259" w:line="278" w:lineRule="auto"/>
              <w:ind w:left="251" w:right="111" w:hanging="127"/>
              <w:rPr>
                <w:sz w:val="20"/>
                <w:szCs w:val="20"/>
              </w:rPr>
            </w:pPr>
            <w:r>
              <w:rPr>
                <w:spacing w:val="-2"/>
                <w:sz w:val="20"/>
                <w:szCs w:val="20"/>
              </w:rPr>
              <w:t>营 业</w:t>
            </w:r>
            <w:r>
              <w:rPr>
                <w:spacing w:val="6"/>
                <w:sz w:val="20"/>
                <w:szCs w:val="20"/>
              </w:rPr>
              <w:t xml:space="preserve"> </w:t>
            </w:r>
            <w:r>
              <w:rPr>
                <w:spacing w:val="-2"/>
                <w:sz w:val="20"/>
                <w:szCs w:val="20"/>
              </w:rPr>
              <w:t>收</w:t>
            </w:r>
            <w:r>
              <w:rPr>
                <w:sz w:val="20"/>
                <w:szCs w:val="20"/>
              </w:rPr>
              <w:t xml:space="preserve"> </w:t>
            </w:r>
            <w:r>
              <w:rPr>
                <w:spacing w:val="-5"/>
                <w:sz w:val="20"/>
                <w:szCs w:val="20"/>
              </w:rPr>
              <w:t>入</w:t>
            </w:r>
            <w:r>
              <w:rPr>
                <w:spacing w:val="1"/>
                <w:sz w:val="20"/>
                <w:szCs w:val="20"/>
              </w:rPr>
              <w:t xml:space="preserve">  </w:t>
            </w:r>
            <w:r>
              <w:rPr>
                <w:spacing w:val="-5"/>
                <w:sz w:val="20"/>
                <w:szCs w:val="20"/>
              </w:rPr>
              <w:t>(万</w:t>
            </w:r>
            <w:r>
              <w:rPr>
                <w:sz w:val="20"/>
                <w:szCs w:val="20"/>
              </w:rPr>
              <w:t xml:space="preserve"> 元)</w:t>
            </w:r>
          </w:p>
        </w:tc>
        <w:tc>
          <w:tcPr>
            <w:tcW w:w="1191" w:type="dxa"/>
            <w:vAlign w:val="top"/>
          </w:tcPr>
          <w:p w14:paraId="206295AE">
            <w:pPr>
              <w:pStyle w:val="9"/>
              <w:spacing w:before="258" w:line="228" w:lineRule="auto"/>
              <w:ind w:left="183"/>
              <w:rPr>
                <w:sz w:val="20"/>
                <w:szCs w:val="20"/>
              </w:rPr>
            </w:pPr>
            <w:r>
              <w:rPr>
                <w:spacing w:val="17"/>
                <w:sz w:val="20"/>
                <w:szCs w:val="20"/>
              </w:rPr>
              <w:t>从业人员</w:t>
            </w:r>
          </w:p>
          <w:p w14:paraId="4423E6EB">
            <w:pPr>
              <w:pStyle w:val="9"/>
              <w:spacing w:before="126" w:line="231" w:lineRule="auto"/>
              <w:ind w:left="462"/>
              <w:rPr>
                <w:sz w:val="20"/>
                <w:szCs w:val="20"/>
              </w:rPr>
            </w:pPr>
            <w:r>
              <w:rPr>
                <w:spacing w:val="-15"/>
                <w:sz w:val="20"/>
                <w:szCs w:val="20"/>
              </w:rPr>
              <w:t>(人)</w:t>
            </w:r>
          </w:p>
        </w:tc>
        <w:tc>
          <w:tcPr>
            <w:tcW w:w="1027" w:type="dxa"/>
            <w:vAlign w:val="top"/>
          </w:tcPr>
          <w:p w14:paraId="1DAE0974">
            <w:pPr>
              <w:pStyle w:val="9"/>
              <w:spacing w:before="253" w:line="278" w:lineRule="auto"/>
              <w:ind w:left="274" w:right="174" w:hanging="67"/>
              <w:rPr>
                <w:sz w:val="20"/>
                <w:szCs w:val="20"/>
              </w:rPr>
            </w:pPr>
            <w:r>
              <w:rPr>
                <w:spacing w:val="13"/>
                <w:sz w:val="20"/>
                <w:szCs w:val="20"/>
              </w:rPr>
              <w:t>总资产</w:t>
            </w:r>
            <w:r>
              <w:rPr>
                <w:sz w:val="20"/>
                <w:szCs w:val="20"/>
              </w:rPr>
              <w:t xml:space="preserve"> </w:t>
            </w:r>
            <w:r>
              <w:rPr>
                <w:spacing w:val="-9"/>
                <w:sz w:val="20"/>
                <w:szCs w:val="20"/>
              </w:rPr>
              <w:t>(万元)</w:t>
            </w:r>
          </w:p>
        </w:tc>
      </w:tr>
      <w:tr w14:paraId="47243E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4" w:hRule="atLeast"/>
          <w:jc w:val="center"/>
        </w:trPr>
        <w:tc>
          <w:tcPr>
            <w:tcW w:w="433" w:type="dxa"/>
            <w:vAlign w:val="top"/>
          </w:tcPr>
          <w:p w14:paraId="53BB56E3">
            <w:pPr>
              <w:spacing w:line="255" w:lineRule="auto"/>
              <w:rPr>
                <w:rFonts w:ascii="Arial"/>
                <w:sz w:val="21"/>
              </w:rPr>
            </w:pPr>
          </w:p>
          <w:p w14:paraId="3B8972E1">
            <w:pPr>
              <w:pStyle w:val="9"/>
              <w:spacing w:before="65" w:line="189" w:lineRule="auto"/>
              <w:ind w:left="194"/>
              <w:rPr>
                <w:sz w:val="20"/>
                <w:szCs w:val="20"/>
              </w:rPr>
            </w:pPr>
            <w:r>
              <w:rPr>
                <w:sz w:val="20"/>
                <w:szCs w:val="20"/>
              </w:rPr>
              <w:t>1</w:t>
            </w:r>
          </w:p>
        </w:tc>
        <w:tc>
          <w:tcPr>
            <w:tcW w:w="1176" w:type="dxa"/>
            <w:vAlign w:val="top"/>
          </w:tcPr>
          <w:p w14:paraId="0B0D2955">
            <w:pPr>
              <w:pStyle w:val="9"/>
              <w:spacing w:before="102" w:line="259" w:lineRule="auto"/>
              <w:ind w:left="31" w:right="73"/>
              <w:rPr>
                <w:sz w:val="20"/>
                <w:szCs w:val="20"/>
              </w:rPr>
            </w:pPr>
            <w:r>
              <w:rPr>
                <w:spacing w:val="-23"/>
                <w:sz w:val="20"/>
                <w:szCs w:val="20"/>
              </w:rPr>
              <w:t>农、林、牧、</w:t>
            </w:r>
            <w:r>
              <w:rPr>
                <w:spacing w:val="3"/>
                <w:sz w:val="20"/>
                <w:szCs w:val="20"/>
              </w:rPr>
              <w:t xml:space="preserve"> </w:t>
            </w:r>
            <w:r>
              <w:rPr>
                <w:spacing w:val="9"/>
                <w:sz w:val="20"/>
                <w:szCs w:val="20"/>
              </w:rPr>
              <w:t>渔业</w:t>
            </w:r>
          </w:p>
        </w:tc>
        <w:tc>
          <w:tcPr>
            <w:tcW w:w="1132" w:type="dxa"/>
            <w:vAlign w:val="top"/>
          </w:tcPr>
          <w:p w14:paraId="4229C1C8">
            <w:pPr>
              <w:pStyle w:val="9"/>
              <w:spacing w:before="207" w:line="267" w:lineRule="exact"/>
              <w:ind w:left="107"/>
              <w:rPr>
                <w:sz w:val="20"/>
                <w:szCs w:val="20"/>
              </w:rPr>
            </w:pPr>
            <w:r>
              <w:rPr>
                <w:spacing w:val="5"/>
                <w:position w:val="1"/>
                <w:sz w:val="20"/>
                <w:szCs w:val="20"/>
              </w:rPr>
              <w:t>≥20000</w:t>
            </w:r>
          </w:p>
        </w:tc>
        <w:tc>
          <w:tcPr>
            <w:tcW w:w="916" w:type="dxa"/>
            <w:vAlign w:val="top"/>
          </w:tcPr>
          <w:p w14:paraId="2E0411DB">
            <w:pPr>
              <w:rPr>
                <w:rFonts w:ascii="Arial"/>
                <w:sz w:val="21"/>
              </w:rPr>
            </w:pPr>
          </w:p>
        </w:tc>
        <w:tc>
          <w:tcPr>
            <w:tcW w:w="1082" w:type="dxa"/>
            <w:vAlign w:val="top"/>
          </w:tcPr>
          <w:p w14:paraId="4B3DC00E">
            <w:pPr>
              <w:rPr>
                <w:rFonts w:ascii="Arial"/>
                <w:sz w:val="21"/>
              </w:rPr>
            </w:pPr>
          </w:p>
        </w:tc>
        <w:tc>
          <w:tcPr>
            <w:tcW w:w="989" w:type="dxa"/>
            <w:vAlign w:val="top"/>
          </w:tcPr>
          <w:p w14:paraId="673A52EA">
            <w:pPr>
              <w:pStyle w:val="9"/>
              <w:spacing w:before="207" w:line="267" w:lineRule="exact"/>
              <w:ind w:left="262"/>
              <w:rPr>
                <w:sz w:val="20"/>
                <w:szCs w:val="20"/>
              </w:rPr>
            </w:pPr>
            <w:r>
              <w:rPr>
                <w:spacing w:val="3"/>
                <w:position w:val="1"/>
                <w:sz w:val="20"/>
                <w:szCs w:val="20"/>
              </w:rPr>
              <w:t>≥500</w:t>
            </w:r>
          </w:p>
        </w:tc>
        <w:tc>
          <w:tcPr>
            <w:tcW w:w="904" w:type="dxa"/>
            <w:vAlign w:val="top"/>
          </w:tcPr>
          <w:p w14:paraId="738AEBF2">
            <w:pPr>
              <w:rPr>
                <w:rFonts w:ascii="Arial"/>
                <w:sz w:val="21"/>
              </w:rPr>
            </w:pPr>
          </w:p>
        </w:tc>
        <w:tc>
          <w:tcPr>
            <w:tcW w:w="1098" w:type="dxa"/>
            <w:vAlign w:val="top"/>
          </w:tcPr>
          <w:p w14:paraId="3436D210">
            <w:pPr>
              <w:rPr>
                <w:rFonts w:ascii="Arial"/>
                <w:sz w:val="21"/>
              </w:rPr>
            </w:pPr>
          </w:p>
        </w:tc>
        <w:tc>
          <w:tcPr>
            <w:tcW w:w="1057" w:type="dxa"/>
            <w:vAlign w:val="top"/>
          </w:tcPr>
          <w:p w14:paraId="5A83D135">
            <w:pPr>
              <w:pStyle w:val="9"/>
              <w:spacing w:before="207" w:line="267" w:lineRule="exact"/>
              <w:ind w:left="358"/>
              <w:rPr>
                <w:sz w:val="20"/>
                <w:szCs w:val="20"/>
              </w:rPr>
            </w:pPr>
            <w:r>
              <w:rPr>
                <w:position w:val="1"/>
                <w:sz w:val="20"/>
                <w:szCs w:val="20"/>
              </w:rPr>
              <w:t>≥50</w:t>
            </w:r>
          </w:p>
        </w:tc>
        <w:tc>
          <w:tcPr>
            <w:tcW w:w="955" w:type="dxa"/>
            <w:vAlign w:val="top"/>
          </w:tcPr>
          <w:p w14:paraId="64E48944">
            <w:pPr>
              <w:rPr>
                <w:rFonts w:ascii="Arial"/>
                <w:sz w:val="21"/>
              </w:rPr>
            </w:pPr>
          </w:p>
        </w:tc>
        <w:tc>
          <w:tcPr>
            <w:tcW w:w="1160" w:type="dxa"/>
            <w:vAlign w:val="top"/>
          </w:tcPr>
          <w:p w14:paraId="374ECF55">
            <w:pPr>
              <w:rPr>
                <w:rFonts w:ascii="Arial"/>
                <w:sz w:val="21"/>
              </w:rPr>
            </w:pPr>
          </w:p>
        </w:tc>
        <w:tc>
          <w:tcPr>
            <w:tcW w:w="1057" w:type="dxa"/>
            <w:vAlign w:val="top"/>
          </w:tcPr>
          <w:p w14:paraId="3E1C9B9D">
            <w:pPr>
              <w:pStyle w:val="9"/>
              <w:spacing w:before="243" w:line="269" w:lineRule="exact"/>
              <w:ind w:left="325"/>
              <w:rPr>
                <w:sz w:val="20"/>
                <w:szCs w:val="20"/>
              </w:rPr>
            </w:pPr>
            <w:r>
              <w:rPr>
                <w:spacing w:val="-5"/>
                <w:position w:val="1"/>
                <w:sz w:val="20"/>
                <w:szCs w:val="20"/>
              </w:rPr>
              <w:t>＜50</w:t>
            </w:r>
          </w:p>
        </w:tc>
        <w:tc>
          <w:tcPr>
            <w:tcW w:w="1191" w:type="dxa"/>
            <w:vAlign w:val="top"/>
          </w:tcPr>
          <w:p w14:paraId="0E3EAC52">
            <w:pPr>
              <w:rPr>
                <w:rFonts w:ascii="Arial"/>
                <w:sz w:val="21"/>
              </w:rPr>
            </w:pPr>
          </w:p>
        </w:tc>
        <w:tc>
          <w:tcPr>
            <w:tcW w:w="1027" w:type="dxa"/>
            <w:vAlign w:val="top"/>
          </w:tcPr>
          <w:p w14:paraId="17A55CA5">
            <w:pPr>
              <w:rPr>
                <w:rFonts w:ascii="Arial"/>
                <w:sz w:val="21"/>
              </w:rPr>
            </w:pPr>
          </w:p>
        </w:tc>
      </w:tr>
      <w:tr w14:paraId="322EAB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8" w:hRule="atLeast"/>
          <w:jc w:val="center"/>
        </w:trPr>
        <w:tc>
          <w:tcPr>
            <w:tcW w:w="433" w:type="dxa"/>
            <w:vAlign w:val="top"/>
          </w:tcPr>
          <w:p w14:paraId="0F5BB554">
            <w:pPr>
              <w:pStyle w:val="9"/>
              <w:spacing w:before="171" w:line="189" w:lineRule="auto"/>
              <w:ind w:left="166"/>
              <w:rPr>
                <w:sz w:val="20"/>
                <w:szCs w:val="20"/>
              </w:rPr>
            </w:pPr>
            <w:r>
              <w:rPr>
                <w:sz w:val="20"/>
                <w:szCs w:val="20"/>
              </w:rPr>
              <w:t>2</w:t>
            </w:r>
          </w:p>
        </w:tc>
        <w:tc>
          <w:tcPr>
            <w:tcW w:w="1176" w:type="dxa"/>
            <w:vAlign w:val="top"/>
          </w:tcPr>
          <w:p w14:paraId="0D4EC6B7">
            <w:pPr>
              <w:pStyle w:val="9"/>
              <w:spacing w:before="102"/>
              <w:ind w:left="36"/>
              <w:rPr>
                <w:sz w:val="20"/>
                <w:szCs w:val="20"/>
              </w:rPr>
            </w:pPr>
            <w:r>
              <w:rPr>
                <w:spacing w:val="8"/>
                <w:sz w:val="20"/>
                <w:szCs w:val="20"/>
              </w:rPr>
              <w:t>工业</w:t>
            </w:r>
          </w:p>
        </w:tc>
        <w:tc>
          <w:tcPr>
            <w:tcW w:w="1132" w:type="dxa"/>
            <w:vAlign w:val="top"/>
          </w:tcPr>
          <w:p w14:paraId="4BFE55CE">
            <w:pPr>
              <w:pStyle w:val="9"/>
              <w:spacing w:before="54" w:line="266" w:lineRule="exact"/>
              <w:ind w:left="107"/>
              <w:rPr>
                <w:sz w:val="20"/>
                <w:szCs w:val="20"/>
              </w:rPr>
            </w:pPr>
            <w:r>
              <w:rPr>
                <w:spacing w:val="5"/>
                <w:position w:val="1"/>
                <w:sz w:val="20"/>
                <w:szCs w:val="20"/>
              </w:rPr>
              <w:t>≥40000</w:t>
            </w:r>
          </w:p>
        </w:tc>
        <w:tc>
          <w:tcPr>
            <w:tcW w:w="916" w:type="dxa"/>
            <w:vAlign w:val="top"/>
          </w:tcPr>
          <w:p w14:paraId="2738B24C">
            <w:pPr>
              <w:pStyle w:val="9"/>
              <w:spacing w:before="54" w:line="266" w:lineRule="exact"/>
              <w:ind w:left="163"/>
              <w:rPr>
                <w:sz w:val="20"/>
                <w:szCs w:val="20"/>
              </w:rPr>
            </w:pPr>
            <w:r>
              <w:rPr>
                <w:spacing w:val="-6"/>
                <w:position w:val="1"/>
                <w:sz w:val="20"/>
                <w:szCs w:val="20"/>
              </w:rPr>
              <w:t>≥ 1000</w:t>
            </w:r>
          </w:p>
        </w:tc>
        <w:tc>
          <w:tcPr>
            <w:tcW w:w="1082" w:type="dxa"/>
            <w:vAlign w:val="top"/>
          </w:tcPr>
          <w:p w14:paraId="75B04A74">
            <w:pPr>
              <w:rPr>
                <w:rFonts w:ascii="Arial"/>
                <w:sz w:val="21"/>
              </w:rPr>
            </w:pPr>
          </w:p>
        </w:tc>
        <w:tc>
          <w:tcPr>
            <w:tcW w:w="989" w:type="dxa"/>
            <w:vAlign w:val="top"/>
          </w:tcPr>
          <w:p w14:paraId="774F077A">
            <w:pPr>
              <w:pStyle w:val="9"/>
              <w:spacing w:before="54" w:line="266" w:lineRule="exact"/>
              <w:ind w:left="202"/>
              <w:rPr>
                <w:sz w:val="20"/>
                <w:szCs w:val="20"/>
              </w:rPr>
            </w:pPr>
            <w:r>
              <w:rPr>
                <w:spacing w:val="3"/>
                <w:position w:val="1"/>
                <w:sz w:val="20"/>
                <w:szCs w:val="20"/>
              </w:rPr>
              <w:t>≥2000</w:t>
            </w:r>
          </w:p>
        </w:tc>
        <w:tc>
          <w:tcPr>
            <w:tcW w:w="904" w:type="dxa"/>
            <w:vAlign w:val="top"/>
          </w:tcPr>
          <w:p w14:paraId="0A3DA083">
            <w:pPr>
              <w:pStyle w:val="9"/>
              <w:spacing w:before="54" w:line="266" w:lineRule="exact"/>
              <w:ind w:left="219"/>
              <w:rPr>
                <w:sz w:val="20"/>
                <w:szCs w:val="20"/>
              </w:rPr>
            </w:pPr>
            <w:r>
              <w:rPr>
                <w:spacing w:val="3"/>
                <w:position w:val="1"/>
                <w:sz w:val="20"/>
                <w:szCs w:val="20"/>
              </w:rPr>
              <w:t>≥300</w:t>
            </w:r>
          </w:p>
        </w:tc>
        <w:tc>
          <w:tcPr>
            <w:tcW w:w="1098" w:type="dxa"/>
            <w:vAlign w:val="top"/>
          </w:tcPr>
          <w:p w14:paraId="41A605D3">
            <w:pPr>
              <w:rPr>
                <w:rFonts w:ascii="Arial"/>
                <w:sz w:val="21"/>
              </w:rPr>
            </w:pPr>
          </w:p>
        </w:tc>
        <w:tc>
          <w:tcPr>
            <w:tcW w:w="1057" w:type="dxa"/>
            <w:vAlign w:val="top"/>
          </w:tcPr>
          <w:p w14:paraId="68371AC6">
            <w:pPr>
              <w:pStyle w:val="9"/>
              <w:spacing w:before="54" w:line="266" w:lineRule="exact"/>
              <w:ind w:left="298"/>
              <w:rPr>
                <w:sz w:val="20"/>
                <w:szCs w:val="20"/>
              </w:rPr>
            </w:pPr>
            <w:r>
              <w:rPr>
                <w:spacing w:val="3"/>
                <w:position w:val="1"/>
                <w:sz w:val="20"/>
                <w:szCs w:val="20"/>
              </w:rPr>
              <w:t>≥300</w:t>
            </w:r>
          </w:p>
        </w:tc>
        <w:tc>
          <w:tcPr>
            <w:tcW w:w="955" w:type="dxa"/>
            <w:vAlign w:val="top"/>
          </w:tcPr>
          <w:p w14:paraId="283DA609">
            <w:pPr>
              <w:pStyle w:val="9"/>
              <w:spacing w:before="54" w:line="266" w:lineRule="exact"/>
              <w:ind w:left="306"/>
              <w:rPr>
                <w:sz w:val="20"/>
                <w:szCs w:val="20"/>
              </w:rPr>
            </w:pPr>
            <w:r>
              <w:rPr>
                <w:position w:val="1"/>
                <w:sz w:val="20"/>
                <w:szCs w:val="20"/>
              </w:rPr>
              <w:t>≥20</w:t>
            </w:r>
          </w:p>
        </w:tc>
        <w:tc>
          <w:tcPr>
            <w:tcW w:w="1160" w:type="dxa"/>
            <w:vAlign w:val="top"/>
          </w:tcPr>
          <w:p w14:paraId="2020C622">
            <w:pPr>
              <w:rPr>
                <w:rFonts w:ascii="Arial"/>
                <w:sz w:val="21"/>
              </w:rPr>
            </w:pPr>
          </w:p>
        </w:tc>
        <w:tc>
          <w:tcPr>
            <w:tcW w:w="1057" w:type="dxa"/>
            <w:vAlign w:val="top"/>
          </w:tcPr>
          <w:p w14:paraId="704EAD85">
            <w:pPr>
              <w:pStyle w:val="9"/>
              <w:spacing w:before="90" w:line="268" w:lineRule="exact"/>
              <w:ind w:left="265"/>
              <w:rPr>
                <w:sz w:val="20"/>
                <w:szCs w:val="20"/>
              </w:rPr>
            </w:pPr>
            <w:r>
              <w:rPr>
                <w:spacing w:val="-1"/>
                <w:position w:val="1"/>
                <w:sz w:val="20"/>
                <w:szCs w:val="20"/>
              </w:rPr>
              <w:t>＜300</w:t>
            </w:r>
          </w:p>
        </w:tc>
        <w:tc>
          <w:tcPr>
            <w:tcW w:w="1191" w:type="dxa"/>
            <w:vAlign w:val="top"/>
          </w:tcPr>
          <w:p w14:paraId="6F22EE64">
            <w:pPr>
              <w:pStyle w:val="9"/>
              <w:spacing w:before="90" w:line="268" w:lineRule="exact"/>
              <w:ind w:left="393"/>
              <w:rPr>
                <w:sz w:val="20"/>
                <w:szCs w:val="20"/>
              </w:rPr>
            </w:pPr>
            <w:r>
              <w:rPr>
                <w:spacing w:val="-5"/>
                <w:position w:val="1"/>
                <w:sz w:val="20"/>
                <w:szCs w:val="20"/>
              </w:rPr>
              <w:t>＜20</w:t>
            </w:r>
          </w:p>
        </w:tc>
        <w:tc>
          <w:tcPr>
            <w:tcW w:w="1027" w:type="dxa"/>
            <w:vAlign w:val="top"/>
          </w:tcPr>
          <w:p w14:paraId="1A54EFA2">
            <w:pPr>
              <w:rPr>
                <w:rFonts w:ascii="Arial"/>
                <w:sz w:val="21"/>
              </w:rPr>
            </w:pPr>
          </w:p>
        </w:tc>
      </w:tr>
      <w:tr w14:paraId="0B6238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9" w:hRule="atLeast"/>
          <w:jc w:val="center"/>
        </w:trPr>
        <w:tc>
          <w:tcPr>
            <w:tcW w:w="433" w:type="dxa"/>
            <w:vAlign w:val="top"/>
          </w:tcPr>
          <w:p w14:paraId="11B04894">
            <w:pPr>
              <w:pStyle w:val="9"/>
              <w:spacing w:before="171" w:line="189" w:lineRule="auto"/>
              <w:ind w:left="170"/>
              <w:rPr>
                <w:sz w:val="20"/>
                <w:szCs w:val="20"/>
              </w:rPr>
            </w:pPr>
            <w:r>
              <w:rPr>
                <w:sz w:val="20"/>
                <w:szCs w:val="20"/>
              </w:rPr>
              <w:t>3</w:t>
            </w:r>
          </w:p>
        </w:tc>
        <w:tc>
          <w:tcPr>
            <w:tcW w:w="1176" w:type="dxa"/>
            <w:vAlign w:val="top"/>
          </w:tcPr>
          <w:p w14:paraId="32810D4B">
            <w:pPr>
              <w:pStyle w:val="9"/>
              <w:spacing w:before="107" w:line="228" w:lineRule="auto"/>
              <w:ind w:left="36"/>
              <w:rPr>
                <w:sz w:val="20"/>
                <w:szCs w:val="20"/>
              </w:rPr>
            </w:pPr>
            <w:r>
              <w:rPr>
                <w:spacing w:val="14"/>
                <w:sz w:val="20"/>
                <w:szCs w:val="20"/>
              </w:rPr>
              <w:t>建筑业</w:t>
            </w:r>
          </w:p>
        </w:tc>
        <w:tc>
          <w:tcPr>
            <w:tcW w:w="1132" w:type="dxa"/>
            <w:vAlign w:val="top"/>
          </w:tcPr>
          <w:p w14:paraId="4A0DD8EC">
            <w:pPr>
              <w:pStyle w:val="9"/>
              <w:spacing w:before="52" w:line="266" w:lineRule="exact"/>
              <w:ind w:left="107"/>
              <w:rPr>
                <w:sz w:val="20"/>
                <w:szCs w:val="20"/>
              </w:rPr>
            </w:pPr>
            <w:r>
              <w:rPr>
                <w:spacing w:val="-3"/>
                <w:position w:val="1"/>
                <w:sz w:val="20"/>
                <w:szCs w:val="20"/>
              </w:rPr>
              <w:t>≥ 80000</w:t>
            </w:r>
          </w:p>
        </w:tc>
        <w:tc>
          <w:tcPr>
            <w:tcW w:w="916" w:type="dxa"/>
            <w:vAlign w:val="top"/>
          </w:tcPr>
          <w:p w14:paraId="34F7D876">
            <w:pPr>
              <w:rPr>
                <w:rFonts w:ascii="Arial"/>
                <w:sz w:val="21"/>
              </w:rPr>
            </w:pPr>
          </w:p>
        </w:tc>
        <w:tc>
          <w:tcPr>
            <w:tcW w:w="1082" w:type="dxa"/>
            <w:vAlign w:val="top"/>
          </w:tcPr>
          <w:p w14:paraId="41F27294">
            <w:pPr>
              <w:pStyle w:val="9"/>
              <w:spacing w:before="52" w:line="266" w:lineRule="exact"/>
              <w:ind w:left="187"/>
              <w:rPr>
                <w:sz w:val="20"/>
                <w:szCs w:val="20"/>
              </w:rPr>
            </w:pPr>
            <w:r>
              <w:rPr>
                <w:spacing w:val="-3"/>
                <w:position w:val="1"/>
                <w:sz w:val="20"/>
                <w:szCs w:val="20"/>
              </w:rPr>
              <w:t>≥ 80000</w:t>
            </w:r>
          </w:p>
        </w:tc>
        <w:tc>
          <w:tcPr>
            <w:tcW w:w="989" w:type="dxa"/>
            <w:vAlign w:val="top"/>
          </w:tcPr>
          <w:p w14:paraId="4BDD0801">
            <w:pPr>
              <w:pStyle w:val="9"/>
              <w:spacing w:before="52" w:line="266" w:lineRule="exact"/>
              <w:ind w:left="202"/>
              <w:rPr>
                <w:sz w:val="20"/>
                <w:szCs w:val="20"/>
              </w:rPr>
            </w:pPr>
            <w:r>
              <w:rPr>
                <w:spacing w:val="3"/>
                <w:position w:val="1"/>
                <w:sz w:val="20"/>
                <w:szCs w:val="20"/>
              </w:rPr>
              <w:t>≥5000</w:t>
            </w:r>
          </w:p>
        </w:tc>
        <w:tc>
          <w:tcPr>
            <w:tcW w:w="904" w:type="dxa"/>
            <w:vAlign w:val="top"/>
          </w:tcPr>
          <w:p w14:paraId="115463F6">
            <w:pPr>
              <w:rPr>
                <w:rFonts w:ascii="Arial"/>
                <w:sz w:val="21"/>
              </w:rPr>
            </w:pPr>
          </w:p>
        </w:tc>
        <w:tc>
          <w:tcPr>
            <w:tcW w:w="1098" w:type="dxa"/>
            <w:vAlign w:val="top"/>
          </w:tcPr>
          <w:p w14:paraId="39F16F1C">
            <w:pPr>
              <w:pStyle w:val="9"/>
              <w:spacing w:before="52" w:line="266" w:lineRule="exact"/>
              <w:ind w:left="256"/>
              <w:rPr>
                <w:sz w:val="20"/>
                <w:szCs w:val="20"/>
              </w:rPr>
            </w:pPr>
            <w:r>
              <w:rPr>
                <w:spacing w:val="4"/>
                <w:position w:val="1"/>
                <w:sz w:val="20"/>
                <w:szCs w:val="20"/>
              </w:rPr>
              <w:t>≥5000</w:t>
            </w:r>
          </w:p>
        </w:tc>
        <w:tc>
          <w:tcPr>
            <w:tcW w:w="1057" w:type="dxa"/>
            <w:vAlign w:val="top"/>
          </w:tcPr>
          <w:p w14:paraId="400ED4C4">
            <w:pPr>
              <w:pStyle w:val="9"/>
              <w:spacing w:before="52" w:line="266" w:lineRule="exact"/>
              <w:ind w:left="298"/>
              <w:rPr>
                <w:sz w:val="20"/>
                <w:szCs w:val="20"/>
              </w:rPr>
            </w:pPr>
            <w:r>
              <w:rPr>
                <w:spacing w:val="3"/>
                <w:position w:val="1"/>
                <w:sz w:val="20"/>
                <w:szCs w:val="20"/>
              </w:rPr>
              <w:t>≥300</w:t>
            </w:r>
          </w:p>
        </w:tc>
        <w:tc>
          <w:tcPr>
            <w:tcW w:w="955" w:type="dxa"/>
            <w:vAlign w:val="top"/>
          </w:tcPr>
          <w:p w14:paraId="1592AEBB">
            <w:pPr>
              <w:rPr>
                <w:rFonts w:ascii="Arial"/>
                <w:sz w:val="21"/>
              </w:rPr>
            </w:pPr>
          </w:p>
        </w:tc>
        <w:tc>
          <w:tcPr>
            <w:tcW w:w="1160" w:type="dxa"/>
            <w:vAlign w:val="top"/>
          </w:tcPr>
          <w:p w14:paraId="1B4660AC">
            <w:pPr>
              <w:pStyle w:val="9"/>
              <w:spacing w:before="52" w:line="266" w:lineRule="exact"/>
              <w:ind w:left="350"/>
              <w:rPr>
                <w:sz w:val="20"/>
                <w:szCs w:val="20"/>
              </w:rPr>
            </w:pPr>
            <w:r>
              <w:rPr>
                <w:spacing w:val="3"/>
                <w:position w:val="1"/>
                <w:sz w:val="20"/>
                <w:szCs w:val="20"/>
              </w:rPr>
              <w:t>≥300</w:t>
            </w:r>
          </w:p>
        </w:tc>
        <w:tc>
          <w:tcPr>
            <w:tcW w:w="1057" w:type="dxa"/>
            <w:vAlign w:val="top"/>
          </w:tcPr>
          <w:p w14:paraId="58DA958E">
            <w:pPr>
              <w:pStyle w:val="9"/>
              <w:spacing w:before="90" w:line="269" w:lineRule="exact"/>
              <w:ind w:left="265"/>
              <w:rPr>
                <w:sz w:val="20"/>
                <w:szCs w:val="20"/>
              </w:rPr>
            </w:pPr>
            <w:r>
              <w:rPr>
                <w:spacing w:val="-1"/>
                <w:position w:val="1"/>
                <w:sz w:val="20"/>
                <w:szCs w:val="20"/>
              </w:rPr>
              <w:t>＜300</w:t>
            </w:r>
          </w:p>
        </w:tc>
        <w:tc>
          <w:tcPr>
            <w:tcW w:w="1191" w:type="dxa"/>
            <w:vAlign w:val="top"/>
          </w:tcPr>
          <w:p w14:paraId="7081B954">
            <w:pPr>
              <w:rPr>
                <w:rFonts w:ascii="Arial"/>
                <w:sz w:val="21"/>
              </w:rPr>
            </w:pPr>
          </w:p>
        </w:tc>
        <w:tc>
          <w:tcPr>
            <w:tcW w:w="1027" w:type="dxa"/>
            <w:vAlign w:val="top"/>
          </w:tcPr>
          <w:p w14:paraId="6B8AC521">
            <w:pPr>
              <w:pStyle w:val="9"/>
              <w:spacing w:before="90" w:line="269" w:lineRule="exact"/>
              <w:ind w:left="249"/>
              <w:rPr>
                <w:sz w:val="20"/>
                <w:szCs w:val="20"/>
              </w:rPr>
            </w:pPr>
            <w:r>
              <w:rPr>
                <w:spacing w:val="-1"/>
                <w:position w:val="1"/>
                <w:sz w:val="20"/>
                <w:szCs w:val="20"/>
              </w:rPr>
              <w:t>＜300</w:t>
            </w:r>
          </w:p>
        </w:tc>
      </w:tr>
      <w:tr w14:paraId="41B0BB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9" w:hRule="atLeast"/>
          <w:jc w:val="center"/>
        </w:trPr>
        <w:tc>
          <w:tcPr>
            <w:tcW w:w="433" w:type="dxa"/>
            <w:vAlign w:val="top"/>
          </w:tcPr>
          <w:p w14:paraId="121A48E5">
            <w:pPr>
              <w:pStyle w:val="9"/>
              <w:spacing w:before="172" w:line="189" w:lineRule="auto"/>
              <w:ind w:left="161"/>
              <w:rPr>
                <w:sz w:val="20"/>
                <w:szCs w:val="20"/>
              </w:rPr>
            </w:pPr>
            <w:r>
              <w:rPr>
                <w:sz w:val="20"/>
                <w:szCs w:val="20"/>
              </w:rPr>
              <w:t>4</w:t>
            </w:r>
          </w:p>
        </w:tc>
        <w:tc>
          <w:tcPr>
            <w:tcW w:w="1176" w:type="dxa"/>
            <w:vAlign w:val="top"/>
          </w:tcPr>
          <w:p w14:paraId="6425A19A">
            <w:pPr>
              <w:pStyle w:val="9"/>
              <w:spacing w:before="107" w:line="228" w:lineRule="auto"/>
              <w:ind w:left="30"/>
              <w:rPr>
                <w:sz w:val="20"/>
                <w:szCs w:val="20"/>
              </w:rPr>
            </w:pPr>
            <w:r>
              <w:rPr>
                <w:spacing w:val="16"/>
                <w:sz w:val="20"/>
                <w:szCs w:val="20"/>
              </w:rPr>
              <w:t>批发业</w:t>
            </w:r>
          </w:p>
        </w:tc>
        <w:tc>
          <w:tcPr>
            <w:tcW w:w="1132" w:type="dxa"/>
            <w:vAlign w:val="top"/>
          </w:tcPr>
          <w:p w14:paraId="4043C2A2">
            <w:pPr>
              <w:pStyle w:val="9"/>
              <w:spacing w:before="53" w:line="266" w:lineRule="exact"/>
              <w:ind w:left="107"/>
              <w:rPr>
                <w:sz w:val="20"/>
                <w:szCs w:val="20"/>
              </w:rPr>
            </w:pPr>
            <w:r>
              <w:rPr>
                <w:spacing w:val="5"/>
                <w:position w:val="1"/>
                <w:sz w:val="20"/>
                <w:szCs w:val="20"/>
              </w:rPr>
              <w:t>≥40000</w:t>
            </w:r>
          </w:p>
        </w:tc>
        <w:tc>
          <w:tcPr>
            <w:tcW w:w="916" w:type="dxa"/>
            <w:vAlign w:val="top"/>
          </w:tcPr>
          <w:p w14:paraId="17806781">
            <w:pPr>
              <w:pStyle w:val="9"/>
              <w:spacing w:before="53" w:line="266" w:lineRule="exact"/>
              <w:ind w:left="223"/>
              <w:rPr>
                <w:sz w:val="20"/>
                <w:szCs w:val="20"/>
              </w:rPr>
            </w:pPr>
            <w:r>
              <w:rPr>
                <w:spacing w:val="3"/>
                <w:position w:val="1"/>
                <w:sz w:val="20"/>
                <w:szCs w:val="20"/>
              </w:rPr>
              <w:t>≥200</w:t>
            </w:r>
          </w:p>
        </w:tc>
        <w:tc>
          <w:tcPr>
            <w:tcW w:w="1082" w:type="dxa"/>
            <w:vAlign w:val="top"/>
          </w:tcPr>
          <w:p w14:paraId="3D8AE698">
            <w:pPr>
              <w:rPr>
                <w:rFonts w:ascii="Arial"/>
                <w:sz w:val="21"/>
              </w:rPr>
            </w:pPr>
          </w:p>
        </w:tc>
        <w:tc>
          <w:tcPr>
            <w:tcW w:w="989" w:type="dxa"/>
            <w:vAlign w:val="top"/>
          </w:tcPr>
          <w:p w14:paraId="4FB00BB9">
            <w:pPr>
              <w:pStyle w:val="9"/>
              <w:spacing w:before="53" w:line="266" w:lineRule="exact"/>
              <w:ind w:left="202"/>
              <w:rPr>
                <w:sz w:val="20"/>
                <w:szCs w:val="20"/>
              </w:rPr>
            </w:pPr>
            <w:r>
              <w:rPr>
                <w:spacing w:val="3"/>
                <w:position w:val="1"/>
                <w:sz w:val="20"/>
                <w:szCs w:val="20"/>
              </w:rPr>
              <w:t>≥5000</w:t>
            </w:r>
          </w:p>
        </w:tc>
        <w:tc>
          <w:tcPr>
            <w:tcW w:w="904" w:type="dxa"/>
            <w:vAlign w:val="top"/>
          </w:tcPr>
          <w:p w14:paraId="7098EED1">
            <w:pPr>
              <w:pStyle w:val="9"/>
              <w:spacing w:before="53" w:line="266" w:lineRule="exact"/>
              <w:ind w:left="279"/>
              <w:rPr>
                <w:sz w:val="20"/>
                <w:szCs w:val="20"/>
              </w:rPr>
            </w:pPr>
            <w:r>
              <w:rPr>
                <w:spacing w:val="-1"/>
                <w:position w:val="1"/>
                <w:sz w:val="20"/>
                <w:szCs w:val="20"/>
              </w:rPr>
              <w:t>≥20</w:t>
            </w:r>
          </w:p>
        </w:tc>
        <w:tc>
          <w:tcPr>
            <w:tcW w:w="1098" w:type="dxa"/>
            <w:vAlign w:val="top"/>
          </w:tcPr>
          <w:p w14:paraId="2CF7453C">
            <w:pPr>
              <w:rPr>
                <w:rFonts w:ascii="Arial"/>
                <w:sz w:val="21"/>
              </w:rPr>
            </w:pPr>
          </w:p>
        </w:tc>
        <w:tc>
          <w:tcPr>
            <w:tcW w:w="1057" w:type="dxa"/>
            <w:vAlign w:val="top"/>
          </w:tcPr>
          <w:p w14:paraId="7C9FCC51">
            <w:pPr>
              <w:pStyle w:val="9"/>
              <w:spacing w:before="53" w:line="266" w:lineRule="exact"/>
              <w:ind w:left="238"/>
              <w:rPr>
                <w:sz w:val="20"/>
                <w:szCs w:val="20"/>
              </w:rPr>
            </w:pPr>
            <w:r>
              <w:rPr>
                <w:spacing w:val="-6"/>
                <w:position w:val="1"/>
                <w:sz w:val="20"/>
                <w:szCs w:val="20"/>
              </w:rPr>
              <w:t>≥ 1000</w:t>
            </w:r>
          </w:p>
        </w:tc>
        <w:tc>
          <w:tcPr>
            <w:tcW w:w="955" w:type="dxa"/>
            <w:vAlign w:val="top"/>
          </w:tcPr>
          <w:p w14:paraId="657BFAAD">
            <w:pPr>
              <w:pStyle w:val="9"/>
              <w:spacing w:before="53" w:line="266" w:lineRule="exact"/>
              <w:ind w:left="306"/>
              <w:rPr>
                <w:sz w:val="20"/>
                <w:szCs w:val="20"/>
              </w:rPr>
            </w:pPr>
            <w:r>
              <w:rPr>
                <w:spacing w:val="-13"/>
                <w:position w:val="1"/>
                <w:sz w:val="20"/>
                <w:szCs w:val="20"/>
              </w:rPr>
              <w:t>≥</w:t>
            </w:r>
            <w:r>
              <w:rPr>
                <w:spacing w:val="-17"/>
                <w:position w:val="1"/>
                <w:sz w:val="20"/>
                <w:szCs w:val="20"/>
              </w:rPr>
              <w:t xml:space="preserve"> </w:t>
            </w:r>
            <w:r>
              <w:rPr>
                <w:spacing w:val="-13"/>
                <w:position w:val="1"/>
                <w:sz w:val="20"/>
                <w:szCs w:val="20"/>
              </w:rPr>
              <w:t>10</w:t>
            </w:r>
          </w:p>
        </w:tc>
        <w:tc>
          <w:tcPr>
            <w:tcW w:w="1160" w:type="dxa"/>
            <w:vAlign w:val="top"/>
          </w:tcPr>
          <w:p w14:paraId="18E49DE2">
            <w:pPr>
              <w:rPr>
                <w:rFonts w:ascii="Arial"/>
                <w:sz w:val="21"/>
              </w:rPr>
            </w:pPr>
          </w:p>
        </w:tc>
        <w:tc>
          <w:tcPr>
            <w:tcW w:w="1057" w:type="dxa"/>
            <w:vAlign w:val="top"/>
          </w:tcPr>
          <w:p w14:paraId="4CA990D9">
            <w:pPr>
              <w:pStyle w:val="9"/>
              <w:spacing w:before="92" w:line="268" w:lineRule="exact"/>
              <w:ind w:left="205"/>
              <w:rPr>
                <w:sz w:val="20"/>
                <w:szCs w:val="20"/>
              </w:rPr>
            </w:pPr>
            <w:r>
              <w:rPr>
                <w:spacing w:val="1"/>
                <w:position w:val="1"/>
                <w:sz w:val="20"/>
                <w:szCs w:val="20"/>
              </w:rPr>
              <w:t>＜1000</w:t>
            </w:r>
          </w:p>
        </w:tc>
        <w:tc>
          <w:tcPr>
            <w:tcW w:w="1191" w:type="dxa"/>
            <w:vAlign w:val="top"/>
          </w:tcPr>
          <w:p w14:paraId="6BEA48ED">
            <w:pPr>
              <w:pStyle w:val="9"/>
              <w:spacing w:before="92" w:line="268" w:lineRule="exact"/>
              <w:ind w:left="453"/>
              <w:rPr>
                <w:sz w:val="20"/>
                <w:szCs w:val="20"/>
              </w:rPr>
            </w:pPr>
            <w:r>
              <w:rPr>
                <w:spacing w:val="-12"/>
                <w:position w:val="1"/>
                <w:sz w:val="20"/>
                <w:szCs w:val="20"/>
              </w:rPr>
              <w:t>＜5</w:t>
            </w:r>
          </w:p>
        </w:tc>
        <w:tc>
          <w:tcPr>
            <w:tcW w:w="1027" w:type="dxa"/>
            <w:vAlign w:val="top"/>
          </w:tcPr>
          <w:p w14:paraId="7877201C">
            <w:pPr>
              <w:rPr>
                <w:rFonts w:ascii="Arial"/>
                <w:sz w:val="21"/>
              </w:rPr>
            </w:pPr>
          </w:p>
        </w:tc>
      </w:tr>
      <w:tr w14:paraId="639AC6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jc w:val="center"/>
        </w:trPr>
        <w:tc>
          <w:tcPr>
            <w:tcW w:w="433" w:type="dxa"/>
            <w:vAlign w:val="top"/>
          </w:tcPr>
          <w:p w14:paraId="2A87C652">
            <w:pPr>
              <w:pStyle w:val="9"/>
              <w:spacing w:before="174" w:line="187" w:lineRule="auto"/>
              <w:ind w:left="170"/>
              <w:rPr>
                <w:sz w:val="20"/>
                <w:szCs w:val="20"/>
              </w:rPr>
            </w:pPr>
            <w:r>
              <w:rPr>
                <w:sz w:val="20"/>
                <w:szCs w:val="20"/>
              </w:rPr>
              <w:t>5</w:t>
            </w:r>
          </w:p>
        </w:tc>
        <w:tc>
          <w:tcPr>
            <w:tcW w:w="1176" w:type="dxa"/>
            <w:vAlign w:val="top"/>
          </w:tcPr>
          <w:p w14:paraId="2EDE88DF">
            <w:pPr>
              <w:pStyle w:val="9"/>
              <w:spacing w:before="105" w:line="228" w:lineRule="auto"/>
              <w:ind w:left="32"/>
              <w:rPr>
                <w:sz w:val="20"/>
                <w:szCs w:val="20"/>
              </w:rPr>
            </w:pPr>
            <w:r>
              <w:rPr>
                <w:spacing w:val="15"/>
                <w:sz w:val="20"/>
                <w:szCs w:val="20"/>
              </w:rPr>
              <w:t>零售业</w:t>
            </w:r>
          </w:p>
        </w:tc>
        <w:tc>
          <w:tcPr>
            <w:tcW w:w="1132" w:type="dxa"/>
            <w:vAlign w:val="top"/>
          </w:tcPr>
          <w:p w14:paraId="735339A4">
            <w:pPr>
              <w:pStyle w:val="9"/>
              <w:spacing w:before="55" w:line="266" w:lineRule="exact"/>
              <w:ind w:left="107"/>
              <w:rPr>
                <w:sz w:val="20"/>
                <w:szCs w:val="20"/>
              </w:rPr>
            </w:pPr>
            <w:r>
              <w:rPr>
                <w:spacing w:val="5"/>
                <w:position w:val="1"/>
                <w:sz w:val="20"/>
                <w:szCs w:val="20"/>
              </w:rPr>
              <w:t>≥20000</w:t>
            </w:r>
          </w:p>
        </w:tc>
        <w:tc>
          <w:tcPr>
            <w:tcW w:w="916" w:type="dxa"/>
            <w:vAlign w:val="top"/>
          </w:tcPr>
          <w:p w14:paraId="5677EA0C">
            <w:pPr>
              <w:pStyle w:val="9"/>
              <w:spacing w:before="55" w:line="266" w:lineRule="exact"/>
              <w:ind w:left="223"/>
              <w:rPr>
                <w:sz w:val="20"/>
                <w:szCs w:val="20"/>
              </w:rPr>
            </w:pPr>
            <w:r>
              <w:rPr>
                <w:spacing w:val="3"/>
                <w:position w:val="1"/>
                <w:sz w:val="20"/>
                <w:szCs w:val="20"/>
              </w:rPr>
              <w:t>≥300</w:t>
            </w:r>
          </w:p>
        </w:tc>
        <w:tc>
          <w:tcPr>
            <w:tcW w:w="1082" w:type="dxa"/>
            <w:vAlign w:val="top"/>
          </w:tcPr>
          <w:p w14:paraId="081A8E70">
            <w:pPr>
              <w:rPr>
                <w:rFonts w:ascii="Arial"/>
                <w:sz w:val="21"/>
              </w:rPr>
            </w:pPr>
          </w:p>
        </w:tc>
        <w:tc>
          <w:tcPr>
            <w:tcW w:w="989" w:type="dxa"/>
            <w:vAlign w:val="top"/>
          </w:tcPr>
          <w:p w14:paraId="0B55ADD8">
            <w:pPr>
              <w:pStyle w:val="9"/>
              <w:spacing w:before="55" w:line="266" w:lineRule="exact"/>
              <w:ind w:left="262"/>
              <w:rPr>
                <w:sz w:val="20"/>
                <w:szCs w:val="20"/>
              </w:rPr>
            </w:pPr>
            <w:r>
              <w:rPr>
                <w:spacing w:val="3"/>
                <w:position w:val="1"/>
                <w:sz w:val="20"/>
                <w:szCs w:val="20"/>
              </w:rPr>
              <w:t>≥500</w:t>
            </w:r>
          </w:p>
        </w:tc>
        <w:tc>
          <w:tcPr>
            <w:tcW w:w="904" w:type="dxa"/>
            <w:vAlign w:val="top"/>
          </w:tcPr>
          <w:p w14:paraId="7B332150">
            <w:pPr>
              <w:pStyle w:val="9"/>
              <w:spacing w:before="55" w:line="266" w:lineRule="exact"/>
              <w:ind w:left="279"/>
              <w:rPr>
                <w:sz w:val="20"/>
                <w:szCs w:val="20"/>
              </w:rPr>
            </w:pPr>
            <w:r>
              <w:rPr>
                <w:spacing w:val="-1"/>
                <w:position w:val="1"/>
                <w:sz w:val="20"/>
                <w:szCs w:val="20"/>
              </w:rPr>
              <w:t>≥50</w:t>
            </w:r>
          </w:p>
        </w:tc>
        <w:tc>
          <w:tcPr>
            <w:tcW w:w="1098" w:type="dxa"/>
            <w:vAlign w:val="top"/>
          </w:tcPr>
          <w:p w14:paraId="144A1034">
            <w:pPr>
              <w:rPr>
                <w:rFonts w:ascii="Arial"/>
                <w:sz w:val="21"/>
              </w:rPr>
            </w:pPr>
          </w:p>
        </w:tc>
        <w:tc>
          <w:tcPr>
            <w:tcW w:w="1057" w:type="dxa"/>
            <w:vAlign w:val="top"/>
          </w:tcPr>
          <w:p w14:paraId="7F3D8465">
            <w:pPr>
              <w:pStyle w:val="9"/>
              <w:spacing w:before="55" w:line="266" w:lineRule="exact"/>
              <w:ind w:left="298"/>
              <w:rPr>
                <w:sz w:val="20"/>
                <w:szCs w:val="20"/>
              </w:rPr>
            </w:pPr>
            <w:r>
              <w:rPr>
                <w:spacing w:val="-9"/>
                <w:position w:val="1"/>
                <w:sz w:val="20"/>
                <w:szCs w:val="20"/>
              </w:rPr>
              <w:t>≥ 100</w:t>
            </w:r>
          </w:p>
        </w:tc>
        <w:tc>
          <w:tcPr>
            <w:tcW w:w="955" w:type="dxa"/>
            <w:vAlign w:val="top"/>
          </w:tcPr>
          <w:p w14:paraId="29F37A0A">
            <w:pPr>
              <w:pStyle w:val="9"/>
              <w:spacing w:before="55" w:line="266" w:lineRule="exact"/>
              <w:ind w:left="306"/>
              <w:rPr>
                <w:sz w:val="20"/>
                <w:szCs w:val="20"/>
              </w:rPr>
            </w:pPr>
            <w:r>
              <w:rPr>
                <w:spacing w:val="-13"/>
                <w:position w:val="1"/>
                <w:sz w:val="20"/>
                <w:szCs w:val="20"/>
              </w:rPr>
              <w:t>≥</w:t>
            </w:r>
            <w:r>
              <w:rPr>
                <w:spacing w:val="-17"/>
                <w:position w:val="1"/>
                <w:sz w:val="20"/>
                <w:szCs w:val="20"/>
              </w:rPr>
              <w:t xml:space="preserve"> </w:t>
            </w:r>
            <w:r>
              <w:rPr>
                <w:spacing w:val="-13"/>
                <w:position w:val="1"/>
                <w:sz w:val="20"/>
                <w:szCs w:val="20"/>
              </w:rPr>
              <w:t>10</w:t>
            </w:r>
          </w:p>
        </w:tc>
        <w:tc>
          <w:tcPr>
            <w:tcW w:w="1160" w:type="dxa"/>
            <w:vAlign w:val="top"/>
          </w:tcPr>
          <w:p w14:paraId="52927F20">
            <w:pPr>
              <w:rPr>
                <w:rFonts w:ascii="Arial"/>
                <w:sz w:val="21"/>
              </w:rPr>
            </w:pPr>
          </w:p>
        </w:tc>
        <w:tc>
          <w:tcPr>
            <w:tcW w:w="1057" w:type="dxa"/>
            <w:vAlign w:val="top"/>
          </w:tcPr>
          <w:p w14:paraId="10AAD180">
            <w:pPr>
              <w:pStyle w:val="9"/>
              <w:spacing w:before="91" w:line="268" w:lineRule="exact"/>
              <w:ind w:left="265"/>
              <w:rPr>
                <w:sz w:val="20"/>
                <w:szCs w:val="20"/>
              </w:rPr>
            </w:pPr>
            <w:r>
              <w:rPr>
                <w:spacing w:val="-1"/>
                <w:position w:val="1"/>
                <w:sz w:val="20"/>
                <w:szCs w:val="20"/>
              </w:rPr>
              <w:t>＜100</w:t>
            </w:r>
          </w:p>
        </w:tc>
        <w:tc>
          <w:tcPr>
            <w:tcW w:w="1191" w:type="dxa"/>
            <w:vAlign w:val="top"/>
          </w:tcPr>
          <w:p w14:paraId="27EDDE1C">
            <w:pPr>
              <w:pStyle w:val="9"/>
              <w:spacing w:before="91" w:line="268" w:lineRule="exact"/>
              <w:ind w:left="393"/>
              <w:rPr>
                <w:sz w:val="20"/>
                <w:szCs w:val="20"/>
              </w:rPr>
            </w:pPr>
            <w:r>
              <w:rPr>
                <w:spacing w:val="-5"/>
                <w:position w:val="1"/>
                <w:sz w:val="20"/>
                <w:szCs w:val="20"/>
              </w:rPr>
              <w:t>＜10</w:t>
            </w:r>
          </w:p>
        </w:tc>
        <w:tc>
          <w:tcPr>
            <w:tcW w:w="1027" w:type="dxa"/>
            <w:vAlign w:val="top"/>
          </w:tcPr>
          <w:p w14:paraId="7E31735F">
            <w:pPr>
              <w:rPr>
                <w:rFonts w:ascii="Arial"/>
                <w:sz w:val="21"/>
              </w:rPr>
            </w:pPr>
          </w:p>
        </w:tc>
      </w:tr>
      <w:tr w14:paraId="312AFA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9" w:hRule="atLeast"/>
          <w:jc w:val="center"/>
        </w:trPr>
        <w:tc>
          <w:tcPr>
            <w:tcW w:w="433" w:type="dxa"/>
            <w:vAlign w:val="top"/>
          </w:tcPr>
          <w:p w14:paraId="5D5BC6D5">
            <w:pPr>
              <w:pStyle w:val="9"/>
              <w:spacing w:before="172" w:line="189" w:lineRule="auto"/>
              <w:ind w:left="166"/>
              <w:rPr>
                <w:sz w:val="20"/>
                <w:szCs w:val="20"/>
              </w:rPr>
            </w:pPr>
            <w:r>
              <w:rPr>
                <w:sz w:val="20"/>
                <w:szCs w:val="20"/>
              </w:rPr>
              <w:t>6</w:t>
            </w:r>
          </w:p>
        </w:tc>
        <w:tc>
          <w:tcPr>
            <w:tcW w:w="1176" w:type="dxa"/>
            <w:vAlign w:val="top"/>
          </w:tcPr>
          <w:p w14:paraId="364E38D2">
            <w:pPr>
              <w:pStyle w:val="9"/>
              <w:spacing w:before="106" w:line="228" w:lineRule="auto"/>
              <w:ind w:left="40"/>
              <w:rPr>
                <w:sz w:val="20"/>
                <w:szCs w:val="20"/>
              </w:rPr>
            </w:pPr>
            <w:r>
              <w:rPr>
                <w:spacing w:val="18"/>
                <w:sz w:val="20"/>
                <w:szCs w:val="20"/>
              </w:rPr>
              <w:t>交通运输业</w:t>
            </w:r>
          </w:p>
        </w:tc>
        <w:tc>
          <w:tcPr>
            <w:tcW w:w="1132" w:type="dxa"/>
            <w:vAlign w:val="top"/>
          </w:tcPr>
          <w:p w14:paraId="57DFAA0B">
            <w:pPr>
              <w:pStyle w:val="9"/>
              <w:spacing w:before="56" w:line="266" w:lineRule="exact"/>
              <w:ind w:left="107"/>
              <w:rPr>
                <w:sz w:val="20"/>
                <w:szCs w:val="20"/>
              </w:rPr>
            </w:pPr>
            <w:r>
              <w:rPr>
                <w:spacing w:val="5"/>
                <w:position w:val="1"/>
                <w:sz w:val="20"/>
                <w:szCs w:val="20"/>
              </w:rPr>
              <w:t>≥30000</w:t>
            </w:r>
          </w:p>
        </w:tc>
        <w:tc>
          <w:tcPr>
            <w:tcW w:w="916" w:type="dxa"/>
            <w:vAlign w:val="top"/>
          </w:tcPr>
          <w:p w14:paraId="623C8E56">
            <w:pPr>
              <w:pStyle w:val="9"/>
              <w:spacing w:before="56" w:line="266" w:lineRule="exact"/>
              <w:ind w:left="163"/>
              <w:rPr>
                <w:sz w:val="20"/>
                <w:szCs w:val="20"/>
              </w:rPr>
            </w:pPr>
            <w:r>
              <w:rPr>
                <w:spacing w:val="-6"/>
                <w:position w:val="1"/>
                <w:sz w:val="20"/>
                <w:szCs w:val="20"/>
              </w:rPr>
              <w:t>≥ 1000</w:t>
            </w:r>
          </w:p>
        </w:tc>
        <w:tc>
          <w:tcPr>
            <w:tcW w:w="1082" w:type="dxa"/>
            <w:vAlign w:val="top"/>
          </w:tcPr>
          <w:p w14:paraId="051479CD">
            <w:pPr>
              <w:rPr>
                <w:rFonts w:ascii="Arial"/>
                <w:sz w:val="21"/>
              </w:rPr>
            </w:pPr>
          </w:p>
        </w:tc>
        <w:tc>
          <w:tcPr>
            <w:tcW w:w="989" w:type="dxa"/>
            <w:vAlign w:val="top"/>
          </w:tcPr>
          <w:p w14:paraId="2C5121F1">
            <w:pPr>
              <w:pStyle w:val="9"/>
              <w:spacing w:before="56" w:line="266" w:lineRule="exact"/>
              <w:ind w:left="202"/>
              <w:rPr>
                <w:sz w:val="20"/>
                <w:szCs w:val="20"/>
              </w:rPr>
            </w:pPr>
            <w:r>
              <w:rPr>
                <w:spacing w:val="3"/>
                <w:position w:val="1"/>
                <w:sz w:val="20"/>
                <w:szCs w:val="20"/>
              </w:rPr>
              <w:t>≥3000</w:t>
            </w:r>
          </w:p>
        </w:tc>
        <w:tc>
          <w:tcPr>
            <w:tcW w:w="904" w:type="dxa"/>
            <w:vAlign w:val="top"/>
          </w:tcPr>
          <w:p w14:paraId="6BA5A20D">
            <w:pPr>
              <w:pStyle w:val="9"/>
              <w:spacing w:before="56" w:line="266" w:lineRule="exact"/>
              <w:ind w:left="219"/>
              <w:rPr>
                <w:sz w:val="20"/>
                <w:szCs w:val="20"/>
              </w:rPr>
            </w:pPr>
            <w:r>
              <w:rPr>
                <w:spacing w:val="3"/>
                <w:position w:val="1"/>
                <w:sz w:val="20"/>
                <w:szCs w:val="20"/>
              </w:rPr>
              <w:t>≥300</w:t>
            </w:r>
          </w:p>
        </w:tc>
        <w:tc>
          <w:tcPr>
            <w:tcW w:w="1098" w:type="dxa"/>
            <w:vAlign w:val="top"/>
          </w:tcPr>
          <w:p w14:paraId="42D35690">
            <w:pPr>
              <w:rPr>
                <w:rFonts w:ascii="Arial"/>
                <w:sz w:val="21"/>
              </w:rPr>
            </w:pPr>
          </w:p>
        </w:tc>
        <w:tc>
          <w:tcPr>
            <w:tcW w:w="1057" w:type="dxa"/>
            <w:vAlign w:val="top"/>
          </w:tcPr>
          <w:p w14:paraId="62D783FD">
            <w:pPr>
              <w:pStyle w:val="9"/>
              <w:spacing w:before="56" w:line="266" w:lineRule="exact"/>
              <w:ind w:left="298"/>
              <w:rPr>
                <w:sz w:val="20"/>
                <w:szCs w:val="20"/>
              </w:rPr>
            </w:pPr>
            <w:r>
              <w:rPr>
                <w:spacing w:val="3"/>
                <w:position w:val="1"/>
                <w:sz w:val="20"/>
                <w:szCs w:val="20"/>
              </w:rPr>
              <w:t>≥200</w:t>
            </w:r>
          </w:p>
        </w:tc>
        <w:tc>
          <w:tcPr>
            <w:tcW w:w="955" w:type="dxa"/>
            <w:vAlign w:val="top"/>
          </w:tcPr>
          <w:p w14:paraId="0A245E46">
            <w:pPr>
              <w:pStyle w:val="9"/>
              <w:spacing w:before="56" w:line="266" w:lineRule="exact"/>
              <w:ind w:left="306"/>
              <w:rPr>
                <w:sz w:val="20"/>
                <w:szCs w:val="20"/>
              </w:rPr>
            </w:pPr>
            <w:r>
              <w:rPr>
                <w:position w:val="1"/>
                <w:sz w:val="20"/>
                <w:szCs w:val="20"/>
              </w:rPr>
              <w:t>≥20</w:t>
            </w:r>
          </w:p>
        </w:tc>
        <w:tc>
          <w:tcPr>
            <w:tcW w:w="1160" w:type="dxa"/>
            <w:vAlign w:val="top"/>
          </w:tcPr>
          <w:p w14:paraId="0EF5C6AE">
            <w:pPr>
              <w:rPr>
                <w:rFonts w:ascii="Arial"/>
                <w:sz w:val="21"/>
              </w:rPr>
            </w:pPr>
          </w:p>
        </w:tc>
        <w:tc>
          <w:tcPr>
            <w:tcW w:w="1057" w:type="dxa"/>
            <w:vAlign w:val="top"/>
          </w:tcPr>
          <w:p w14:paraId="2C8B18CA">
            <w:pPr>
              <w:pStyle w:val="9"/>
              <w:spacing w:before="92" w:line="268" w:lineRule="exact"/>
              <w:ind w:left="265"/>
              <w:rPr>
                <w:sz w:val="20"/>
                <w:szCs w:val="20"/>
              </w:rPr>
            </w:pPr>
            <w:r>
              <w:rPr>
                <w:spacing w:val="-1"/>
                <w:position w:val="1"/>
                <w:sz w:val="20"/>
                <w:szCs w:val="20"/>
              </w:rPr>
              <w:t>＜200</w:t>
            </w:r>
          </w:p>
        </w:tc>
        <w:tc>
          <w:tcPr>
            <w:tcW w:w="1191" w:type="dxa"/>
            <w:vAlign w:val="top"/>
          </w:tcPr>
          <w:p w14:paraId="7199EDA1">
            <w:pPr>
              <w:pStyle w:val="9"/>
              <w:spacing w:before="92" w:line="268" w:lineRule="exact"/>
              <w:ind w:left="393"/>
              <w:rPr>
                <w:sz w:val="20"/>
                <w:szCs w:val="20"/>
              </w:rPr>
            </w:pPr>
            <w:r>
              <w:rPr>
                <w:spacing w:val="-5"/>
                <w:position w:val="1"/>
                <w:sz w:val="20"/>
                <w:szCs w:val="20"/>
              </w:rPr>
              <w:t>＜20</w:t>
            </w:r>
          </w:p>
        </w:tc>
        <w:tc>
          <w:tcPr>
            <w:tcW w:w="1027" w:type="dxa"/>
            <w:vAlign w:val="top"/>
          </w:tcPr>
          <w:p w14:paraId="54A77E67">
            <w:pPr>
              <w:rPr>
                <w:rFonts w:ascii="Arial"/>
                <w:sz w:val="21"/>
              </w:rPr>
            </w:pPr>
          </w:p>
        </w:tc>
      </w:tr>
      <w:tr w14:paraId="0E1E9C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9" w:hRule="atLeast"/>
          <w:jc w:val="center"/>
        </w:trPr>
        <w:tc>
          <w:tcPr>
            <w:tcW w:w="433" w:type="dxa"/>
            <w:vAlign w:val="top"/>
          </w:tcPr>
          <w:p w14:paraId="3D9F290A">
            <w:pPr>
              <w:pStyle w:val="9"/>
              <w:spacing w:before="174" w:line="187" w:lineRule="auto"/>
              <w:ind w:left="171"/>
              <w:rPr>
                <w:sz w:val="20"/>
                <w:szCs w:val="20"/>
              </w:rPr>
            </w:pPr>
            <w:r>
              <w:rPr>
                <w:sz w:val="20"/>
                <w:szCs w:val="20"/>
              </w:rPr>
              <w:t>7</w:t>
            </w:r>
          </w:p>
        </w:tc>
        <w:tc>
          <w:tcPr>
            <w:tcW w:w="1176" w:type="dxa"/>
            <w:vAlign w:val="top"/>
          </w:tcPr>
          <w:p w14:paraId="1ECD5989">
            <w:pPr>
              <w:pStyle w:val="9"/>
              <w:spacing w:before="106" w:line="228" w:lineRule="auto"/>
              <w:ind w:left="30"/>
              <w:rPr>
                <w:sz w:val="20"/>
                <w:szCs w:val="20"/>
              </w:rPr>
            </w:pPr>
            <w:r>
              <w:rPr>
                <w:spacing w:val="16"/>
                <w:sz w:val="20"/>
                <w:szCs w:val="20"/>
              </w:rPr>
              <w:t>仓储业</w:t>
            </w:r>
          </w:p>
        </w:tc>
        <w:tc>
          <w:tcPr>
            <w:tcW w:w="1132" w:type="dxa"/>
            <w:vAlign w:val="top"/>
          </w:tcPr>
          <w:p w14:paraId="621DA20E">
            <w:pPr>
              <w:pStyle w:val="9"/>
              <w:spacing w:before="55" w:line="266" w:lineRule="exact"/>
              <w:ind w:left="107"/>
              <w:rPr>
                <w:sz w:val="20"/>
                <w:szCs w:val="20"/>
              </w:rPr>
            </w:pPr>
            <w:r>
              <w:rPr>
                <w:spacing w:val="5"/>
                <w:position w:val="1"/>
                <w:sz w:val="20"/>
                <w:szCs w:val="20"/>
              </w:rPr>
              <w:t>≥30000</w:t>
            </w:r>
          </w:p>
        </w:tc>
        <w:tc>
          <w:tcPr>
            <w:tcW w:w="916" w:type="dxa"/>
            <w:vAlign w:val="top"/>
          </w:tcPr>
          <w:p w14:paraId="7584C18F">
            <w:pPr>
              <w:pStyle w:val="9"/>
              <w:spacing w:before="55" w:line="266" w:lineRule="exact"/>
              <w:ind w:left="223"/>
              <w:rPr>
                <w:sz w:val="20"/>
                <w:szCs w:val="20"/>
              </w:rPr>
            </w:pPr>
            <w:r>
              <w:rPr>
                <w:spacing w:val="3"/>
                <w:position w:val="1"/>
                <w:sz w:val="20"/>
                <w:szCs w:val="20"/>
              </w:rPr>
              <w:t>≥200</w:t>
            </w:r>
          </w:p>
        </w:tc>
        <w:tc>
          <w:tcPr>
            <w:tcW w:w="1082" w:type="dxa"/>
            <w:vAlign w:val="top"/>
          </w:tcPr>
          <w:p w14:paraId="07E32A3D">
            <w:pPr>
              <w:rPr>
                <w:rFonts w:ascii="Arial"/>
                <w:sz w:val="21"/>
              </w:rPr>
            </w:pPr>
          </w:p>
        </w:tc>
        <w:tc>
          <w:tcPr>
            <w:tcW w:w="989" w:type="dxa"/>
            <w:vAlign w:val="top"/>
          </w:tcPr>
          <w:p w14:paraId="6F090607">
            <w:pPr>
              <w:pStyle w:val="9"/>
              <w:spacing w:before="55" w:line="266" w:lineRule="exact"/>
              <w:ind w:left="202"/>
              <w:rPr>
                <w:sz w:val="20"/>
                <w:szCs w:val="20"/>
              </w:rPr>
            </w:pPr>
            <w:r>
              <w:rPr>
                <w:spacing w:val="-8"/>
                <w:position w:val="1"/>
                <w:sz w:val="20"/>
                <w:szCs w:val="20"/>
              </w:rPr>
              <w:t>≥</w:t>
            </w:r>
            <w:r>
              <w:rPr>
                <w:spacing w:val="4"/>
                <w:position w:val="1"/>
                <w:sz w:val="20"/>
                <w:szCs w:val="20"/>
              </w:rPr>
              <w:t xml:space="preserve"> </w:t>
            </w:r>
            <w:r>
              <w:rPr>
                <w:spacing w:val="-8"/>
                <w:position w:val="1"/>
                <w:sz w:val="20"/>
                <w:szCs w:val="20"/>
              </w:rPr>
              <w:t>1000</w:t>
            </w:r>
          </w:p>
        </w:tc>
        <w:tc>
          <w:tcPr>
            <w:tcW w:w="904" w:type="dxa"/>
            <w:vAlign w:val="top"/>
          </w:tcPr>
          <w:p w14:paraId="7D7C2D24">
            <w:pPr>
              <w:pStyle w:val="9"/>
              <w:spacing w:before="55" w:line="266" w:lineRule="exact"/>
              <w:ind w:left="219"/>
              <w:rPr>
                <w:sz w:val="20"/>
                <w:szCs w:val="20"/>
              </w:rPr>
            </w:pPr>
            <w:r>
              <w:rPr>
                <w:spacing w:val="-9"/>
                <w:position w:val="1"/>
                <w:sz w:val="20"/>
                <w:szCs w:val="20"/>
              </w:rPr>
              <w:t>≥ 100</w:t>
            </w:r>
          </w:p>
        </w:tc>
        <w:tc>
          <w:tcPr>
            <w:tcW w:w="1098" w:type="dxa"/>
            <w:vAlign w:val="top"/>
          </w:tcPr>
          <w:p w14:paraId="76E83A0E">
            <w:pPr>
              <w:rPr>
                <w:rFonts w:ascii="Arial"/>
                <w:sz w:val="21"/>
              </w:rPr>
            </w:pPr>
          </w:p>
        </w:tc>
        <w:tc>
          <w:tcPr>
            <w:tcW w:w="1057" w:type="dxa"/>
            <w:vAlign w:val="top"/>
          </w:tcPr>
          <w:p w14:paraId="06572610">
            <w:pPr>
              <w:pStyle w:val="9"/>
              <w:spacing w:before="55" w:line="266" w:lineRule="exact"/>
              <w:ind w:left="298"/>
              <w:rPr>
                <w:sz w:val="20"/>
                <w:szCs w:val="20"/>
              </w:rPr>
            </w:pPr>
            <w:r>
              <w:rPr>
                <w:spacing w:val="-9"/>
                <w:position w:val="1"/>
                <w:sz w:val="20"/>
                <w:szCs w:val="20"/>
              </w:rPr>
              <w:t>≥ 100</w:t>
            </w:r>
          </w:p>
        </w:tc>
        <w:tc>
          <w:tcPr>
            <w:tcW w:w="955" w:type="dxa"/>
            <w:vAlign w:val="top"/>
          </w:tcPr>
          <w:p w14:paraId="275D77E2">
            <w:pPr>
              <w:pStyle w:val="9"/>
              <w:spacing w:before="55" w:line="266" w:lineRule="exact"/>
              <w:ind w:left="306"/>
              <w:rPr>
                <w:sz w:val="20"/>
                <w:szCs w:val="20"/>
              </w:rPr>
            </w:pPr>
            <w:r>
              <w:rPr>
                <w:position w:val="1"/>
                <w:sz w:val="20"/>
                <w:szCs w:val="20"/>
              </w:rPr>
              <w:t>≥20</w:t>
            </w:r>
          </w:p>
        </w:tc>
        <w:tc>
          <w:tcPr>
            <w:tcW w:w="1160" w:type="dxa"/>
            <w:vAlign w:val="top"/>
          </w:tcPr>
          <w:p w14:paraId="146556BD">
            <w:pPr>
              <w:rPr>
                <w:rFonts w:ascii="Arial"/>
                <w:sz w:val="21"/>
              </w:rPr>
            </w:pPr>
          </w:p>
        </w:tc>
        <w:tc>
          <w:tcPr>
            <w:tcW w:w="1057" w:type="dxa"/>
            <w:vAlign w:val="top"/>
          </w:tcPr>
          <w:p w14:paraId="04E4474A">
            <w:pPr>
              <w:pStyle w:val="9"/>
              <w:spacing w:before="91" w:line="268" w:lineRule="exact"/>
              <w:ind w:left="265"/>
              <w:rPr>
                <w:sz w:val="20"/>
                <w:szCs w:val="20"/>
              </w:rPr>
            </w:pPr>
            <w:r>
              <w:rPr>
                <w:spacing w:val="-1"/>
                <w:position w:val="1"/>
                <w:sz w:val="20"/>
                <w:szCs w:val="20"/>
              </w:rPr>
              <w:t>＜100</w:t>
            </w:r>
          </w:p>
        </w:tc>
        <w:tc>
          <w:tcPr>
            <w:tcW w:w="1191" w:type="dxa"/>
            <w:vAlign w:val="top"/>
          </w:tcPr>
          <w:p w14:paraId="5C447CBE">
            <w:pPr>
              <w:pStyle w:val="9"/>
              <w:spacing w:before="91" w:line="268" w:lineRule="exact"/>
              <w:ind w:left="393"/>
              <w:rPr>
                <w:sz w:val="20"/>
                <w:szCs w:val="20"/>
              </w:rPr>
            </w:pPr>
            <w:r>
              <w:rPr>
                <w:spacing w:val="-5"/>
                <w:position w:val="1"/>
                <w:sz w:val="20"/>
                <w:szCs w:val="20"/>
              </w:rPr>
              <w:t>＜20</w:t>
            </w:r>
          </w:p>
        </w:tc>
        <w:tc>
          <w:tcPr>
            <w:tcW w:w="1027" w:type="dxa"/>
            <w:vAlign w:val="top"/>
          </w:tcPr>
          <w:p w14:paraId="0D638EDE">
            <w:pPr>
              <w:rPr>
                <w:rFonts w:ascii="Arial"/>
                <w:sz w:val="21"/>
              </w:rPr>
            </w:pPr>
          </w:p>
        </w:tc>
      </w:tr>
      <w:tr w14:paraId="72CCAB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8" w:hRule="atLeast"/>
          <w:jc w:val="center"/>
        </w:trPr>
        <w:tc>
          <w:tcPr>
            <w:tcW w:w="433" w:type="dxa"/>
            <w:vAlign w:val="top"/>
          </w:tcPr>
          <w:p w14:paraId="203BECF9">
            <w:pPr>
              <w:pStyle w:val="9"/>
              <w:spacing w:before="171" w:line="189" w:lineRule="auto"/>
              <w:ind w:left="165"/>
              <w:rPr>
                <w:sz w:val="20"/>
                <w:szCs w:val="20"/>
              </w:rPr>
            </w:pPr>
            <w:r>
              <w:rPr>
                <w:sz w:val="20"/>
                <w:szCs w:val="20"/>
              </w:rPr>
              <w:t>8</w:t>
            </w:r>
          </w:p>
        </w:tc>
        <w:tc>
          <w:tcPr>
            <w:tcW w:w="1176" w:type="dxa"/>
            <w:vAlign w:val="top"/>
          </w:tcPr>
          <w:p w14:paraId="2D056D5B">
            <w:pPr>
              <w:pStyle w:val="9"/>
              <w:spacing w:before="107" w:line="229" w:lineRule="auto"/>
              <w:ind w:left="63"/>
              <w:rPr>
                <w:sz w:val="20"/>
                <w:szCs w:val="20"/>
              </w:rPr>
            </w:pPr>
            <w:r>
              <w:rPr>
                <w:spacing w:val="4"/>
                <w:sz w:val="20"/>
                <w:szCs w:val="20"/>
              </w:rPr>
              <w:t>邮政业</w:t>
            </w:r>
          </w:p>
        </w:tc>
        <w:tc>
          <w:tcPr>
            <w:tcW w:w="1132" w:type="dxa"/>
            <w:vAlign w:val="top"/>
          </w:tcPr>
          <w:p w14:paraId="5AA4125C">
            <w:pPr>
              <w:pStyle w:val="9"/>
              <w:spacing w:before="56" w:line="266" w:lineRule="exact"/>
              <w:ind w:left="107"/>
              <w:rPr>
                <w:sz w:val="20"/>
                <w:szCs w:val="20"/>
              </w:rPr>
            </w:pPr>
            <w:r>
              <w:rPr>
                <w:spacing w:val="5"/>
                <w:position w:val="1"/>
                <w:sz w:val="20"/>
                <w:szCs w:val="20"/>
              </w:rPr>
              <w:t>≥30000</w:t>
            </w:r>
          </w:p>
        </w:tc>
        <w:tc>
          <w:tcPr>
            <w:tcW w:w="916" w:type="dxa"/>
            <w:vAlign w:val="top"/>
          </w:tcPr>
          <w:p w14:paraId="6C8523BF">
            <w:pPr>
              <w:pStyle w:val="9"/>
              <w:spacing w:before="56" w:line="266" w:lineRule="exact"/>
              <w:ind w:left="163"/>
              <w:rPr>
                <w:sz w:val="20"/>
                <w:szCs w:val="20"/>
              </w:rPr>
            </w:pPr>
            <w:r>
              <w:rPr>
                <w:spacing w:val="-6"/>
                <w:position w:val="1"/>
                <w:sz w:val="20"/>
                <w:szCs w:val="20"/>
              </w:rPr>
              <w:t>≥ 1000</w:t>
            </w:r>
          </w:p>
        </w:tc>
        <w:tc>
          <w:tcPr>
            <w:tcW w:w="1082" w:type="dxa"/>
            <w:vAlign w:val="top"/>
          </w:tcPr>
          <w:p w14:paraId="549C55C9">
            <w:pPr>
              <w:rPr>
                <w:rFonts w:ascii="Arial"/>
                <w:sz w:val="21"/>
              </w:rPr>
            </w:pPr>
          </w:p>
        </w:tc>
        <w:tc>
          <w:tcPr>
            <w:tcW w:w="989" w:type="dxa"/>
            <w:vAlign w:val="top"/>
          </w:tcPr>
          <w:p w14:paraId="4429CE0D">
            <w:pPr>
              <w:pStyle w:val="9"/>
              <w:spacing w:before="56" w:line="266" w:lineRule="exact"/>
              <w:ind w:left="202"/>
              <w:rPr>
                <w:sz w:val="20"/>
                <w:szCs w:val="20"/>
              </w:rPr>
            </w:pPr>
            <w:r>
              <w:rPr>
                <w:spacing w:val="3"/>
                <w:position w:val="1"/>
                <w:sz w:val="20"/>
                <w:szCs w:val="20"/>
              </w:rPr>
              <w:t>≥2000</w:t>
            </w:r>
          </w:p>
        </w:tc>
        <w:tc>
          <w:tcPr>
            <w:tcW w:w="904" w:type="dxa"/>
            <w:vAlign w:val="top"/>
          </w:tcPr>
          <w:p w14:paraId="771E3DFA">
            <w:pPr>
              <w:pStyle w:val="9"/>
              <w:spacing w:before="56" w:line="266" w:lineRule="exact"/>
              <w:ind w:left="219"/>
              <w:rPr>
                <w:sz w:val="20"/>
                <w:szCs w:val="20"/>
              </w:rPr>
            </w:pPr>
            <w:r>
              <w:rPr>
                <w:spacing w:val="3"/>
                <w:position w:val="1"/>
                <w:sz w:val="20"/>
                <w:szCs w:val="20"/>
              </w:rPr>
              <w:t>≥300</w:t>
            </w:r>
          </w:p>
        </w:tc>
        <w:tc>
          <w:tcPr>
            <w:tcW w:w="1098" w:type="dxa"/>
            <w:vAlign w:val="top"/>
          </w:tcPr>
          <w:p w14:paraId="41D6AB5A">
            <w:pPr>
              <w:rPr>
                <w:rFonts w:ascii="Arial"/>
                <w:sz w:val="21"/>
              </w:rPr>
            </w:pPr>
          </w:p>
        </w:tc>
        <w:tc>
          <w:tcPr>
            <w:tcW w:w="1057" w:type="dxa"/>
            <w:vAlign w:val="top"/>
          </w:tcPr>
          <w:p w14:paraId="55C95682">
            <w:pPr>
              <w:pStyle w:val="9"/>
              <w:spacing w:before="56" w:line="266" w:lineRule="exact"/>
              <w:ind w:left="298"/>
              <w:rPr>
                <w:sz w:val="20"/>
                <w:szCs w:val="20"/>
              </w:rPr>
            </w:pPr>
            <w:r>
              <w:rPr>
                <w:spacing w:val="-9"/>
                <w:position w:val="1"/>
                <w:sz w:val="20"/>
                <w:szCs w:val="20"/>
              </w:rPr>
              <w:t>≥ 100</w:t>
            </w:r>
          </w:p>
        </w:tc>
        <w:tc>
          <w:tcPr>
            <w:tcW w:w="955" w:type="dxa"/>
            <w:vAlign w:val="top"/>
          </w:tcPr>
          <w:p w14:paraId="5F5B30BA">
            <w:pPr>
              <w:pStyle w:val="9"/>
              <w:spacing w:before="56" w:line="266" w:lineRule="exact"/>
              <w:ind w:left="306"/>
              <w:rPr>
                <w:sz w:val="20"/>
                <w:szCs w:val="20"/>
              </w:rPr>
            </w:pPr>
            <w:r>
              <w:rPr>
                <w:position w:val="1"/>
                <w:sz w:val="20"/>
                <w:szCs w:val="20"/>
              </w:rPr>
              <w:t>≥20</w:t>
            </w:r>
          </w:p>
        </w:tc>
        <w:tc>
          <w:tcPr>
            <w:tcW w:w="1160" w:type="dxa"/>
            <w:vAlign w:val="top"/>
          </w:tcPr>
          <w:p w14:paraId="63F73445">
            <w:pPr>
              <w:rPr>
                <w:rFonts w:ascii="Arial"/>
                <w:sz w:val="21"/>
              </w:rPr>
            </w:pPr>
          </w:p>
        </w:tc>
        <w:tc>
          <w:tcPr>
            <w:tcW w:w="1057" w:type="dxa"/>
            <w:vAlign w:val="top"/>
          </w:tcPr>
          <w:p w14:paraId="69EF99F2">
            <w:pPr>
              <w:pStyle w:val="9"/>
              <w:spacing w:before="92" w:line="269" w:lineRule="exact"/>
              <w:ind w:left="265"/>
              <w:rPr>
                <w:sz w:val="20"/>
                <w:szCs w:val="20"/>
              </w:rPr>
            </w:pPr>
            <w:r>
              <w:rPr>
                <w:spacing w:val="-1"/>
                <w:position w:val="1"/>
                <w:sz w:val="20"/>
                <w:szCs w:val="20"/>
              </w:rPr>
              <w:t>＜100</w:t>
            </w:r>
          </w:p>
        </w:tc>
        <w:tc>
          <w:tcPr>
            <w:tcW w:w="1191" w:type="dxa"/>
            <w:vAlign w:val="top"/>
          </w:tcPr>
          <w:p w14:paraId="20E6E255">
            <w:pPr>
              <w:pStyle w:val="9"/>
              <w:spacing w:before="92" w:line="269" w:lineRule="exact"/>
              <w:ind w:left="393"/>
              <w:rPr>
                <w:sz w:val="20"/>
                <w:szCs w:val="20"/>
              </w:rPr>
            </w:pPr>
            <w:r>
              <w:rPr>
                <w:spacing w:val="-5"/>
                <w:position w:val="1"/>
                <w:sz w:val="20"/>
                <w:szCs w:val="20"/>
              </w:rPr>
              <w:t>＜20</w:t>
            </w:r>
          </w:p>
        </w:tc>
        <w:tc>
          <w:tcPr>
            <w:tcW w:w="1027" w:type="dxa"/>
            <w:vAlign w:val="top"/>
          </w:tcPr>
          <w:p w14:paraId="5D91C074">
            <w:pPr>
              <w:rPr>
                <w:rFonts w:ascii="Arial"/>
                <w:sz w:val="21"/>
              </w:rPr>
            </w:pPr>
          </w:p>
        </w:tc>
      </w:tr>
      <w:tr w14:paraId="6FF890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jc w:val="center"/>
        </w:trPr>
        <w:tc>
          <w:tcPr>
            <w:tcW w:w="433" w:type="dxa"/>
            <w:vAlign w:val="top"/>
          </w:tcPr>
          <w:p w14:paraId="0006413E">
            <w:pPr>
              <w:pStyle w:val="9"/>
              <w:spacing w:before="173" w:line="189" w:lineRule="auto"/>
              <w:ind w:left="165"/>
              <w:rPr>
                <w:sz w:val="20"/>
                <w:szCs w:val="20"/>
              </w:rPr>
            </w:pPr>
            <w:r>
              <w:rPr>
                <w:sz w:val="20"/>
                <w:szCs w:val="20"/>
              </w:rPr>
              <w:t>9</w:t>
            </w:r>
          </w:p>
        </w:tc>
        <w:tc>
          <w:tcPr>
            <w:tcW w:w="1176" w:type="dxa"/>
            <w:vAlign w:val="top"/>
          </w:tcPr>
          <w:p w14:paraId="3B93894C">
            <w:pPr>
              <w:pStyle w:val="9"/>
              <w:spacing w:before="107" w:line="228" w:lineRule="auto"/>
              <w:ind w:left="30"/>
              <w:rPr>
                <w:sz w:val="20"/>
                <w:szCs w:val="20"/>
              </w:rPr>
            </w:pPr>
            <w:r>
              <w:rPr>
                <w:spacing w:val="16"/>
                <w:sz w:val="20"/>
                <w:szCs w:val="20"/>
              </w:rPr>
              <w:t>住宿业</w:t>
            </w:r>
          </w:p>
        </w:tc>
        <w:tc>
          <w:tcPr>
            <w:tcW w:w="1132" w:type="dxa"/>
            <w:vAlign w:val="top"/>
          </w:tcPr>
          <w:p w14:paraId="374438B4">
            <w:pPr>
              <w:pStyle w:val="9"/>
              <w:spacing w:before="54" w:line="266" w:lineRule="exact"/>
              <w:ind w:left="107"/>
              <w:rPr>
                <w:sz w:val="20"/>
                <w:szCs w:val="20"/>
              </w:rPr>
            </w:pPr>
            <w:r>
              <w:rPr>
                <w:spacing w:val="-6"/>
                <w:position w:val="1"/>
                <w:sz w:val="20"/>
                <w:szCs w:val="20"/>
              </w:rPr>
              <w:t>≥</w:t>
            </w:r>
            <w:r>
              <w:rPr>
                <w:spacing w:val="14"/>
                <w:position w:val="1"/>
                <w:sz w:val="20"/>
                <w:szCs w:val="20"/>
              </w:rPr>
              <w:t xml:space="preserve"> </w:t>
            </w:r>
            <w:r>
              <w:rPr>
                <w:spacing w:val="-6"/>
                <w:position w:val="1"/>
                <w:sz w:val="20"/>
                <w:szCs w:val="20"/>
              </w:rPr>
              <w:t>10000</w:t>
            </w:r>
          </w:p>
        </w:tc>
        <w:tc>
          <w:tcPr>
            <w:tcW w:w="916" w:type="dxa"/>
            <w:vAlign w:val="top"/>
          </w:tcPr>
          <w:p w14:paraId="48AA9B7B">
            <w:pPr>
              <w:pStyle w:val="9"/>
              <w:spacing w:before="54" w:line="266" w:lineRule="exact"/>
              <w:ind w:left="223"/>
              <w:rPr>
                <w:sz w:val="20"/>
                <w:szCs w:val="20"/>
              </w:rPr>
            </w:pPr>
            <w:r>
              <w:rPr>
                <w:spacing w:val="3"/>
                <w:position w:val="1"/>
                <w:sz w:val="20"/>
                <w:szCs w:val="20"/>
              </w:rPr>
              <w:t>≥300</w:t>
            </w:r>
          </w:p>
        </w:tc>
        <w:tc>
          <w:tcPr>
            <w:tcW w:w="1082" w:type="dxa"/>
            <w:vAlign w:val="top"/>
          </w:tcPr>
          <w:p w14:paraId="50D71762">
            <w:pPr>
              <w:rPr>
                <w:rFonts w:ascii="Arial"/>
                <w:sz w:val="21"/>
              </w:rPr>
            </w:pPr>
          </w:p>
        </w:tc>
        <w:tc>
          <w:tcPr>
            <w:tcW w:w="989" w:type="dxa"/>
            <w:vAlign w:val="top"/>
          </w:tcPr>
          <w:p w14:paraId="7B2D0273">
            <w:pPr>
              <w:pStyle w:val="9"/>
              <w:spacing w:before="54" w:line="266" w:lineRule="exact"/>
              <w:ind w:left="202"/>
              <w:rPr>
                <w:sz w:val="20"/>
                <w:szCs w:val="20"/>
              </w:rPr>
            </w:pPr>
            <w:r>
              <w:rPr>
                <w:spacing w:val="3"/>
                <w:position w:val="1"/>
                <w:sz w:val="20"/>
                <w:szCs w:val="20"/>
              </w:rPr>
              <w:t>≥2000</w:t>
            </w:r>
          </w:p>
        </w:tc>
        <w:tc>
          <w:tcPr>
            <w:tcW w:w="904" w:type="dxa"/>
            <w:vAlign w:val="top"/>
          </w:tcPr>
          <w:p w14:paraId="60C218CD">
            <w:pPr>
              <w:pStyle w:val="9"/>
              <w:spacing w:before="54" w:line="266" w:lineRule="exact"/>
              <w:ind w:left="219"/>
              <w:rPr>
                <w:sz w:val="20"/>
                <w:szCs w:val="20"/>
              </w:rPr>
            </w:pPr>
            <w:r>
              <w:rPr>
                <w:spacing w:val="-9"/>
                <w:position w:val="1"/>
                <w:sz w:val="20"/>
                <w:szCs w:val="20"/>
              </w:rPr>
              <w:t>≥ 100</w:t>
            </w:r>
          </w:p>
        </w:tc>
        <w:tc>
          <w:tcPr>
            <w:tcW w:w="1098" w:type="dxa"/>
            <w:vAlign w:val="top"/>
          </w:tcPr>
          <w:p w14:paraId="152DF011">
            <w:pPr>
              <w:rPr>
                <w:rFonts w:ascii="Arial"/>
                <w:sz w:val="21"/>
              </w:rPr>
            </w:pPr>
          </w:p>
        </w:tc>
        <w:tc>
          <w:tcPr>
            <w:tcW w:w="1057" w:type="dxa"/>
            <w:vAlign w:val="top"/>
          </w:tcPr>
          <w:p w14:paraId="6524BAEE">
            <w:pPr>
              <w:pStyle w:val="9"/>
              <w:spacing w:before="54" w:line="266" w:lineRule="exact"/>
              <w:ind w:left="298"/>
              <w:rPr>
                <w:sz w:val="20"/>
                <w:szCs w:val="20"/>
              </w:rPr>
            </w:pPr>
            <w:r>
              <w:rPr>
                <w:spacing w:val="-9"/>
                <w:position w:val="1"/>
                <w:sz w:val="20"/>
                <w:szCs w:val="20"/>
              </w:rPr>
              <w:t>≥ 100</w:t>
            </w:r>
          </w:p>
        </w:tc>
        <w:tc>
          <w:tcPr>
            <w:tcW w:w="955" w:type="dxa"/>
            <w:vAlign w:val="top"/>
          </w:tcPr>
          <w:p w14:paraId="7CF2AB87">
            <w:pPr>
              <w:pStyle w:val="9"/>
              <w:spacing w:before="54" w:line="266" w:lineRule="exact"/>
              <w:ind w:left="306"/>
              <w:rPr>
                <w:sz w:val="20"/>
                <w:szCs w:val="20"/>
              </w:rPr>
            </w:pPr>
            <w:r>
              <w:rPr>
                <w:spacing w:val="-13"/>
                <w:position w:val="1"/>
                <w:sz w:val="20"/>
                <w:szCs w:val="20"/>
              </w:rPr>
              <w:t>≥</w:t>
            </w:r>
            <w:r>
              <w:rPr>
                <w:spacing w:val="-17"/>
                <w:position w:val="1"/>
                <w:sz w:val="20"/>
                <w:szCs w:val="20"/>
              </w:rPr>
              <w:t xml:space="preserve"> </w:t>
            </w:r>
            <w:r>
              <w:rPr>
                <w:spacing w:val="-13"/>
                <w:position w:val="1"/>
                <w:sz w:val="20"/>
                <w:szCs w:val="20"/>
              </w:rPr>
              <w:t>10</w:t>
            </w:r>
          </w:p>
        </w:tc>
        <w:tc>
          <w:tcPr>
            <w:tcW w:w="1160" w:type="dxa"/>
            <w:vAlign w:val="top"/>
          </w:tcPr>
          <w:p w14:paraId="737BE8FC">
            <w:pPr>
              <w:rPr>
                <w:rFonts w:ascii="Arial"/>
                <w:sz w:val="21"/>
              </w:rPr>
            </w:pPr>
          </w:p>
        </w:tc>
        <w:tc>
          <w:tcPr>
            <w:tcW w:w="1057" w:type="dxa"/>
            <w:vAlign w:val="top"/>
          </w:tcPr>
          <w:p w14:paraId="5C6C6B31">
            <w:pPr>
              <w:pStyle w:val="9"/>
              <w:spacing w:before="93" w:line="268" w:lineRule="exact"/>
              <w:ind w:left="265"/>
              <w:rPr>
                <w:sz w:val="20"/>
                <w:szCs w:val="20"/>
              </w:rPr>
            </w:pPr>
            <w:r>
              <w:rPr>
                <w:spacing w:val="-1"/>
                <w:position w:val="1"/>
                <w:sz w:val="20"/>
                <w:szCs w:val="20"/>
              </w:rPr>
              <w:t>＜100</w:t>
            </w:r>
          </w:p>
        </w:tc>
        <w:tc>
          <w:tcPr>
            <w:tcW w:w="1191" w:type="dxa"/>
            <w:vAlign w:val="top"/>
          </w:tcPr>
          <w:p w14:paraId="0531FAFD">
            <w:pPr>
              <w:pStyle w:val="9"/>
              <w:spacing w:before="93" w:line="268" w:lineRule="exact"/>
              <w:ind w:left="393"/>
              <w:rPr>
                <w:sz w:val="20"/>
                <w:szCs w:val="20"/>
              </w:rPr>
            </w:pPr>
            <w:r>
              <w:rPr>
                <w:spacing w:val="-5"/>
                <w:position w:val="1"/>
                <w:sz w:val="20"/>
                <w:szCs w:val="20"/>
              </w:rPr>
              <w:t>＜10</w:t>
            </w:r>
          </w:p>
        </w:tc>
        <w:tc>
          <w:tcPr>
            <w:tcW w:w="1027" w:type="dxa"/>
            <w:vAlign w:val="top"/>
          </w:tcPr>
          <w:p w14:paraId="39355637">
            <w:pPr>
              <w:rPr>
                <w:rFonts w:ascii="Arial"/>
                <w:sz w:val="21"/>
              </w:rPr>
            </w:pPr>
          </w:p>
        </w:tc>
      </w:tr>
      <w:tr w14:paraId="388D44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9" w:hRule="atLeast"/>
          <w:jc w:val="center"/>
        </w:trPr>
        <w:tc>
          <w:tcPr>
            <w:tcW w:w="433" w:type="dxa"/>
            <w:vAlign w:val="top"/>
          </w:tcPr>
          <w:p w14:paraId="09AAC491">
            <w:pPr>
              <w:pStyle w:val="9"/>
              <w:spacing w:before="170" w:line="190" w:lineRule="auto"/>
              <w:ind w:left="141"/>
              <w:rPr>
                <w:sz w:val="20"/>
                <w:szCs w:val="20"/>
              </w:rPr>
            </w:pPr>
            <w:r>
              <w:rPr>
                <w:spacing w:val="-10"/>
                <w:sz w:val="20"/>
                <w:szCs w:val="20"/>
              </w:rPr>
              <w:t>10</w:t>
            </w:r>
          </w:p>
        </w:tc>
        <w:tc>
          <w:tcPr>
            <w:tcW w:w="1176" w:type="dxa"/>
            <w:vAlign w:val="top"/>
          </w:tcPr>
          <w:p w14:paraId="245DFDF4">
            <w:pPr>
              <w:pStyle w:val="9"/>
              <w:spacing w:before="107" w:line="228" w:lineRule="auto"/>
              <w:ind w:left="35"/>
              <w:rPr>
                <w:sz w:val="20"/>
                <w:szCs w:val="20"/>
              </w:rPr>
            </w:pPr>
            <w:r>
              <w:rPr>
                <w:spacing w:val="14"/>
                <w:sz w:val="20"/>
                <w:szCs w:val="20"/>
              </w:rPr>
              <w:t>餐饮业</w:t>
            </w:r>
          </w:p>
        </w:tc>
        <w:tc>
          <w:tcPr>
            <w:tcW w:w="1132" w:type="dxa"/>
            <w:vAlign w:val="top"/>
          </w:tcPr>
          <w:p w14:paraId="0B85385C">
            <w:pPr>
              <w:pStyle w:val="9"/>
              <w:spacing w:before="55" w:line="266" w:lineRule="exact"/>
              <w:ind w:left="107"/>
              <w:rPr>
                <w:sz w:val="20"/>
                <w:szCs w:val="20"/>
              </w:rPr>
            </w:pPr>
            <w:r>
              <w:rPr>
                <w:spacing w:val="-6"/>
                <w:position w:val="1"/>
                <w:sz w:val="20"/>
                <w:szCs w:val="20"/>
              </w:rPr>
              <w:t>≥</w:t>
            </w:r>
            <w:r>
              <w:rPr>
                <w:spacing w:val="14"/>
                <w:position w:val="1"/>
                <w:sz w:val="20"/>
                <w:szCs w:val="20"/>
              </w:rPr>
              <w:t xml:space="preserve"> </w:t>
            </w:r>
            <w:r>
              <w:rPr>
                <w:spacing w:val="-6"/>
                <w:position w:val="1"/>
                <w:sz w:val="20"/>
                <w:szCs w:val="20"/>
              </w:rPr>
              <w:t>10000</w:t>
            </w:r>
          </w:p>
        </w:tc>
        <w:tc>
          <w:tcPr>
            <w:tcW w:w="916" w:type="dxa"/>
            <w:vAlign w:val="top"/>
          </w:tcPr>
          <w:p w14:paraId="1C1266C9">
            <w:pPr>
              <w:pStyle w:val="9"/>
              <w:spacing w:before="55" w:line="266" w:lineRule="exact"/>
              <w:ind w:left="223"/>
              <w:rPr>
                <w:sz w:val="20"/>
                <w:szCs w:val="20"/>
              </w:rPr>
            </w:pPr>
            <w:r>
              <w:rPr>
                <w:spacing w:val="3"/>
                <w:position w:val="1"/>
                <w:sz w:val="20"/>
                <w:szCs w:val="20"/>
              </w:rPr>
              <w:t>≥300</w:t>
            </w:r>
          </w:p>
        </w:tc>
        <w:tc>
          <w:tcPr>
            <w:tcW w:w="1082" w:type="dxa"/>
            <w:vAlign w:val="top"/>
          </w:tcPr>
          <w:p w14:paraId="1513C651">
            <w:pPr>
              <w:rPr>
                <w:rFonts w:ascii="Arial"/>
                <w:sz w:val="21"/>
              </w:rPr>
            </w:pPr>
          </w:p>
        </w:tc>
        <w:tc>
          <w:tcPr>
            <w:tcW w:w="989" w:type="dxa"/>
            <w:vAlign w:val="top"/>
          </w:tcPr>
          <w:p w14:paraId="1333BF8D">
            <w:pPr>
              <w:pStyle w:val="9"/>
              <w:spacing w:before="55" w:line="266" w:lineRule="exact"/>
              <w:ind w:left="202"/>
              <w:rPr>
                <w:sz w:val="20"/>
                <w:szCs w:val="20"/>
              </w:rPr>
            </w:pPr>
            <w:r>
              <w:rPr>
                <w:spacing w:val="3"/>
                <w:position w:val="1"/>
                <w:sz w:val="20"/>
                <w:szCs w:val="20"/>
              </w:rPr>
              <w:t>≥2000</w:t>
            </w:r>
          </w:p>
        </w:tc>
        <w:tc>
          <w:tcPr>
            <w:tcW w:w="904" w:type="dxa"/>
            <w:vAlign w:val="top"/>
          </w:tcPr>
          <w:p w14:paraId="0C9F149C">
            <w:pPr>
              <w:pStyle w:val="9"/>
              <w:spacing w:before="55" w:line="266" w:lineRule="exact"/>
              <w:ind w:left="219"/>
              <w:rPr>
                <w:sz w:val="20"/>
                <w:szCs w:val="20"/>
              </w:rPr>
            </w:pPr>
            <w:r>
              <w:rPr>
                <w:spacing w:val="-9"/>
                <w:position w:val="1"/>
                <w:sz w:val="20"/>
                <w:szCs w:val="20"/>
              </w:rPr>
              <w:t>≥ 100</w:t>
            </w:r>
          </w:p>
        </w:tc>
        <w:tc>
          <w:tcPr>
            <w:tcW w:w="1098" w:type="dxa"/>
            <w:vAlign w:val="top"/>
          </w:tcPr>
          <w:p w14:paraId="4C66CB04">
            <w:pPr>
              <w:rPr>
                <w:rFonts w:ascii="Arial"/>
                <w:sz w:val="21"/>
              </w:rPr>
            </w:pPr>
          </w:p>
        </w:tc>
        <w:tc>
          <w:tcPr>
            <w:tcW w:w="1057" w:type="dxa"/>
            <w:vAlign w:val="top"/>
          </w:tcPr>
          <w:p w14:paraId="217C111E">
            <w:pPr>
              <w:pStyle w:val="9"/>
              <w:spacing w:before="55" w:line="266" w:lineRule="exact"/>
              <w:ind w:left="298"/>
              <w:rPr>
                <w:sz w:val="20"/>
                <w:szCs w:val="20"/>
              </w:rPr>
            </w:pPr>
            <w:r>
              <w:rPr>
                <w:spacing w:val="-9"/>
                <w:position w:val="1"/>
                <w:sz w:val="20"/>
                <w:szCs w:val="20"/>
              </w:rPr>
              <w:t>≥ 100</w:t>
            </w:r>
          </w:p>
        </w:tc>
        <w:tc>
          <w:tcPr>
            <w:tcW w:w="955" w:type="dxa"/>
            <w:vAlign w:val="top"/>
          </w:tcPr>
          <w:p w14:paraId="3289FDA8">
            <w:pPr>
              <w:pStyle w:val="9"/>
              <w:spacing w:before="55" w:line="266" w:lineRule="exact"/>
              <w:ind w:left="306"/>
              <w:rPr>
                <w:sz w:val="20"/>
                <w:szCs w:val="20"/>
              </w:rPr>
            </w:pPr>
            <w:r>
              <w:rPr>
                <w:spacing w:val="-13"/>
                <w:position w:val="1"/>
                <w:sz w:val="20"/>
                <w:szCs w:val="20"/>
              </w:rPr>
              <w:t>≥</w:t>
            </w:r>
            <w:r>
              <w:rPr>
                <w:spacing w:val="-17"/>
                <w:position w:val="1"/>
                <w:sz w:val="20"/>
                <w:szCs w:val="20"/>
              </w:rPr>
              <w:t xml:space="preserve"> </w:t>
            </w:r>
            <w:r>
              <w:rPr>
                <w:spacing w:val="-13"/>
                <w:position w:val="1"/>
                <w:sz w:val="20"/>
                <w:szCs w:val="20"/>
              </w:rPr>
              <w:t>10</w:t>
            </w:r>
          </w:p>
        </w:tc>
        <w:tc>
          <w:tcPr>
            <w:tcW w:w="1160" w:type="dxa"/>
            <w:vAlign w:val="top"/>
          </w:tcPr>
          <w:p w14:paraId="5BA1587B">
            <w:pPr>
              <w:rPr>
                <w:rFonts w:ascii="Arial"/>
                <w:sz w:val="21"/>
              </w:rPr>
            </w:pPr>
          </w:p>
        </w:tc>
        <w:tc>
          <w:tcPr>
            <w:tcW w:w="1057" w:type="dxa"/>
            <w:vAlign w:val="top"/>
          </w:tcPr>
          <w:p w14:paraId="47E362A5">
            <w:pPr>
              <w:pStyle w:val="9"/>
              <w:spacing w:before="93" w:line="269" w:lineRule="exact"/>
              <w:ind w:left="265"/>
              <w:rPr>
                <w:sz w:val="20"/>
                <w:szCs w:val="20"/>
              </w:rPr>
            </w:pPr>
            <w:r>
              <w:rPr>
                <w:spacing w:val="-1"/>
                <w:position w:val="1"/>
                <w:sz w:val="20"/>
                <w:szCs w:val="20"/>
              </w:rPr>
              <w:t>＜100</w:t>
            </w:r>
          </w:p>
        </w:tc>
        <w:tc>
          <w:tcPr>
            <w:tcW w:w="1191" w:type="dxa"/>
            <w:vAlign w:val="top"/>
          </w:tcPr>
          <w:p w14:paraId="46954D27">
            <w:pPr>
              <w:pStyle w:val="9"/>
              <w:spacing w:before="93" w:line="269" w:lineRule="exact"/>
              <w:ind w:left="393"/>
              <w:rPr>
                <w:sz w:val="20"/>
                <w:szCs w:val="20"/>
              </w:rPr>
            </w:pPr>
            <w:r>
              <w:rPr>
                <w:spacing w:val="-5"/>
                <w:position w:val="1"/>
                <w:sz w:val="20"/>
                <w:szCs w:val="20"/>
              </w:rPr>
              <w:t>＜10</w:t>
            </w:r>
          </w:p>
        </w:tc>
        <w:tc>
          <w:tcPr>
            <w:tcW w:w="1027" w:type="dxa"/>
            <w:vAlign w:val="top"/>
          </w:tcPr>
          <w:p w14:paraId="44A4A28D">
            <w:pPr>
              <w:rPr>
                <w:rFonts w:ascii="Arial"/>
                <w:sz w:val="21"/>
              </w:rPr>
            </w:pPr>
          </w:p>
        </w:tc>
      </w:tr>
      <w:tr w14:paraId="57C50F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1" w:hRule="atLeast"/>
          <w:jc w:val="center"/>
        </w:trPr>
        <w:tc>
          <w:tcPr>
            <w:tcW w:w="433" w:type="dxa"/>
            <w:vAlign w:val="top"/>
          </w:tcPr>
          <w:p w14:paraId="5F4CB22A">
            <w:pPr>
              <w:spacing w:line="260" w:lineRule="auto"/>
              <w:rPr>
                <w:rFonts w:ascii="Arial"/>
                <w:sz w:val="21"/>
              </w:rPr>
            </w:pPr>
          </w:p>
          <w:p w14:paraId="35393B88">
            <w:pPr>
              <w:pStyle w:val="9"/>
              <w:spacing w:before="65" w:line="189" w:lineRule="auto"/>
              <w:ind w:left="141"/>
              <w:rPr>
                <w:sz w:val="20"/>
                <w:szCs w:val="20"/>
              </w:rPr>
            </w:pPr>
            <w:r>
              <w:rPr>
                <w:spacing w:val="-10"/>
                <w:sz w:val="20"/>
                <w:szCs w:val="20"/>
              </w:rPr>
              <w:t>11</w:t>
            </w:r>
          </w:p>
        </w:tc>
        <w:tc>
          <w:tcPr>
            <w:tcW w:w="1176" w:type="dxa"/>
            <w:vAlign w:val="top"/>
          </w:tcPr>
          <w:p w14:paraId="20619966">
            <w:pPr>
              <w:pStyle w:val="9"/>
              <w:spacing w:before="263" w:line="227" w:lineRule="auto"/>
              <w:ind w:left="31"/>
              <w:rPr>
                <w:sz w:val="20"/>
                <w:szCs w:val="20"/>
              </w:rPr>
            </w:pPr>
            <w:r>
              <w:rPr>
                <w:spacing w:val="21"/>
                <w:sz w:val="20"/>
                <w:szCs w:val="20"/>
              </w:rPr>
              <w:t>信息传输业</w:t>
            </w:r>
          </w:p>
        </w:tc>
        <w:tc>
          <w:tcPr>
            <w:tcW w:w="1132" w:type="dxa"/>
            <w:vAlign w:val="top"/>
          </w:tcPr>
          <w:p w14:paraId="63A748F3">
            <w:pPr>
              <w:pStyle w:val="9"/>
              <w:spacing w:before="56" w:line="293" w:lineRule="auto"/>
              <w:ind w:left="400" w:right="240" w:hanging="293"/>
              <w:rPr>
                <w:sz w:val="20"/>
                <w:szCs w:val="20"/>
              </w:rPr>
            </w:pPr>
            <w:r>
              <w:rPr>
                <w:spacing w:val="-6"/>
                <w:sz w:val="20"/>
                <w:szCs w:val="20"/>
              </w:rPr>
              <w:t>≥</w:t>
            </w:r>
            <w:r>
              <w:rPr>
                <w:spacing w:val="14"/>
                <w:sz w:val="20"/>
                <w:szCs w:val="20"/>
              </w:rPr>
              <w:t xml:space="preserve"> </w:t>
            </w:r>
            <w:r>
              <w:rPr>
                <w:spacing w:val="-6"/>
                <w:sz w:val="20"/>
                <w:szCs w:val="20"/>
              </w:rPr>
              <w:t>10000</w:t>
            </w:r>
            <w:r>
              <w:rPr>
                <w:sz w:val="20"/>
                <w:szCs w:val="20"/>
              </w:rPr>
              <w:t xml:space="preserve"> 0</w:t>
            </w:r>
          </w:p>
        </w:tc>
        <w:tc>
          <w:tcPr>
            <w:tcW w:w="916" w:type="dxa"/>
            <w:vAlign w:val="top"/>
          </w:tcPr>
          <w:p w14:paraId="5D59A40E">
            <w:pPr>
              <w:pStyle w:val="9"/>
              <w:spacing w:before="212" w:line="266" w:lineRule="exact"/>
              <w:ind w:left="163"/>
              <w:rPr>
                <w:sz w:val="20"/>
                <w:szCs w:val="20"/>
              </w:rPr>
            </w:pPr>
            <w:r>
              <w:rPr>
                <w:spacing w:val="4"/>
                <w:position w:val="1"/>
                <w:sz w:val="20"/>
                <w:szCs w:val="20"/>
              </w:rPr>
              <w:t>≥2000</w:t>
            </w:r>
          </w:p>
        </w:tc>
        <w:tc>
          <w:tcPr>
            <w:tcW w:w="1082" w:type="dxa"/>
            <w:vAlign w:val="top"/>
          </w:tcPr>
          <w:p w14:paraId="0F3FE049">
            <w:pPr>
              <w:rPr>
                <w:rFonts w:ascii="Arial"/>
                <w:sz w:val="21"/>
              </w:rPr>
            </w:pPr>
          </w:p>
        </w:tc>
        <w:tc>
          <w:tcPr>
            <w:tcW w:w="989" w:type="dxa"/>
            <w:vAlign w:val="top"/>
          </w:tcPr>
          <w:p w14:paraId="3B9B713C">
            <w:pPr>
              <w:pStyle w:val="9"/>
              <w:spacing w:before="212" w:line="266" w:lineRule="exact"/>
              <w:ind w:left="202"/>
              <w:rPr>
                <w:sz w:val="20"/>
                <w:szCs w:val="20"/>
              </w:rPr>
            </w:pPr>
            <w:r>
              <w:rPr>
                <w:spacing w:val="-8"/>
                <w:position w:val="1"/>
                <w:sz w:val="20"/>
                <w:szCs w:val="20"/>
              </w:rPr>
              <w:t>≥</w:t>
            </w:r>
            <w:r>
              <w:rPr>
                <w:spacing w:val="4"/>
                <w:position w:val="1"/>
                <w:sz w:val="20"/>
                <w:szCs w:val="20"/>
              </w:rPr>
              <w:t xml:space="preserve"> </w:t>
            </w:r>
            <w:r>
              <w:rPr>
                <w:spacing w:val="-8"/>
                <w:position w:val="1"/>
                <w:sz w:val="20"/>
                <w:szCs w:val="20"/>
              </w:rPr>
              <w:t>1000</w:t>
            </w:r>
          </w:p>
        </w:tc>
        <w:tc>
          <w:tcPr>
            <w:tcW w:w="904" w:type="dxa"/>
            <w:vAlign w:val="top"/>
          </w:tcPr>
          <w:p w14:paraId="324DFA28">
            <w:pPr>
              <w:pStyle w:val="9"/>
              <w:spacing w:before="212" w:line="266" w:lineRule="exact"/>
              <w:ind w:left="219"/>
              <w:rPr>
                <w:sz w:val="20"/>
                <w:szCs w:val="20"/>
              </w:rPr>
            </w:pPr>
            <w:r>
              <w:rPr>
                <w:spacing w:val="-9"/>
                <w:position w:val="1"/>
                <w:sz w:val="20"/>
                <w:szCs w:val="20"/>
              </w:rPr>
              <w:t>≥ 100</w:t>
            </w:r>
          </w:p>
        </w:tc>
        <w:tc>
          <w:tcPr>
            <w:tcW w:w="1098" w:type="dxa"/>
            <w:vAlign w:val="top"/>
          </w:tcPr>
          <w:p w14:paraId="7C9C6C65">
            <w:pPr>
              <w:rPr>
                <w:rFonts w:ascii="Arial"/>
                <w:sz w:val="21"/>
              </w:rPr>
            </w:pPr>
          </w:p>
        </w:tc>
        <w:tc>
          <w:tcPr>
            <w:tcW w:w="1057" w:type="dxa"/>
            <w:vAlign w:val="top"/>
          </w:tcPr>
          <w:p w14:paraId="5D825BB7">
            <w:pPr>
              <w:pStyle w:val="9"/>
              <w:spacing w:before="212" w:line="266" w:lineRule="exact"/>
              <w:ind w:left="298"/>
              <w:rPr>
                <w:sz w:val="20"/>
                <w:szCs w:val="20"/>
              </w:rPr>
            </w:pPr>
            <w:r>
              <w:rPr>
                <w:spacing w:val="-9"/>
                <w:position w:val="1"/>
                <w:sz w:val="20"/>
                <w:szCs w:val="20"/>
              </w:rPr>
              <w:t>≥ 100</w:t>
            </w:r>
          </w:p>
        </w:tc>
        <w:tc>
          <w:tcPr>
            <w:tcW w:w="955" w:type="dxa"/>
            <w:vAlign w:val="top"/>
          </w:tcPr>
          <w:p w14:paraId="1953254C">
            <w:pPr>
              <w:pStyle w:val="9"/>
              <w:spacing w:before="212" w:line="266" w:lineRule="exact"/>
              <w:ind w:left="306"/>
              <w:rPr>
                <w:sz w:val="20"/>
                <w:szCs w:val="20"/>
              </w:rPr>
            </w:pPr>
            <w:r>
              <w:rPr>
                <w:spacing w:val="-13"/>
                <w:position w:val="1"/>
                <w:sz w:val="20"/>
                <w:szCs w:val="20"/>
              </w:rPr>
              <w:t>≥</w:t>
            </w:r>
            <w:r>
              <w:rPr>
                <w:spacing w:val="-17"/>
                <w:position w:val="1"/>
                <w:sz w:val="20"/>
                <w:szCs w:val="20"/>
              </w:rPr>
              <w:t xml:space="preserve"> </w:t>
            </w:r>
            <w:r>
              <w:rPr>
                <w:spacing w:val="-13"/>
                <w:position w:val="1"/>
                <w:sz w:val="20"/>
                <w:szCs w:val="20"/>
              </w:rPr>
              <w:t>10</w:t>
            </w:r>
          </w:p>
        </w:tc>
        <w:tc>
          <w:tcPr>
            <w:tcW w:w="1160" w:type="dxa"/>
            <w:vAlign w:val="top"/>
          </w:tcPr>
          <w:p w14:paraId="3F7F9018">
            <w:pPr>
              <w:rPr>
                <w:rFonts w:ascii="Arial"/>
                <w:sz w:val="21"/>
              </w:rPr>
            </w:pPr>
          </w:p>
        </w:tc>
        <w:tc>
          <w:tcPr>
            <w:tcW w:w="1057" w:type="dxa"/>
            <w:vAlign w:val="top"/>
          </w:tcPr>
          <w:p w14:paraId="447E8DBC">
            <w:pPr>
              <w:pStyle w:val="9"/>
              <w:spacing w:before="248" w:line="269" w:lineRule="exact"/>
              <w:ind w:left="265"/>
              <w:rPr>
                <w:sz w:val="20"/>
                <w:szCs w:val="20"/>
              </w:rPr>
            </w:pPr>
            <w:r>
              <w:rPr>
                <w:spacing w:val="-1"/>
                <w:position w:val="1"/>
                <w:sz w:val="20"/>
                <w:szCs w:val="20"/>
              </w:rPr>
              <w:t>＜100</w:t>
            </w:r>
          </w:p>
        </w:tc>
        <w:tc>
          <w:tcPr>
            <w:tcW w:w="1191" w:type="dxa"/>
            <w:vAlign w:val="top"/>
          </w:tcPr>
          <w:p w14:paraId="0B87A720">
            <w:pPr>
              <w:pStyle w:val="9"/>
              <w:spacing w:before="248" w:line="269" w:lineRule="exact"/>
              <w:ind w:left="393"/>
              <w:rPr>
                <w:sz w:val="20"/>
                <w:szCs w:val="20"/>
              </w:rPr>
            </w:pPr>
            <w:r>
              <w:rPr>
                <w:spacing w:val="-5"/>
                <w:position w:val="1"/>
                <w:sz w:val="20"/>
                <w:szCs w:val="20"/>
              </w:rPr>
              <w:t>＜10</w:t>
            </w:r>
          </w:p>
        </w:tc>
        <w:tc>
          <w:tcPr>
            <w:tcW w:w="1027" w:type="dxa"/>
            <w:vAlign w:val="top"/>
          </w:tcPr>
          <w:p w14:paraId="5C531E38">
            <w:pPr>
              <w:rPr>
                <w:rFonts w:ascii="Arial"/>
                <w:sz w:val="21"/>
              </w:rPr>
            </w:pPr>
          </w:p>
        </w:tc>
      </w:tr>
      <w:tr w14:paraId="41411C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8" w:hRule="atLeast"/>
          <w:jc w:val="center"/>
        </w:trPr>
        <w:tc>
          <w:tcPr>
            <w:tcW w:w="433" w:type="dxa"/>
            <w:vAlign w:val="top"/>
          </w:tcPr>
          <w:p w14:paraId="2C56FED0">
            <w:pPr>
              <w:spacing w:line="262" w:lineRule="auto"/>
              <w:rPr>
                <w:rFonts w:ascii="Arial"/>
                <w:sz w:val="21"/>
              </w:rPr>
            </w:pPr>
          </w:p>
          <w:p w14:paraId="5211EED2">
            <w:pPr>
              <w:pStyle w:val="9"/>
              <w:spacing w:before="65" w:line="189" w:lineRule="auto"/>
              <w:ind w:left="141"/>
              <w:rPr>
                <w:sz w:val="20"/>
                <w:szCs w:val="20"/>
              </w:rPr>
            </w:pPr>
            <w:r>
              <w:rPr>
                <w:spacing w:val="-10"/>
                <w:sz w:val="20"/>
                <w:szCs w:val="20"/>
              </w:rPr>
              <w:t>12</w:t>
            </w:r>
          </w:p>
        </w:tc>
        <w:tc>
          <w:tcPr>
            <w:tcW w:w="1176" w:type="dxa"/>
            <w:vAlign w:val="top"/>
          </w:tcPr>
          <w:p w14:paraId="649F12C4">
            <w:pPr>
              <w:pStyle w:val="9"/>
              <w:spacing w:before="108" w:line="258" w:lineRule="auto"/>
              <w:ind w:left="42" w:right="120" w:hanging="6"/>
              <w:rPr>
                <w:sz w:val="20"/>
                <w:szCs w:val="20"/>
              </w:rPr>
            </w:pPr>
            <w:r>
              <w:rPr>
                <w:sz w:val="20"/>
                <w:szCs w:val="20"/>
              </w:rPr>
              <w:t>软</w:t>
            </w:r>
            <w:r>
              <w:rPr>
                <w:spacing w:val="-31"/>
                <w:sz w:val="20"/>
                <w:szCs w:val="20"/>
              </w:rPr>
              <w:t xml:space="preserve"> </w:t>
            </w:r>
            <w:r>
              <w:rPr>
                <w:sz w:val="20"/>
                <w:szCs w:val="20"/>
              </w:rPr>
              <w:t>件</w:t>
            </w:r>
            <w:r>
              <w:rPr>
                <w:spacing w:val="-29"/>
                <w:sz w:val="20"/>
                <w:szCs w:val="20"/>
              </w:rPr>
              <w:t xml:space="preserve"> </w:t>
            </w:r>
            <w:r>
              <w:rPr>
                <w:sz w:val="20"/>
                <w:szCs w:val="20"/>
              </w:rPr>
              <w:t>和</w:t>
            </w:r>
            <w:r>
              <w:rPr>
                <w:spacing w:val="-27"/>
                <w:sz w:val="20"/>
                <w:szCs w:val="20"/>
              </w:rPr>
              <w:t xml:space="preserve"> </w:t>
            </w:r>
            <w:r>
              <w:rPr>
                <w:sz w:val="20"/>
                <w:szCs w:val="20"/>
              </w:rPr>
              <w:t xml:space="preserve">信 </w:t>
            </w:r>
            <w:r>
              <w:rPr>
                <w:spacing w:val="14"/>
                <w:sz w:val="20"/>
                <w:szCs w:val="20"/>
              </w:rPr>
              <w:t>息技</w:t>
            </w:r>
            <w:r>
              <w:rPr>
                <w:spacing w:val="50"/>
                <w:sz w:val="20"/>
                <w:szCs w:val="20"/>
              </w:rPr>
              <w:t xml:space="preserve"> </w:t>
            </w:r>
            <w:r>
              <w:rPr>
                <w:spacing w:val="14"/>
                <w:sz w:val="20"/>
                <w:szCs w:val="20"/>
              </w:rPr>
              <w:t>术服</w:t>
            </w:r>
          </w:p>
        </w:tc>
        <w:tc>
          <w:tcPr>
            <w:tcW w:w="1132" w:type="dxa"/>
            <w:vAlign w:val="top"/>
          </w:tcPr>
          <w:p w14:paraId="27FB47A9">
            <w:pPr>
              <w:pStyle w:val="9"/>
              <w:spacing w:before="214" w:line="266" w:lineRule="exact"/>
              <w:ind w:left="107"/>
              <w:rPr>
                <w:sz w:val="20"/>
                <w:szCs w:val="20"/>
              </w:rPr>
            </w:pPr>
            <w:r>
              <w:rPr>
                <w:spacing w:val="-6"/>
                <w:position w:val="1"/>
                <w:sz w:val="20"/>
                <w:szCs w:val="20"/>
              </w:rPr>
              <w:t>≥</w:t>
            </w:r>
            <w:r>
              <w:rPr>
                <w:spacing w:val="14"/>
                <w:position w:val="1"/>
                <w:sz w:val="20"/>
                <w:szCs w:val="20"/>
              </w:rPr>
              <w:t xml:space="preserve"> </w:t>
            </w:r>
            <w:r>
              <w:rPr>
                <w:spacing w:val="-6"/>
                <w:position w:val="1"/>
                <w:sz w:val="20"/>
                <w:szCs w:val="20"/>
              </w:rPr>
              <w:t>10000</w:t>
            </w:r>
          </w:p>
        </w:tc>
        <w:tc>
          <w:tcPr>
            <w:tcW w:w="916" w:type="dxa"/>
            <w:vAlign w:val="top"/>
          </w:tcPr>
          <w:p w14:paraId="4F8DFB1E">
            <w:pPr>
              <w:pStyle w:val="9"/>
              <w:spacing w:before="214" w:line="266" w:lineRule="exact"/>
              <w:ind w:left="223"/>
              <w:rPr>
                <w:sz w:val="20"/>
                <w:szCs w:val="20"/>
              </w:rPr>
            </w:pPr>
            <w:r>
              <w:rPr>
                <w:spacing w:val="3"/>
                <w:position w:val="1"/>
                <w:sz w:val="20"/>
                <w:szCs w:val="20"/>
              </w:rPr>
              <w:t>≥300</w:t>
            </w:r>
          </w:p>
        </w:tc>
        <w:tc>
          <w:tcPr>
            <w:tcW w:w="1082" w:type="dxa"/>
            <w:vAlign w:val="top"/>
          </w:tcPr>
          <w:p w14:paraId="5A9D7240">
            <w:pPr>
              <w:rPr>
                <w:rFonts w:ascii="Arial"/>
                <w:sz w:val="21"/>
              </w:rPr>
            </w:pPr>
          </w:p>
        </w:tc>
        <w:tc>
          <w:tcPr>
            <w:tcW w:w="989" w:type="dxa"/>
            <w:vAlign w:val="top"/>
          </w:tcPr>
          <w:p w14:paraId="30506A07">
            <w:pPr>
              <w:pStyle w:val="9"/>
              <w:spacing w:before="214" w:line="266" w:lineRule="exact"/>
              <w:ind w:left="202"/>
              <w:rPr>
                <w:sz w:val="20"/>
                <w:szCs w:val="20"/>
              </w:rPr>
            </w:pPr>
            <w:r>
              <w:rPr>
                <w:spacing w:val="-8"/>
                <w:position w:val="1"/>
                <w:sz w:val="20"/>
                <w:szCs w:val="20"/>
              </w:rPr>
              <w:t>≥</w:t>
            </w:r>
            <w:r>
              <w:rPr>
                <w:spacing w:val="4"/>
                <w:position w:val="1"/>
                <w:sz w:val="20"/>
                <w:szCs w:val="20"/>
              </w:rPr>
              <w:t xml:space="preserve"> </w:t>
            </w:r>
            <w:r>
              <w:rPr>
                <w:spacing w:val="-8"/>
                <w:position w:val="1"/>
                <w:sz w:val="20"/>
                <w:szCs w:val="20"/>
              </w:rPr>
              <w:t>1000</w:t>
            </w:r>
          </w:p>
        </w:tc>
        <w:tc>
          <w:tcPr>
            <w:tcW w:w="904" w:type="dxa"/>
            <w:vAlign w:val="top"/>
          </w:tcPr>
          <w:p w14:paraId="5C8594BA">
            <w:pPr>
              <w:pStyle w:val="9"/>
              <w:spacing w:before="214" w:line="266" w:lineRule="exact"/>
              <w:ind w:left="219"/>
              <w:rPr>
                <w:sz w:val="20"/>
                <w:szCs w:val="20"/>
              </w:rPr>
            </w:pPr>
            <w:r>
              <w:rPr>
                <w:spacing w:val="-9"/>
                <w:position w:val="1"/>
                <w:sz w:val="20"/>
                <w:szCs w:val="20"/>
              </w:rPr>
              <w:t>≥ 100</w:t>
            </w:r>
          </w:p>
        </w:tc>
        <w:tc>
          <w:tcPr>
            <w:tcW w:w="1098" w:type="dxa"/>
            <w:vAlign w:val="top"/>
          </w:tcPr>
          <w:p w14:paraId="381AD750">
            <w:pPr>
              <w:rPr>
                <w:rFonts w:ascii="Arial"/>
                <w:sz w:val="21"/>
              </w:rPr>
            </w:pPr>
          </w:p>
        </w:tc>
        <w:tc>
          <w:tcPr>
            <w:tcW w:w="1057" w:type="dxa"/>
            <w:vAlign w:val="top"/>
          </w:tcPr>
          <w:p w14:paraId="16D2D169">
            <w:pPr>
              <w:pStyle w:val="9"/>
              <w:spacing w:before="214" w:line="266" w:lineRule="exact"/>
              <w:ind w:left="358"/>
              <w:rPr>
                <w:sz w:val="20"/>
                <w:szCs w:val="20"/>
              </w:rPr>
            </w:pPr>
            <w:r>
              <w:rPr>
                <w:position w:val="1"/>
                <w:sz w:val="20"/>
                <w:szCs w:val="20"/>
              </w:rPr>
              <w:t>≥50</w:t>
            </w:r>
          </w:p>
        </w:tc>
        <w:tc>
          <w:tcPr>
            <w:tcW w:w="955" w:type="dxa"/>
            <w:vAlign w:val="top"/>
          </w:tcPr>
          <w:p w14:paraId="4F99CABF">
            <w:pPr>
              <w:pStyle w:val="9"/>
              <w:spacing w:before="214" w:line="266" w:lineRule="exact"/>
              <w:ind w:left="306"/>
              <w:rPr>
                <w:sz w:val="20"/>
                <w:szCs w:val="20"/>
              </w:rPr>
            </w:pPr>
            <w:r>
              <w:rPr>
                <w:spacing w:val="-13"/>
                <w:position w:val="1"/>
                <w:sz w:val="20"/>
                <w:szCs w:val="20"/>
              </w:rPr>
              <w:t>≥</w:t>
            </w:r>
            <w:r>
              <w:rPr>
                <w:spacing w:val="-17"/>
                <w:position w:val="1"/>
                <w:sz w:val="20"/>
                <w:szCs w:val="20"/>
              </w:rPr>
              <w:t xml:space="preserve"> </w:t>
            </w:r>
            <w:r>
              <w:rPr>
                <w:spacing w:val="-13"/>
                <w:position w:val="1"/>
                <w:sz w:val="20"/>
                <w:szCs w:val="20"/>
              </w:rPr>
              <w:t>10</w:t>
            </w:r>
          </w:p>
        </w:tc>
        <w:tc>
          <w:tcPr>
            <w:tcW w:w="1160" w:type="dxa"/>
            <w:vAlign w:val="top"/>
          </w:tcPr>
          <w:p w14:paraId="599D2C1B">
            <w:pPr>
              <w:rPr>
                <w:rFonts w:ascii="Arial"/>
                <w:sz w:val="21"/>
              </w:rPr>
            </w:pPr>
          </w:p>
        </w:tc>
        <w:tc>
          <w:tcPr>
            <w:tcW w:w="1057" w:type="dxa"/>
            <w:vAlign w:val="top"/>
          </w:tcPr>
          <w:p w14:paraId="45A55B8F">
            <w:pPr>
              <w:pStyle w:val="9"/>
              <w:spacing w:before="248" w:line="268" w:lineRule="exact"/>
              <w:ind w:left="325"/>
              <w:rPr>
                <w:sz w:val="20"/>
                <w:szCs w:val="20"/>
              </w:rPr>
            </w:pPr>
            <w:r>
              <w:rPr>
                <w:spacing w:val="-5"/>
                <w:position w:val="1"/>
                <w:sz w:val="20"/>
                <w:szCs w:val="20"/>
              </w:rPr>
              <w:t>＜50</w:t>
            </w:r>
          </w:p>
        </w:tc>
        <w:tc>
          <w:tcPr>
            <w:tcW w:w="1191" w:type="dxa"/>
            <w:vAlign w:val="top"/>
          </w:tcPr>
          <w:p w14:paraId="2515BDD2">
            <w:pPr>
              <w:pStyle w:val="9"/>
              <w:spacing w:before="248" w:line="268" w:lineRule="exact"/>
              <w:ind w:left="393"/>
              <w:rPr>
                <w:sz w:val="20"/>
                <w:szCs w:val="20"/>
              </w:rPr>
            </w:pPr>
            <w:r>
              <w:rPr>
                <w:spacing w:val="-5"/>
                <w:position w:val="1"/>
                <w:sz w:val="20"/>
                <w:szCs w:val="20"/>
              </w:rPr>
              <w:t>＜10</w:t>
            </w:r>
          </w:p>
        </w:tc>
        <w:tc>
          <w:tcPr>
            <w:tcW w:w="1027" w:type="dxa"/>
            <w:vAlign w:val="top"/>
          </w:tcPr>
          <w:p w14:paraId="642F426B">
            <w:pPr>
              <w:rPr>
                <w:rFonts w:ascii="Arial"/>
                <w:sz w:val="21"/>
              </w:rPr>
            </w:pPr>
          </w:p>
        </w:tc>
      </w:tr>
    </w:tbl>
    <w:p w14:paraId="077E60E8">
      <w:pPr>
        <w:rPr>
          <w:rFonts w:ascii="Arial" w:hAnsi="Arial" w:eastAsia="Arial" w:cs="Arial"/>
          <w:sz w:val="21"/>
          <w:szCs w:val="21"/>
        </w:rPr>
        <w:sectPr>
          <w:footerReference r:id="rId41" w:type="default"/>
          <w:pgSz w:w="16839" w:h="11906"/>
          <w:pgMar w:top="1440" w:right="1800" w:bottom="1440" w:left="1800" w:header="0" w:footer="0" w:gutter="0"/>
          <w:cols w:space="720" w:num="1"/>
        </w:sectPr>
      </w:pPr>
    </w:p>
    <w:p w14:paraId="55EBBD45">
      <w:pPr>
        <w:spacing w:before="38"/>
      </w:pPr>
    </w:p>
    <w:tbl>
      <w:tblPr>
        <w:tblStyle w:val="8"/>
        <w:tblW w:w="1417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33"/>
        <w:gridCol w:w="1176"/>
        <w:gridCol w:w="1132"/>
        <w:gridCol w:w="916"/>
        <w:gridCol w:w="1082"/>
        <w:gridCol w:w="989"/>
        <w:gridCol w:w="904"/>
        <w:gridCol w:w="1098"/>
        <w:gridCol w:w="1057"/>
        <w:gridCol w:w="955"/>
        <w:gridCol w:w="1160"/>
        <w:gridCol w:w="1057"/>
        <w:gridCol w:w="1191"/>
        <w:gridCol w:w="1027"/>
      </w:tblGrid>
      <w:tr w14:paraId="4985B9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4" w:hRule="atLeast"/>
          <w:jc w:val="center"/>
        </w:trPr>
        <w:tc>
          <w:tcPr>
            <w:tcW w:w="433" w:type="dxa"/>
            <w:vAlign w:val="top"/>
          </w:tcPr>
          <w:p w14:paraId="068C3380">
            <w:pPr>
              <w:rPr>
                <w:rFonts w:ascii="Arial"/>
                <w:sz w:val="21"/>
              </w:rPr>
            </w:pPr>
          </w:p>
        </w:tc>
        <w:tc>
          <w:tcPr>
            <w:tcW w:w="1176" w:type="dxa"/>
            <w:vAlign w:val="top"/>
          </w:tcPr>
          <w:p w14:paraId="57D0FF9C">
            <w:pPr>
              <w:pStyle w:val="9"/>
              <w:spacing w:before="51" w:line="228" w:lineRule="auto"/>
              <w:ind w:left="35"/>
              <w:rPr>
                <w:sz w:val="20"/>
                <w:szCs w:val="20"/>
              </w:rPr>
            </w:pPr>
            <w:r>
              <w:rPr>
                <w:spacing w:val="11"/>
                <w:sz w:val="20"/>
                <w:szCs w:val="20"/>
              </w:rPr>
              <w:t>务业</w:t>
            </w:r>
          </w:p>
        </w:tc>
        <w:tc>
          <w:tcPr>
            <w:tcW w:w="1132" w:type="dxa"/>
            <w:vAlign w:val="top"/>
          </w:tcPr>
          <w:p w14:paraId="1B088A2E">
            <w:pPr>
              <w:rPr>
                <w:rFonts w:ascii="Arial"/>
                <w:sz w:val="21"/>
              </w:rPr>
            </w:pPr>
          </w:p>
        </w:tc>
        <w:tc>
          <w:tcPr>
            <w:tcW w:w="916" w:type="dxa"/>
            <w:vAlign w:val="top"/>
          </w:tcPr>
          <w:p w14:paraId="039398CF">
            <w:pPr>
              <w:rPr>
                <w:rFonts w:ascii="Arial"/>
                <w:sz w:val="21"/>
              </w:rPr>
            </w:pPr>
          </w:p>
        </w:tc>
        <w:tc>
          <w:tcPr>
            <w:tcW w:w="1082" w:type="dxa"/>
            <w:vAlign w:val="top"/>
          </w:tcPr>
          <w:p w14:paraId="5CC74221">
            <w:pPr>
              <w:rPr>
                <w:rFonts w:ascii="Arial"/>
                <w:sz w:val="21"/>
              </w:rPr>
            </w:pPr>
          </w:p>
        </w:tc>
        <w:tc>
          <w:tcPr>
            <w:tcW w:w="989" w:type="dxa"/>
            <w:vAlign w:val="top"/>
          </w:tcPr>
          <w:p w14:paraId="0805442B">
            <w:pPr>
              <w:rPr>
                <w:rFonts w:ascii="Arial"/>
                <w:sz w:val="21"/>
              </w:rPr>
            </w:pPr>
          </w:p>
        </w:tc>
        <w:tc>
          <w:tcPr>
            <w:tcW w:w="904" w:type="dxa"/>
            <w:vAlign w:val="top"/>
          </w:tcPr>
          <w:p w14:paraId="62C7B5BE">
            <w:pPr>
              <w:rPr>
                <w:rFonts w:ascii="Arial"/>
                <w:sz w:val="21"/>
              </w:rPr>
            </w:pPr>
          </w:p>
        </w:tc>
        <w:tc>
          <w:tcPr>
            <w:tcW w:w="1098" w:type="dxa"/>
            <w:vAlign w:val="top"/>
          </w:tcPr>
          <w:p w14:paraId="4F9D084F">
            <w:pPr>
              <w:rPr>
                <w:rFonts w:ascii="Arial"/>
                <w:sz w:val="21"/>
              </w:rPr>
            </w:pPr>
          </w:p>
        </w:tc>
        <w:tc>
          <w:tcPr>
            <w:tcW w:w="1057" w:type="dxa"/>
            <w:vAlign w:val="top"/>
          </w:tcPr>
          <w:p w14:paraId="7E9AE406">
            <w:pPr>
              <w:rPr>
                <w:rFonts w:ascii="Arial"/>
                <w:sz w:val="21"/>
              </w:rPr>
            </w:pPr>
          </w:p>
        </w:tc>
        <w:tc>
          <w:tcPr>
            <w:tcW w:w="955" w:type="dxa"/>
            <w:vAlign w:val="top"/>
          </w:tcPr>
          <w:p w14:paraId="565814D2">
            <w:pPr>
              <w:rPr>
                <w:rFonts w:ascii="Arial"/>
                <w:sz w:val="21"/>
              </w:rPr>
            </w:pPr>
          </w:p>
        </w:tc>
        <w:tc>
          <w:tcPr>
            <w:tcW w:w="1160" w:type="dxa"/>
            <w:vAlign w:val="top"/>
          </w:tcPr>
          <w:p w14:paraId="47A461D7">
            <w:pPr>
              <w:rPr>
                <w:rFonts w:ascii="Arial"/>
                <w:sz w:val="21"/>
              </w:rPr>
            </w:pPr>
          </w:p>
        </w:tc>
        <w:tc>
          <w:tcPr>
            <w:tcW w:w="1057" w:type="dxa"/>
            <w:vAlign w:val="top"/>
          </w:tcPr>
          <w:p w14:paraId="2D5F4B78">
            <w:pPr>
              <w:rPr>
                <w:rFonts w:ascii="Arial"/>
                <w:sz w:val="21"/>
              </w:rPr>
            </w:pPr>
          </w:p>
        </w:tc>
        <w:tc>
          <w:tcPr>
            <w:tcW w:w="1191" w:type="dxa"/>
            <w:vAlign w:val="top"/>
          </w:tcPr>
          <w:p w14:paraId="20C39DB7">
            <w:pPr>
              <w:rPr>
                <w:rFonts w:ascii="Arial"/>
                <w:sz w:val="21"/>
              </w:rPr>
            </w:pPr>
          </w:p>
        </w:tc>
        <w:tc>
          <w:tcPr>
            <w:tcW w:w="1027" w:type="dxa"/>
            <w:vAlign w:val="top"/>
          </w:tcPr>
          <w:p w14:paraId="20362254">
            <w:pPr>
              <w:rPr>
                <w:rFonts w:ascii="Arial"/>
                <w:sz w:val="21"/>
              </w:rPr>
            </w:pPr>
          </w:p>
        </w:tc>
      </w:tr>
      <w:tr w14:paraId="5D272C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11" w:hRule="atLeast"/>
          <w:jc w:val="center"/>
        </w:trPr>
        <w:tc>
          <w:tcPr>
            <w:tcW w:w="433" w:type="dxa"/>
            <w:vAlign w:val="top"/>
          </w:tcPr>
          <w:p w14:paraId="15DE149E">
            <w:pPr>
              <w:spacing w:line="254" w:lineRule="auto"/>
              <w:rPr>
                <w:rFonts w:ascii="Arial"/>
                <w:sz w:val="21"/>
              </w:rPr>
            </w:pPr>
          </w:p>
          <w:p w14:paraId="6EA53174">
            <w:pPr>
              <w:pStyle w:val="9"/>
              <w:spacing w:before="65" w:line="190" w:lineRule="auto"/>
              <w:ind w:left="141"/>
              <w:rPr>
                <w:sz w:val="20"/>
                <w:szCs w:val="20"/>
              </w:rPr>
            </w:pPr>
            <w:r>
              <w:rPr>
                <w:spacing w:val="-10"/>
                <w:sz w:val="20"/>
                <w:szCs w:val="20"/>
              </w:rPr>
              <w:t>13</w:t>
            </w:r>
          </w:p>
        </w:tc>
        <w:tc>
          <w:tcPr>
            <w:tcW w:w="1176" w:type="dxa"/>
            <w:vAlign w:val="top"/>
          </w:tcPr>
          <w:p w14:paraId="4AE35626">
            <w:pPr>
              <w:pStyle w:val="9"/>
              <w:spacing w:before="101" w:line="274" w:lineRule="auto"/>
              <w:ind w:left="34" w:right="122" w:hanging="2"/>
              <w:rPr>
                <w:sz w:val="20"/>
                <w:szCs w:val="20"/>
              </w:rPr>
            </w:pPr>
            <w:r>
              <w:rPr>
                <w:sz w:val="20"/>
                <w:szCs w:val="20"/>
              </w:rPr>
              <w:t>房</w:t>
            </w:r>
            <w:r>
              <w:rPr>
                <w:spacing w:val="-29"/>
                <w:sz w:val="20"/>
                <w:szCs w:val="20"/>
              </w:rPr>
              <w:t xml:space="preserve"> </w:t>
            </w:r>
            <w:r>
              <w:rPr>
                <w:sz w:val="20"/>
                <w:szCs w:val="20"/>
              </w:rPr>
              <w:t>地</w:t>
            </w:r>
            <w:r>
              <w:rPr>
                <w:spacing w:val="-28"/>
                <w:sz w:val="20"/>
                <w:szCs w:val="20"/>
              </w:rPr>
              <w:t xml:space="preserve"> </w:t>
            </w:r>
            <w:r>
              <w:rPr>
                <w:sz w:val="20"/>
                <w:szCs w:val="20"/>
              </w:rPr>
              <w:t>产</w:t>
            </w:r>
            <w:r>
              <w:rPr>
                <w:spacing w:val="-29"/>
                <w:sz w:val="20"/>
                <w:szCs w:val="20"/>
              </w:rPr>
              <w:t xml:space="preserve"> </w:t>
            </w:r>
            <w:r>
              <w:rPr>
                <w:sz w:val="20"/>
                <w:szCs w:val="20"/>
              </w:rPr>
              <w:t xml:space="preserve">开 </w:t>
            </w:r>
            <w:r>
              <w:rPr>
                <w:spacing w:val="8"/>
                <w:sz w:val="20"/>
                <w:szCs w:val="20"/>
              </w:rPr>
              <w:t>发经</w:t>
            </w:r>
            <w:r>
              <w:rPr>
                <w:spacing w:val="29"/>
                <w:sz w:val="20"/>
                <w:szCs w:val="20"/>
              </w:rPr>
              <w:t xml:space="preserve"> </w:t>
            </w:r>
            <w:r>
              <w:rPr>
                <w:spacing w:val="8"/>
                <w:sz w:val="20"/>
                <w:szCs w:val="20"/>
              </w:rPr>
              <w:t>验</w:t>
            </w:r>
          </w:p>
        </w:tc>
        <w:tc>
          <w:tcPr>
            <w:tcW w:w="1132" w:type="dxa"/>
            <w:vAlign w:val="top"/>
          </w:tcPr>
          <w:p w14:paraId="2B058199">
            <w:pPr>
              <w:pStyle w:val="9"/>
              <w:spacing w:before="50" w:line="337" w:lineRule="auto"/>
              <w:ind w:left="400" w:right="288" w:hanging="293"/>
              <w:rPr>
                <w:sz w:val="20"/>
                <w:szCs w:val="20"/>
              </w:rPr>
            </w:pPr>
            <w:r>
              <w:rPr>
                <w:spacing w:val="5"/>
                <w:sz w:val="20"/>
                <w:szCs w:val="20"/>
              </w:rPr>
              <w:t>≥20000</w:t>
            </w:r>
            <w:r>
              <w:rPr>
                <w:sz w:val="20"/>
                <w:szCs w:val="20"/>
              </w:rPr>
              <w:t xml:space="preserve"> 0</w:t>
            </w:r>
          </w:p>
        </w:tc>
        <w:tc>
          <w:tcPr>
            <w:tcW w:w="916" w:type="dxa"/>
            <w:vAlign w:val="top"/>
          </w:tcPr>
          <w:p w14:paraId="01E8DBE9">
            <w:pPr>
              <w:rPr>
                <w:rFonts w:ascii="Arial"/>
                <w:sz w:val="21"/>
              </w:rPr>
            </w:pPr>
          </w:p>
        </w:tc>
        <w:tc>
          <w:tcPr>
            <w:tcW w:w="1082" w:type="dxa"/>
            <w:vAlign w:val="top"/>
          </w:tcPr>
          <w:p w14:paraId="269C7523">
            <w:pPr>
              <w:pStyle w:val="9"/>
              <w:spacing w:before="52" w:line="231" w:lineRule="auto"/>
              <w:jc w:val="right"/>
              <w:rPr>
                <w:sz w:val="20"/>
                <w:szCs w:val="20"/>
              </w:rPr>
            </w:pPr>
            <w:r>
              <w:rPr>
                <w:spacing w:val="-12"/>
                <w:sz w:val="20"/>
                <w:szCs w:val="20"/>
              </w:rPr>
              <w:t>或</w:t>
            </w:r>
            <w:r>
              <w:rPr>
                <w:spacing w:val="1"/>
                <w:sz w:val="20"/>
                <w:szCs w:val="20"/>
              </w:rPr>
              <w:t xml:space="preserve">      </w:t>
            </w:r>
            <w:r>
              <w:rPr>
                <w:spacing w:val="-12"/>
                <w:sz w:val="20"/>
                <w:szCs w:val="20"/>
              </w:rPr>
              <w:t>≥</w:t>
            </w:r>
          </w:p>
          <w:p w14:paraId="6B920577">
            <w:pPr>
              <w:pStyle w:val="9"/>
              <w:spacing w:before="93" w:line="190" w:lineRule="auto"/>
              <w:ind w:left="103"/>
              <w:rPr>
                <w:sz w:val="20"/>
                <w:szCs w:val="20"/>
              </w:rPr>
            </w:pPr>
            <w:r>
              <w:rPr>
                <w:spacing w:val="-3"/>
                <w:sz w:val="20"/>
                <w:szCs w:val="20"/>
              </w:rPr>
              <w:t>1000</w:t>
            </w:r>
          </w:p>
          <w:p w14:paraId="7F5A4408">
            <w:pPr>
              <w:pStyle w:val="9"/>
              <w:spacing w:before="181" w:line="189" w:lineRule="auto"/>
              <w:ind w:left="481"/>
              <w:rPr>
                <w:sz w:val="20"/>
                <w:szCs w:val="20"/>
              </w:rPr>
            </w:pPr>
            <w:r>
              <w:rPr>
                <w:sz w:val="20"/>
                <w:szCs w:val="20"/>
              </w:rPr>
              <w:t>0</w:t>
            </w:r>
          </w:p>
        </w:tc>
        <w:tc>
          <w:tcPr>
            <w:tcW w:w="989" w:type="dxa"/>
            <w:vAlign w:val="top"/>
          </w:tcPr>
          <w:p w14:paraId="046232DB">
            <w:pPr>
              <w:pStyle w:val="9"/>
              <w:spacing w:before="207" w:line="267" w:lineRule="exact"/>
              <w:ind w:left="202"/>
              <w:rPr>
                <w:sz w:val="20"/>
                <w:szCs w:val="20"/>
              </w:rPr>
            </w:pPr>
            <w:r>
              <w:rPr>
                <w:spacing w:val="-8"/>
                <w:position w:val="1"/>
                <w:sz w:val="20"/>
                <w:szCs w:val="20"/>
              </w:rPr>
              <w:t>≥</w:t>
            </w:r>
            <w:r>
              <w:rPr>
                <w:spacing w:val="4"/>
                <w:position w:val="1"/>
                <w:sz w:val="20"/>
                <w:szCs w:val="20"/>
              </w:rPr>
              <w:t xml:space="preserve"> </w:t>
            </w:r>
            <w:r>
              <w:rPr>
                <w:spacing w:val="-8"/>
                <w:position w:val="1"/>
                <w:sz w:val="20"/>
                <w:szCs w:val="20"/>
              </w:rPr>
              <w:t>1000</w:t>
            </w:r>
          </w:p>
        </w:tc>
        <w:tc>
          <w:tcPr>
            <w:tcW w:w="904" w:type="dxa"/>
            <w:vAlign w:val="top"/>
          </w:tcPr>
          <w:p w14:paraId="1B52B091">
            <w:pPr>
              <w:rPr>
                <w:rFonts w:ascii="Arial"/>
                <w:sz w:val="21"/>
              </w:rPr>
            </w:pPr>
          </w:p>
        </w:tc>
        <w:tc>
          <w:tcPr>
            <w:tcW w:w="1098" w:type="dxa"/>
            <w:vAlign w:val="top"/>
          </w:tcPr>
          <w:p w14:paraId="5AA84460">
            <w:pPr>
              <w:pStyle w:val="9"/>
              <w:spacing w:before="207" w:line="225" w:lineRule="auto"/>
              <w:ind w:left="93"/>
              <w:rPr>
                <w:sz w:val="20"/>
                <w:szCs w:val="20"/>
              </w:rPr>
            </w:pPr>
            <w:r>
              <w:rPr>
                <w:spacing w:val="4"/>
                <w:sz w:val="20"/>
                <w:szCs w:val="20"/>
              </w:rPr>
              <w:t>且,</w:t>
            </w:r>
            <w:r>
              <w:rPr>
                <w:spacing w:val="-64"/>
                <w:sz w:val="20"/>
                <w:szCs w:val="20"/>
              </w:rPr>
              <w:t xml:space="preserve"> </w:t>
            </w:r>
            <w:r>
              <w:rPr>
                <w:spacing w:val="4"/>
                <w:sz w:val="20"/>
                <w:szCs w:val="20"/>
              </w:rPr>
              <w:t>≥5000</w:t>
            </w:r>
          </w:p>
        </w:tc>
        <w:tc>
          <w:tcPr>
            <w:tcW w:w="1057" w:type="dxa"/>
            <w:vAlign w:val="top"/>
          </w:tcPr>
          <w:p w14:paraId="2D95E2F5">
            <w:pPr>
              <w:pStyle w:val="9"/>
              <w:spacing w:before="207" w:line="267" w:lineRule="exact"/>
              <w:ind w:left="298"/>
              <w:rPr>
                <w:sz w:val="20"/>
                <w:szCs w:val="20"/>
              </w:rPr>
            </w:pPr>
            <w:r>
              <w:rPr>
                <w:spacing w:val="-9"/>
                <w:position w:val="1"/>
                <w:sz w:val="20"/>
                <w:szCs w:val="20"/>
              </w:rPr>
              <w:t>≥ 100</w:t>
            </w:r>
          </w:p>
        </w:tc>
        <w:tc>
          <w:tcPr>
            <w:tcW w:w="955" w:type="dxa"/>
            <w:vAlign w:val="top"/>
          </w:tcPr>
          <w:p w14:paraId="15E9A3D7">
            <w:pPr>
              <w:rPr>
                <w:rFonts w:ascii="Arial"/>
                <w:sz w:val="21"/>
              </w:rPr>
            </w:pPr>
          </w:p>
        </w:tc>
        <w:tc>
          <w:tcPr>
            <w:tcW w:w="1160" w:type="dxa"/>
            <w:vAlign w:val="top"/>
          </w:tcPr>
          <w:p w14:paraId="39014472">
            <w:pPr>
              <w:pStyle w:val="9"/>
              <w:spacing w:before="207" w:line="225" w:lineRule="auto"/>
              <w:ind w:left="125"/>
              <w:rPr>
                <w:sz w:val="20"/>
                <w:szCs w:val="20"/>
              </w:rPr>
            </w:pPr>
            <w:r>
              <w:rPr>
                <w:spacing w:val="4"/>
                <w:sz w:val="20"/>
                <w:szCs w:val="20"/>
              </w:rPr>
              <w:t>且,</w:t>
            </w:r>
            <w:r>
              <w:rPr>
                <w:spacing w:val="-64"/>
                <w:sz w:val="20"/>
                <w:szCs w:val="20"/>
              </w:rPr>
              <w:t xml:space="preserve"> </w:t>
            </w:r>
            <w:r>
              <w:rPr>
                <w:spacing w:val="4"/>
                <w:sz w:val="20"/>
                <w:szCs w:val="20"/>
              </w:rPr>
              <w:t>≥2000</w:t>
            </w:r>
          </w:p>
        </w:tc>
        <w:tc>
          <w:tcPr>
            <w:tcW w:w="1057" w:type="dxa"/>
            <w:vAlign w:val="top"/>
          </w:tcPr>
          <w:p w14:paraId="53403306">
            <w:pPr>
              <w:pStyle w:val="9"/>
              <w:spacing w:before="243" w:line="269" w:lineRule="exact"/>
              <w:ind w:left="265"/>
              <w:rPr>
                <w:sz w:val="20"/>
                <w:szCs w:val="20"/>
              </w:rPr>
            </w:pPr>
            <w:r>
              <w:rPr>
                <w:spacing w:val="-1"/>
                <w:position w:val="1"/>
                <w:sz w:val="20"/>
                <w:szCs w:val="20"/>
              </w:rPr>
              <w:t>＜100</w:t>
            </w:r>
          </w:p>
        </w:tc>
        <w:tc>
          <w:tcPr>
            <w:tcW w:w="1191" w:type="dxa"/>
            <w:vAlign w:val="top"/>
          </w:tcPr>
          <w:p w14:paraId="399D16FD">
            <w:pPr>
              <w:rPr>
                <w:rFonts w:ascii="Arial"/>
                <w:sz w:val="21"/>
              </w:rPr>
            </w:pPr>
          </w:p>
        </w:tc>
        <w:tc>
          <w:tcPr>
            <w:tcW w:w="1027" w:type="dxa"/>
            <w:vAlign w:val="top"/>
          </w:tcPr>
          <w:p w14:paraId="4AC84B49">
            <w:pPr>
              <w:pStyle w:val="9"/>
              <w:spacing w:before="72" w:line="290" w:lineRule="auto"/>
              <w:ind w:left="336" w:right="267" w:hanging="86"/>
              <w:rPr>
                <w:sz w:val="20"/>
                <w:szCs w:val="20"/>
              </w:rPr>
            </w:pPr>
            <w:r>
              <w:rPr>
                <w:spacing w:val="29"/>
                <w:sz w:val="20"/>
                <w:szCs w:val="20"/>
              </w:rPr>
              <w:t>或,&lt;</w:t>
            </w:r>
            <w:r>
              <w:rPr>
                <w:sz w:val="20"/>
                <w:szCs w:val="20"/>
              </w:rPr>
              <w:t xml:space="preserve"> </w:t>
            </w:r>
            <w:r>
              <w:rPr>
                <w:spacing w:val="4"/>
                <w:sz w:val="20"/>
                <w:szCs w:val="20"/>
              </w:rPr>
              <w:t>2000</w:t>
            </w:r>
          </w:p>
        </w:tc>
      </w:tr>
      <w:tr w14:paraId="396659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6" w:hRule="atLeast"/>
          <w:jc w:val="center"/>
        </w:trPr>
        <w:tc>
          <w:tcPr>
            <w:tcW w:w="433" w:type="dxa"/>
            <w:vAlign w:val="top"/>
          </w:tcPr>
          <w:p w14:paraId="359A1383">
            <w:pPr>
              <w:pStyle w:val="9"/>
              <w:spacing w:before="170" w:line="189" w:lineRule="auto"/>
              <w:ind w:left="141"/>
              <w:rPr>
                <w:sz w:val="20"/>
                <w:szCs w:val="20"/>
              </w:rPr>
            </w:pPr>
            <w:r>
              <w:rPr>
                <w:spacing w:val="-10"/>
                <w:sz w:val="20"/>
                <w:szCs w:val="20"/>
              </w:rPr>
              <w:t>14</w:t>
            </w:r>
          </w:p>
        </w:tc>
        <w:tc>
          <w:tcPr>
            <w:tcW w:w="1176" w:type="dxa"/>
            <w:vAlign w:val="top"/>
          </w:tcPr>
          <w:p w14:paraId="1C45E40D">
            <w:pPr>
              <w:pStyle w:val="9"/>
              <w:spacing w:before="105" w:line="228" w:lineRule="auto"/>
              <w:ind w:left="31"/>
              <w:rPr>
                <w:sz w:val="20"/>
                <w:szCs w:val="20"/>
              </w:rPr>
            </w:pPr>
            <w:r>
              <w:rPr>
                <w:spacing w:val="18"/>
                <w:sz w:val="20"/>
                <w:szCs w:val="20"/>
              </w:rPr>
              <w:t>物业管理</w:t>
            </w:r>
          </w:p>
        </w:tc>
        <w:tc>
          <w:tcPr>
            <w:tcW w:w="1132" w:type="dxa"/>
            <w:vAlign w:val="top"/>
          </w:tcPr>
          <w:p w14:paraId="4B73EEF8">
            <w:pPr>
              <w:pStyle w:val="9"/>
              <w:spacing w:before="55" w:line="267" w:lineRule="exact"/>
              <w:ind w:left="167"/>
              <w:rPr>
                <w:sz w:val="20"/>
                <w:szCs w:val="20"/>
              </w:rPr>
            </w:pPr>
            <w:r>
              <w:rPr>
                <w:spacing w:val="4"/>
                <w:position w:val="1"/>
                <w:sz w:val="20"/>
                <w:szCs w:val="20"/>
              </w:rPr>
              <w:t>≥5000</w:t>
            </w:r>
          </w:p>
        </w:tc>
        <w:tc>
          <w:tcPr>
            <w:tcW w:w="916" w:type="dxa"/>
            <w:vAlign w:val="top"/>
          </w:tcPr>
          <w:p w14:paraId="12AC39D8">
            <w:pPr>
              <w:pStyle w:val="9"/>
              <w:spacing w:before="55" w:line="267" w:lineRule="exact"/>
              <w:ind w:left="163"/>
              <w:rPr>
                <w:sz w:val="20"/>
                <w:szCs w:val="20"/>
              </w:rPr>
            </w:pPr>
            <w:r>
              <w:rPr>
                <w:spacing w:val="-6"/>
                <w:position w:val="1"/>
                <w:sz w:val="20"/>
                <w:szCs w:val="20"/>
              </w:rPr>
              <w:t>≥ 1000</w:t>
            </w:r>
          </w:p>
        </w:tc>
        <w:tc>
          <w:tcPr>
            <w:tcW w:w="1082" w:type="dxa"/>
            <w:vAlign w:val="top"/>
          </w:tcPr>
          <w:p w14:paraId="739A8315">
            <w:pPr>
              <w:rPr>
                <w:rFonts w:ascii="Arial"/>
                <w:sz w:val="21"/>
              </w:rPr>
            </w:pPr>
          </w:p>
        </w:tc>
        <w:tc>
          <w:tcPr>
            <w:tcW w:w="989" w:type="dxa"/>
            <w:vAlign w:val="top"/>
          </w:tcPr>
          <w:p w14:paraId="17AC0104">
            <w:pPr>
              <w:pStyle w:val="9"/>
              <w:spacing w:before="55" w:line="267" w:lineRule="exact"/>
              <w:ind w:left="202"/>
              <w:rPr>
                <w:sz w:val="20"/>
                <w:szCs w:val="20"/>
              </w:rPr>
            </w:pPr>
            <w:r>
              <w:rPr>
                <w:spacing w:val="-8"/>
                <w:position w:val="1"/>
                <w:sz w:val="20"/>
                <w:szCs w:val="20"/>
              </w:rPr>
              <w:t>≥</w:t>
            </w:r>
            <w:r>
              <w:rPr>
                <w:spacing w:val="4"/>
                <w:position w:val="1"/>
                <w:sz w:val="20"/>
                <w:szCs w:val="20"/>
              </w:rPr>
              <w:t xml:space="preserve"> </w:t>
            </w:r>
            <w:r>
              <w:rPr>
                <w:spacing w:val="-8"/>
                <w:position w:val="1"/>
                <w:sz w:val="20"/>
                <w:szCs w:val="20"/>
              </w:rPr>
              <w:t>1000</w:t>
            </w:r>
          </w:p>
        </w:tc>
        <w:tc>
          <w:tcPr>
            <w:tcW w:w="904" w:type="dxa"/>
            <w:vAlign w:val="top"/>
          </w:tcPr>
          <w:p w14:paraId="7217415E">
            <w:pPr>
              <w:pStyle w:val="9"/>
              <w:spacing w:before="55" w:line="267" w:lineRule="exact"/>
              <w:ind w:left="219"/>
              <w:rPr>
                <w:sz w:val="20"/>
                <w:szCs w:val="20"/>
              </w:rPr>
            </w:pPr>
            <w:r>
              <w:rPr>
                <w:spacing w:val="3"/>
                <w:position w:val="1"/>
                <w:sz w:val="20"/>
                <w:szCs w:val="20"/>
              </w:rPr>
              <w:t>≥300</w:t>
            </w:r>
          </w:p>
        </w:tc>
        <w:tc>
          <w:tcPr>
            <w:tcW w:w="1098" w:type="dxa"/>
            <w:vAlign w:val="top"/>
          </w:tcPr>
          <w:p w14:paraId="34A6EB0C">
            <w:pPr>
              <w:rPr>
                <w:rFonts w:ascii="Arial"/>
                <w:sz w:val="21"/>
              </w:rPr>
            </w:pPr>
          </w:p>
        </w:tc>
        <w:tc>
          <w:tcPr>
            <w:tcW w:w="1057" w:type="dxa"/>
            <w:vAlign w:val="top"/>
          </w:tcPr>
          <w:p w14:paraId="2DC1ADA1">
            <w:pPr>
              <w:pStyle w:val="9"/>
              <w:spacing w:before="55" w:line="267" w:lineRule="exact"/>
              <w:ind w:left="298"/>
              <w:rPr>
                <w:sz w:val="20"/>
                <w:szCs w:val="20"/>
              </w:rPr>
            </w:pPr>
            <w:r>
              <w:rPr>
                <w:spacing w:val="3"/>
                <w:position w:val="1"/>
                <w:sz w:val="20"/>
                <w:szCs w:val="20"/>
              </w:rPr>
              <w:t>≥500</w:t>
            </w:r>
          </w:p>
        </w:tc>
        <w:tc>
          <w:tcPr>
            <w:tcW w:w="955" w:type="dxa"/>
            <w:vAlign w:val="top"/>
          </w:tcPr>
          <w:p w14:paraId="21A7DA06">
            <w:pPr>
              <w:pStyle w:val="9"/>
              <w:spacing w:before="55" w:line="267" w:lineRule="exact"/>
              <w:ind w:left="246"/>
              <w:rPr>
                <w:sz w:val="20"/>
                <w:szCs w:val="20"/>
              </w:rPr>
            </w:pPr>
            <w:r>
              <w:rPr>
                <w:spacing w:val="-10"/>
                <w:position w:val="1"/>
                <w:sz w:val="20"/>
                <w:szCs w:val="20"/>
              </w:rPr>
              <w:t>≥</w:t>
            </w:r>
            <w:r>
              <w:rPr>
                <w:spacing w:val="-2"/>
                <w:position w:val="1"/>
                <w:sz w:val="20"/>
                <w:szCs w:val="20"/>
              </w:rPr>
              <w:t xml:space="preserve"> </w:t>
            </w:r>
            <w:r>
              <w:rPr>
                <w:spacing w:val="-10"/>
                <w:position w:val="1"/>
                <w:sz w:val="20"/>
                <w:szCs w:val="20"/>
              </w:rPr>
              <w:t>100</w:t>
            </w:r>
          </w:p>
        </w:tc>
        <w:tc>
          <w:tcPr>
            <w:tcW w:w="1160" w:type="dxa"/>
            <w:vAlign w:val="top"/>
          </w:tcPr>
          <w:p w14:paraId="1B15EA73">
            <w:pPr>
              <w:rPr>
                <w:rFonts w:ascii="Arial"/>
                <w:sz w:val="21"/>
              </w:rPr>
            </w:pPr>
          </w:p>
        </w:tc>
        <w:tc>
          <w:tcPr>
            <w:tcW w:w="1057" w:type="dxa"/>
            <w:vAlign w:val="top"/>
          </w:tcPr>
          <w:p w14:paraId="2D7513B0">
            <w:pPr>
              <w:pStyle w:val="9"/>
              <w:spacing w:before="89" w:line="268" w:lineRule="exact"/>
              <w:ind w:left="265"/>
              <w:rPr>
                <w:sz w:val="20"/>
                <w:szCs w:val="20"/>
              </w:rPr>
            </w:pPr>
            <w:r>
              <w:rPr>
                <w:spacing w:val="-1"/>
                <w:position w:val="1"/>
                <w:sz w:val="20"/>
                <w:szCs w:val="20"/>
              </w:rPr>
              <w:t>＜500</w:t>
            </w:r>
          </w:p>
        </w:tc>
        <w:tc>
          <w:tcPr>
            <w:tcW w:w="1191" w:type="dxa"/>
            <w:vAlign w:val="top"/>
          </w:tcPr>
          <w:p w14:paraId="09A966F2">
            <w:pPr>
              <w:pStyle w:val="9"/>
              <w:spacing w:before="89" w:line="268" w:lineRule="exact"/>
              <w:ind w:left="333"/>
              <w:rPr>
                <w:sz w:val="20"/>
                <w:szCs w:val="20"/>
              </w:rPr>
            </w:pPr>
            <w:r>
              <w:rPr>
                <w:spacing w:val="-1"/>
                <w:position w:val="1"/>
                <w:sz w:val="20"/>
                <w:szCs w:val="20"/>
              </w:rPr>
              <w:t>＜100</w:t>
            </w:r>
          </w:p>
        </w:tc>
        <w:tc>
          <w:tcPr>
            <w:tcW w:w="1027" w:type="dxa"/>
            <w:vAlign w:val="top"/>
          </w:tcPr>
          <w:p w14:paraId="2B202918">
            <w:pPr>
              <w:rPr>
                <w:rFonts w:ascii="Arial"/>
                <w:sz w:val="21"/>
              </w:rPr>
            </w:pPr>
          </w:p>
        </w:tc>
      </w:tr>
      <w:tr w14:paraId="5D2396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12" w:hRule="atLeast"/>
          <w:jc w:val="center"/>
        </w:trPr>
        <w:tc>
          <w:tcPr>
            <w:tcW w:w="433" w:type="dxa"/>
            <w:vAlign w:val="top"/>
          </w:tcPr>
          <w:p w14:paraId="49F9496F">
            <w:pPr>
              <w:spacing w:line="260" w:lineRule="auto"/>
              <w:rPr>
                <w:rFonts w:ascii="Arial"/>
                <w:sz w:val="21"/>
              </w:rPr>
            </w:pPr>
          </w:p>
          <w:p w14:paraId="4F9DA5ED">
            <w:pPr>
              <w:pStyle w:val="9"/>
              <w:spacing w:before="65" w:line="190" w:lineRule="auto"/>
              <w:ind w:left="141"/>
              <w:rPr>
                <w:sz w:val="20"/>
                <w:szCs w:val="20"/>
              </w:rPr>
            </w:pPr>
            <w:r>
              <w:rPr>
                <w:spacing w:val="-10"/>
                <w:sz w:val="20"/>
                <w:szCs w:val="20"/>
              </w:rPr>
              <w:t>15</w:t>
            </w:r>
          </w:p>
        </w:tc>
        <w:tc>
          <w:tcPr>
            <w:tcW w:w="1176" w:type="dxa"/>
            <w:vAlign w:val="top"/>
          </w:tcPr>
          <w:p w14:paraId="3DB0F85A">
            <w:pPr>
              <w:pStyle w:val="9"/>
              <w:spacing w:before="109" w:line="273" w:lineRule="auto"/>
              <w:ind w:left="35" w:right="120"/>
              <w:rPr>
                <w:sz w:val="20"/>
                <w:szCs w:val="20"/>
              </w:rPr>
            </w:pPr>
            <w:r>
              <w:rPr>
                <w:spacing w:val="-1"/>
                <w:sz w:val="20"/>
                <w:szCs w:val="20"/>
              </w:rPr>
              <w:t>租</w:t>
            </w:r>
            <w:r>
              <w:rPr>
                <w:spacing w:val="-30"/>
                <w:sz w:val="20"/>
                <w:szCs w:val="20"/>
              </w:rPr>
              <w:t xml:space="preserve"> </w:t>
            </w:r>
            <w:r>
              <w:rPr>
                <w:spacing w:val="-1"/>
                <w:sz w:val="20"/>
                <w:szCs w:val="20"/>
              </w:rPr>
              <w:t>赁</w:t>
            </w:r>
            <w:r>
              <w:rPr>
                <w:spacing w:val="-29"/>
                <w:sz w:val="20"/>
                <w:szCs w:val="20"/>
              </w:rPr>
              <w:t xml:space="preserve"> </w:t>
            </w:r>
            <w:r>
              <w:rPr>
                <w:spacing w:val="-1"/>
                <w:sz w:val="20"/>
                <w:szCs w:val="20"/>
              </w:rPr>
              <w:t>和</w:t>
            </w:r>
            <w:r>
              <w:rPr>
                <w:spacing w:val="-23"/>
                <w:sz w:val="20"/>
                <w:szCs w:val="20"/>
              </w:rPr>
              <w:t xml:space="preserve"> </w:t>
            </w:r>
            <w:r>
              <w:rPr>
                <w:spacing w:val="-1"/>
                <w:sz w:val="20"/>
                <w:szCs w:val="20"/>
              </w:rPr>
              <w:t>商</w:t>
            </w:r>
            <w:r>
              <w:rPr>
                <w:sz w:val="20"/>
                <w:szCs w:val="20"/>
              </w:rPr>
              <w:t xml:space="preserve"> </w:t>
            </w:r>
            <w:r>
              <w:rPr>
                <w:spacing w:val="10"/>
                <w:sz w:val="20"/>
                <w:szCs w:val="20"/>
              </w:rPr>
              <w:t>务服</w:t>
            </w:r>
            <w:r>
              <w:rPr>
                <w:spacing w:val="30"/>
                <w:sz w:val="20"/>
                <w:szCs w:val="20"/>
              </w:rPr>
              <w:t xml:space="preserve"> </w:t>
            </w:r>
            <w:r>
              <w:rPr>
                <w:spacing w:val="10"/>
                <w:sz w:val="20"/>
                <w:szCs w:val="20"/>
              </w:rPr>
              <w:t>务业</w:t>
            </w:r>
          </w:p>
        </w:tc>
        <w:tc>
          <w:tcPr>
            <w:tcW w:w="1132" w:type="dxa"/>
            <w:vAlign w:val="top"/>
          </w:tcPr>
          <w:p w14:paraId="5578F7EA">
            <w:pPr>
              <w:rPr>
                <w:rFonts w:ascii="Arial"/>
                <w:sz w:val="21"/>
              </w:rPr>
            </w:pPr>
          </w:p>
        </w:tc>
        <w:tc>
          <w:tcPr>
            <w:tcW w:w="916" w:type="dxa"/>
            <w:vAlign w:val="top"/>
          </w:tcPr>
          <w:p w14:paraId="6E26E5B4">
            <w:pPr>
              <w:pStyle w:val="9"/>
              <w:spacing w:before="211" w:line="266" w:lineRule="exact"/>
              <w:ind w:left="223"/>
              <w:rPr>
                <w:sz w:val="20"/>
                <w:szCs w:val="20"/>
              </w:rPr>
            </w:pPr>
            <w:r>
              <w:rPr>
                <w:spacing w:val="3"/>
                <w:position w:val="1"/>
                <w:sz w:val="20"/>
                <w:szCs w:val="20"/>
              </w:rPr>
              <w:t>≥300</w:t>
            </w:r>
          </w:p>
        </w:tc>
        <w:tc>
          <w:tcPr>
            <w:tcW w:w="1082" w:type="dxa"/>
            <w:vAlign w:val="top"/>
          </w:tcPr>
          <w:p w14:paraId="533FB2D6">
            <w:pPr>
              <w:pStyle w:val="9"/>
              <w:spacing w:before="55" w:line="225" w:lineRule="auto"/>
              <w:jc w:val="right"/>
              <w:rPr>
                <w:sz w:val="20"/>
                <w:szCs w:val="20"/>
              </w:rPr>
            </w:pPr>
            <w:r>
              <w:rPr>
                <w:spacing w:val="-11"/>
                <w:sz w:val="20"/>
                <w:szCs w:val="20"/>
              </w:rPr>
              <w:t>或</w:t>
            </w:r>
            <w:r>
              <w:rPr>
                <w:spacing w:val="23"/>
                <w:sz w:val="20"/>
                <w:szCs w:val="20"/>
              </w:rPr>
              <w:t xml:space="preserve">  </w:t>
            </w:r>
            <w:r>
              <w:rPr>
                <w:spacing w:val="-11"/>
                <w:sz w:val="20"/>
                <w:szCs w:val="20"/>
              </w:rPr>
              <w:t>,</w:t>
            </w:r>
            <w:r>
              <w:rPr>
                <w:spacing w:val="36"/>
                <w:sz w:val="20"/>
                <w:szCs w:val="20"/>
              </w:rPr>
              <w:t xml:space="preserve">  </w:t>
            </w:r>
            <w:r>
              <w:rPr>
                <w:spacing w:val="-11"/>
                <w:sz w:val="20"/>
                <w:szCs w:val="20"/>
              </w:rPr>
              <w:t>≥</w:t>
            </w:r>
          </w:p>
          <w:p w14:paraId="57ED1055">
            <w:pPr>
              <w:pStyle w:val="9"/>
              <w:spacing w:before="100" w:line="190" w:lineRule="auto"/>
              <w:ind w:left="103"/>
              <w:rPr>
                <w:sz w:val="20"/>
                <w:szCs w:val="20"/>
              </w:rPr>
            </w:pPr>
            <w:r>
              <w:rPr>
                <w:spacing w:val="-3"/>
                <w:sz w:val="20"/>
                <w:szCs w:val="20"/>
              </w:rPr>
              <w:t>1200</w:t>
            </w:r>
          </w:p>
          <w:p w14:paraId="54453135">
            <w:pPr>
              <w:pStyle w:val="9"/>
              <w:spacing w:before="181" w:line="189" w:lineRule="auto"/>
              <w:ind w:left="421"/>
              <w:rPr>
                <w:sz w:val="20"/>
                <w:szCs w:val="20"/>
              </w:rPr>
            </w:pPr>
            <w:r>
              <w:rPr>
                <w:spacing w:val="1"/>
                <w:sz w:val="20"/>
                <w:szCs w:val="20"/>
              </w:rPr>
              <w:t>00</w:t>
            </w:r>
          </w:p>
        </w:tc>
        <w:tc>
          <w:tcPr>
            <w:tcW w:w="989" w:type="dxa"/>
            <w:vAlign w:val="top"/>
          </w:tcPr>
          <w:p w14:paraId="410B0C57">
            <w:pPr>
              <w:rPr>
                <w:rFonts w:ascii="Arial"/>
                <w:sz w:val="21"/>
              </w:rPr>
            </w:pPr>
          </w:p>
        </w:tc>
        <w:tc>
          <w:tcPr>
            <w:tcW w:w="904" w:type="dxa"/>
            <w:vAlign w:val="top"/>
          </w:tcPr>
          <w:p w14:paraId="3A85A382">
            <w:pPr>
              <w:pStyle w:val="9"/>
              <w:spacing w:before="211" w:line="266" w:lineRule="exact"/>
              <w:ind w:left="219"/>
              <w:rPr>
                <w:sz w:val="20"/>
                <w:szCs w:val="20"/>
              </w:rPr>
            </w:pPr>
            <w:r>
              <w:rPr>
                <w:spacing w:val="-9"/>
                <w:position w:val="1"/>
                <w:sz w:val="20"/>
                <w:szCs w:val="20"/>
              </w:rPr>
              <w:t>≥ 100</w:t>
            </w:r>
          </w:p>
        </w:tc>
        <w:tc>
          <w:tcPr>
            <w:tcW w:w="1098" w:type="dxa"/>
            <w:vAlign w:val="top"/>
          </w:tcPr>
          <w:p w14:paraId="4A6C8993">
            <w:pPr>
              <w:pStyle w:val="9"/>
              <w:spacing w:before="211" w:line="225" w:lineRule="auto"/>
              <w:ind w:left="93"/>
              <w:rPr>
                <w:sz w:val="20"/>
                <w:szCs w:val="20"/>
              </w:rPr>
            </w:pPr>
            <w:r>
              <w:rPr>
                <w:spacing w:val="4"/>
                <w:sz w:val="20"/>
                <w:szCs w:val="20"/>
              </w:rPr>
              <w:t>且,</w:t>
            </w:r>
            <w:r>
              <w:rPr>
                <w:spacing w:val="-64"/>
                <w:sz w:val="20"/>
                <w:szCs w:val="20"/>
              </w:rPr>
              <w:t xml:space="preserve"> </w:t>
            </w:r>
            <w:r>
              <w:rPr>
                <w:spacing w:val="4"/>
                <w:sz w:val="20"/>
                <w:szCs w:val="20"/>
              </w:rPr>
              <w:t>≥8000</w:t>
            </w:r>
          </w:p>
        </w:tc>
        <w:tc>
          <w:tcPr>
            <w:tcW w:w="1057" w:type="dxa"/>
            <w:vAlign w:val="top"/>
          </w:tcPr>
          <w:p w14:paraId="6E11AA95">
            <w:pPr>
              <w:rPr>
                <w:rFonts w:ascii="Arial"/>
                <w:sz w:val="21"/>
              </w:rPr>
            </w:pPr>
          </w:p>
        </w:tc>
        <w:tc>
          <w:tcPr>
            <w:tcW w:w="955" w:type="dxa"/>
            <w:vAlign w:val="top"/>
          </w:tcPr>
          <w:p w14:paraId="28873C14">
            <w:pPr>
              <w:pStyle w:val="9"/>
              <w:spacing w:before="211" w:line="266" w:lineRule="exact"/>
              <w:ind w:left="306"/>
              <w:rPr>
                <w:sz w:val="20"/>
                <w:szCs w:val="20"/>
              </w:rPr>
            </w:pPr>
            <w:r>
              <w:rPr>
                <w:spacing w:val="-13"/>
                <w:position w:val="1"/>
                <w:sz w:val="20"/>
                <w:szCs w:val="20"/>
              </w:rPr>
              <w:t>≥</w:t>
            </w:r>
            <w:r>
              <w:rPr>
                <w:spacing w:val="-17"/>
                <w:position w:val="1"/>
                <w:sz w:val="20"/>
                <w:szCs w:val="20"/>
              </w:rPr>
              <w:t xml:space="preserve"> </w:t>
            </w:r>
            <w:r>
              <w:rPr>
                <w:spacing w:val="-13"/>
                <w:position w:val="1"/>
                <w:sz w:val="20"/>
                <w:szCs w:val="20"/>
              </w:rPr>
              <w:t>10</w:t>
            </w:r>
          </w:p>
        </w:tc>
        <w:tc>
          <w:tcPr>
            <w:tcW w:w="1160" w:type="dxa"/>
            <w:vAlign w:val="top"/>
          </w:tcPr>
          <w:p w14:paraId="10045E2B">
            <w:pPr>
              <w:pStyle w:val="9"/>
              <w:spacing w:before="211" w:line="225" w:lineRule="auto"/>
              <w:ind w:left="185"/>
              <w:rPr>
                <w:sz w:val="20"/>
                <w:szCs w:val="20"/>
              </w:rPr>
            </w:pPr>
            <w:r>
              <w:rPr>
                <w:spacing w:val="-8"/>
                <w:sz w:val="20"/>
                <w:szCs w:val="20"/>
              </w:rPr>
              <w:t>且,</w:t>
            </w:r>
            <w:r>
              <w:rPr>
                <w:spacing w:val="-73"/>
                <w:sz w:val="20"/>
                <w:szCs w:val="20"/>
              </w:rPr>
              <w:t xml:space="preserve"> </w:t>
            </w:r>
            <w:r>
              <w:rPr>
                <w:spacing w:val="-8"/>
                <w:sz w:val="20"/>
                <w:szCs w:val="20"/>
              </w:rPr>
              <w:t>≥</w:t>
            </w:r>
            <w:r>
              <w:rPr>
                <w:spacing w:val="13"/>
                <w:sz w:val="20"/>
                <w:szCs w:val="20"/>
              </w:rPr>
              <w:t xml:space="preserve"> </w:t>
            </w:r>
            <w:r>
              <w:rPr>
                <w:spacing w:val="-8"/>
                <w:sz w:val="20"/>
                <w:szCs w:val="20"/>
              </w:rPr>
              <w:t>100</w:t>
            </w:r>
          </w:p>
        </w:tc>
        <w:tc>
          <w:tcPr>
            <w:tcW w:w="1057" w:type="dxa"/>
            <w:vAlign w:val="top"/>
          </w:tcPr>
          <w:p w14:paraId="0C4655FD">
            <w:pPr>
              <w:rPr>
                <w:rFonts w:ascii="Arial"/>
                <w:sz w:val="21"/>
              </w:rPr>
            </w:pPr>
          </w:p>
        </w:tc>
        <w:tc>
          <w:tcPr>
            <w:tcW w:w="1191" w:type="dxa"/>
            <w:vAlign w:val="top"/>
          </w:tcPr>
          <w:p w14:paraId="341EC785">
            <w:pPr>
              <w:pStyle w:val="9"/>
              <w:spacing w:before="250" w:line="268" w:lineRule="exact"/>
              <w:ind w:left="393"/>
              <w:rPr>
                <w:sz w:val="20"/>
                <w:szCs w:val="20"/>
              </w:rPr>
            </w:pPr>
            <w:r>
              <w:rPr>
                <w:spacing w:val="-5"/>
                <w:position w:val="1"/>
                <w:sz w:val="20"/>
                <w:szCs w:val="20"/>
              </w:rPr>
              <w:t>＜10</w:t>
            </w:r>
          </w:p>
        </w:tc>
        <w:tc>
          <w:tcPr>
            <w:tcW w:w="1027" w:type="dxa"/>
            <w:vAlign w:val="top"/>
          </w:tcPr>
          <w:p w14:paraId="69C1A6A6">
            <w:pPr>
              <w:pStyle w:val="9"/>
              <w:spacing w:before="249" w:line="225" w:lineRule="auto"/>
              <w:ind w:left="70"/>
              <w:rPr>
                <w:sz w:val="20"/>
                <w:szCs w:val="20"/>
              </w:rPr>
            </w:pPr>
            <w:r>
              <w:rPr>
                <w:spacing w:val="9"/>
                <w:sz w:val="20"/>
                <w:szCs w:val="20"/>
              </w:rPr>
              <w:t>或,＜100</w:t>
            </w:r>
          </w:p>
        </w:tc>
      </w:tr>
      <w:tr w14:paraId="1C5458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2" w:hRule="atLeast"/>
          <w:jc w:val="center"/>
        </w:trPr>
        <w:tc>
          <w:tcPr>
            <w:tcW w:w="433" w:type="dxa"/>
            <w:vAlign w:val="top"/>
          </w:tcPr>
          <w:p w14:paraId="7DD4E156">
            <w:pPr>
              <w:spacing w:line="263" w:lineRule="auto"/>
              <w:rPr>
                <w:rFonts w:ascii="Arial"/>
                <w:sz w:val="21"/>
              </w:rPr>
            </w:pPr>
          </w:p>
          <w:p w14:paraId="27BC2E5B">
            <w:pPr>
              <w:pStyle w:val="9"/>
              <w:spacing w:before="65" w:line="190" w:lineRule="auto"/>
              <w:ind w:left="141"/>
              <w:rPr>
                <w:sz w:val="20"/>
                <w:szCs w:val="20"/>
              </w:rPr>
            </w:pPr>
            <w:r>
              <w:rPr>
                <w:spacing w:val="-10"/>
                <w:sz w:val="20"/>
                <w:szCs w:val="20"/>
              </w:rPr>
              <w:t>16</w:t>
            </w:r>
          </w:p>
        </w:tc>
        <w:tc>
          <w:tcPr>
            <w:tcW w:w="1176" w:type="dxa"/>
            <w:vAlign w:val="top"/>
          </w:tcPr>
          <w:p w14:paraId="755D0AAB">
            <w:pPr>
              <w:pStyle w:val="9"/>
              <w:spacing w:before="110" w:line="259" w:lineRule="auto"/>
              <w:ind w:left="50" w:right="122" w:hanging="18"/>
              <w:rPr>
                <w:sz w:val="20"/>
                <w:szCs w:val="20"/>
              </w:rPr>
            </w:pPr>
            <w:r>
              <w:rPr>
                <w:spacing w:val="-2"/>
                <w:sz w:val="20"/>
                <w:szCs w:val="20"/>
              </w:rPr>
              <w:t>其</w:t>
            </w:r>
            <w:r>
              <w:rPr>
                <w:spacing w:val="-28"/>
                <w:sz w:val="20"/>
                <w:szCs w:val="20"/>
              </w:rPr>
              <w:t xml:space="preserve"> </w:t>
            </w:r>
            <w:r>
              <w:rPr>
                <w:spacing w:val="-2"/>
                <w:sz w:val="20"/>
                <w:szCs w:val="20"/>
              </w:rPr>
              <w:t>他</w:t>
            </w:r>
            <w:r>
              <w:rPr>
                <w:spacing w:val="-24"/>
                <w:sz w:val="20"/>
                <w:szCs w:val="20"/>
              </w:rPr>
              <w:t xml:space="preserve"> </w:t>
            </w:r>
            <w:r>
              <w:rPr>
                <w:spacing w:val="-2"/>
                <w:sz w:val="20"/>
                <w:szCs w:val="20"/>
              </w:rPr>
              <w:t>未</w:t>
            </w:r>
            <w:r>
              <w:rPr>
                <w:spacing w:val="-26"/>
                <w:sz w:val="20"/>
                <w:szCs w:val="20"/>
              </w:rPr>
              <w:t xml:space="preserve"> </w:t>
            </w:r>
            <w:r>
              <w:rPr>
                <w:spacing w:val="-2"/>
                <w:sz w:val="20"/>
                <w:szCs w:val="20"/>
              </w:rPr>
              <w:t>列</w:t>
            </w:r>
            <w:r>
              <w:rPr>
                <w:sz w:val="20"/>
                <w:szCs w:val="20"/>
              </w:rPr>
              <w:t xml:space="preserve"> </w:t>
            </w:r>
            <w:r>
              <w:rPr>
                <w:spacing w:val="2"/>
                <w:sz w:val="20"/>
                <w:szCs w:val="20"/>
              </w:rPr>
              <w:t>明行</w:t>
            </w:r>
            <w:r>
              <w:rPr>
                <w:spacing w:val="31"/>
                <w:sz w:val="20"/>
                <w:szCs w:val="20"/>
              </w:rPr>
              <w:t xml:space="preserve"> </w:t>
            </w:r>
            <w:r>
              <w:rPr>
                <w:spacing w:val="2"/>
                <w:sz w:val="20"/>
                <w:szCs w:val="20"/>
              </w:rPr>
              <w:t>业</w:t>
            </w:r>
          </w:p>
        </w:tc>
        <w:tc>
          <w:tcPr>
            <w:tcW w:w="1132" w:type="dxa"/>
            <w:vAlign w:val="top"/>
          </w:tcPr>
          <w:p w14:paraId="1A9F4AA6">
            <w:pPr>
              <w:rPr>
                <w:rFonts w:ascii="Arial"/>
                <w:sz w:val="21"/>
              </w:rPr>
            </w:pPr>
          </w:p>
        </w:tc>
        <w:tc>
          <w:tcPr>
            <w:tcW w:w="916" w:type="dxa"/>
            <w:vAlign w:val="top"/>
          </w:tcPr>
          <w:p w14:paraId="0288FCC5">
            <w:pPr>
              <w:pStyle w:val="9"/>
              <w:spacing w:before="212" w:line="266" w:lineRule="exact"/>
              <w:ind w:left="223"/>
              <w:rPr>
                <w:sz w:val="20"/>
                <w:szCs w:val="20"/>
              </w:rPr>
            </w:pPr>
            <w:r>
              <w:rPr>
                <w:spacing w:val="3"/>
                <w:position w:val="1"/>
                <w:sz w:val="20"/>
                <w:szCs w:val="20"/>
              </w:rPr>
              <w:t>≥300</w:t>
            </w:r>
          </w:p>
        </w:tc>
        <w:tc>
          <w:tcPr>
            <w:tcW w:w="1082" w:type="dxa"/>
            <w:vAlign w:val="top"/>
          </w:tcPr>
          <w:p w14:paraId="6574987F">
            <w:pPr>
              <w:rPr>
                <w:rFonts w:ascii="Arial"/>
                <w:sz w:val="21"/>
              </w:rPr>
            </w:pPr>
          </w:p>
        </w:tc>
        <w:tc>
          <w:tcPr>
            <w:tcW w:w="989" w:type="dxa"/>
            <w:vAlign w:val="top"/>
          </w:tcPr>
          <w:p w14:paraId="67F4B302">
            <w:pPr>
              <w:rPr>
                <w:rFonts w:ascii="Arial"/>
                <w:sz w:val="21"/>
              </w:rPr>
            </w:pPr>
          </w:p>
        </w:tc>
        <w:tc>
          <w:tcPr>
            <w:tcW w:w="904" w:type="dxa"/>
            <w:vAlign w:val="top"/>
          </w:tcPr>
          <w:p w14:paraId="116B5AAD">
            <w:pPr>
              <w:pStyle w:val="9"/>
              <w:spacing w:before="212" w:line="266" w:lineRule="exact"/>
              <w:ind w:left="219"/>
              <w:rPr>
                <w:sz w:val="20"/>
                <w:szCs w:val="20"/>
              </w:rPr>
            </w:pPr>
            <w:r>
              <w:rPr>
                <w:spacing w:val="-9"/>
                <w:position w:val="1"/>
                <w:sz w:val="20"/>
                <w:szCs w:val="20"/>
              </w:rPr>
              <w:t>≥ 100</w:t>
            </w:r>
          </w:p>
        </w:tc>
        <w:tc>
          <w:tcPr>
            <w:tcW w:w="1098" w:type="dxa"/>
            <w:vAlign w:val="top"/>
          </w:tcPr>
          <w:p w14:paraId="7252B77D">
            <w:pPr>
              <w:rPr>
                <w:rFonts w:ascii="Arial"/>
                <w:sz w:val="21"/>
              </w:rPr>
            </w:pPr>
          </w:p>
        </w:tc>
        <w:tc>
          <w:tcPr>
            <w:tcW w:w="1057" w:type="dxa"/>
            <w:vAlign w:val="top"/>
          </w:tcPr>
          <w:p w14:paraId="7240D45B">
            <w:pPr>
              <w:rPr>
                <w:rFonts w:ascii="Arial"/>
                <w:sz w:val="21"/>
              </w:rPr>
            </w:pPr>
          </w:p>
        </w:tc>
        <w:tc>
          <w:tcPr>
            <w:tcW w:w="955" w:type="dxa"/>
            <w:vAlign w:val="top"/>
          </w:tcPr>
          <w:p w14:paraId="62B81E9A">
            <w:pPr>
              <w:pStyle w:val="9"/>
              <w:spacing w:before="212" w:line="266" w:lineRule="exact"/>
              <w:ind w:left="306"/>
              <w:rPr>
                <w:sz w:val="20"/>
                <w:szCs w:val="20"/>
              </w:rPr>
            </w:pPr>
            <w:r>
              <w:rPr>
                <w:spacing w:val="-13"/>
                <w:position w:val="1"/>
                <w:sz w:val="20"/>
                <w:szCs w:val="20"/>
              </w:rPr>
              <w:t>≥</w:t>
            </w:r>
            <w:r>
              <w:rPr>
                <w:spacing w:val="-17"/>
                <w:position w:val="1"/>
                <w:sz w:val="20"/>
                <w:szCs w:val="20"/>
              </w:rPr>
              <w:t xml:space="preserve"> </w:t>
            </w:r>
            <w:r>
              <w:rPr>
                <w:spacing w:val="-13"/>
                <w:position w:val="1"/>
                <w:sz w:val="20"/>
                <w:szCs w:val="20"/>
              </w:rPr>
              <w:t>10</w:t>
            </w:r>
          </w:p>
        </w:tc>
        <w:tc>
          <w:tcPr>
            <w:tcW w:w="1160" w:type="dxa"/>
            <w:vAlign w:val="top"/>
          </w:tcPr>
          <w:p w14:paraId="018A4550">
            <w:pPr>
              <w:rPr>
                <w:rFonts w:ascii="Arial"/>
                <w:sz w:val="21"/>
              </w:rPr>
            </w:pPr>
          </w:p>
        </w:tc>
        <w:tc>
          <w:tcPr>
            <w:tcW w:w="1057" w:type="dxa"/>
            <w:vAlign w:val="top"/>
          </w:tcPr>
          <w:p w14:paraId="1BC40B2A">
            <w:pPr>
              <w:rPr>
                <w:rFonts w:ascii="Arial"/>
                <w:sz w:val="21"/>
              </w:rPr>
            </w:pPr>
          </w:p>
        </w:tc>
        <w:tc>
          <w:tcPr>
            <w:tcW w:w="1191" w:type="dxa"/>
            <w:vAlign w:val="top"/>
          </w:tcPr>
          <w:p w14:paraId="25D484C4">
            <w:pPr>
              <w:pStyle w:val="9"/>
              <w:spacing w:before="250" w:line="269" w:lineRule="exact"/>
              <w:ind w:left="393"/>
              <w:rPr>
                <w:sz w:val="20"/>
                <w:szCs w:val="20"/>
              </w:rPr>
            </w:pPr>
            <w:r>
              <w:rPr>
                <w:spacing w:val="-5"/>
                <w:position w:val="1"/>
                <w:sz w:val="20"/>
                <w:szCs w:val="20"/>
              </w:rPr>
              <w:t>＜10</w:t>
            </w:r>
          </w:p>
        </w:tc>
        <w:tc>
          <w:tcPr>
            <w:tcW w:w="1027" w:type="dxa"/>
            <w:vAlign w:val="top"/>
          </w:tcPr>
          <w:p w14:paraId="1DAEF8A7">
            <w:pPr>
              <w:rPr>
                <w:rFonts w:ascii="Arial"/>
                <w:sz w:val="21"/>
              </w:rPr>
            </w:pPr>
          </w:p>
        </w:tc>
      </w:tr>
    </w:tbl>
    <w:p w14:paraId="583B7B24">
      <w:pPr>
        <w:rPr>
          <w:rFonts w:ascii="Arial"/>
          <w:sz w:val="21"/>
        </w:rPr>
      </w:pPr>
    </w:p>
    <w:p w14:paraId="738CB692">
      <w:pPr>
        <w:rPr>
          <w:rFonts w:ascii="Arial"/>
          <w:sz w:val="21"/>
        </w:rPr>
      </w:pPr>
    </w:p>
    <w:p w14:paraId="1C18CF75">
      <w:pPr>
        <w:rPr>
          <w:rFonts w:ascii="Arial"/>
          <w:sz w:val="21"/>
        </w:rPr>
      </w:pPr>
    </w:p>
    <w:p w14:paraId="052916E1">
      <w:pPr>
        <w:rPr>
          <w:rFonts w:ascii="Arial"/>
          <w:sz w:val="21"/>
        </w:rPr>
      </w:pPr>
    </w:p>
    <w:p w14:paraId="47F7997E">
      <w:pPr>
        <w:rPr>
          <w:rFonts w:ascii="Arial"/>
          <w:sz w:val="21"/>
        </w:rPr>
      </w:pPr>
    </w:p>
    <w:p w14:paraId="6506DE5F">
      <w:pPr>
        <w:rPr>
          <w:rFonts w:ascii="Arial"/>
          <w:sz w:val="21"/>
        </w:rPr>
      </w:pPr>
    </w:p>
    <w:p w14:paraId="4979C93D">
      <w:pPr>
        <w:rPr>
          <w:rFonts w:ascii="Arial"/>
          <w:sz w:val="21"/>
        </w:rPr>
      </w:pPr>
    </w:p>
    <w:p w14:paraId="636BBC62">
      <w:pPr>
        <w:rPr>
          <w:rFonts w:ascii="Arial"/>
          <w:sz w:val="21"/>
        </w:rPr>
        <w:sectPr>
          <w:pgSz w:w="16839" w:h="11906"/>
          <w:pgMar w:top="1440" w:right="1800" w:bottom="1440" w:left="1800" w:header="0" w:footer="0" w:gutter="0"/>
          <w:cols w:space="720" w:num="1"/>
        </w:sectPr>
      </w:pPr>
    </w:p>
    <w:p w14:paraId="1A395191">
      <w:pPr>
        <w:pStyle w:val="3"/>
        <w:spacing w:before="91" w:line="221" w:lineRule="auto"/>
        <w:ind w:left="3641"/>
        <w:rPr>
          <w:sz w:val="28"/>
          <w:szCs w:val="28"/>
        </w:rPr>
      </w:pPr>
      <w:r>
        <w:rPr>
          <w:b/>
          <w:bCs/>
          <w:spacing w:val="-12"/>
          <w:sz w:val="28"/>
          <w:szCs w:val="28"/>
        </w:rPr>
        <w:t>四、其他</w:t>
      </w:r>
    </w:p>
    <w:p w14:paraId="28F2A0EE">
      <w:pPr>
        <w:pStyle w:val="3"/>
        <w:spacing w:before="230" w:line="219" w:lineRule="auto"/>
        <w:ind w:left="206"/>
      </w:pPr>
      <w:r>
        <w:rPr>
          <w:spacing w:val="-1"/>
        </w:rPr>
        <w:t>投标认为有必要提供的资料。</w:t>
      </w:r>
    </w:p>
    <w:p w14:paraId="52F2CF78">
      <w:pPr>
        <w:spacing w:line="249" w:lineRule="auto"/>
        <w:rPr>
          <w:rFonts w:ascii="Arial"/>
          <w:sz w:val="21"/>
        </w:rPr>
      </w:pPr>
    </w:p>
    <w:p w14:paraId="0F02E1CC">
      <w:pPr>
        <w:spacing w:line="249" w:lineRule="auto"/>
        <w:rPr>
          <w:rFonts w:ascii="Arial"/>
          <w:sz w:val="21"/>
        </w:rPr>
      </w:pPr>
    </w:p>
    <w:p w14:paraId="79390CDD">
      <w:pPr>
        <w:spacing w:line="249" w:lineRule="auto"/>
        <w:rPr>
          <w:rFonts w:ascii="Arial"/>
          <w:sz w:val="21"/>
        </w:rPr>
      </w:pPr>
    </w:p>
    <w:p w14:paraId="4AC62A5F">
      <w:pPr>
        <w:spacing w:line="249" w:lineRule="auto"/>
        <w:rPr>
          <w:rFonts w:ascii="Arial"/>
          <w:sz w:val="21"/>
        </w:rPr>
      </w:pPr>
    </w:p>
    <w:p w14:paraId="496D9C1C">
      <w:pPr>
        <w:spacing w:line="249" w:lineRule="auto"/>
        <w:rPr>
          <w:rFonts w:ascii="Arial"/>
          <w:sz w:val="21"/>
        </w:rPr>
      </w:pPr>
    </w:p>
    <w:p w14:paraId="10B3342D">
      <w:pPr>
        <w:spacing w:line="249" w:lineRule="auto"/>
        <w:rPr>
          <w:rFonts w:ascii="Arial"/>
          <w:sz w:val="21"/>
        </w:rPr>
      </w:pPr>
    </w:p>
    <w:p w14:paraId="4B47F472">
      <w:pPr>
        <w:spacing w:line="249" w:lineRule="auto"/>
        <w:rPr>
          <w:rFonts w:ascii="Arial"/>
          <w:sz w:val="21"/>
        </w:rPr>
      </w:pPr>
    </w:p>
    <w:p w14:paraId="70A90B0E">
      <w:pPr>
        <w:spacing w:line="249" w:lineRule="auto"/>
        <w:rPr>
          <w:rFonts w:ascii="Arial"/>
          <w:sz w:val="21"/>
        </w:rPr>
      </w:pPr>
    </w:p>
    <w:p w14:paraId="67003B77">
      <w:pPr>
        <w:spacing w:line="249" w:lineRule="auto"/>
        <w:rPr>
          <w:rFonts w:ascii="Arial"/>
          <w:sz w:val="21"/>
        </w:rPr>
      </w:pPr>
    </w:p>
    <w:p w14:paraId="2822EA0B">
      <w:pPr>
        <w:spacing w:line="249" w:lineRule="auto"/>
        <w:rPr>
          <w:rFonts w:ascii="Arial"/>
          <w:sz w:val="21"/>
        </w:rPr>
      </w:pPr>
    </w:p>
    <w:p w14:paraId="0B78318D">
      <w:pPr>
        <w:spacing w:line="249" w:lineRule="auto"/>
        <w:rPr>
          <w:rFonts w:ascii="Arial"/>
          <w:sz w:val="21"/>
        </w:rPr>
      </w:pPr>
    </w:p>
    <w:p w14:paraId="67120A8C">
      <w:pPr>
        <w:spacing w:line="250" w:lineRule="auto"/>
        <w:rPr>
          <w:rFonts w:ascii="Arial"/>
          <w:sz w:val="21"/>
        </w:rPr>
      </w:pPr>
    </w:p>
    <w:p w14:paraId="618FDFC7">
      <w:pPr>
        <w:spacing w:line="250" w:lineRule="auto"/>
        <w:rPr>
          <w:rFonts w:ascii="Arial"/>
          <w:sz w:val="21"/>
        </w:rPr>
      </w:pPr>
    </w:p>
    <w:p w14:paraId="09604528">
      <w:pPr>
        <w:spacing w:line="250" w:lineRule="auto"/>
        <w:rPr>
          <w:rFonts w:ascii="Arial"/>
          <w:sz w:val="21"/>
        </w:rPr>
      </w:pPr>
    </w:p>
    <w:p w14:paraId="40158051">
      <w:pPr>
        <w:spacing w:line="250" w:lineRule="auto"/>
        <w:rPr>
          <w:rFonts w:ascii="Arial"/>
          <w:sz w:val="21"/>
        </w:rPr>
      </w:pPr>
    </w:p>
    <w:p w14:paraId="7F32CBE6">
      <w:pPr>
        <w:spacing w:line="2187" w:lineRule="exact"/>
        <w:ind w:firstLine="2960"/>
      </w:pPr>
    </w:p>
    <w:p w14:paraId="15EB3DE5">
      <w:pPr>
        <w:spacing w:line="2187" w:lineRule="exact"/>
        <w:sectPr>
          <w:pgSz w:w="11906" w:h="16839"/>
          <w:pgMar w:top="1440" w:right="1800" w:bottom="1440" w:left="1800" w:header="0" w:footer="0" w:gutter="0"/>
          <w:cols w:space="720" w:num="1"/>
        </w:sectPr>
      </w:pPr>
    </w:p>
    <w:p w14:paraId="144AD90F">
      <w:pPr>
        <w:pStyle w:val="3"/>
        <w:spacing w:before="91" w:line="219" w:lineRule="auto"/>
        <w:ind w:left="1256"/>
        <w:rPr>
          <w:sz w:val="28"/>
          <w:szCs w:val="28"/>
        </w:rPr>
      </w:pPr>
      <w:r>
        <w:rPr>
          <w:b/>
          <w:bCs/>
          <w:spacing w:val="27"/>
          <w:sz w:val="28"/>
          <w:szCs w:val="28"/>
        </w:rPr>
        <w:t>第五部分</w:t>
      </w:r>
      <w:r>
        <w:rPr>
          <w:spacing w:val="82"/>
          <w:sz w:val="28"/>
          <w:szCs w:val="28"/>
        </w:rPr>
        <w:t xml:space="preserve"> </w:t>
      </w:r>
      <w:r>
        <w:rPr>
          <w:b/>
          <w:bCs/>
          <w:spacing w:val="27"/>
          <w:sz w:val="28"/>
          <w:szCs w:val="28"/>
        </w:rPr>
        <w:t>供应商参加政府采购活动承诺书</w:t>
      </w:r>
    </w:p>
    <w:p w14:paraId="3A9AA3BF">
      <w:pPr>
        <w:pStyle w:val="3"/>
        <w:spacing w:before="291" w:line="219" w:lineRule="auto"/>
        <w:ind w:left="33"/>
        <w:rPr>
          <w:sz w:val="28"/>
          <w:szCs w:val="28"/>
        </w:rPr>
      </w:pPr>
      <w:r>
        <w:rPr>
          <w:b/>
          <w:bCs/>
          <w:spacing w:val="-3"/>
          <w:sz w:val="28"/>
          <w:szCs w:val="28"/>
        </w:rPr>
        <w:t>（一）陕西省政府采购供应商拒绝政府采购领域商业贿赂承诺书</w:t>
      </w:r>
    </w:p>
    <w:p w14:paraId="7AAE4A0F">
      <w:pPr>
        <w:pStyle w:val="3"/>
        <w:spacing w:before="232" w:line="219" w:lineRule="auto"/>
        <w:ind w:left="3455"/>
      </w:pPr>
      <w:r>
        <w:rPr>
          <w:b/>
          <w:bCs/>
          <w:spacing w:val="-4"/>
        </w:rPr>
        <w:t>承诺书（一）</w:t>
      </w:r>
    </w:p>
    <w:p w14:paraId="7F45D973">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83"/>
        <w:textAlignment w:val="baseline"/>
      </w:pPr>
      <w:r>
        <w:rPr>
          <w:spacing w:val="-3"/>
        </w:rPr>
        <w:t>为响应党中央、国务院关于治理政府采购领域商业贿赂行</w:t>
      </w:r>
      <w:r>
        <w:rPr>
          <w:spacing w:val="-4"/>
        </w:rPr>
        <w:t>为的号召，我公司</w:t>
      </w:r>
      <w:r>
        <w:t xml:space="preserve"> </w:t>
      </w:r>
      <w:r>
        <w:rPr>
          <w:spacing w:val="-2"/>
        </w:rPr>
        <w:t>在此庄严承诺：</w:t>
      </w:r>
    </w:p>
    <w:p w14:paraId="1BB2BF90">
      <w:pPr>
        <w:pStyle w:val="3"/>
        <w:keepNext w:val="0"/>
        <w:keepLines w:val="0"/>
        <w:pageBreakBefore w:val="0"/>
        <w:widowControl/>
        <w:kinsoku w:val="0"/>
        <w:wordWrap/>
        <w:overflowPunct/>
        <w:topLinePunct w:val="0"/>
        <w:autoSpaceDE w:val="0"/>
        <w:autoSpaceDN w:val="0"/>
        <w:bidi w:val="0"/>
        <w:adjustRightInd w:val="0"/>
        <w:snapToGrid w:val="0"/>
        <w:spacing w:line="360" w:lineRule="auto"/>
        <w:ind w:right="0" w:firstLine="238" w:firstLineChars="100"/>
        <w:textAlignment w:val="baseline"/>
      </w:pPr>
      <w:r>
        <w:rPr>
          <w:spacing w:val="-1"/>
        </w:rPr>
        <w:t>1、在参与政府采购活动中遵纪守法、诚信经营、公平竞</w:t>
      </w:r>
      <w:r>
        <w:rPr>
          <w:spacing w:val="-2"/>
        </w:rPr>
        <w:t>标。</w:t>
      </w:r>
    </w:p>
    <w:p w14:paraId="7651C674">
      <w:pPr>
        <w:pStyle w:val="3"/>
        <w:keepNext w:val="0"/>
        <w:keepLines w:val="0"/>
        <w:pageBreakBefore w:val="0"/>
        <w:widowControl/>
        <w:kinsoku w:val="0"/>
        <w:wordWrap/>
        <w:overflowPunct/>
        <w:topLinePunct w:val="0"/>
        <w:autoSpaceDE w:val="0"/>
        <w:autoSpaceDN w:val="0"/>
        <w:bidi w:val="0"/>
        <w:adjustRightInd w:val="0"/>
        <w:snapToGrid w:val="0"/>
        <w:spacing w:line="360" w:lineRule="auto"/>
        <w:ind w:right="0" w:firstLine="240" w:firstLineChars="100"/>
        <w:textAlignment w:val="baseline"/>
      </w:pPr>
      <w:r>
        <w:t>2、不向政府采购人、采购代理机构和政府</w:t>
      </w:r>
      <w:r>
        <w:rPr>
          <w:spacing w:val="-1"/>
        </w:rPr>
        <w:t>采购评审专家进行任何形式的商</w:t>
      </w:r>
      <w:r>
        <w:t xml:space="preserve"> </w:t>
      </w:r>
      <w:r>
        <w:rPr>
          <w:spacing w:val="-1"/>
        </w:rPr>
        <w:t>业贿赂以谋取交易机会。</w:t>
      </w:r>
    </w:p>
    <w:p w14:paraId="353814E5">
      <w:pPr>
        <w:pStyle w:val="3"/>
        <w:keepNext w:val="0"/>
        <w:keepLines w:val="0"/>
        <w:pageBreakBefore w:val="0"/>
        <w:widowControl/>
        <w:kinsoku w:val="0"/>
        <w:wordWrap/>
        <w:overflowPunct/>
        <w:topLinePunct w:val="0"/>
        <w:autoSpaceDE w:val="0"/>
        <w:autoSpaceDN w:val="0"/>
        <w:bidi w:val="0"/>
        <w:adjustRightInd w:val="0"/>
        <w:snapToGrid w:val="0"/>
        <w:spacing w:line="360" w:lineRule="auto"/>
        <w:ind w:right="0" w:firstLine="238" w:firstLineChars="100"/>
        <w:textAlignment w:val="baseline"/>
      </w:pPr>
      <w:r>
        <w:rPr>
          <w:spacing w:val="-1"/>
        </w:rPr>
        <w:t>3、不向政府采购代理机构和采购人提供虚假资质文件或采用虚假应标方式</w:t>
      </w:r>
      <w:r>
        <w:rPr>
          <w:spacing w:val="17"/>
        </w:rPr>
        <w:t xml:space="preserve"> </w:t>
      </w:r>
      <w:r>
        <w:rPr>
          <w:spacing w:val="-1"/>
        </w:rPr>
        <w:t>参与政府采购市场竞争并谋取中标、成交。</w:t>
      </w:r>
    </w:p>
    <w:p w14:paraId="14AAE72D">
      <w:pPr>
        <w:pStyle w:val="3"/>
        <w:keepNext w:val="0"/>
        <w:keepLines w:val="0"/>
        <w:pageBreakBefore w:val="0"/>
        <w:widowControl/>
        <w:kinsoku w:val="0"/>
        <w:wordWrap/>
        <w:overflowPunct/>
        <w:topLinePunct w:val="0"/>
        <w:autoSpaceDE w:val="0"/>
        <w:autoSpaceDN w:val="0"/>
        <w:bidi w:val="0"/>
        <w:adjustRightInd w:val="0"/>
        <w:snapToGrid w:val="0"/>
        <w:spacing w:line="360" w:lineRule="auto"/>
        <w:ind w:right="0" w:firstLine="234" w:firstLineChars="100"/>
        <w:textAlignment w:val="baseline"/>
      </w:pPr>
      <w:r>
        <w:rPr>
          <w:spacing w:val="-3"/>
        </w:rPr>
        <w:t>4、不采取“</w:t>
      </w:r>
      <w:r>
        <w:rPr>
          <w:spacing w:val="-78"/>
        </w:rPr>
        <w:t xml:space="preserve"> </w:t>
      </w:r>
      <w:r>
        <w:rPr>
          <w:spacing w:val="-3"/>
        </w:rPr>
        <w:t>围标、陪标</w:t>
      </w:r>
      <w:r>
        <w:rPr>
          <w:spacing w:val="-88"/>
        </w:rPr>
        <w:t xml:space="preserve"> </w:t>
      </w:r>
      <w:r>
        <w:rPr>
          <w:spacing w:val="-3"/>
        </w:rPr>
        <w:t>”等商业欺诈手段获得政府采购定单。</w:t>
      </w:r>
    </w:p>
    <w:p w14:paraId="2CA58BC0">
      <w:pPr>
        <w:pStyle w:val="3"/>
        <w:keepNext w:val="0"/>
        <w:keepLines w:val="0"/>
        <w:pageBreakBefore w:val="0"/>
        <w:widowControl/>
        <w:kinsoku w:val="0"/>
        <w:wordWrap/>
        <w:overflowPunct/>
        <w:topLinePunct w:val="0"/>
        <w:autoSpaceDE w:val="0"/>
        <w:autoSpaceDN w:val="0"/>
        <w:bidi w:val="0"/>
        <w:adjustRightInd w:val="0"/>
        <w:snapToGrid w:val="0"/>
        <w:spacing w:line="360" w:lineRule="auto"/>
        <w:ind w:right="0" w:firstLine="238" w:firstLineChars="100"/>
        <w:textAlignment w:val="baseline"/>
      </w:pPr>
      <w:r>
        <w:rPr>
          <w:spacing w:val="-1"/>
        </w:rPr>
        <w:t>5、不采取不正当手段诋毁、排挤其他供应商。</w:t>
      </w:r>
    </w:p>
    <w:p w14:paraId="7A7DEE06">
      <w:pPr>
        <w:pStyle w:val="3"/>
        <w:keepNext w:val="0"/>
        <w:keepLines w:val="0"/>
        <w:pageBreakBefore w:val="0"/>
        <w:widowControl/>
        <w:kinsoku w:val="0"/>
        <w:wordWrap/>
        <w:overflowPunct/>
        <w:topLinePunct w:val="0"/>
        <w:autoSpaceDE w:val="0"/>
        <w:autoSpaceDN w:val="0"/>
        <w:bidi w:val="0"/>
        <w:adjustRightInd w:val="0"/>
        <w:snapToGrid w:val="0"/>
        <w:spacing w:line="360" w:lineRule="auto"/>
        <w:ind w:right="0" w:firstLine="230" w:firstLineChars="100"/>
        <w:textAlignment w:val="baseline"/>
      </w:pPr>
      <w:r>
        <w:rPr>
          <w:spacing w:val="-5"/>
        </w:rPr>
        <w:t>6、不在提供商品和服务时“偷梁换柱、以次充好</w:t>
      </w:r>
      <w:r>
        <w:rPr>
          <w:spacing w:val="-88"/>
        </w:rPr>
        <w:t xml:space="preserve"> </w:t>
      </w:r>
      <w:r>
        <w:rPr>
          <w:spacing w:val="-5"/>
        </w:rPr>
        <w:t>”损害采</w:t>
      </w:r>
      <w:r>
        <w:rPr>
          <w:spacing w:val="-6"/>
        </w:rPr>
        <w:t>购人的合法权益。</w:t>
      </w:r>
    </w:p>
    <w:p w14:paraId="551EFD6F">
      <w:pPr>
        <w:pStyle w:val="3"/>
        <w:keepNext w:val="0"/>
        <w:keepLines w:val="0"/>
        <w:pageBreakBefore w:val="0"/>
        <w:widowControl/>
        <w:kinsoku w:val="0"/>
        <w:wordWrap/>
        <w:overflowPunct/>
        <w:topLinePunct w:val="0"/>
        <w:autoSpaceDE w:val="0"/>
        <w:autoSpaceDN w:val="0"/>
        <w:bidi w:val="0"/>
        <w:adjustRightInd w:val="0"/>
        <w:snapToGrid w:val="0"/>
        <w:spacing w:line="360" w:lineRule="auto"/>
        <w:ind w:right="0" w:firstLine="236" w:firstLineChars="100"/>
        <w:textAlignment w:val="baseline"/>
      </w:pPr>
      <w:r>
        <w:rPr>
          <w:spacing w:val="-2"/>
        </w:rPr>
        <w:t>7、不与采购人、采购代理机构政府采购评审专家或其</w:t>
      </w:r>
      <w:r>
        <w:rPr>
          <w:spacing w:val="-3"/>
        </w:rPr>
        <w:t>它供应商恶意串通，</w:t>
      </w:r>
      <w:r>
        <w:t xml:space="preserve"> </w:t>
      </w:r>
      <w:r>
        <w:rPr>
          <w:spacing w:val="-1"/>
        </w:rPr>
        <w:t>进行质疑和投诉，维护政府采购市场秩序。</w:t>
      </w:r>
    </w:p>
    <w:p w14:paraId="0986DE9C">
      <w:pPr>
        <w:pStyle w:val="3"/>
        <w:keepNext w:val="0"/>
        <w:keepLines w:val="0"/>
        <w:pageBreakBefore w:val="0"/>
        <w:widowControl/>
        <w:kinsoku w:val="0"/>
        <w:wordWrap/>
        <w:overflowPunct/>
        <w:topLinePunct w:val="0"/>
        <w:autoSpaceDE w:val="0"/>
        <w:autoSpaceDN w:val="0"/>
        <w:bidi w:val="0"/>
        <w:adjustRightInd w:val="0"/>
        <w:snapToGrid w:val="0"/>
        <w:spacing w:line="360" w:lineRule="auto"/>
        <w:ind w:right="0" w:firstLine="240" w:firstLineChars="100"/>
        <w:textAlignment w:val="baseline"/>
      </w:pPr>
      <w:r>
        <w:t>8、</w:t>
      </w:r>
      <w:r>
        <w:rPr>
          <w:rFonts w:ascii="宋体" w:hAnsi="宋体" w:eastAsia="宋体" w:cs="宋体"/>
          <w:spacing w:val="-2"/>
        </w:rPr>
        <w:t>尊重</w:t>
      </w:r>
      <w:r>
        <w:t>和接受政府采购监督管理部门的监督和</w:t>
      </w:r>
      <w:r>
        <w:rPr>
          <w:spacing w:val="-1"/>
        </w:rPr>
        <w:t>政府采购代理机构招标采购</w:t>
      </w:r>
      <w:r>
        <w:t xml:space="preserve"> </w:t>
      </w:r>
      <w:r>
        <w:rPr>
          <w:spacing w:val="-1"/>
        </w:rPr>
        <w:t>要求，承担因违约行为给采购人造成的损失。</w:t>
      </w:r>
    </w:p>
    <w:p w14:paraId="5A38C090">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708" w:leftChars="0" w:right="0" w:hanging="708" w:hangingChars="300"/>
        <w:textAlignment w:val="baseline"/>
        <w:rPr>
          <w:spacing w:val="10"/>
        </w:rPr>
      </w:pPr>
      <w:r>
        <w:rPr>
          <w:spacing w:val="-2"/>
        </w:rPr>
        <w:t>9、不</w:t>
      </w:r>
      <w:r>
        <w:rPr>
          <w:rFonts w:ascii="宋体" w:hAnsi="宋体" w:eastAsia="宋体" w:cs="宋体"/>
          <w:spacing w:val="-2"/>
        </w:rPr>
        <w:t>发生</w:t>
      </w:r>
      <w:r>
        <w:rPr>
          <w:spacing w:val="-2"/>
        </w:rPr>
        <w:t>其他有悖于政府采购公开、公平、公正和诚信原则的行为。</w:t>
      </w:r>
      <w:r>
        <w:rPr>
          <w:spacing w:val="10"/>
        </w:rPr>
        <w:t xml:space="preserve"> </w:t>
      </w:r>
    </w:p>
    <w:p w14:paraId="63B17366">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732" w:leftChars="0" w:right="0" w:hanging="732" w:hangingChars="300"/>
        <w:textAlignment w:val="baseline"/>
      </w:pPr>
      <w:r>
        <w:rPr>
          <w:spacing w:val="2"/>
        </w:rPr>
        <w:t>承诺单位名称</w:t>
      </w:r>
      <w:r>
        <w:rPr>
          <w:spacing w:val="-15"/>
        </w:rPr>
        <w:t>：</w:t>
      </w:r>
      <w:r>
        <w:rPr>
          <w:u w:val="single" w:color="auto"/>
        </w:rPr>
        <w:t xml:space="preserve">             </w:t>
      </w:r>
      <w:r>
        <w:rPr>
          <w:spacing w:val="-15"/>
        </w:rPr>
        <w:t>（</w:t>
      </w:r>
      <w:r>
        <w:rPr>
          <w:spacing w:val="2"/>
        </w:rPr>
        <w:t>盖章）</w:t>
      </w:r>
    </w:p>
    <w:p w14:paraId="290A33BB">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textAlignment w:val="baseline"/>
      </w:pPr>
      <w:r>
        <w:rPr>
          <w:spacing w:val="1"/>
        </w:rPr>
        <w:t>法定代表人/负责人或被授权人</w:t>
      </w:r>
      <w:r>
        <w:rPr>
          <w:spacing w:val="-15"/>
        </w:rPr>
        <w:t>：</w:t>
      </w:r>
      <w:r>
        <w:rPr>
          <w:rFonts w:hint="eastAsia"/>
          <w:spacing w:val="-15"/>
          <w:u w:val="single"/>
          <w:lang w:val="en-US" w:eastAsia="zh-CN"/>
        </w:rPr>
        <w:t xml:space="preserve">                </w:t>
      </w:r>
      <w:r>
        <w:rPr>
          <w:spacing w:val="-15"/>
        </w:rPr>
        <w:t>（</w:t>
      </w:r>
      <w:r>
        <w:rPr>
          <w:spacing w:val="1"/>
        </w:rPr>
        <w:t>签字）</w:t>
      </w:r>
    </w:p>
    <w:p w14:paraId="32255EFE">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hanging="17"/>
        <w:jc w:val="both"/>
        <w:textAlignment w:val="baseline"/>
        <w:rPr>
          <w:rFonts w:hint="eastAsia" w:eastAsia="宋体"/>
          <w:lang w:eastAsia="zh-CN"/>
        </w:rPr>
      </w:pPr>
      <w:r>
        <w:rPr>
          <w:spacing w:val="-27"/>
        </w:rPr>
        <w:t>地</w:t>
      </w:r>
      <w:r>
        <w:rPr>
          <w:spacing w:val="5"/>
        </w:rPr>
        <w:t xml:space="preserve">  </w:t>
      </w:r>
      <w:r>
        <w:rPr>
          <w:spacing w:val="-27"/>
        </w:rPr>
        <w:t>址</w:t>
      </w:r>
      <w:r>
        <w:rPr>
          <w:rFonts w:hint="eastAsia"/>
          <w:spacing w:val="-27"/>
          <w:lang w:eastAsia="zh-CN"/>
        </w:rPr>
        <w:t>：</w:t>
      </w:r>
    </w:p>
    <w:p w14:paraId="59E46F34">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hanging="17"/>
        <w:jc w:val="both"/>
        <w:textAlignment w:val="baseline"/>
        <w:rPr>
          <w:rFonts w:hint="eastAsia"/>
          <w:spacing w:val="-33"/>
          <w:lang w:eastAsia="zh-CN"/>
        </w:rPr>
      </w:pPr>
      <w:r>
        <w:rPr>
          <w:spacing w:val="-33"/>
        </w:rPr>
        <w:t>邮</w:t>
      </w:r>
      <w:r>
        <w:rPr>
          <w:spacing w:val="5"/>
        </w:rPr>
        <w:t xml:space="preserve">  </w:t>
      </w:r>
      <w:r>
        <w:rPr>
          <w:spacing w:val="-33"/>
        </w:rPr>
        <w:t>编</w:t>
      </w:r>
      <w:r>
        <w:rPr>
          <w:rFonts w:hint="eastAsia"/>
          <w:spacing w:val="-33"/>
          <w:lang w:eastAsia="zh-CN"/>
        </w:rPr>
        <w:t>：</w:t>
      </w:r>
    </w:p>
    <w:p w14:paraId="739079B4">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hanging="17"/>
        <w:jc w:val="both"/>
        <w:textAlignment w:val="baseline"/>
        <w:rPr>
          <w:rFonts w:hint="eastAsia"/>
          <w:spacing w:val="-33"/>
          <w:lang w:eastAsia="zh-CN"/>
        </w:rPr>
      </w:pPr>
      <w:r>
        <w:rPr>
          <w:spacing w:val="-33"/>
        </w:rPr>
        <w:t>电</w:t>
      </w:r>
      <w:r>
        <w:rPr>
          <w:spacing w:val="5"/>
        </w:rPr>
        <w:t xml:space="preserve">  </w:t>
      </w:r>
      <w:r>
        <w:rPr>
          <w:spacing w:val="-33"/>
        </w:rPr>
        <w:t>话</w:t>
      </w:r>
      <w:r>
        <w:rPr>
          <w:rFonts w:hint="eastAsia"/>
          <w:spacing w:val="-33"/>
          <w:lang w:eastAsia="zh-CN"/>
        </w:rPr>
        <w:t>：</w:t>
      </w:r>
    </w:p>
    <w:p w14:paraId="3EE0ACD3">
      <w:pPr>
        <w:pStyle w:val="3"/>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hanging="17"/>
        <w:jc w:val="both"/>
        <w:textAlignment w:val="baseline"/>
      </w:pPr>
      <w:r>
        <w:rPr>
          <w:spacing w:val="-34"/>
        </w:rPr>
        <w:t>日</w:t>
      </w:r>
      <w:r>
        <w:rPr>
          <w:spacing w:val="6"/>
        </w:rPr>
        <w:t xml:space="preserve">  </w:t>
      </w:r>
      <w:r>
        <w:rPr>
          <w:spacing w:val="-34"/>
        </w:rPr>
        <w:t>期</w:t>
      </w:r>
      <w:r>
        <w:rPr>
          <w:rFonts w:hint="eastAsia"/>
          <w:spacing w:val="-34"/>
          <w:lang w:eastAsia="zh-CN"/>
        </w:rPr>
        <w:t>：</w:t>
      </w:r>
    </w:p>
    <w:p w14:paraId="35FF6EC1">
      <w:pPr>
        <w:keepNext w:val="0"/>
        <w:keepLines w:val="0"/>
        <w:pageBreakBefore w:val="0"/>
        <w:widowControl/>
        <w:kinsoku w:val="0"/>
        <w:wordWrap/>
        <w:overflowPunct/>
        <w:topLinePunct w:val="0"/>
        <w:autoSpaceDE w:val="0"/>
        <w:autoSpaceDN w:val="0"/>
        <w:bidi w:val="0"/>
        <w:adjustRightInd w:val="0"/>
        <w:snapToGrid w:val="0"/>
        <w:spacing w:line="360" w:lineRule="auto"/>
        <w:ind w:left="0" w:leftChars="0" w:right="0"/>
        <w:textAlignment w:val="baseline"/>
        <w:sectPr>
          <w:footerReference r:id="rId42" w:type="default"/>
          <w:pgSz w:w="11906" w:h="16839"/>
          <w:pgMar w:top="1440" w:right="1800" w:bottom="1440" w:left="1800" w:header="0" w:footer="1131" w:gutter="0"/>
          <w:cols w:space="720" w:num="1"/>
        </w:sectPr>
      </w:pPr>
    </w:p>
    <w:p w14:paraId="4DC1FB1E">
      <w:pPr>
        <w:pStyle w:val="3"/>
        <w:spacing w:before="91" w:line="219" w:lineRule="auto"/>
        <w:ind w:left="3773"/>
      </w:pPr>
      <w:r>
        <w:rPr>
          <w:b/>
          <w:bCs/>
          <w:spacing w:val="-5"/>
          <w:sz w:val="28"/>
          <w:szCs w:val="28"/>
        </w:rPr>
        <w:t>承诺书（二）</w:t>
      </w:r>
    </w:p>
    <w:tbl>
      <w:tblPr>
        <w:tblStyle w:val="8"/>
        <w:tblW w:w="9122" w:type="dxa"/>
        <w:tblInd w:w="4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285"/>
        <w:gridCol w:w="3463"/>
        <w:gridCol w:w="2374"/>
      </w:tblGrid>
      <w:tr w14:paraId="34CE4B41">
        <w:tblPrEx>
          <w:tblCellMar>
            <w:top w:w="0" w:type="dxa"/>
            <w:left w:w="0" w:type="dxa"/>
            <w:bottom w:w="0" w:type="dxa"/>
            <w:right w:w="0" w:type="dxa"/>
          </w:tblCellMar>
        </w:tblPrEx>
        <w:trPr>
          <w:trHeight w:val="625" w:hRule="atLeast"/>
        </w:trPr>
        <w:tc>
          <w:tcPr>
            <w:tcW w:w="9122" w:type="dxa"/>
            <w:gridSpan w:val="3"/>
            <w:vAlign w:val="top"/>
          </w:tcPr>
          <w:p w14:paraId="39A2443D">
            <w:pPr>
              <w:pStyle w:val="9"/>
              <w:spacing w:before="194" w:line="219" w:lineRule="auto"/>
              <w:ind w:left="117"/>
              <w:rPr>
                <w:rFonts w:hint="eastAsia" w:eastAsia="宋体"/>
                <w:lang w:eastAsia="zh-CN"/>
              </w:rPr>
            </w:pPr>
            <w:r>
              <w:rPr>
                <w:spacing w:val="-1"/>
              </w:rPr>
              <w:t>致：</w:t>
            </w:r>
            <w:r>
              <w:rPr>
                <w:rFonts w:hint="eastAsia"/>
                <w:spacing w:val="-1"/>
                <w:lang w:eastAsia="zh-CN"/>
              </w:rPr>
              <w:t>陕西九图达项目管理有限公司</w:t>
            </w:r>
          </w:p>
        </w:tc>
      </w:tr>
      <w:tr w14:paraId="791112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7" w:hRule="atLeast"/>
        </w:trPr>
        <w:tc>
          <w:tcPr>
            <w:tcW w:w="9122" w:type="dxa"/>
            <w:gridSpan w:val="3"/>
            <w:vAlign w:val="top"/>
          </w:tcPr>
          <w:p w14:paraId="67B3D1F7">
            <w:pPr>
              <w:pStyle w:val="9"/>
              <w:spacing w:before="113" w:line="329" w:lineRule="auto"/>
              <w:ind w:left="119" w:right="107" w:firstLine="479"/>
              <w:jc w:val="both"/>
            </w:pPr>
            <w:r>
              <w:t>作为参加贵公司组织的本次招标项目的供应商，本公司承诺：在参加本项目招标</w:t>
            </w:r>
            <w:r>
              <w:rPr>
                <w:spacing w:val="10"/>
              </w:rPr>
              <w:t xml:space="preserve"> </w:t>
            </w:r>
            <w:r>
              <w:t>之前不存在被依法禁止经营行为、财产被接管或冻结的情况，如有隐瞒实情，愿承担</w:t>
            </w:r>
            <w:r>
              <w:rPr>
                <w:spacing w:val="9"/>
              </w:rPr>
              <w:t xml:space="preserve"> </w:t>
            </w:r>
            <w:r>
              <w:rPr>
                <w:spacing w:val="-2"/>
              </w:rPr>
              <w:t>一切责任及后果。</w:t>
            </w:r>
          </w:p>
        </w:tc>
      </w:tr>
      <w:tr w14:paraId="644D68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70" w:hRule="atLeast"/>
        </w:trPr>
        <w:tc>
          <w:tcPr>
            <w:tcW w:w="3285" w:type="dxa"/>
            <w:vAlign w:val="top"/>
          </w:tcPr>
          <w:p w14:paraId="03ADD605">
            <w:pPr>
              <w:pStyle w:val="9"/>
              <w:spacing w:before="265" w:line="219" w:lineRule="auto"/>
              <w:ind w:left="1351"/>
            </w:pPr>
            <w:r>
              <w:rPr>
                <w:spacing w:val="-4"/>
              </w:rPr>
              <w:t>供应商</w:t>
            </w:r>
          </w:p>
        </w:tc>
        <w:tc>
          <w:tcPr>
            <w:tcW w:w="3463" w:type="dxa"/>
            <w:vAlign w:val="top"/>
          </w:tcPr>
          <w:p w14:paraId="763FF38C">
            <w:pPr>
              <w:pStyle w:val="9"/>
              <w:spacing w:before="266" w:line="219" w:lineRule="auto"/>
              <w:ind w:left="719"/>
            </w:pPr>
            <w:r>
              <w:rPr>
                <w:spacing w:val="-2"/>
              </w:rPr>
              <w:t>法定代表人/负责人</w:t>
            </w:r>
          </w:p>
        </w:tc>
        <w:tc>
          <w:tcPr>
            <w:tcW w:w="2374" w:type="dxa"/>
            <w:vAlign w:val="top"/>
          </w:tcPr>
          <w:p w14:paraId="04F27116">
            <w:pPr>
              <w:pStyle w:val="9"/>
              <w:spacing w:before="266" w:line="220" w:lineRule="auto"/>
              <w:ind w:left="874"/>
            </w:pPr>
            <w:r>
              <w:rPr>
                <w:spacing w:val="-26"/>
              </w:rPr>
              <w:t>日</w:t>
            </w:r>
            <w:r>
              <w:rPr>
                <w:spacing w:val="6"/>
              </w:rPr>
              <w:t xml:space="preserve">  </w:t>
            </w:r>
            <w:r>
              <w:rPr>
                <w:spacing w:val="-26"/>
              </w:rPr>
              <w:t>期</w:t>
            </w:r>
          </w:p>
        </w:tc>
      </w:tr>
      <w:tr w14:paraId="55F291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30" w:hRule="atLeast"/>
        </w:trPr>
        <w:tc>
          <w:tcPr>
            <w:tcW w:w="3285" w:type="dxa"/>
            <w:vAlign w:val="top"/>
          </w:tcPr>
          <w:p w14:paraId="31E71D1B">
            <w:pPr>
              <w:spacing w:line="270" w:lineRule="auto"/>
              <w:rPr>
                <w:rFonts w:ascii="Arial"/>
                <w:sz w:val="21"/>
              </w:rPr>
            </w:pPr>
          </w:p>
          <w:p w14:paraId="02BBF926">
            <w:pPr>
              <w:spacing w:line="270" w:lineRule="auto"/>
              <w:rPr>
                <w:rFonts w:ascii="Arial"/>
                <w:sz w:val="21"/>
              </w:rPr>
            </w:pPr>
          </w:p>
          <w:p w14:paraId="66C9D697">
            <w:pPr>
              <w:spacing w:line="271" w:lineRule="auto"/>
              <w:rPr>
                <w:rFonts w:ascii="Arial"/>
                <w:sz w:val="21"/>
              </w:rPr>
            </w:pPr>
          </w:p>
          <w:p w14:paraId="5355033B">
            <w:pPr>
              <w:pStyle w:val="9"/>
              <w:spacing w:before="78" w:line="219" w:lineRule="auto"/>
              <w:ind w:left="1182"/>
            </w:pPr>
            <w:r>
              <w:rPr>
                <w:spacing w:val="-6"/>
              </w:rPr>
              <w:t>（公章）</w:t>
            </w:r>
          </w:p>
        </w:tc>
        <w:tc>
          <w:tcPr>
            <w:tcW w:w="3463" w:type="dxa"/>
            <w:vAlign w:val="top"/>
          </w:tcPr>
          <w:p w14:paraId="14CEF1DC">
            <w:pPr>
              <w:spacing w:line="270" w:lineRule="auto"/>
              <w:rPr>
                <w:rFonts w:ascii="Arial"/>
                <w:sz w:val="21"/>
              </w:rPr>
            </w:pPr>
          </w:p>
          <w:p w14:paraId="1AF21727">
            <w:pPr>
              <w:spacing w:line="270" w:lineRule="auto"/>
              <w:rPr>
                <w:rFonts w:ascii="Arial"/>
                <w:sz w:val="21"/>
              </w:rPr>
            </w:pPr>
          </w:p>
          <w:p w14:paraId="4C457348">
            <w:pPr>
              <w:spacing w:line="271" w:lineRule="auto"/>
              <w:rPr>
                <w:rFonts w:ascii="Arial"/>
                <w:sz w:val="21"/>
              </w:rPr>
            </w:pPr>
          </w:p>
          <w:p w14:paraId="73A30F30">
            <w:pPr>
              <w:pStyle w:val="9"/>
              <w:spacing w:before="78" w:line="219" w:lineRule="auto"/>
              <w:ind w:left="909"/>
            </w:pPr>
            <w:r>
              <w:rPr>
                <w:spacing w:val="-3"/>
              </w:rPr>
              <w:t>（签字并盖章）</w:t>
            </w:r>
          </w:p>
        </w:tc>
        <w:tc>
          <w:tcPr>
            <w:tcW w:w="2374" w:type="dxa"/>
            <w:vAlign w:val="top"/>
          </w:tcPr>
          <w:p w14:paraId="7A2D72D6">
            <w:pPr>
              <w:spacing w:line="270" w:lineRule="auto"/>
              <w:rPr>
                <w:rFonts w:ascii="Arial"/>
                <w:sz w:val="21"/>
              </w:rPr>
            </w:pPr>
          </w:p>
          <w:p w14:paraId="2C2D2BC8">
            <w:pPr>
              <w:spacing w:line="271" w:lineRule="auto"/>
              <w:rPr>
                <w:rFonts w:ascii="Arial"/>
                <w:sz w:val="21"/>
              </w:rPr>
            </w:pPr>
          </w:p>
          <w:p w14:paraId="6FAA1D66">
            <w:pPr>
              <w:spacing w:line="271" w:lineRule="auto"/>
              <w:rPr>
                <w:rFonts w:ascii="Arial"/>
                <w:sz w:val="21"/>
              </w:rPr>
            </w:pPr>
          </w:p>
          <w:p w14:paraId="5A3DEECF">
            <w:pPr>
              <w:pStyle w:val="9"/>
              <w:spacing w:before="78" w:line="219" w:lineRule="auto"/>
              <w:ind w:left="714"/>
            </w:pPr>
            <w:r>
              <w:rPr>
                <w:spacing w:val="-9"/>
              </w:rPr>
              <w:t>年</w:t>
            </w:r>
            <w:r>
              <w:rPr>
                <w:spacing w:val="7"/>
              </w:rPr>
              <w:t xml:space="preserve">  </w:t>
            </w:r>
            <w:r>
              <w:rPr>
                <w:spacing w:val="-9"/>
              </w:rPr>
              <w:t>月</w:t>
            </w:r>
            <w:r>
              <w:rPr>
                <w:spacing w:val="26"/>
              </w:rPr>
              <w:t xml:space="preserve">  </w:t>
            </w:r>
            <w:r>
              <w:rPr>
                <w:spacing w:val="-9"/>
              </w:rPr>
              <w:t>日</w:t>
            </w:r>
          </w:p>
        </w:tc>
      </w:tr>
    </w:tbl>
    <w:p w14:paraId="59E0E4E1">
      <w:pPr>
        <w:spacing w:line="339" w:lineRule="auto"/>
        <w:rPr>
          <w:rFonts w:ascii="Arial"/>
          <w:sz w:val="21"/>
        </w:rPr>
      </w:pPr>
    </w:p>
    <w:p w14:paraId="6FDD117D">
      <w:pPr>
        <w:pStyle w:val="3"/>
        <w:spacing w:before="91" w:line="219" w:lineRule="auto"/>
        <w:ind w:left="3773"/>
        <w:rPr>
          <w:sz w:val="28"/>
          <w:szCs w:val="28"/>
        </w:rPr>
      </w:pPr>
      <w:r>
        <w:rPr>
          <w:b/>
          <w:bCs/>
          <w:spacing w:val="-5"/>
          <w:sz w:val="28"/>
          <w:szCs w:val="28"/>
        </w:rPr>
        <w:t>承诺书（三）</w:t>
      </w:r>
    </w:p>
    <w:p w14:paraId="5A33FC13">
      <w:pPr>
        <w:spacing w:before="137"/>
      </w:pPr>
    </w:p>
    <w:tbl>
      <w:tblPr>
        <w:tblStyle w:val="8"/>
        <w:tblW w:w="920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316"/>
        <w:gridCol w:w="3495"/>
        <w:gridCol w:w="2395"/>
      </w:tblGrid>
      <w:tr w14:paraId="3ADAEC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9206" w:type="dxa"/>
            <w:gridSpan w:val="3"/>
            <w:vAlign w:val="top"/>
          </w:tcPr>
          <w:p w14:paraId="3C07DCFA">
            <w:pPr>
              <w:pStyle w:val="9"/>
              <w:spacing w:before="197" w:line="219" w:lineRule="auto"/>
              <w:ind w:left="116"/>
              <w:rPr>
                <w:rFonts w:hint="eastAsia" w:eastAsia="宋体"/>
                <w:lang w:eastAsia="zh-CN"/>
              </w:rPr>
            </w:pPr>
            <w:r>
              <w:rPr>
                <w:spacing w:val="-1"/>
              </w:rPr>
              <w:t>致：</w:t>
            </w:r>
            <w:r>
              <w:rPr>
                <w:rFonts w:hint="eastAsia"/>
                <w:spacing w:val="-1"/>
                <w:lang w:eastAsia="zh-CN"/>
              </w:rPr>
              <w:t>陕西九图达项目管理有限公司</w:t>
            </w:r>
          </w:p>
        </w:tc>
      </w:tr>
      <w:tr w14:paraId="662629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90" w:hRule="atLeast"/>
        </w:trPr>
        <w:tc>
          <w:tcPr>
            <w:tcW w:w="9206" w:type="dxa"/>
            <w:gridSpan w:val="3"/>
            <w:vAlign w:val="top"/>
          </w:tcPr>
          <w:p w14:paraId="4A0C83AF">
            <w:pPr>
              <w:pStyle w:val="9"/>
              <w:spacing w:before="257" w:line="351" w:lineRule="auto"/>
              <w:ind w:left="118" w:right="44" w:firstLine="479"/>
              <w:jc w:val="both"/>
            </w:pPr>
            <w:r>
              <w:rPr>
                <w:spacing w:val="3"/>
              </w:rPr>
              <w:t>作为参加贵公司组织的本次招标项目的供应商，本公司</w:t>
            </w:r>
            <w:r>
              <w:rPr>
                <w:spacing w:val="2"/>
              </w:rPr>
              <w:t>郑重申告并承诺：近三年</w:t>
            </w:r>
            <w:r>
              <w:t xml:space="preserve"> </w:t>
            </w:r>
            <w:r>
              <w:rPr>
                <w:spacing w:val="-4"/>
              </w:rPr>
              <w:t>受到有关行政主管部门的行政处理、不良行为记录为 次（没有填零</w:t>
            </w:r>
            <w:r>
              <w:rPr>
                <w:spacing w:val="-28"/>
              </w:rPr>
              <w:t>），</w:t>
            </w:r>
            <w:r>
              <w:rPr>
                <w:spacing w:val="-4"/>
              </w:rPr>
              <w:t>如有隐瞒实情，</w:t>
            </w:r>
            <w:r>
              <w:rPr>
                <w:spacing w:val="1"/>
              </w:rPr>
              <w:t xml:space="preserve"> </w:t>
            </w:r>
            <w:r>
              <w:rPr>
                <w:spacing w:val="-2"/>
              </w:rPr>
              <w:t>愿承担一切责任及后果。</w:t>
            </w:r>
          </w:p>
        </w:tc>
      </w:tr>
      <w:tr w14:paraId="78DADE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1" w:hRule="atLeast"/>
        </w:trPr>
        <w:tc>
          <w:tcPr>
            <w:tcW w:w="3316" w:type="dxa"/>
            <w:vAlign w:val="top"/>
          </w:tcPr>
          <w:p w14:paraId="5D8A9657">
            <w:pPr>
              <w:pStyle w:val="9"/>
              <w:spacing w:before="236" w:line="219" w:lineRule="auto"/>
              <w:ind w:left="1304"/>
            </w:pPr>
            <w:r>
              <w:rPr>
                <w:spacing w:val="-4"/>
              </w:rPr>
              <w:t>供应商</w:t>
            </w:r>
          </w:p>
        </w:tc>
        <w:tc>
          <w:tcPr>
            <w:tcW w:w="3495" w:type="dxa"/>
            <w:vAlign w:val="top"/>
          </w:tcPr>
          <w:p w14:paraId="1469016E">
            <w:pPr>
              <w:pStyle w:val="9"/>
              <w:spacing w:before="237" w:line="219" w:lineRule="auto"/>
              <w:ind w:left="734"/>
            </w:pPr>
            <w:r>
              <w:rPr>
                <w:spacing w:val="-2"/>
              </w:rPr>
              <w:t>法定代表人/负责人</w:t>
            </w:r>
          </w:p>
        </w:tc>
        <w:tc>
          <w:tcPr>
            <w:tcW w:w="2395" w:type="dxa"/>
            <w:vAlign w:val="top"/>
          </w:tcPr>
          <w:p w14:paraId="697E828B">
            <w:pPr>
              <w:pStyle w:val="9"/>
              <w:spacing w:before="236" w:line="220" w:lineRule="auto"/>
              <w:ind w:left="885"/>
            </w:pPr>
            <w:r>
              <w:rPr>
                <w:spacing w:val="-26"/>
              </w:rPr>
              <w:t>日</w:t>
            </w:r>
            <w:r>
              <w:rPr>
                <w:spacing w:val="6"/>
              </w:rPr>
              <w:t xml:space="preserve">  </w:t>
            </w:r>
            <w:r>
              <w:rPr>
                <w:spacing w:val="-26"/>
              </w:rPr>
              <w:t>期</w:t>
            </w:r>
          </w:p>
        </w:tc>
      </w:tr>
      <w:tr w14:paraId="730349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7" w:hRule="atLeast"/>
        </w:trPr>
        <w:tc>
          <w:tcPr>
            <w:tcW w:w="3316" w:type="dxa"/>
            <w:vAlign w:val="top"/>
          </w:tcPr>
          <w:p w14:paraId="4F1CA613">
            <w:pPr>
              <w:spacing w:line="293" w:lineRule="auto"/>
              <w:rPr>
                <w:rFonts w:ascii="Arial"/>
                <w:sz w:val="21"/>
              </w:rPr>
            </w:pPr>
          </w:p>
          <w:p w14:paraId="7F095B76">
            <w:pPr>
              <w:spacing w:line="293" w:lineRule="auto"/>
              <w:rPr>
                <w:rFonts w:ascii="Arial"/>
                <w:sz w:val="21"/>
              </w:rPr>
            </w:pPr>
          </w:p>
          <w:p w14:paraId="6C15B05E">
            <w:pPr>
              <w:spacing w:line="293" w:lineRule="auto"/>
              <w:rPr>
                <w:rFonts w:ascii="Arial"/>
                <w:sz w:val="21"/>
              </w:rPr>
            </w:pPr>
          </w:p>
          <w:p w14:paraId="5C082483">
            <w:pPr>
              <w:spacing w:line="293" w:lineRule="auto"/>
              <w:rPr>
                <w:rFonts w:ascii="Arial"/>
                <w:sz w:val="21"/>
              </w:rPr>
            </w:pPr>
          </w:p>
          <w:p w14:paraId="3FFD0072">
            <w:pPr>
              <w:pStyle w:val="9"/>
              <w:spacing w:before="78" w:line="219" w:lineRule="auto"/>
              <w:ind w:left="1195"/>
            </w:pPr>
            <w:r>
              <w:rPr>
                <w:spacing w:val="-6"/>
              </w:rPr>
              <w:t>（公章）</w:t>
            </w:r>
          </w:p>
        </w:tc>
        <w:tc>
          <w:tcPr>
            <w:tcW w:w="3495" w:type="dxa"/>
            <w:vAlign w:val="top"/>
          </w:tcPr>
          <w:p w14:paraId="0C87C9F5">
            <w:pPr>
              <w:spacing w:line="293" w:lineRule="auto"/>
              <w:rPr>
                <w:rFonts w:ascii="Arial"/>
                <w:sz w:val="21"/>
              </w:rPr>
            </w:pPr>
          </w:p>
          <w:p w14:paraId="5325CD97">
            <w:pPr>
              <w:spacing w:line="293" w:lineRule="auto"/>
              <w:rPr>
                <w:rFonts w:ascii="Arial"/>
                <w:sz w:val="21"/>
              </w:rPr>
            </w:pPr>
          </w:p>
          <w:p w14:paraId="29A7FEEF">
            <w:pPr>
              <w:spacing w:line="293" w:lineRule="auto"/>
              <w:rPr>
                <w:rFonts w:ascii="Arial"/>
                <w:sz w:val="21"/>
              </w:rPr>
            </w:pPr>
          </w:p>
          <w:p w14:paraId="37FB0D32">
            <w:pPr>
              <w:spacing w:line="293" w:lineRule="auto"/>
              <w:rPr>
                <w:rFonts w:ascii="Arial"/>
                <w:sz w:val="21"/>
              </w:rPr>
            </w:pPr>
          </w:p>
          <w:p w14:paraId="775415DE">
            <w:pPr>
              <w:pStyle w:val="9"/>
              <w:spacing w:before="78" w:line="219" w:lineRule="auto"/>
              <w:ind w:left="925"/>
            </w:pPr>
            <w:r>
              <w:rPr>
                <w:spacing w:val="-3"/>
              </w:rPr>
              <w:t>（签字并盖章）</w:t>
            </w:r>
          </w:p>
        </w:tc>
        <w:tc>
          <w:tcPr>
            <w:tcW w:w="2395" w:type="dxa"/>
            <w:vAlign w:val="top"/>
          </w:tcPr>
          <w:p w14:paraId="58BF26EE">
            <w:pPr>
              <w:spacing w:line="293" w:lineRule="auto"/>
              <w:rPr>
                <w:rFonts w:ascii="Arial"/>
                <w:sz w:val="21"/>
              </w:rPr>
            </w:pPr>
          </w:p>
          <w:p w14:paraId="1F2F7736">
            <w:pPr>
              <w:spacing w:line="293" w:lineRule="auto"/>
              <w:rPr>
                <w:rFonts w:ascii="Arial"/>
                <w:sz w:val="21"/>
              </w:rPr>
            </w:pPr>
          </w:p>
          <w:p w14:paraId="018AE18B">
            <w:pPr>
              <w:spacing w:line="293" w:lineRule="auto"/>
              <w:rPr>
                <w:rFonts w:ascii="Arial"/>
                <w:sz w:val="21"/>
              </w:rPr>
            </w:pPr>
          </w:p>
          <w:p w14:paraId="57BEFB56">
            <w:pPr>
              <w:spacing w:line="294" w:lineRule="auto"/>
              <w:rPr>
                <w:rFonts w:ascii="Arial"/>
                <w:sz w:val="21"/>
              </w:rPr>
            </w:pPr>
          </w:p>
          <w:p w14:paraId="22F5CF3A">
            <w:pPr>
              <w:pStyle w:val="9"/>
              <w:spacing w:before="78" w:line="219" w:lineRule="auto"/>
              <w:ind w:left="724"/>
            </w:pPr>
            <w:r>
              <w:rPr>
                <w:spacing w:val="-9"/>
              </w:rPr>
              <w:t>年</w:t>
            </w:r>
            <w:r>
              <w:rPr>
                <w:spacing w:val="7"/>
              </w:rPr>
              <w:t xml:space="preserve">  </w:t>
            </w:r>
            <w:r>
              <w:rPr>
                <w:spacing w:val="-9"/>
              </w:rPr>
              <w:t>月</w:t>
            </w:r>
            <w:r>
              <w:rPr>
                <w:spacing w:val="26"/>
              </w:rPr>
              <w:t xml:space="preserve">  </w:t>
            </w:r>
            <w:r>
              <w:rPr>
                <w:spacing w:val="-9"/>
              </w:rPr>
              <w:t>日</w:t>
            </w:r>
          </w:p>
        </w:tc>
      </w:tr>
    </w:tbl>
    <w:p w14:paraId="3CCD3669">
      <w:pPr>
        <w:rPr>
          <w:rFonts w:ascii="Arial"/>
          <w:sz w:val="21"/>
        </w:rPr>
      </w:pPr>
    </w:p>
    <w:p w14:paraId="14C295C5">
      <w:pPr>
        <w:rPr>
          <w:rFonts w:ascii="Arial" w:hAnsi="Arial" w:eastAsia="Arial" w:cs="Arial"/>
          <w:sz w:val="21"/>
          <w:szCs w:val="21"/>
        </w:rPr>
        <w:sectPr>
          <w:footerReference r:id="rId43" w:type="default"/>
          <w:pgSz w:w="11906" w:h="16839"/>
          <w:pgMar w:top="1440" w:right="1800" w:bottom="1440" w:left="1800" w:header="0" w:footer="0" w:gutter="0"/>
          <w:cols w:space="720" w:num="1"/>
        </w:sectPr>
      </w:pPr>
    </w:p>
    <w:p w14:paraId="58EC342D">
      <w:pPr>
        <w:pStyle w:val="3"/>
        <w:spacing w:before="91" w:line="219" w:lineRule="auto"/>
        <w:ind w:left="3740"/>
        <w:rPr>
          <w:sz w:val="28"/>
          <w:szCs w:val="28"/>
        </w:rPr>
      </w:pPr>
      <w:r>
        <w:rPr>
          <w:b/>
          <w:bCs/>
          <w:spacing w:val="-5"/>
          <w:sz w:val="28"/>
          <w:szCs w:val="28"/>
        </w:rPr>
        <w:t>承诺书（四）</w:t>
      </w:r>
    </w:p>
    <w:p w14:paraId="588E906D">
      <w:pPr>
        <w:spacing w:before="151"/>
      </w:pPr>
    </w:p>
    <w:tbl>
      <w:tblPr>
        <w:tblStyle w:val="8"/>
        <w:tblW w:w="913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291"/>
        <w:gridCol w:w="3469"/>
        <w:gridCol w:w="2379"/>
      </w:tblGrid>
      <w:tr w14:paraId="4A3446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3" w:hRule="atLeast"/>
          <w:jc w:val="center"/>
        </w:trPr>
        <w:tc>
          <w:tcPr>
            <w:tcW w:w="9139" w:type="dxa"/>
            <w:gridSpan w:val="3"/>
            <w:vAlign w:val="top"/>
          </w:tcPr>
          <w:p w14:paraId="0B97F034">
            <w:pPr>
              <w:pStyle w:val="9"/>
              <w:spacing w:before="187" w:line="219" w:lineRule="auto"/>
              <w:ind w:left="116"/>
              <w:rPr>
                <w:rFonts w:hint="eastAsia" w:eastAsia="宋体"/>
                <w:lang w:eastAsia="zh-CN"/>
              </w:rPr>
            </w:pPr>
            <w:r>
              <w:rPr>
                <w:spacing w:val="-1"/>
              </w:rPr>
              <w:t>致：</w:t>
            </w:r>
            <w:r>
              <w:rPr>
                <w:rFonts w:hint="eastAsia"/>
                <w:spacing w:val="-1"/>
                <w:lang w:eastAsia="zh-CN"/>
              </w:rPr>
              <w:t>陕西九图达项目管理有限公司</w:t>
            </w:r>
          </w:p>
        </w:tc>
      </w:tr>
      <w:tr w14:paraId="6B4C30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59" w:hRule="atLeast"/>
          <w:jc w:val="center"/>
        </w:trPr>
        <w:tc>
          <w:tcPr>
            <w:tcW w:w="9139" w:type="dxa"/>
            <w:gridSpan w:val="3"/>
            <w:vAlign w:val="top"/>
          </w:tcPr>
          <w:p w14:paraId="57C88CBC">
            <w:pPr>
              <w:pageBreakBefore w:val="0"/>
              <w:bidi w:val="0"/>
              <w:spacing w:line="600" w:lineRule="exact"/>
              <w:ind w:firstLine="480" w:firstLineChars="200"/>
              <w:rPr>
                <w:rFonts w:hint="eastAsia" w:ascii="宋体" w:hAnsi="宋体" w:eastAsia="宋体" w:cs="宋体"/>
                <w:color w:val="auto"/>
                <w:sz w:val="24"/>
              </w:rPr>
            </w:pPr>
            <w:r>
              <w:rPr>
                <w:rFonts w:hint="eastAsia" w:ascii="宋体" w:hAnsi="宋体" w:eastAsia="宋体" w:cs="宋体"/>
                <w:color w:val="auto"/>
                <w:sz w:val="24"/>
              </w:rPr>
              <w:t>作为参加贵</w:t>
            </w:r>
            <w:r>
              <w:rPr>
                <w:rFonts w:hint="eastAsia" w:ascii="宋体" w:hAnsi="宋体" w:eastAsia="宋体" w:cs="宋体"/>
                <w:color w:val="auto"/>
                <w:sz w:val="24"/>
                <w:lang w:val="en-US" w:eastAsia="zh-CN"/>
              </w:rPr>
              <w:t>单位</w:t>
            </w:r>
            <w:r>
              <w:rPr>
                <w:rFonts w:hint="eastAsia" w:ascii="宋体" w:hAnsi="宋体" w:eastAsia="宋体" w:cs="宋体"/>
                <w:color w:val="auto"/>
                <w:sz w:val="24"/>
              </w:rPr>
              <w:t>组织的</w:t>
            </w:r>
            <w:r>
              <w:rPr>
                <w:rFonts w:hint="eastAsia" w:ascii="宋体" w:hAnsi="宋体" w:eastAsia="宋体" w:cs="宋体"/>
                <w:color w:val="auto"/>
                <w:sz w:val="24"/>
                <w:lang w:val="en-US" w:eastAsia="zh-CN"/>
              </w:rPr>
              <w:t>谈判</w:t>
            </w:r>
            <w:r>
              <w:rPr>
                <w:rFonts w:hint="eastAsia" w:ascii="宋体" w:hAnsi="宋体" w:eastAsia="宋体" w:cs="宋体"/>
                <w:color w:val="auto"/>
                <w:sz w:val="24"/>
              </w:rPr>
              <w:t>采购项目的</w:t>
            </w:r>
            <w:r>
              <w:rPr>
                <w:rFonts w:hint="eastAsia" w:ascii="宋体" w:hAnsi="宋体" w:eastAsia="宋体" w:cs="宋体"/>
                <w:color w:val="auto"/>
                <w:sz w:val="24"/>
                <w:lang w:val="en-US" w:eastAsia="zh-CN"/>
              </w:rPr>
              <w:t>供应商</w:t>
            </w:r>
            <w:r>
              <w:rPr>
                <w:rFonts w:hint="eastAsia" w:ascii="宋体" w:hAnsi="宋体" w:eastAsia="宋体" w:cs="宋体"/>
                <w:color w:val="auto"/>
                <w:sz w:val="24"/>
              </w:rPr>
              <w:t>，本公司郑重申告：近三年因</w:t>
            </w:r>
            <w:r>
              <w:rPr>
                <w:rFonts w:hint="eastAsia" w:ascii="宋体" w:hAnsi="宋体" w:eastAsia="宋体" w:cs="宋体"/>
                <w:color w:val="auto"/>
                <w:sz w:val="24"/>
                <w:lang w:eastAsia="zh-CN"/>
              </w:rPr>
              <w:t>服务、</w:t>
            </w:r>
            <w:r>
              <w:rPr>
                <w:rFonts w:hint="eastAsia" w:ascii="宋体" w:hAnsi="宋体" w:eastAsia="宋体" w:cs="宋体"/>
                <w:color w:val="auto"/>
                <w:sz w:val="24"/>
              </w:rPr>
              <w:t>供货</w:t>
            </w: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工程质量、安全</w:t>
            </w:r>
            <w:r>
              <w:rPr>
                <w:rFonts w:hint="eastAsia" w:ascii="宋体" w:hAnsi="宋体" w:eastAsia="宋体" w:cs="宋体"/>
                <w:color w:val="auto"/>
                <w:sz w:val="24"/>
              </w:rPr>
              <w:t>问题的不法行为记录为</w:t>
            </w:r>
            <w:r>
              <w:rPr>
                <w:rFonts w:hint="eastAsia" w:ascii="宋体" w:hAnsi="宋体" w:eastAsia="宋体" w:cs="宋体"/>
                <w:color w:val="auto"/>
                <w:sz w:val="24"/>
                <w:u w:val="single"/>
              </w:rPr>
              <w:t xml:space="preserve">   </w:t>
            </w:r>
            <w:r>
              <w:rPr>
                <w:rFonts w:hint="eastAsia" w:ascii="宋体" w:hAnsi="宋体" w:eastAsia="宋体" w:cs="宋体"/>
                <w:color w:val="auto"/>
                <w:sz w:val="24"/>
              </w:rPr>
              <w:t>次（没有填零），如有隐瞒实情，愿承担一切责任及后果。</w:t>
            </w:r>
          </w:p>
          <w:p w14:paraId="14C1FDBC">
            <w:pPr>
              <w:pStyle w:val="9"/>
              <w:spacing w:before="35" w:line="219" w:lineRule="auto"/>
              <w:ind w:left="597"/>
            </w:pPr>
            <w:r>
              <w:rPr>
                <w:rFonts w:hint="eastAsia" w:ascii="宋体" w:hAnsi="宋体" w:eastAsia="宋体" w:cs="宋体"/>
                <w:color w:val="auto"/>
                <w:sz w:val="24"/>
              </w:rPr>
              <w:t>本公司承诺：本次</w:t>
            </w:r>
            <w:r>
              <w:rPr>
                <w:rFonts w:hint="eastAsia" w:ascii="宋体" w:hAnsi="宋体" w:eastAsia="宋体" w:cs="宋体"/>
                <w:color w:val="auto"/>
                <w:sz w:val="24"/>
                <w:lang w:val="en-US" w:eastAsia="zh-CN"/>
              </w:rPr>
              <w:t>谈判响应工程质量为合格</w:t>
            </w:r>
            <w:r>
              <w:rPr>
                <w:rFonts w:hint="eastAsia" w:ascii="宋体" w:hAnsi="宋体" w:eastAsia="宋体" w:cs="宋体"/>
                <w:color w:val="auto"/>
                <w:sz w:val="24"/>
              </w:rPr>
              <w:t>。</w:t>
            </w:r>
          </w:p>
        </w:tc>
      </w:tr>
      <w:tr w14:paraId="7AFB90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jc w:val="center"/>
        </w:trPr>
        <w:tc>
          <w:tcPr>
            <w:tcW w:w="3291" w:type="dxa"/>
            <w:vAlign w:val="top"/>
          </w:tcPr>
          <w:p w14:paraId="2EF93AF6">
            <w:pPr>
              <w:pStyle w:val="9"/>
              <w:spacing w:before="129" w:line="219" w:lineRule="auto"/>
              <w:ind w:left="1292"/>
            </w:pPr>
            <w:r>
              <w:rPr>
                <w:spacing w:val="-4"/>
              </w:rPr>
              <w:t>供应商</w:t>
            </w:r>
          </w:p>
        </w:tc>
        <w:tc>
          <w:tcPr>
            <w:tcW w:w="3469" w:type="dxa"/>
            <w:vAlign w:val="top"/>
          </w:tcPr>
          <w:p w14:paraId="017D7276">
            <w:pPr>
              <w:pStyle w:val="9"/>
              <w:spacing w:before="130" w:line="219" w:lineRule="auto"/>
              <w:ind w:left="722"/>
            </w:pPr>
            <w:r>
              <w:rPr>
                <w:spacing w:val="-2"/>
              </w:rPr>
              <w:t>法定代表人/负责人</w:t>
            </w:r>
          </w:p>
        </w:tc>
        <w:tc>
          <w:tcPr>
            <w:tcW w:w="2379" w:type="dxa"/>
            <w:vAlign w:val="top"/>
          </w:tcPr>
          <w:p w14:paraId="347B62F6">
            <w:pPr>
              <w:pStyle w:val="9"/>
              <w:spacing w:before="130" w:line="220" w:lineRule="auto"/>
              <w:ind w:left="816"/>
            </w:pPr>
            <w:r>
              <w:rPr>
                <w:spacing w:val="-26"/>
              </w:rPr>
              <w:t>日</w:t>
            </w:r>
            <w:r>
              <w:rPr>
                <w:spacing w:val="4"/>
              </w:rPr>
              <w:t xml:space="preserve">   </w:t>
            </w:r>
            <w:r>
              <w:rPr>
                <w:spacing w:val="-26"/>
              </w:rPr>
              <w:t>期</w:t>
            </w:r>
          </w:p>
        </w:tc>
      </w:tr>
      <w:tr w14:paraId="34FC9C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54" w:hRule="atLeast"/>
          <w:jc w:val="center"/>
        </w:trPr>
        <w:tc>
          <w:tcPr>
            <w:tcW w:w="3291" w:type="dxa"/>
            <w:vAlign w:val="top"/>
          </w:tcPr>
          <w:p w14:paraId="19333F35">
            <w:pPr>
              <w:spacing w:line="311" w:lineRule="auto"/>
              <w:rPr>
                <w:rFonts w:ascii="Arial"/>
                <w:sz w:val="21"/>
              </w:rPr>
            </w:pPr>
          </w:p>
          <w:p w14:paraId="1923558D">
            <w:pPr>
              <w:spacing w:line="312" w:lineRule="auto"/>
              <w:rPr>
                <w:rFonts w:ascii="Arial"/>
                <w:sz w:val="21"/>
              </w:rPr>
            </w:pPr>
          </w:p>
          <w:p w14:paraId="05581338">
            <w:pPr>
              <w:pStyle w:val="9"/>
              <w:spacing w:before="78" w:line="219" w:lineRule="auto"/>
              <w:ind w:left="1184"/>
            </w:pPr>
            <w:r>
              <w:rPr>
                <w:spacing w:val="-6"/>
              </w:rPr>
              <w:t>（公章）</w:t>
            </w:r>
          </w:p>
        </w:tc>
        <w:tc>
          <w:tcPr>
            <w:tcW w:w="3469" w:type="dxa"/>
            <w:vAlign w:val="top"/>
          </w:tcPr>
          <w:p w14:paraId="78DA90F3">
            <w:pPr>
              <w:spacing w:line="311" w:lineRule="auto"/>
              <w:rPr>
                <w:rFonts w:ascii="Arial"/>
                <w:sz w:val="21"/>
              </w:rPr>
            </w:pPr>
          </w:p>
          <w:p w14:paraId="40C46C15">
            <w:pPr>
              <w:spacing w:line="312" w:lineRule="auto"/>
              <w:rPr>
                <w:rFonts w:ascii="Arial"/>
                <w:sz w:val="21"/>
              </w:rPr>
            </w:pPr>
          </w:p>
          <w:p w14:paraId="4A071D1C">
            <w:pPr>
              <w:pStyle w:val="9"/>
              <w:spacing w:before="78" w:line="219" w:lineRule="auto"/>
              <w:ind w:left="912"/>
            </w:pPr>
            <w:r>
              <w:rPr>
                <w:spacing w:val="-3"/>
              </w:rPr>
              <w:t>（签字并盖章）</w:t>
            </w:r>
          </w:p>
        </w:tc>
        <w:tc>
          <w:tcPr>
            <w:tcW w:w="2379" w:type="dxa"/>
            <w:vAlign w:val="top"/>
          </w:tcPr>
          <w:p w14:paraId="5497754C">
            <w:pPr>
              <w:spacing w:line="312" w:lineRule="auto"/>
              <w:rPr>
                <w:rFonts w:ascii="Arial"/>
                <w:sz w:val="21"/>
              </w:rPr>
            </w:pPr>
          </w:p>
          <w:p w14:paraId="253B9D56">
            <w:pPr>
              <w:spacing w:line="312" w:lineRule="auto"/>
              <w:rPr>
                <w:rFonts w:ascii="Arial"/>
                <w:sz w:val="21"/>
              </w:rPr>
            </w:pPr>
          </w:p>
          <w:p w14:paraId="6A66A45E">
            <w:pPr>
              <w:pStyle w:val="9"/>
              <w:spacing w:before="78" w:line="219" w:lineRule="auto"/>
              <w:ind w:left="716"/>
            </w:pPr>
            <w:r>
              <w:rPr>
                <w:spacing w:val="-9"/>
              </w:rPr>
              <w:t>年</w:t>
            </w:r>
            <w:r>
              <w:rPr>
                <w:spacing w:val="7"/>
              </w:rPr>
              <w:t xml:space="preserve">  </w:t>
            </w:r>
            <w:r>
              <w:rPr>
                <w:spacing w:val="-9"/>
              </w:rPr>
              <w:t>月</w:t>
            </w:r>
            <w:r>
              <w:rPr>
                <w:spacing w:val="26"/>
              </w:rPr>
              <w:t xml:space="preserve">  </w:t>
            </w:r>
            <w:r>
              <w:rPr>
                <w:spacing w:val="-9"/>
              </w:rPr>
              <w:t>日</w:t>
            </w:r>
          </w:p>
        </w:tc>
      </w:tr>
    </w:tbl>
    <w:p w14:paraId="4F3E2432">
      <w:pPr>
        <w:spacing w:line="353" w:lineRule="auto"/>
        <w:rPr>
          <w:rFonts w:ascii="Arial"/>
          <w:sz w:val="21"/>
        </w:rPr>
      </w:pPr>
    </w:p>
    <w:p w14:paraId="0F1D8B61">
      <w:pPr>
        <w:pStyle w:val="3"/>
        <w:spacing w:before="91" w:line="219" w:lineRule="auto"/>
        <w:ind w:left="3740"/>
      </w:pPr>
      <w:r>
        <w:rPr>
          <w:b/>
          <w:bCs/>
          <w:spacing w:val="-5"/>
          <w:sz w:val="28"/>
          <w:szCs w:val="28"/>
        </w:rPr>
        <w:t>承诺书（五）</w:t>
      </w:r>
    </w:p>
    <w:p w14:paraId="019B7175">
      <w:pPr>
        <w:spacing w:before="12"/>
      </w:pPr>
    </w:p>
    <w:tbl>
      <w:tblPr>
        <w:tblStyle w:val="8"/>
        <w:tblW w:w="907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91"/>
        <w:gridCol w:w="3522"/>
        <w:gridCol w:w="2764"/>
      </w:tblGrid>
      <w:tr w14:paraId="20994EC4">
        <w:tblPrEx>
          <w:tblCellMar>
            <w:top w:w="0" w:type="dxa"/>
            <w:left w:w="0" w:type="dxa"/>
            <w:bottom w:w="0" w:type="dxa"/>
            <w:right w:w="0" w:type="dxa"/>
          </w:tblCellMar>
        </w:tblPrEx>
        <w:trPr>
          <w:trHeight w:val="660" w:hRule="atLeast"/>
          <w:jc w:val="center"/>
        </w:trPr>
        <w:tc>
          <w:tcPr>
            <w:tcW w:w="9077" w:type="dxa"/>
            <w:gridSpan w:val="3"/>
            <w:vAlign w:val="top"/>
          </w:tcPr>
          <w:p w14:paraId="1DDCB720">
            <w:pPr>
              <w:pStyle w:val="9"/>
              <w:spacing w:before="211" w:line="219" w:lineRule="auto"/>
              <w:ind w:left="116"/>
              <w:rPr>
                <w:rFonts w:hint="eastAsia" w:eastAsia="宋体"/>
                <w:lang w:eastAsia="zh-CN"/>
              </w:rPr>
            </w:pPr>
            <w:r>
              <w:rPr>
                <w:spacing w:val="-1"/>
              </w:rPr>
              <w:t>致：</w:t>
            </w:r>
            <w:r>
              <w:rPr>
                <w:rFonts w:hint="eastAsia"/>
                <w:spacing w:val="-1"/>
                <w:lang w:eastAsia="zh-CN"/>
              </w:rPr>
              <w:t>陕西九图达项目管理有限公司</w:t>
            </w:r>
          </w:p>
        </w:tc>
      </w:tr>
      <w:tr w14:paraId="33DBB7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37" w:hRule="atLeast"/>
          <w:jc w:val="center"/>
        </w:trPr>
        <w:tc>
          <w:tcPr>
            <w:tcW w:w="9077" w:type="dxa"/>
            <w:gridSpan w:val="3"/>
            <w:vAlign w:val="top"/>
          </w:tcPr>
          <w:p w14:paraId="2F9ACCA7">
            <w:pPr>
              <w:spacing w:line="477" w:lineRule="auto"/>
              <w:rPr>
                <w:rFonts w:ascii="Arial"/>
                <w:sz w:val="21"/>
              </w:rPr>
            </w:pPr>
          </w:p>
          <w:p w14:paraId="06D728D9">
            <w:pPr>
              <w:pStyle w:val="9"/>
              <w:spacing w:before="78" w:line="367" w:lineRule="auto"/>
              <w:ind w:left="124" w:right="106" w:firstLine="472"/>
              <w:jc w:val="both"/>
            </w:pPr>
            <w:r>
              <w:rPr>
                <w:spacing w:val="-1"/>
              </w:rPr>
              <w:t>作为参加贵公司组织的本次招标项目的供应商，本公司承诺：参加本次招标提交</w:t>
            </w:r>
            <w:r>
              <w:rPr>
                <w:spacing w:val="2"/>
              </w:rPr>
              <w:t xml:space="preserve"> </w:t>
            </w:r>
            <w:r>
              <w:rPr>
                <w:spacing w:val="-1"/>
              </w:rPr>
              <w:t>的所有资质证明文件及业绩证明文件是真实的、有效的，如有隐瞒实情，愿</w:t>
            </w:r>
            <w:r>
              <w:rPr>
                <w:spacing w:val="-2"/>
              </w:rPr>
              <w:t>承担一切</w:t>
            </w:r>
            <w:r>
              <w:t xml:space="preserve"> </w:t>
            </w:r>
            <w:r>
              <w:rPr>
                <w:spacing w:val="-3"/>
              </w:rPr>
              <w:t>责任及后果。</w:t>
            </w:r>
          </w:p>
        </w:tc>
      </w:tr>
      <w:tr w14:paraId="4D4E8D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92" w:hRule="atLeast"/>
          <w:jc w:val="center"/>
        </w:trPr>
        <w:tc>
          <w:tcPr>
            <w:tcW w:w="2791" w:type="dxa"/>
            <w:vAlign w:val="top"/>
          </w:tcPr>
          <w:p w14:paraId="6D90E0A5">
            <w:pPr>
              <w:spacing w:line="296" w:lineRule="auto"/>
              <w:rPr>
                <w:rFonts w:ascii="Arial"/>
                <w:sz w:val="21"/>
              </w:rPr>
            </w:pPr>
          </w:p>
          <w:p w14:paraId="41581778">
            <w:pPr>
              <w:pStyle w:val="9"/>
              <w:spacing w:before="78" w:line="219" w:lineRule="auto"/>
              <w:ind w:left="1042"/>
            </w:pPr>
            <w:r>
              <w:rPr>
                <w:spacing w:val="-4"/>
              </w:rPr>
              <w:t>供应商</w:t>
            </w:r>
          </w:p>
        </w:tc>
        <w:tc>
          <w:tcPr>
            <w:tcW w:w="3522" w:type="dxa"/>
            <w:vAlign w:val="top"/>
          </w:tcPr>
          <w:p w14:paraId="1C12D04E">
            <w:pPr>
              <w:spacing w:line="297" w:lineRule="auto"/>
              <w:rPr>
                <w:rFonts w:ascii="Arial"/>
                <w:sz w:val="21"/>
              </w:rPr>
            </w:pPr>
          </w:p>
          <w:p w14:paraId="20928C85">
            <w:pPr>
              <w:pStyle w:val="9"/>
              <w:spacing w:before="78" w:line="219" w:lineRule="auto"/>
              <w:ind w:left="748"/>
            </w:pPr>
            <w:r>
              <w:rPr>
                <w:spacing w:val="-2"/>
              </w:rPr>
              <w:t>法定代表人/负责人</w:t>
            </w:r>
          </w:p>
        </w:tc>
        <w:tc>
          <w:tcPr>
            <w:tcW w:w="2764" w:type="dxa"/>
            <w:vAlign w:val="top"/>
          </w:tcPr>
          <w:p w14:paraId="15EEE427">
            <w:pPr>
              <w:spacing w:line="297" w:lineRule="auto"/>
              <w:rPr>
                <w:rFonts w:ascii="Arial"/>
                <w:sz w:val="21"/>
              </w:rPr>
            </w:pPr>
          </w:p>
          <w:p w14:paraId="3E615488">
            <w:pPr>
              <w:pStyle w:val="9"/>
              <w:spacing w:before="78" w:line="220" w:lineRule="auto"/>
              <w:ind w:left="1008"/>
            </w:pPr>
            <w:r>
              <w:rPr>
                <w:spacing w:val="-26"/>
              </w:rPr>
              <w:t>日</w:t>
            </w:r>
            <w:r>
              <w:rPr>
                <w:spacing w:val="4"/>
              </w:rPr>
              <w:t xml:space="preserve">   </w:t>
            </w:r>
            <w:r>
              <w:rPr>
                <w:spacing w:val="-26"/>
              </w:rPr>
              <w:t>期</w:t>
            </w:r>
          </w:p>
        </w:tc>
      </w:tr>
      <w:tr w14:paraId="2A783A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27" w:hRule="atLeast"/>
          <w:jc w:val="center"/>
        </w:trPr>
        <w:tc>
          <w:tcPr>
            <w:tcW w:w="2791" w:type="dxa"/>
            <w:vAlign w:val="top"/>
          </w:tcPr>
          <w:p w14:paraId="7E42C7A4">
            <w:pPr>
              <w:spacing w:line="253" w:lineRule="auto"/>
              <w:rPr>
                <w:rFonts w:ascii="Arial"/>
                <w:sz w:val="21"/>
              </w:rPr>
            </w:pPr>
          </w:p>
          <w:p w14:paraId="1A811938">
            <w:pPr>
              <w:spacing w:line="254" w:lineRule="auto"/>
              <w:rPr>
                <w:rFonts w:ascii="Arial"/>
                <w:sz w:val="21"/>
              </w:rPr>
            </w:pPr>
          </w:p>
          <w:p w14:paraId="58D0B185">
            <w:pPr>
              <w:spacing w:line="254" w:lineRule="auto"/>
              <w:rPr>
                <w:rFonts w:ascii="Arial"/>
                <w:sz w:val="21"/>
              </w:rPr>
            </w:pPr>
          </w:p>
          <w:p w14:paraId="767424C8">
            <w:pPr>
              <w:pStyle w:val="9"/>
              <w:spacing w:before="78" w:line="219" w:lineRule="auto"/>
              <w:ind w:left="934"/>
            </w:pPr>
            <w:r>
              <w:rPr>
                <w:spacing w:val="-6"/>
              </w:rPr>
              <w:t>（公章）</w:t>
            </w:r>
          </w:p>
        </w:tc>
        <w:tc>
          <w:tcPr>
            <w:tcW w:w="3522" w:type="dxa"/>
            <w:vAlign w:val="top"/>
          </w:tcPr>
          <w:p w14:paraId="6053C98C">
            <w:pPr>
              <w:spacing w:line="253" w:lineRule="auto"/>
              <w:rPr>
                <w:rFonts w:ascii="Arial"/>
                <w:sz w:val="21"/>
              </w:rPr>
            </w:pPr>
          </w:p>
          <w:p w14:paraId="21921B16">
            <w:pPr>
              <w:spacing w:line="254" w:lineRule="auto"/>
              <w:rPr>
                <w:rFonts w:ascii="Arial"/>
                <w:sz w:val="21"/>
              </w:rPr>
            </w:pPr>
          </w:p>
          <w:p w14:paraId="160F8D7B">
            <w:pPr>
              <w:spacing w:line="254" w:lineRule="auto"/>
              <w:rPr>
                <w:rFonts w:ascii="Arial"/>
                <w:sz w:val="21"/>
              </w:rPr>
            </w:pPr>
          </w:p>
          <w:p w14:paraId="27E3C378">
            <w:pPr>
              <w:pStyle w:val="9"/>
              <w:spacing w:before="78" w:line="219" w:lineRule="auto"/>
              <w:ind w:left="939"/>
            </w:pPr>
            <w:r>
              <w:rPr>
                <w:spacing w:val="-3"/>
              </w:rPr>
              <w:t>（签字并盖章）</w:t>
            </w:r>
          </w:p>
        </w:tc>
        <w:tc>
          <w:tcPr>
            <w:tcW w:w="2764" w:type="dxa"/>
            <w:vAlign w:val="top"/>
          </w:tcPr>
          <w:p w14:paraId="0DEF60B8">
            <w:pPr>
              <w:spacing w:line="253" w:lineRule="auto"/>
              <w:rPr>
                <w:rFonts w:ascii="Arial"/>
                <w:sz w:val="21"/>
              </w:rPr>
            </w:pPr>
          </w:p>
          <w:p w14:paraId="1EE928B4">
            <w:pPr>
              <w:spacing w:line="254" w:lineRule="auto"/>
              <w:rPr>
                <w:rFonts w:ascii="Arial"/>
                <w:sz w:val="21"/>
              </w:rPr>
            </w:pPr>
          </w:p>
          <w:p w14:paraId="254A3AFD">
            <w:pPr>
              <w:spacing w:line="254" w:lineRule="auto"/>
              <w:rPr>
                <w:rFonts w:ascii="Arial"/>
                <w:sz w:val="21"/>
              </w:rPr>
            </w:pPr>
          </w:p>
          <w:p w14:paraId="53DBFA01">
            <w:pPr>
              <w:pStyle w:val="9"/>
              <w:spacing w:before="78" w:line="219" w:lineRule="auto"/>
              <w:ind w:left="908"/>
            </w:pPr>
            <w:r>
              <w:rPr>
                <w:spacing w:val="-9"/>
              </w:rPr>
              <w:t>年</w:t>
            </w:r>
            <w:r>
              <w:rPr>
                <w:spacing w:val="7"/>
              </w:rPr>
              <w:t xml:space="preserve">  </w:t>
            </w:r>
            <w:r>
              <w:rPr>
                <w:spacing w:val="-9"/>
              </w:rPr>
              <w:t>月</w:t>
            </w:r>
            <w:r>
              <w:rPr>
                <w:spacing w:val="26"/>
              </w:rPr>
              <w:t xml:space="preserve">  </w:t>
            </w:r>
            <w:r>
              <w:rPr>
                <w:spacing w:val="-9"/>
              </w:rPr>
              <w:t>日</w:t>
            </w:r>
          </w:p>
        </w:tc>
      </w:tr>
    </w:tbl>
    <w:p w14:paraId="688008C8">
      <w:pPr>
        <w:rPr>
          <w:rFonts w:ascii="Arial"/>
          <w:sz w:val="21"/>
        </w:rPr>
      </w:pPr>
    </w:p>
    <w:p w14:paraId="7877EFB9">
      <w:pPr>
        <w:rPr>
          <w:rFonts w:ascii="Arial" w:hAnsi="Arial" w:eastAsia="Arial" w:cs="Arial"/>
          <w:sz w:val="21"/>
          <w:szCs w:val="21"/>
        </w:rPr>
        <w:sectPr>
          <w:footerReference r:id="rId44" w:type="default"/>
          <w:pgSz w:w="11906" w:h="16839"/>
          <w:pgMar w:top="1440" w:right="1800" w:bottom="1440" w:left="1800" w:header="0" w:footer="845" w:gutter="0"/>
          <w:cols w:space="720" w:num="1"/>
        </w:sectPr>
      </w:pPr>
    </w:p>
    <w:p w14:paraId="48489F8D">
      <w:pPr>
        <w:pStyle w:val="3"/>
        <w:spacing w:before="91" w:line="220" w:lineRule="auto"/>
        <w:ind w:left="3239"/>
        <w:rPr>
          <w:sz w:val="28"/>
          <w:szCs w:val="28"/>
        </w:rPr>
      </w:pPr>
      <w:r>
        <w:rPr>
          <w:b/>
          <w:bCs/>
          <w:spacing w:val="19"/>
          <w:sz w:val="28"/>
          <w:szCs w:val="28"/>
        </w:rPr>
        <w:t>第六部分</w:t>
      </w:r>
      <w:r>
        <w:rPr>
          <w:spacing w:val="94"/>
          <w:sz w:val="28"/>
          <w:szCs w:val="28"/>
        </w:rPr>
        <w:t xml:space="preserve"> </w:t>
      </w:r>
      <w:r>
        <w:rPr>
          <w:b/>
          <w:bCs/>
          <w:spacing w:val="19"/>
          <w:sz w:val="28"/>
          <w:szCs w:val="28"/>
        </w:rPr>
        <w:t>响应方案</w:t>
      </w:r>
    </w:p>
    <w:p w14:paraId="0930D1CB">
      <w:pPr>
        <w:pStyle w:val="3"/>
        <w:spacing w:before="319" w:line="220" w:lineRule="auto"/>
        <w:ind w:left="438"/>
        <w:rPr>
          <w:sz w:val="28"/>
          <w:szCs w:val="28"/>
        </w:rPr>
      </w:pPr>
      <w:r>
        <w:rPr>
          <w:b/>
          <w:bCs/>
          <w:spacing w:val="-5"/>
          <w:sz w:val="28"/>
          <w:szCs w:val="28"/>
        </w:rPr>
        <w:t>一、技术偏离表</w:t>
      </w:r>
    </w:p>
    <w:p w14:paraId="606AB0B4">
      <w:pPr>
        <w:pStyle w:val="3"/>
        <w:spacing w:before="258" w:line="328" w:lineRule="auto"/>
        <w:ind w:left="431" w:right="4289"/>
      </w:pPr>
      <w:r>
        <w:t>采购项目名称：</w:t>
      </w:r>
      <w:r>
        <w:rPr>
          <w:u w:val="single" w:color="auto"/>
        </w:rPr>
        <w:t xml:space="preserve">             </w:t>
      </w:r>
      <w:r>
        <w:rPr>
          <w:spacing w:val="-1"/>
          <w:u w:val="single" w:color="auto"/>
        </w:rPr>
        <w:t xml:space="preserve">          </w:t>
      </w:r>
      <w:r>
        <w:t xml:space="preserve"> </w:t>
      </w:r>
      <w:r>
        <w:rPr>
          <w:spacing w:val="-2"/>
        </w:rPr>
        <w:t>采购项目编号：</w:t>
      </w:r>
      <w:r>
        <w:rPr>
          <w:u w:val="single" w:color="auto"/>
        </w:rPr>
        <w:t xml:space="preserve">                     </w:t>
      </w:r>
    </w:p>
    <w:tbl>
      <w:tblPr>
        <w:tblStyle w:val="8"/>
        <w:tblW w:w="914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04"/>
        <w:gridCol w:w="2915"/>
        <w:gridCol w:w="3379"/>
        <w:gridCol w:w="1090"/>
        <w:gridCol w:w="954"/>
      </w:tblGrid>
      <w:tr w14:paraId="19E3B5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4" w:hRule="atLeast"/>
        </w:trPr>
        <w:tc>
          <w:tcPr>
            <w:tcW w:w="804" w:type="dxa"/>
            <w:vAlign w:val="top"/>
          </w:tcPr>
          <w:p w14:paraId="50FE9738">
            <w:pPr>
              <w:pStyle w:val="9"/>
              <w:spacing w:before="276" w:line="221" w:lineRule="auto"/>
              <w:ind w:left="164"/>
            </w:pPr>
            <w:r>
              <w:rPr>
                <w:b/>
                <w:bCs/>
                <w:spacing w:val="-7"/>
              </w:rPr>
              <w:t>序号</w:t>
            </w:r>
          </w:p>
        </w:tc>
        <w:tc>
          <w:tcPr>
            <w:tcW w:w="2915" w:type="dxa"/>
            <w:vAlign w:val="top"/>
          </w:tcPr>
          <w:p w14:paraId="74C9822E">
            <w:pPr>
              <w:pStyle w:val="9"/>
              <w:spacing w:before="277" w:line="219" w:lineRule="auto"/>
              <w:ind w:left="142"/>
            </w:pPr>
            <w:r>
              <w:rPr>
                <w:b/>
                <w:bCs/>
                <w:spacing w:val="-3"/>
              </w:rPr>
              <w:t>竞争性谈判文件技术要求</w:t>
            </w:r>
          </w:p>
        </w:tc>
        <w:tc>
          <w:tcPr>
            <w:tcW w:w="3379" w:type="dxa"/>
            <w:vAlign w:val="top"/>
          </w:tcPr>
          <w:p w14:paraId="392CA1ED">
            <w:pPr>
              <w:pStyle w:val="9"/>
              <w:spacing w:before="277" w:line="219" w:lineRule="auto"/>
              <w:ind w:left="138"/>
            </w:pPr>
            <w:r>
              <w:rPr>
                <w:b/>
                <w:bCs/>
                <w:spacing w:val="-3"/>
              </w:rPr>
              <w:t>竞争性谈判响应文件技术响应</w:t>
            </w:r>
          </w:p>
        </w:tc>
        <w:tc>
          <w:tcPr>
            <w:tcW w:w="1090" w:type="dxa"/>
            <w:vAlign w:val="top"/>
          </w:tcPr>
          <w:p w14:paraId="0354ABD1">
            <w:pPr>
              <w:pStyle w:val="9"/>
              <w:spacing w:before="277" w:line="219" w:lineRule="auto"/>
              <w:ind w:left="313"/>
            </w:pPr>
            <w:r>
              <w:rPr>
                <w:b/>
                <w:bCs/>
                <w:spacing w:val="-8"/>
              </w:rPr>
              <w:t>偏离</w:t>
            </w:r>
          </w:p>
        </w:tc>
        <w:tc>
          <w:tcPr>
            <w:tcW w:w="954" w:type="dxa"/>
            <w:vAlign w:val="top"/>
          </w:tcPr>
          <w:p w14:paraId="72615205">
            <w:pPr>
              <w:pStyle w:val="9"/>
              <w:spacing w:before="277" w:line="219" w:lineRule="auto"/>
              <w:ind w:left="246"/>
            </w:pPr>
            <w:r>
              <w:rPr>
                <w:b/>
                <w:bCs/>
                <w:spacing w:val="-9"/>
              </w:rPr>
              <w:t>说明</w:t>
            </w:r>
          </w:p>
        </w:tc>
      </w:tr>
      <w:tr w14:paraId="045C13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trPr>
        <w:tc>
          <w:tcPr>
            <w:tcW w:w="804" w:type="dxa"/>
            <w:vAlign w:val="top"/>
          </w:tcPr>
          <w:p w14:paraId="275457AD">
            <w:pPr>
              <w:rPr>
                <w:rFonts w:ascii="Arial"/>
                <w:sz w:val="21"/>
              </w:rPr>
            </w:pPr>
          </w:p>
        </w:tc>
        <w:tc>
          <w:tcPr>
            <w:tcW w:w="2915" w:type="dxa"/>
            <w:vAlign w:val="top"/>
          </w:tcPr>
          <w:p w14:paraId="1A46A674">
            <w:pPr>
              <w:rPr>
                <w:rFonts w:ascii="Arial"/>
                <w:sz w:val="21"/>
              </w:rPr>
            </w:pPr>
          </w:p>
        </w:tc>
        <w:tc>
          <w:tcPr>
            <w:tcW w:w="3379" w:type="dxa"/>
            <w:vAlign w:val="top"/>
          </w:tcPr>
          <w:p w14:paraId="7D178948">
            <w:pPr>
              <w:rPr>
                <w:rFonts w:ascii="Arial"/>
                <w:sz w:val="21"/>
              </w:rPr>
            </w:pPr>
          </w:p>
        </w:tc>
        <w:tc>
          <w:tcPr>
            <w:tcW w:w="1090" w:type="dxa"/>
            <w:vAlign w:val="top"/>
          </w:tcPr>
          <w:p w14:paraId="22DDB0D9">
            <w:pPr>
              <w:rPr>
                <w:rFonts w:ascii="Arial"/>
                <w:sz w:val="21"/>
              </w:rPr>
            </w:pPr>
          </w:p>
        </w:tc>
        <w:tc>
          <w:tcPr>
            <w:tcW w:w="954" w:type="dxa"/>
            <w:vAlign w:val="top"/>
          </w:tcPr>
          <w:p w14:paraId="30FC67B6">
            <w:pPr>
              <w:rPr>
                <w:rFonts w:ascii="Arial"/>
                <w:sz w:val="21"/>
              </w:rPr>
            </w:pPr>
          </w:p>
        </w:tc>
      </w:tr>
      <w:tr w14:paraId="1E9C96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trPr>
        <w:tc>
          <w:tcPr>
            <w:tcW w:w="804" w:type="dxa"/>
            <w:vAlign w:val="top"/>
          </w:tcPr>
          <w:p w14:paraId="6F7DFA06">
            <w:pPr>
              <w:rPr>
                <w:rFonts w:ascii="Arial"/>
                <w:sz w:val="21"/>
              </w:rPr>
            </w:pPr>
          </w:p>
        </w:tc>
        <w:tc>
          <w:tcPr>
            <w:tcW w:w="2915" w:type="dxa"/>
            <w:vAlign w:val="top"/>
          </w:tcPr>
          <w:p w14:paraId="7675884B">
            <w:pPr>
              <w:rPr>
                <w:rFonts w:ascii="Arial"/>
                <w:sz w:val="21"/>
              </w:rPr>
            </w:pPr>
          </w:p>
        </w:tc>
        <w:tc>
          <w:tcPr>
            <w:tcW w:w="3379" w:type="dxa"/>
            <w:vAlign w:val="top"/>
          </w:tcPr>
          <w:p w14:paraId="18FE19B9">
            <w:pPr>
              <w:rPr>
                <w:rFonts w:ascii="Arial"/>
                <w:sz w:val="21"/>
              </w:rPr>
            </w:pPr>
          </w:p>
        </w:tc>
        <w:tc>
          <w:tcPr>
            <w:tcW w:w="1090" w:type="dxa"/>
            <w:vAlign w:val="top"/>
          </w:tcPr>
          <w:p w14:paraId="500F6B81">
            <w:pPr>
              <w:rPr>
                <w:rFonts w:ascii="Arial"/>
                <w:sz w:val="21"/>
              </w:rPr>
            </w:pPr>
          </w:p>
        </w:tc>
        <w:tc>
          <w:tcPr>
            <w:tcW w:w="954" w:type="dxa"/>
            <w:vAlign w:val="top"/>
          </w:tcPr>
          <w:p w14:paraId="500AB62F">
            <w:pPr>
              <w:rPr>
                <w:rFonts w:ascii="Arial"/>
                <w:sz w:val="21"/>
              </w:rPr>
            </w:pPr>
          </w:p>
        </w:tc>
      </w:tr>
      <w:tr w14:paraId="495CC8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1" w:hRule="atLeast"/>
        </w:trPr>
        <w:tc>
          <w:tcPr>
            <w:tcW w:w="804" w:type="dxa"/>
            <w:vAlign w:val="top"/>
          </w:tcPr>
          <w:p w14:paraId="5C66D0FA">
            <w:pPr>
              <w:rPr>
                <w:rFonts w:ascii="Arial"/>
                <w:sz w:val="21"/>
              </w:rPr>
            </w:pPr>
          </w:p>
        </w:tc>
        <w:tc>
          <w:tcPr>
            <w:tcW w:w="2915" w:type="dxa"/>
            <w:vAlign w:val="top"/>
          </w:tcPr>
          <w:p w14:paraId="1EA5214C">
            <w:pPr>
              <w:rPr>
                <w:rFonts w:ascii="Arial"/>
                <w:sz w:val="21"/>
              </w:rPr>
            </w:pPr>
          </w:p>
        </w:tc>
        <w:tc>
          <w:tcPr>
            <w:tcW w:w="3379" w:type="dxa"/>
            <w:vAlign w:val="top"/>
          </w:tcPr>
          <w:p w14:paraId="006C5089">
            <w:pPr>
              <w:rPr>
                <w:rFonts w:ascii="Arial"/>
                <w:sz w:val="21"/>
              </w:rPr>
            </w:pPr>
          </w:p>
        </w:tc>
        <w:tc>
          <w:tcPr>
            <w:tcW w:w="1090" w:type="dxa"/>
            <w:vAlign w:val="top"/>
          </w:tcPr>
          <w:p w14:paraId="115A9B78">
            <w:pPr>
              <w:rPr>
                <w:rFonts w:ascii="Arial"/>
                <w:sz w:val="21"/>
              </w:rPr>
            </w:pPr>
          </w:p>
        </w:tc>
        <w:tc>
          <w:tcPr>
            <w:tcW w:w="954" w:type="dxa"/>
            <w:vAlign w:val="top"/>
          </w:tcPr>
          <w:p w14:paraId="12E7F5C3">
            <w:pPr>
              <w:rPr>
                <w:rFonts w:ascii="Arial"/>
                <w:sz w:val="21"/>
              </w:rPr>
            </w:pPr>
          </w:p>
        </w:tc>
      </w:tr>
      <w:tr w14:paraId="0ED934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trPr>
        <w:tc>
          <w:tcPr>
            <w:tcW w:w="804" w:type="dxa"/>
            <w:vAlign w:val="top"/>
          </w:tcPr>
          <w:p w14:paraId="2C7C9A29">
            <w:pPr>
              <w:rPr>
                <w:rFonts w:ascii="Arial"/>
                <w:sz w:val="21"/>
              </w:rPr>
            </w:pPr>
          </w:p>
        </w:tc>
        <w:tc>
          <w:tcPr>
            <w:tcW w:w="2915" w:type="dxa"/>
            <w:vAlign w:val="top"/>
          </w:tcPr>
          <w:p w14:paraId="29AC41AD">
            <w:pPr>
              <w:rPr>
                <w:rFonts w:ascii="Arial"/>
                <w:sz w:val="21"/>
              </w:rPr>
            </w:pPr>
          </w:p>
        </w:tc>
        <w:tc>
          <w:tcPr>
            <w:tcW w:w="3379" w:type="dxa"/>
            <w:vAlign w:val="top"/>
          </w:tcPr>
          <w:p w14:paraId="6636A61F">
            <w:pPr>
              <w:rPr>
                <w:rFonts w:ascii="Arial"/>
                <w:sz w:val="21"/>
              </w:rPr>
            </w:pPr>
          </w:p>
        </w:tc>
        <w:tc>
          <w:tcPr>
            <w:tcW w:w="1090" w:type="dxa"/>
            <w:vAlign w:val="top"/>
          </w:tcPr>
          <w:p w14:paraId="5700E9B3">
            <w:pPr>
              <w:rPr>
                <w:rFonts w:ascii="Arial"/>
                <w:sz w:val="21"/>
              </w:rPr>
            </w:pPr>
          </w:p>
        </w:tc>
        <w:tc>
          <w:tcPr>
            <w:tcW w:w="954" w:type="dxa"/>
            <w:vAlign w:val="top"/>
          </w:tcPr>
          <w:p w14:paraId="72BEA583">
            <w:pPr>
              <w:rPr>
                <w:rFonts w:ascii="Arial"/>
                <w:sz w:val="21"/>
              </w:rPr>
            </w:pPr>
          </w:p>
        </w:tc>
      </w:tr>
      <w:tr w14:paraId="5728FA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trPr>
        <w:tc>
          <w:tcPr>
            <w:tcW w:w="804" w:type="dxa"/>
            <w:vAlign w:val="top"/>
          </w:tcPr>
          <w:p w14:paraId="15A1D56C">
            <w:pPr>
              <w:rPr>
                <w:rFonts w:ascii="Arial"/>
                <w:sz w:val="21"/>
              </w:rPr>
            </w:pPr>
          </w:p>
        </w:tc>
        <w:tc>
          <w:tcPr>
            <w:tcW w:w="2915" w:type="dxa"/>
            <w:vAlign w:val="top"/>
          </w:tcPr>
          <w:p w14:paraId="06A6EB5D">
            <w:pPr>
              <w:rPr>
                <w:rFonts w:ascii="Arial"/>
                <w:sz w:val="21"/>
              </w:rPr>
            </w:pPr>
          </w:p>
        </w:tc>
        <w:tc>
          <w:tcPr>
            <w:tcW w:w="3379" w:type="dxa"/>
            <w:vAlign w:val="top"/>
          </w:tcPr>
          <w:p w14:paraId="4E9D57B1">
            <w:pPr>
              <w:rPr>
                <w:rFonts w:ascii="Arial"/>
                <w:sz w:val="21"/>
              </w:rPr>
            </w:pPr>
          </w:p>
        </w:tc>
        <w:tc>
          <w:tcPr>
            <w:tcW w:w="1090" w:type="dxa"/>
            <w:vAlign w:val="top"/>
          </w:tcPr>
          <w:p w14:paraId="4B7C1FF9">
            <w:pPr>
              <w:rPr>
                <w:rFonts w:ascii="Arial"/>
                <w:sz w:val="21"/>
              </w:rPr>
            </w:pPr>
          </w:p>
        </w:tc>
        <w:tc>
          <w:tcPr>
            <w:tcW w:w="954" w:type="dxa"/>
            <w:vAlign w:val="top"/>
          </w:tcPr>
          <w:p w14:paraId="47029103">
            <w:pPr>
              <w:rPr>
                <w:rFonts w:ascii="Arial"/>
                <w:sz w:val="21"/>
              </w:rPr>
            </w:pPr>
          </w:p>
        </w:tc>
      </w:tr>
      <w:tr w14:paraId="4E244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trPr>
        <w:tc>
          <w:tcPr>
            <w:tcW w:w="804" w:type="dxa"/>
            <w:vAlign w:val="top"/>
          </w:tcPr>
          <w:p w14:paraId="4701F1CE">
            <w:pPr>
              <w:rPr>
                <w:rFonts w:ascii="Arial"/>
                <w:sz w:val="21"/>
              </w:rPr>
            </w:pPr>
          </w:p>
        </w:tc>
        <w:tc>
          <w:tcPr>
            <w:tcW w:w="2915" w:type="dxa"/>
            <w:vAlign w:val="top"/>
          </w:tcPr>
          <w:p w14:paraId="494C614A">
            <w:pPr>
              <w:rPr>
                <w:rFonts w:ascii="Arial"/>
                <w:sz w:val="21"/>
              </w:rPr>
            </w:pPr>
          </w:p>
        </w:tc>
        <w:tc>
          <w:tcPr>
            <w:tcW w:w="3379" w:type="dxa"/>
            <w:vAlign w:val="top"/>
          </w:tcPr>
          <w:p w14:paraId="725954D0">
            <w:pPr>
              <w:rPr>
                <w:rFonts w:ascii="Arial"/>
                <w:sz w:val="21"/>
              </w:rPr>
            </w:pPr>
          </w:p>
        </w:tc>
        <w:tc>
          <w:tcPr>
            <w:tcW w:w="1090" w:type="dxa"/>
            <w:vAlign w:val="top"/>
          </w:tcPr>
          <w:p w14:paraId="2BA0C35B">
            <w:pPr>
              <w:rPr>
                <w:rFonts w:ascii="Arial"/>
                <w:sz w:val="21"/>
              </w:rPr>
            </w:pPr>
          </w:p>
        </w:tc>
        <w:tc>
          <w:tcPr>
            <w:tcW w:w="954" w:type="dxa"/>
            <w:vAlign w:val="top"/>
          </w:tcPr>
          <w:p w14:paraId="77646A38">
            <w:pPr>
              <w:rPr>
                <w:rFonts w:ascii="Arial"/>
                <w:sz w:val="21"/>
              </w:rPr>
            </w:pPr>
          </w:p>
        </w:tc>
      </w:tr>
      <w:tr w14:paraId="47F573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trPr>
        <w:tc>
          <w:tcPr>
            <w:tcW w:w="804" w:type="dxa"/>
            <w:vAlign w:val="top"/>
          </w:tcPr>
          <w:p w14:paraId="1EBF359F">
            <w:pPr>
              <w:rPr>
                <w:rFonts w:ascii="Arial"/>
                <w:sz w:val="21"/>
              </w:rPr>
            </w:pPr>
          </w:p>
        </w:tc>
        <w:tc>
          <w:tcPr>
            <w:tcW w:w="2915" w:type="dxa"/>
            <w:vAlign w:val="top"/>
          </w:tcPr>
          <w:p w14:paraId="2E7E3B48">
            <w:pPr>
              <w:rPr>
                <w:rFonts w:ascii="Arial"/>
                <w:sz w:val="21"/>
              </w:rPr>
            </w:pPr>
          </w:p>
        </w:tc>
        <w:tc>
          <w:tcPr>
            <w:tcW w:w="3379" w:type="dxa"/>
            <w:vAlign w:val="top"/>
          </w:tcPr>
          <w:p w14:paraId="7AD9B402">
            <w:pPr>
              <w:rPr>
                <w:rFonts w:ascii="Arial"/>
                <w:sz w:val="21"/>
              </w:rPr>
            </w:pPr>
          </w:p>
        </w:tc>
        <w:tc>
          <w:tcPr>
            <w:tcW w:w="1090" w:type="dxa"/>
            <w:vAlign w:val="top"/>
          </w:tcPr>
          <w:p w14:paraId="29BACB48">
            <w:pPr>
              <w:rPr>
                <w:rFonts w:ascii="Arial"/>
                <w:sz w:val="21"/>
              </w:rPr>
            </w:pPr>
          </w:p>
        </w:tc>
        <w:tc>
          <w:tcPr>
            <w:tcW w:w="954" w:type="dxa"/>
            <w:vAlign w:val="top"/>
          </w:tcPr>
          <w:p w14:paraId="70AD7D8A">
            <w:pPr>
              <w:rPr>
                <w:rFonts w:ascii="Arial"/>
                <w:sz w:val="21"/>
              </w:rPr>
            </w:pPr>
          </w:p>
        </w:tc>
      </w:tr>
      <w:tr w14:paraId="736BA1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trPr>
        <w:tc>
          <w:tcPr>
            <w:tcW w:w="804" w:type="dxa"/>
            <w:vAlign w:val="top"/>
          </w:tcPr>
          <w:p w14:paraId="1559DBB8">
            <w:pPr>
              <w:rPr>
                <w:rFonts w:ascii="Arial"/>
                <w:sz w:val="21"/>
              </w:rPr>
            </w:pPr>
          </w:p>
        </w:tc>
        <w:tc>
          <w:tcPr>
            <w:tcW w:w="2915" w:type="dxa"/>
            <w:vAlign w:val="top"/>
          </w:tcPr>
          <w:p w14:paraId="6440FE26">
            <w:pPr>
              <w:rPr>
                <w:rFonts w:ascii="Arial"/>
                <w:sz w:val="21"/>
              </w:rPr>
            </w:pPr>
          </w:p>
        </w:tc>
        <w:tc>
          <w:tcPr>
            <w:tcW w:w="3379" w:type="dxa"/>
            <w:vAlign w:val="top"/>
          </w:tcPr>
          <w:p w14:paraId="1E5925EB">
            <w:pPr>
              <w:rPr>
                <w:rFonts w:ascii="Arial"/>
                <w:sz w:val="21"/>
              </w:rPr>
            </w:pPr>
          </w:p>
        </w:tc>
        <w:tc>
          <w:tcPr>
            <w:tcW w:w="1090" w:type="dxa"/>
            <w:vAlign w:val="top"/>
          </w:tcPr>
          <w:p w14:paraId="76D73A80">
            <w:pPr>
              <w:rPr>
                <w:rFonts w:ascii="Arial"/>
                <w:sz w:val="21"/>
              </w:rPr>
            </w:pPr>
          </w:p>
        </w:tc>
        <w:tc>
          <w:tcPr>
            <w:tcW w:w="954" w:type="dxa"/>
            <w:vAlign w:val="top"/>
          </w:tcPr>
          <w:p w14:paraId="4DEDA52F">
            <w:pPr>
              <w:rPr>
                <w:rFonts w:ascii="Arial"/>
                <w:sz w:val="21"/>
              </w:rPr>
            </w:pPr>
          </w:p>
        </w:tc>
      </w:tr>
      <w:tr w14:paraId="024C49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trPr>
        <w:tc>
          <w:tcPr>
            <w:tcW w:w="804" w:type="dxa"/>
            <w:vAlign w:val="top"/>
          </w:tcPr>
          <w:p w14:paraId="409FB6F5">
            <w:pPr>
              <w:rPr>
                <w:rFonts w:ascii="Arial"/>
                <w:sz w:val="21"/>
              </w:rPr>
            </w:pPr>
          </w:p>
        </w:tc>
        <w:tc>
          <w:tcPr>
            <w:tcW w:w="2915" w:type="dxa"/>
            <w:vAlign w:val="top"/>
          </w:tcPr>
          <w:p w14:paraId="74D60456">
            <w:pPr>
              <w:rPr>
                <w:rFonts w:ascii="Arial"/>
                <w:sz w:val="21"/>
              </w:rPr>
            </w:pPr>
          </w:p>
        </w:tc>
        <w:tc>
          <w:tcPr>
            <w:tcW w:w="3379" w:type="dxa"/>
            <w:vAlign w:val="top"/>
          </w:tcPr>
          <w:p w14:paraId="04F4677F">
            <w:pPr>
              <w:rPr>
                <w:rFonts w:ascii="Arial"/>
                <w:sz w:val="21"/>
              </w:rPr>
            </w:pPr>
          </w:p>
        </w:tc>
        <w:tc>
          <w:tcPr>
            <w:tcW w:w="1090" w:type="dxa"/>
            <w:vAlign w:val="top"/>
          </w:tcPr>
          <w:p w14:paraId="1886E10D">
            <w:pPr>
              <w:rPr>
                <w:rFonts w:ascii="Arial"/>
                <w:sz w:val="21"/>
              </w:rPr>
            </w:pPr>
          </w:p>
        </w:tc>
        <w:tc>
          <w:tcPr>
            <w:tcW w:w="954" w:type="dxa"/>
            <w:vAlign w:val="top"/>
          </w:tcPr>
          <w:p w14:paraId="4C91F673">
            <w:pPr>
              <w:rPr>
                <w:rFonts w:ascii="Arial"/>
                <w:sz w:val="21"/>
              </w:rPr>
            </w:pPr>
          </w:p>
        </w:tc>
      </w:tr>
      <w:tr w14:paraId="54C0DE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trPr>
        <w:tc>
          <w:tcPr>
            <w:tcW w:w="804" w:type="dxa"/>
            <w:vAlign w:val="top"/>
          </w:tcPr>
          <w:p w14:paraId="4A7C7A0B">
            <w:pPr>
              <w:rPr>
                <w:rFonts w:ascii="Arial"/>
                <w:sz w:val="21"/>
              </w:rPr>
            </w:pPr>
          </w:p>
        </w:tc>
        <w:tc>
          <w:tcPr>
            <w:tcW w:w="2915" w:type="dxa"/>
            <w:vAlign w:val="top"/>
          </w:tcPr>
          <w:p w14:paraId="51C9711E">
            <w:pPr>
              <w:rPr>
                <w:rFonts w:ascii="Arial"/>
                <w:sz w:val="21"/>
              </w:rPr>
            </w:pPr>
          </w:p>
        </w:tc>
        <w:tc>
          <w:tcPr>
            <w:tcW w:w="3379" w:type="dxa"/>
            <w:vAlign w:val="top"/>
          </w:tcPr>
          <w:p w14:paraId="09818016">
            <w:pPr>
              <w:rPr>
                <w:rFonts w:ascii="Arial"/>
                <w:sz w:val="21"/>
              </w:rPr>
            </w:pPr>
          </w:p>
        </w:tc>
        <w:tc>
          <w:tcPr>
            <w:tcW w:w="1090" w:type="dxa"/>
            <w:vAlign w:val="top"/>
          </w:tcPr>
          <w:p w14:paraId="007C4904">
            <w:pPr>
              <w:rPr>
                <w:rFonts w:ascii="Arial"/>
                <w:sz w:val="21"/>
              </w:rPr>
            </w:pPr>
          </w:p>
        </w:tc>
        <w:tc>
          <w:tcPr>
            <w:tcW w:w="954" w:type="dxa"/>
            <w:vAlign w:val="top"/>
          </w:tcPr>
          <w:p w14:paraId="469869E0">
            <w:pPr>
              <w:rPr>
                <w:rFonts w:ascii="Arial"/>
                <w:sz w:val="21"/>
              </w:rPr>
            </w:pPr>
          </w:p>
        </w:tc>
      </w:tr>
      <w:tr w14:paraId="5DD6E5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1" w:hRule="atLeast"/>
        </w:trPr>
        <w:tc>
          <w:tcPr>
            <w:tcW w:w="804" w:type="dxa"/>
            <w:vAlign w:val="top"/>
          </w:tcPr>
          <w:p w14:paraId="075FD833">
            <w:pPr>
              <w:rPr>
                <w:rFonts w:ascii="Arial"/>
                <w:sz w:val="21"/>
              </w:rPr>
            </w:pPr>
          </w:p>
        </w:tc>
        <w:tc>
          <w:tcPr>
            <w:tcW w:w="2915" w:type="dxa"/>
            <w:vAlign w:val="top"/>
          </w:tcPr>
          <w:p w14:paraId="786E4995">
            <w:pPr>
              <w:rPr>
                <w:rFonts w:ascii="Arial"/>
                <w:sz w:val="21"/>
              </w:rPr>
            </w:pPr>
          </w:p>
        </w:tc>
        <w:tc>
          <w:tcPr>
            <w:tcW w:w="3379" w:type="dxa"/>
            <w:vAlign w:val="top"/>
          </w:tcPr>
          <w:p w14:paraId="1B1E0219">
            <w:pPr>
              <w:rPr>
                <w:rFonts w:ascii="Arial"/>
                <w:sz w:val="21"/>
              </w:rPr>
            </w:pPr>
          </w:p>
        </w:tc>
        <w:tc>
          <w:tcPr>
            <w:tcW w:w="1090" w:type="dxa"/>
            <w:vAlign w:val="top"/>
          </w:tcPr>
          <w:p w14:paraId="76F2721B">
            <w:pPr>
              <w:rPr>
                <w:rFonts w:ascii="Arial"/>
                <w:sz w:val="21"/>
              </w:rPr>
            </w:pPr>
          </w:p>
        </w:tc>
        <w:tc>
          <w:tcPr>
            <w:tcW w:w="954" w:type="dxa"/>
            <w:vAlign w:val="top"/>
          </w:tcPr>
          <w:p w14:paraId="52B9BDE9">
            <w:pPr>
              <w:rPr>
                <w:rFonts w:ascii="Arial"/>
                <w:sz w:val="21"/>
              </w:rPr>
            </w:pPr>
          </w:p>
        </w:tc>
      </w:tr>
      <w:tr w14:paraId="02DD80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1" w:hRule="atLeast"/>
        </w:trPr>
        <w:tc>
          <w:tcPr>
            <w:tcW w:w="804" w:type="dxa"/>
            <w:vAlign w:val="top"/>
          </w:tcPr>
          <w:p w14:paraId="5D9C0E50">
            <w:pPr>
              <w:rPr>
                <w:rFonts w:ascii="Arial"/>
                <w:sz w:val="21"/>
              </w:rPr>
            </w:pPr>
          </w:p>
        </w:tc>
        <w:tc>
          <w:tcPr>
            <w:tcW w:w="2915" w:type="dxa"/>
            <w:vAlign w:val="top"/>
          </w:tcPr>
          <w:p w14:paraId="752632F9">
            <w:pPr>
              <w:rPr>
                <w:rFonts w:ascii="Arial"/>
                <w:sz w:val="21"/>
              </w:rPr>
            </w:pPr>
          </w:p>
        </w:tc>
        <w:tc>
          <w:tcPr>
            <w:tcW w:w="3379" w:type="dxa"/>
            <w:vAlign w:val="top"/>
          </w:tcPr>
          <w:p w14:paraId="7C2D2D8D">
            <w:pPr>
              <w:rPr>
                <w:rFonts w:ascii="Arial"/>
                <w:sz w:val="21"/>
              </w:rPr>
            </w:pPr>
          </w:p>
        </w:tc>
        <w:tc>
          <w:tcPr>
            <w:tcW w:w="1090" w:type="dxa"/>
            <w:vAlign w:val="top"/>
          </w:tcPr>
          <w:p w14:paraId="6A586C9C">
            <w:pPr>
              <w:rPr>
                <w:rFonts w:ascii="Arial"/>
                <w:sz w:val="21"/>
              </w:rPr>
            </w:pPr>
          </w:p>
        </w:tc>
        <w:tc>
          <w:tcPr>
            <w:tcW w:w="954" w:type="dxa"/>
            <w:vAlign w:val="top"/>
          </w:tcPr>
          <w:p w14:paraId="2A7481B2">
            <w:pPr>
              <w:rPr>
                <w:rFonts w:ascii="Arial"/>
                <w:sz w:val="21"/>
              </w:rPr>
            </w:pPr>
          </w:p>
        </w:tc>
      </w:tr>
    </w:tbl>
    <w:p w14:paraId="20EBFAB7">
      <w:pPr>
        <w:pStyle w:val="3"/>
        <w:spacing w:before="125" w:line="363" w:lineRule="auto"/>
        <w:ind w:left="431" w:right="363" w:firstLine="485"/>
      </w:pPr>
      <w:r>
        <w:rPr>
          <w:spacing w:val="-9"/>
        </w:rPr>
        <w:t>声明：供应商应按照竞争性谈判文件中的技术要求逐项响应，偏离说明填写：</w:t>
      </w:r>
      <w:r>
        <w:rPr>
          <w:spacing w:val="17"/>
        </w:rPr>
        <w:t xml:space="preserve"> </w:t>
      </w:r>
      <w:r>
        <w:rPr>
          <w:spacing w:val="-1"/>
        </w:rPr>
        <w:t>优于、等于或低于。</w:t>
      </w:r>
    </w:p>
    <w:p w14:paraId="3DA77C1C">
      <w:pPr>
        <w:pStyle w:val="3"/>
        <w:spacing w:before="35" w:line="363" w:lineRule="auto"/>
        <w:ind w:left="3072" w:right="262"/>
      </w:pPr>
      <w:r>
        <w:rPr>
          <w:spacing w:val="-2"/>
        </w:rPr>
        <w:t>供应商名称（公章</w:t>
      </w:r>
      <w:r>
        <w:rPr>
          <w:spacing w:val="2"/>
        </w:rPr>
        <w:t>）：</w:t>
      </w:r>
      <w:r>
        <w:rPr>
          <w:spacing w:val="2"/>
          <w:u w:val="single" w:color="auto"/>
        </w:rPr>
        <w:t xml:space="preserve">                            </w:t>
      </w:r>
      <w:r>
        <w:rPr>
          <w:spacing w:val="12"/>
        </w:rPr>
        <w:t xml:space="preserve"> </w:t>
      </w:r>
      <w:r>
        <w:rPr>
          <w:spacing w:val="-2"/>
        </w:rPr>
        <w:t>法定代表人/负责人或被授权代表签字：</w:t>
      </w:r>
      <w:r>
        <w:rPr>
          <w:spacing w:val="-2"/>
          <w:u w:val="single" w:color="auto"/>
        </w:rPr>
        <w:t xml:space="preserve">              </w:t>
      </w:r>
    </w:p>
    <w:p w14:paraId="5F7B83C4">
      <w:pPr>
        <w:pStyle w:val="3"/>
        <w:spacing w:before="32" w:line="220" w:lineRule="auto"/>
        <w:ind w:left="3113"/>
      </w:pPr>
      <w:r>
        <w:rPr>
          <w:spacing w:val="-31"/>
        </w:rPr>
        <w:t>日</w:t>
      </w:r>
      <w:r>
        <w:rPr>
          <w:spacing w:val="1"/>
        </w:rPr>
        <w:t xml:space="preserve">           </w:t>
      </w:r>
      <w:r>
        <w:rPr>
          <w:spacing w:val="-31"/>
        </w:rPr>
        <w:t>期</w:t>
      </w:r>
      <w:r>
        <w:rPr>
          <w:spacing w:val="-90"/>
        </w:rPr>
        <w:t xml:space="preserve"> </w:t>
      </w:r>
      <w:r>
        <w:rPr>
          <w:spacing w:val="-31"/>
        </w:rPr>
        <w:t>：</w:t>
      </w:r>
      <w:r>
        <w:t xml:space="preserve"> </w:t>
      </w:r>
      <w:r>
        <w:rPr>
          <w:u w:val="single" w:color="auto"/>
        </w:rPr>
        <w:t xml:space="preserve">                    </w:t>
      </w:r>
    </w:p>
    <w:p w14:paraId="6B87766E">
      <w:pPr>
        <w:spacing w:line="220" w:lineRule="auto"/>
        <w:sectPr>
          <w:footerReference r:id="rId45" w:type="default"/>
          <w:pgSz w:w="11906" w:h="16839"/>
          <w:pgMar w:top="1440" w:right="1800" w:bottom="1440" w:left="1800" w:header="0" w:footer="845" w:gutter="0"/>
          <w:cols w:space="720" w:num="1"/>
        </w:sectPr>
      </w:pPr>
    </w:p>
    <w:p w14:paraId="1EDE1E0C">
      <w:pPr>
        <w:pStyle w:val="3"/>
        <w:spacing w:before="91" w:line="219" w:lineRule="auto"/>
        <w:ind w:left="2355"/>
        <w:rPr>
          <w:sz w:val="28"/>
          <w:szCs w:val="28"/>
        </w:rPr>
      </w:pPr>
      <w:r>
        <w:rPr>
          <w:b/>
          <w:bCs/>
          <w:spacing w:val="-4"/>
          <w:sz w:val="28"/>
          <w:szCs w:val="28"/>
        </w:rPr>
        <w:t>二、合同基本条款及格式响应</w:t>
      </w:r>
    </w:p>
    <w:p w14:paraId="28341B0E">
      <w:pPr>
        <w:rPr>
          <w:rFonts w:ascii="Arial"/>
          <w:sz w:val="21"/>
        </w:rPr>
      </w:pPr>
    </w:p>
    <w:p w14:paraId="17A8E008">
      <w:pPr>
        <w:rPr>
          <w:rFonts w:ascii="Arial"/>
          <w:sz w:val="21"/>
        </w:rPr>
      </w:pPr>
    </w:p>
    <w:p w14:paraId="4AB3D777">
      <w:pPr>
        <w:rPr>
          <w:rFonts w:ascii="Arial"/>
          <w:sz w:val="21"/>
        </w:rPr>
      </w:pPr>
    </w:p>
    <w:p w14:paraId="51946121">
      <w:pPr>
        <w:rPr>
          <w:rFonts w:ascii="Arial"/>
          <w:sz w:val="21"/>
        </w:rPr>
      </w:pPr>
    </w:p>
    <w:p w14:paraId="49867480">
      <w:pPr>
        <w:rPr>
          <w:rFonts w:ascii="Arial"/>
          <w:sz w:val="21"/>
        </w:rPr>
      </w:pPr>
    </w:p>
    <w:p w14:paraId="0D41070D">
      <w:pPr>
        <w:rPr>
          <w:rFonts w:ascii="Arial"/>
          <w:sz w:val="21"/>
        </w:rPr>
      </w:pPr>
    </w:p>
    <w:p w14:paraId="282F4A65">
      <w:pPr>
        <w:rPr>
          <w:rFonts w:ascii="Arial"/>
          <w:sz w:val="21"/>
        </w:rPr>
      </w:pPr>
    </w:p>
    <w:p w14:paraId="2EE7F47C">
      <w:pPr>
        <w:rPr>
          <w:rFonts w:ascii="Arial"/>
          <w:sz w:val="21"/>
        </w:rPr>
      </w:pPr>
    </w:p>
    <w:p w14:paraId="773F836B">
      <w:pPr>
        <w:rPr>
          <w:rFonts w:ascii="Arial"/>
          <w:sz w:val="21"/>
        </w:rPr>
      </w:pPr>
    </w:p>
    <w:p w14:paraId="7B65B227">
      <w:pPr>
        <w:rPr>
          <w:rFonts w:ascii="Arial"/>
          <w:sz w:val="21"/>
        </w:rPr>
      </w:pPr>
    </w:p>
    <w:p w14:paraId="4B41D830">
      <w:pPr>
        <w:rPr>
          <w:rFonts w:ascii="Arial"/>
          <w:sz w:val="21"/>
        </w:rPr>
      </w:pPr>
    </w:p>
    <w:p w14:paraId="256F669C">
      <w:pPr>
        <w:rPr>
          <w:rFonts w:ascii="Arial"/>
          <w:sz w:val="21"/>
        </w:rPr>
      </w:pPr>
    </w:p>
    <w:p w14:paraId="019CCFC0">
      <w:pPr>
        <w:rPr>
          <w:rFonts w:ascii="Arial"/>
          <w:sz w:val="21"/>
        </w:rPr>
      </w:pPr>
    </w:p>
    <w:p w14:paraId="06312912">
      <w:pPr>
        <w:rPr>
          <w:rFonts w:ascii="Arial"/>
          <w:sz w:val="21"/>
        </w:rPr>
      </w:pPr>
    </w:p>
    <w:p w14:paraId="0B1EAA1E">
      <w:pPr>
        <w:rPr>
          <w:rFonts w:ascii="Arial"/>
          <w:sz w:val="21"/>
        </w:rPr>
      </w:pPr>
    </w:p>
    <w:p w14:paraId="63DFDBCA">
      <w:pPr>
        <w:rPr>
          <w:rFonts w:ascii="Arial"/>
          <w:sz w:val="21"/>
        </w:rPr>
      </w:pPr>
    </w:p>
    <w:p w14:paraId="69771053">
      <w:pPr>
        <w:spacing w:line="241" w:lineRule="auto"/>
        <w:rPr>
          <w:rFonts w:ascii="Arial"/>
          <w:sz w:val="21"/>
        </w:rPr>
      </w:pPr>
    </w:p>
    <w:p w14:paraId="5E856CBE">
      <w:pPr>
        <w:spacing w:line="241" w:lineRule="auto"/>
        <w:rPr>
          <w:rFonts w:ascii="Arial"/>
          <w:sz w:val="21"/>
        </w:rPr>
      </w:pPr>
    </w:p>
    <w:p w14:paraId="296D7B4B">
      <w:pPr>
        <w:spacing w:line="241" w:lineRule="auto"/>
        <w:rPr>
          <w:rFonts w:ascii="Arial"/>
          <w:sz w:val="21"/>
        </w:rPr>
      </w:pPr>
    </w:p>
    <w:p w14:paraId="0ECC6394">
      <w:pPr>
        <w:spacing w:line="241" w:lineRule="auto"/>
        <w:rPr>
          <w:rFonts w:ascii="Arial"/>
          <w:sz w:val="21"/>
        </w:rPr>
      </w:pPr>
    </w:p>
    <w:p w14:paraId="5DDECF9B">
      <w:pPr>
        <w:pStyle w:val="3"/>
        <w:spacing w:before="78" w:line="347" w:lineRule="auto"/>
        <w:ind w:left="23" w:right="5980"/>
      </w:pPr>
      <w:r>
        <w:pict>
          <v:shape id="_x0000_s1031" o:spid="_x0000_s1031" style="position:absolute;left:0pt;margin-left:121pt;margin-top:15.6pt;height:0.6pt;width:174pt;z-index:251664384;mso-width-relative:page;mso-height-relative:page;" filled="f" stroked="t" coordsize="3480,12" path="m0,5l3480,5e">
            <v:fill on="f" focussize="0,0"/>
            <v:stroke weight="0.6pt" color="#000000" miterlimit="2" joinstyle="bevel"/>
            <v:imagedata o:title=""/>
            <o:lock v:ext="edit"/>
          </v:shape>
        </w:pict>
      </w:r>
      <w:r>
        <w:rPr>
          <w:spacing w:val="-2"/>
        </w:rPr>
        <w:t>供应商名称（公章</w:t>
      </w:r>
      <w:r>
        <w:rPr>
          <w:spacing w:val="-28"/>
        </w:rPr>
        <w:t>）：</w:t>
      </w:r>
      <w:r>
        <w:rPr>
          <w:spacing w:val="1"/>
        </w:rPr>
        <w:t xml:space="preserve"> </w:t>
      </w:r>
      <w:r>
        <w:rPr>
          <w:spacing w:val="-9"/>
        </w:rPr>
        <w:t>年</w:t>
      </w:r>
      <w:r>
        <w:rPr>
          <w:spacing w:val="7"/>
        </w:rPr>
        <w:t xml:space="preserve">  </w:t>
      </w:r>
      <w:r>
        <w:rPr>
          <w:spacing w:val="-9"/>
        </w:rPr>
        <w:t>月</w:t>
      </w:r>
      <w:r>
        <w:rPr>
          <w:spacing w:val="26"/>
        </w:rPr>
        <w:t xml:space="preserve">  </w:t>
      </w:r>
      <w:r>
        <w:rPr>
          <w:spacing w:val="-9"/>
        </w:rPr>
        <w:t>日</w:t>
      </w:r>
    </w:p>
    <w:p w14:paraId="302A4412">
      <w:pPr>
        <w:spacing w:line="347" w:lineRule="auto"/>
        <w:sectPr>
          <w:footerReference r:id="rId46" w:type="default"/>
          <w:pgSz w:w="11906" w:h="16839"/>
          <w:pgMar w:top="1440" w:right="1800" w:bottom="1440" w:left="1800" w:header="0" w:footer="0" w:gutter="0"/>
          <w:cols w:space="720" w:num="1"/>
        </w:sectPr>
      </w:pPr>
    </w:p>
    <w:p w14:paraId="607192CF">
      <w:pPr>
        <w:pStyle w:val="3"/>
        <w:spacing w:before="91" w:line="221" w:lineRule="auto"/>
        <w:ind w:left="3334"/>
        <w:rPr>
          <w:sz w:val="28"/>
          <w:szCs w:val="28"/>
        </w:rPr>
      </w:pPr>
      <w:r>
        <w:rPr>
          <w:b/>
          <w:bCs/>
          <w:spacing w:val="-4"/>
          <w:sz w:val="28"/>
          <w:szCs w:val="28"/>
        </w:rPr>
        <w:t>三、响应方案</w:t>
      </w:r>
    </w:p>
    <w:p w14:paraId="7DF4D9B9">
      <w:pPr>
        <w:pStyle w:val="3"/>
        <w:spacing w:before="311" w:line="371" w:lineRule="auto"/>
        <w:ind w:left="22" w:right="134" w:firstLine="482"/>
      </w:pPr>
      <w:r>
        <w:rPr>
          <w:b/>
          <w:bCs/>
          <w:spacing w:val="2"/>
        </w:rPr>
        <w:t>参照谈判文件第六章《评标办法》各条款的要求，结合第五章《采购内容</w:t>
      </w:r>
      <w:r>
        <w:rPr>
          <w:b/>
          <w:bCs/>
          <w:spacing w:val="-3"/>
        </w:rPr>
        <w:t>及技术要求》编制响应方案。</w:t>
      </w:r>
    </w:p>
    <w:p w14:paraId="151CF15D">
      <w:pPr>
        <w:spacing w:line="258" w:lineRule="auto"/>
        <w:rPr>
          <w:rFonts w:ascii="Arial"/>
          <w:sz w:val="21"/>
        </w:rPr>
      </w:pPr>
    </w:p>
    <w:p w14:paraId="19CC1663">
      <w:pPr>
        <w:spacing w:line="258" w:lineRule="auto"/>
        <w:rPr>
          <w:rFonts w:ascii="Arial"/>
          <w:sz w:val="21"/>
        </w:rPr>
      </w:pPr>
    </w:p>
    <w:p w14:paraId="33727911">
      <w:pPr>
        <w:spacing w:line="258" w:lineRule="auto"/>
        <w:rPr>
          <w:rFonts w:ascii="Arial"/>
          <w:sz w:val="21"/>
        </w:rPr>
      </w:pPr>
    </w:p>
    <w:p w14:paraId="3EA7C7A1">
      <w:pPr>
        <w:spacing w:line="259" w:lineRule="auto"/>
        <w:rPr>
          <w:rFonts w:ascii="Arial"/>
          <w:sz w:val="21"/>
        </w:rPr>
      </w:pPr>
    </w:p>
    <w:p w14:paraId="7001B26C">
      <w:pPr>
        <w:spacing w:line="259" w:lineRule="auto"/>
        <w:rPr>
          <w:rFonts w:ascii="Arial"/>
          <w:sz w:val="21"/>
        </w:rPr>
      </w:pPr>
    </w:p>
    <w:p w14:paraId="4A95ECA2">
      <w:pPr>
        <w:spacing w:line="259" w:lineRule="auto"/>
        <w:rPr>
          <w:rFonts w:ascii="Arial"/>
          <w:sz w:val="21"/>
        </w:rPr>
      </w:pPr>
    </w:p>
    <w:p w14:paraId="22D39B54">
      <w:pPr>
        <w:spacing w:line="259" w:lineRule="auto"/>
        <w:rPr>
          <w:rFonts w:ascii="Arial"/>
          <w:sz w:val="21"/>
        </w:rPr>
      </w:pPr>
    </w:p>
    <w:p w14:paraId="3FEC8006">
      <w:pPr>
        <w:spacing w:line="259" w:lineRule="auto"/>
        <w:rPr>
          <w:rFonts w:ascii="Arial"/>
          <w:sz w:val="21"/>
        </w:rPr>
      </w:pPr>
    </w:p>
    <w:p w14:paraId="7B40304F">
      <w:pPr>
        <w:spacing w:line="259" w:lineRule="auto"/>
        <w:rPr>
          <w:rFonts w:ascii="Arial"/>
          <w:sz w:val="21"/>
        </w:rPr>
      </w:pPr>
    </w:p>
    <w:p w14:paraId="7821EF1E">
      <w:pPr>
        <w:spacing w:line="259" w:lineRule="auto"/>
        <w:rPr>
          <w:rFonts w:ascii="Arial"/>
          <w:sz w:val="21"/>
        </w:rPr>
      </w:pPr>
    </w:p>
    <w:p w14:paraId="76CC9FA9">
      <w:pPr>
        <w:spacing w:line="259" w:lineRule="auto"/>
        <w:rPr>
          <w:rFonts w:ascii="Arial"/>
          <w:sz w:val="21"/>
        </w:rPr>
      </w:pPr>
    </w:p>
    <w:p w14:paraId="6933A9F3">
      <w:pPr>
        <w:pStyle w:val="3"/>
        <w:spacing w:before="78" w:line="466" w:lineRule="auto"/>
        <w:ind w:left="2663"/>
      </w:pPr>
      <w:r>
        <w:rPr>
          <w:spacing w:val="-1"/>
        </w:rPr>
        <w:t>法定代表人/负责人或被授权代表（签字</w:t>
      </w:r>
      <w:r>
        <w:rPr>
          <w:spacing w:val="3"/>
        </w:rPr>
        <w:t>）：</w:t>
      </w:r>
      <w:r>
        <w:rPr>
          <w:spacing w:val="7"/>
          <w:u w:val="single" w:color="auto"/>
        </w:rPr>
        <w:t xml:space="preserve">         </w:t>
      </w:r>
      <w:r>
        <w:rPr>
          <w:spacing w:val="4"/>
        </w:rPr>
        <w:t xml:space="preserve"> </w:t>
      </w:r>
      <w:r>
        <w:rPr>
          <w:spacing w:val="-2"/>
        </w:rPr>
        <w:t>供应商（公章</w:t>
      </w:r>
      <w:r>
        <w:t>）：</w:t>
      </w:r>
      <w:r>
        <w:rPr>
          <w:u w:val="single" w:color="auto"/>
        </w:rPr>
        <w:t xml:space="preserve">                             </w:t>
      </w:r>
    </w:p>
    <w:p w14:paraId="3EB383E8">
      <w:pPr>
        <w:pStyle w:val="3"/>
        <w:spacing w:before="35" w:line="220" w:lineRule="auto"/>
        <w:ind w:left="2704"/>
      </w:pPr>
      <w:r>
        <w:rPr>
          <w:spacing w:val="-31"/>
        </w:rPr>
        <w:t>日</w:t>
      </w:r>
      <w:r>
        <w:rPr>
          <w:spacing w:val="4"/>
        </w:rPr>
        <w:t xml:space="preserve">   </w:t>
      </w:r>
      <w:r>
        <w:rPr>
          <w:spacing w:val="-31"/>
        </w:rPr>
        <w:t>期</w:t>
      </w:r>
      <w:r>
        <w:rPr>
          <w:spacing w:val="-90"/>
        </w:rPr>
        <w:t xml:space="preserve"> </w:t>
      </w:r>
      <w:r>
        <w:rPr>
          <w:spacing w:val="-31"/>
        </w:rPr>
        <w:t>：</w:t>
      </w:r>
      <w:r>
        <w:rPr>
          <w:u w:val="single" w:color="auto"/>
        </w:rPr>
        <w:t xml:space="preserve">               </w:t>
      </w:r>
    </w:p>
    <w:p w14:paraId="5AA83212">
      <w:pPr>
        <w:spacing w:line="220" w:lineRule="auto"/>
        <w:sectPr>
          <w:footerReference r:id="rId47" w:type="default"/>
          <w:pgSz w:w="11906" w:h="16839"/>
          <w:pgMar w:top="1440" w:right="1800" w:bottom="1440" w:left="1800" w:header="0" w:footer="1131" w:gutter="0"/>
          <w:cols w:space="720" w:num="1"/>
        </w:sectPr>
      </w:pPr>
    </w:p>
    <w:p w14:paraId="4C2B4D6A">
      <w:pPr>
        <w:pStyle w:val="3"/>
        <w:spacing w:before="78" w:line="219" w:lineRule="auto"/>
        <w:ind w:left="365"/>
      </w:pPr>
      <w:r>
        <w:rPr>
          <w:b/>
          <w:bCs/>
          <w:spacing w:val="-8"/>
        </w:rPr>
        <w:t>附件</w:t>
      </w:r>
      <w:r>
        <w:rPr>
          <w:spacing w:val="16"/>
        </w:rPr>
        <w:t xml:space="preserve"> </w:t>
      </w:r>
      <w:r>
        <w:rPr>
          <w:b/>
          <w:bCs/>
          <w:spacing w:val="-8"/>
        </w:rPr>
        <w:t>项目一览表</w:t>
      </w:r>
    </w:p>
    <w:p w14:paraId="2576115F">
      <w:pPr>
        <w:pStyle w:val="3"/>
        <w:spacing w:before="184" w:line="316" w:lineRule="auto"/>
        <w:ind w:left="345" w:right="4177"/>
      </w:pPr>
      <w:r>
        <w:t>采购项目名称：</w:t>
      </w:r>
      <w:r>
        <w:rPr>
          <w:u w:val="single" w:color="auto"/>
        </w:rPr>
        <w:t xml:space="preserve">            </w:t>
      </w:r>
      <w:r>
        <w:rPr>
          <w:spacing w:val="-1"/>
          <w:u w:val="single" w:color="auto"/>
        </w:rPr>
        <w:t xml:space="preserve">          </w:t>
      </w:r>
      <w:r>
        <w:t xml:space="preserve"> </w:t>
      </w:r>
      <w:r>
        <w:rPr>
          <w:spacing w:val="-2"/>
        </w:rPr>
        <w:t>采购项目编号：</w:t>
      </w:r>
      <w:r>
        <w:rPr>
          <w:u w:val="single" w:color="auto"/>
        </w:rPr>
        <w:t xml:space="preserve">                      </w:t>
      </w:r>
    </w:p>
    <w:tbl>
      <w:tblPr>
        <w:tblStyle w:val="8"/>
        <w:tblW w:w="8824"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51"/>
        <w:gridCol w:w="1258"/>
        <w:gridCol w:w="1199"/>
        <w:gridCol w:w="1408"/>
        <w:gridCol w:w="1214"/>
        <w:gridCol w:w="2794"/>
      </w:tblGrid>
      <w:tr w14:paraId="225CC7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6" w:hRule="atLeast"/>
        </w:trPr>
        <w:tc>
          <w:tcPr>
            <w:tcW w:w="951" w:type="dxa"/>
            <w:vAlign w:val="top"/>
          </w:tcPr>
          <w:p w14:paraId="6DAD0775">
            <w:pPr>
              <w:pStyle w:val="9"/>
              <w:spacing w:before="252" w:line="221" w:lineRule="auto"/>
              <w:ind w:left="237"/>
            </w:pPr>
            <w:r>
              <w:rPr>
                <w:spacing w:val="-5"/>
              </w:rPr>
              <w:t>序号</w:t>
            </w:r>
          </w:p>
        </w:tc>
        <w:tc>
          <w:tcPr>
            <w:tcW w:w="1258" w:type="dxa"/>
            <w:vAlign w:val="top"/>
          </w:tcPr>
          <w:p w14:paraId="6B1C8527">
            <w:pPr>
              <w:pStyle w:val="9"/>
              <w:spacing w:before="252" w:line="220" w:lineRule="auto"/>
              <w:ind w:left="155"/>
            </w:pPr>
            <w:r>
              <w:rPr>
                <w:spacing w:val="-4"/>
              </w:rPr>
              <w:t>项目名称</w:t>
            </w:r>
          </w:p>
        </w:tc>
        <w:tc>
          <w:tcPr>
            <w:tcW w:w="1199" w:type="dxa"/>
            <w:vAlign w:val="top"/>
          </w:tcPr>
          <w:p w14:paraId="03471F2B">
            <w:pPr>
              <w:pStyle w:val="9"/>
              <w:spacing w:before="253" w:line="219" w:lineRule="auto"/>
              <w:ind w:left="125"/>
            </w:pPr>
            <w:r>
              <w:rPr>
                <w:spacing w:val="-4"/>
              </w:rPr>
              <w:t>项目内容</w:t>
            </w:r>
          </w:p>
        </w:tc>
        <w:tc>
          <w:tcPr>
            <w:tcW w:w="1408" w:type="dxa"/>
            <w:vAlign w:val="top"/>
          </w:tcPr>
          <w:p w14:paraId="09C93B0D">
            <w:pPr>
              <w:pStyle w:val="9"/>
              <w:spacing w:before="96" w:line="230" w:lineRule="auto"/>
              <w:ind w:left="239" w:right="218" w:hanging="10"/>
            </w:pPr>
            <w:r>
              <w:rPr>
                <w:spacing w:val="-3"/>
              </w:rPr>
              <w:t>合同金额</w:t>
            </w:r>
            <w:r>
              <w:t xml:space="preserve"> </w:t>
            </w:r>
            <w:r>
              <w:rPr>
                <w:spacing w:val="-6"/>
              </w:rPr>
              <w:t>（万元）</w:t>
            </w:r>
          </w:p>
        </w:tc>
        <w:tc>
          <w:tcPr>
            <w:tcW w:w="1214" w:type="dxa"/>
            <w:vAlign w:val="top"/>
          </w:tcPr>
          <w:p w14:paraId="752A51FD">
            <w:pPr>
              <w:pStyle w:val="9"/>
              <w:spacing w:before="253" w:line="219" w:lineRule="auto"/>
              <w:ind w:left="135"/>
            </w:pPr>
            <w:r>
              <w:rPr>
                <w:spacing w:val="-3"/>
              </w:rPr>
              <w:t>完成日期</w:t>
            </w:r>
          </w:p>
        </w:tc>
        <w:tc>
          <w:tcPr>
            <w:tcW w:w="2794" w:type="dxa"/>
            <w:vAlign w:val="top"/>
          </w:tcPr>
          <w:p w14:paraId="1391EE85">
            <w:pPr>
              <w:pStyle w:val="9"/>
              <w:spacing w:before="253" w:line="221" w:lineRule="auto"/>
              <w:ind w:left="80"/>
            </w:pPr>
            <w:r>
              <w:rPr>
                <w:spacing w:val="-1"/>
              </w:rPr>
              <w:t>业主名称、联系人及电话</w:t>
            </w:r>
          </w:p>
        </w:tc>
      </w:tr>
      <w:tr w14:paraId="17BE6E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951" w:type="dxa"/>
            <w:vAlign w:val="top"/>
          </w:tcPr>
          <w:p w14:paraId="7BC03E02">
            <w:pPr>
              <w:pStyle w:val="9"/>
              <w:spacing w:before="282" w:line="184" w:lineRule="auto"/>
              <w:ind w:left="435"/>
            </w:pPr>
            <w:r>
              <w:t>1</w:t>
            </w:r>
          </w:p>
        </w:tc>
        <w:tc>
          <w:tcPr>
            <w:tcW w:w="1258" w:type="dxa"/>
            <w:vAlign w:val="top"/>
          </w:tcPr>
          <w:p w14:paraId="68AF86B9">
            <w:pPr>
              <w:rPr>
                <w:rFonts w:ascii="Arial"/>
                <w:sz w:val="21"/>
              </w:rPr>
            </w:pPr>
          </w:p>
        </w:tc>
        <w:tc>
          <w:tcPr>
            <w:tcW w:w="1199" w:type="dxa"/>
            <w:vAlign w:val="top"/>
          </w:tcPr>
          <w:p w14:paraId="494FDB2B">
            <w:pPr>
              <w:rPr>
                <w:rFonts w:ascii="Arial"/>
                <w:sz w:val="21"/>
              </w:rPr>
            </w:pPr>
          </w:p>
        </w:tc>
        <w:tc>
          <w:tcPr>
            <w:tcW w:w="1408" w:type="dxa"/>
            <w:vAlign w:val="top"/>
          </w:tcPr>
          <w:p w14:paraId="21C7A4C1">
            <w:pPr>
              <w:rPr>
                <w:rFonts w:ascii="Arial"/>
                <w:sz w:val="21"/>
              </w:rPr>
            </w:pPr>
          </w:p>
        </w:tc>
        <w:tc>
          <w:tcPr>
            <w:tcW w:w="1214" w:type="dxa"/>
            <w:vAlign w:val="top"/>
          </w:tcPr>
          <w:p w14:paraId="77120714">
            <w:pPr>
              <w:rPr>
                <w:rFonts w:ascii="Arial"/>
                <w:sz w:val="21"/>
              </w:rPr>
            </w:pPr>
          </w:p>
        </w:tc>
        <w:tc>
          <w:tcPr>
            <w:tcW w:w="2794" w:type="dxa"/>
            <w:vAlign w:val="top"/>
          </w:tcPr>
          <w:p w14:paraId="2E7CEA0B">
            <w:pPr>
              <w:rPr>
                <w:rFonts w:ascii="Arial"/>
                <w:sz w:val="21"/>
              </w:rPr>
            </w:pPr>
          </w:p>
        </w:tc>
      </w:tr>
      <w:tr w14:paraId="3A5DC1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951" w:type="dxa"/>
            <w:vAlign w:val="top"/>
          </w:tcPr>
          <w:p w14:paraId="35F4287D">
            <w:pPr>
              <w:pStyle w:val="9"/>
              <w:spacing w:before="284" w:line="183" w:lineRule="auto"/>
              <w:ind w:left="421"/>
            </w:pPr>
            <w:r>
              <w:t>2</w:t>
            </w:r>
          </w:p>
        </w:tc>
        <w:tc>
          <w:tcPr>
            <w:tcW w:w="1258" w:type="dxa"/>
            <w:vAlign w:val="top"/>
          </w:tcPr>
          <w:p w14:paraId="60BEF045">
            <w:pPr>
              <w:rPr>
                <w:rFonts w:ascii="Arial"/>
                <w:sz w:val="21"/>
              </w:rPr>
            </w:pPr>
          </w:p>
        </w:tc>
        <w:tc>
          <w:tcPr>
            <w:tcW w:w="1199" w:type="dxa"/>
            <w:vAlign w:val="top"/>
          </w:tcPr>
          <w:p w14:paraId="0E9806CE">
            <w:pPr>
              <w:rPr>
                <w:rFonts w:ascii="Arial"/>
                <w:sz w:val="21"/>
              </w:rPr>
            </w:pPr>
          </w:p>
        </w:tc>
        <w:tc>
          <w:tcPr>
            <w:tcW w:w="1408" w:type="dxa"/>
            <w:vAlign w:val="top"/>
          </w:tcPr>
          <w:p w14:paraId="60DBC9CD">
            <w:pPr>
              <w:rPr>
                <w:rFonts w:ascii="Arial"/>
                <w:sz w:val="21"/>
              </w:rPr>
            </w:pPr>
          </w:p>
        </w:tc>
        <w:tc>
          <w:tcPr>
            <w:tcW w:w="1214" w:type="dxa"/>
            <w:vAlign w:val="top"/>
          </w:tcPr>
          <w:p w14:paraId="46DE01F8">
            <w:pPr>
              <w:rPr>
                <w:rFonts w:ascii="Arial"/>
                <w:sz w:val="21"/>
              </w:rPr>
            </w:pPr>
          </w:p>
        </w:tc>
        <w:tc>
          <w:tcPr>
            <w:tcW w:w="2794" w:type="dxa"/>
            <w:vAlign w:val="top"/>
          </w:tcPr>
          <w:p w14:paraId="1FFB2E00">
            <w:pPr>
              <w:rPr>
                <w:rFonts w:ascii="Arial"/>
                <w:sz w:val="21"/>
              </w:rPr>
            </w:pPr>
          </w:p>
        </w:tc>
      </w:tr>
      <w:tr w14:paraId="6EE9C8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951" w:type="dxa"/>
            <w:vAlign w:val="top"/>
          </w:tcPr>
          <w:p w14:paraId="5A668BB2">
            <w:pPr>
              <w:pStyle w:val="9"/>
              <w:spacing w:before="295" w:line="189" w:lineRule="auto"/>
              <w:ind w:left="428"/>
              <w:rPr>
                <w:sz w:val="20"/>
                <w:szCs w:val="20"/>
              </w:rPr>
            </w:pPr>
            <w:r>
              <w:rPr>
                <w:sz w:val="20"/>
                <w:szCs w:val="20"/>
              </w:rPr>
              <w:t>3</w:t>
            </w:r>
          </w:p>
        </w:tc>
        <w:tc>
          <w:tcPr>
            <w:tcW w:w="1258" w:type="dxa"/>
            <w:vAlign w:val="top"/>
          </w:tcPr>
          <w:p w14:paraId="19129599">
            <w:pPr>
              <w:rPr>
                <w:rFonts w:ascii="Arial"/>
                <w:sz w:val="21"/>
              </w:rPr>
            </w:pPr>
          </w:p>
        </w:tc>
        <w:tc>
          <w:tcPr>
            <w:tcW w:w="1199" w:type="dxa"/>
            <w:vAlign w:val="top"/>
          </w:tcPr>
          <w:p w14:paraId="4AE3568E">
            <w:pPr>
              <w:rPr>
                <w:rFonts w:ascii="Arial"/>
                <w:sz w:val="21"/>
              </w:rPr>
            </w:pPr>
          </w:p>
        </w:tc>
        <w:tc>
          <w:tcPr>
            <w:tcW w:w="1408" w:type="dxa"/>
            <w:vAlign w:val="top"/>
          </w:tcPr>
          <w:p w14:paraId="5C80DD09">
            <w:pPr>
              <w:rPr>
                <w:rFonts w:ascii="Arial"/>
                <w:sz w:val="21"/>
              </w:rPr>
            </w:pPr>
          </w:p>
        </w:tc>
        <w:tc>
          <w:tcPr>
            <w:tcW w:w="1214" w:type="dxa"/>
            <w:vAlign w:val="top"/>
          </w:tcPr>
          <w:p w14:paraId="07462F29">
            <w:pPr>
              <w:rPr>
                <w:rFonts w:ascii="Arial"/>
                <w:sz w:val="21"/>
              </w:rPr>
            </w:pPr>
          </w:p>
        </w:tc>
        <w:tc>
          <w:tcPr>
            <w:tcW w:w="2794" w:type="dxa"/>
            <w:vAlign w:val="top"/>
          </w:tcPr>
          <w:p w14:paraId="3E1AFF7A">
            <w:pPr>
              <w:rPr>
                <w:rFonts w:ascii="Arial"/>
                <w:sz w:val="21"/>
              </w:rPr>
            </w:pPr>
          </w:p>
        </w:tc>
      </w:tr>
      <w:tr w14:paraId="65D2F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951" w:type="dxa"/>
            <w:vAlign w:val="top"/>
          </w:tcPr>
          <w:p w14:paraId="1DCA84E3">
            <w:pPr>
              <w:pStyle w:val="9"/>
              <w:spacing w:before="296" w:line="189" w:lineRule="auto"/>
              <w:ind w:left="423"/>
              <w:rPr>
                <w:sz w:val="20"/>
                <w:szCs w:val="20"/>
              </w:rPr>
            </w:pPr>
            <w:r>
              <w:rPr>
                <w:sz w:val="20"/>
                <w:szCs w:val="20"/>
              </w:rPr>
              <w:t>4</w:t>
            </w:r>
          </w:p>
        </w:tc>
        <w:tc>
          <w:tcPr>
            <w:tcW w:w="1258" w:type="dxa"/>
            <w:vAlign w:val="top"/>
          </w:tcPr>
          <w:p w14:paraId="1C5C25BE">
            <w:pPr>
              <w:rPr>
                <w:rFonts w:ascii="Arial"/>
                <w:sz w:val="21"/>
              </w:rPr>
            </w:pPr>
          </w:p>
        </w:tc>
        <w:tc>
          <w:tcPr>
            <w:tcW w:w="1199" w:type="dxa"/>
            <w:vAlign w:val="top"/>
          </w:tcPr>
          <w:p w14:paraId="5FB91827">
            <w:pPr>
              <w:rPr>
                <w:rFonts w:ascii="Arial"/>
                <w:sz w:val="21"/>
              </w:rPr>
            </w:pPr>
          </w:p>
        </w:tc>
        <w:tc>
          <w:tcPr>
            <w:tcW w:w="1408" w:type="dxa"/>
            <w:vAlign w:val="top"/>
          </w:tcPr>
          <w:p w14:paraId="675767D3">
            <w:pPr>
              <w:rPr>
                <w:rFonts w:ascii="Arial"/>
                <w:sz w:val="21"/>
              </w:rPr>
            </w:pPr>
          </w:p>
        </w:tc>
        <w:tc>
          <w:tcPr>
            <w:tcW w:w="1214" w:type="dxa"/>
            <w:vAlign w:val="top"/>
          </w:tcPr>
          <w:p w14:paraId="30DFAC55">
            <w:pPr>
              <w:rPr>
                <w:rFonts w:ascii="Arial"/>
                <w:sz w:val="21"/>
              </w:rPr>
            </w:pPr>
          </w:p>
        </w:tc>
        <w:tc>
          <w:tcPr>
            <w:tcW w:w="2794" w:type="dxa"/>
            <w:vAlign w:val="top"/>
          </w:tcPr>
          <w:p w14:paraId="4411399D">
            <w:pPr>
              <w:rPr>
                <w:rFonts w:ascii="Arial"/>
                <w:sz w:val="21"/>
              </w:rPr>
            </w:pPr>
          </w:p>
        </w:tc>
      </w:tr>
      <w:tr w14:paraId="66D6AA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951" w:type="dxa"/>
            <w:vAlign w:val="top"/>
          </w:tcPr>
          <w:p w14:paraId="215FEC99">
            <w:pPr>
              <w:pStyle w:val="9"/>
              <w:spacing w:before="300" w:line="187" w:lineRule="auto"/>
              <w:ind w:left="428"/>
              <w:rPr>
                <w:sz w:val="20"/>
                <w:szCs w:val="20"/>
              </w:rPr>
            </w:pPr>
            <w:r>
              <w:rPr>
                <w:sz w:val="20"/>
                <w:szCs w:val="20"/>
              </w:rPr>
              <w:t>5</w:t>
            </w:r>
          </w:p>
        </w:tc>
        <w:tc>
          <w:tcPr>
            <w:tcW w:w="1258" w:type="dxa"/>
            <w:vAlign w:val="top"/>
          </w:tcPr>
          <w:p w14:paraId="077820A3">
            <w:pPr>
              <w:rPr>
                <w:rFonts w:ascii="Arial"/>
                <w:sz w:val="21"/>
              </w:rPr>
            </w:pPr>
          </w:p>
        </w:tc>
        <w:tc>
          <w:tcPr>
            <w:tcW w:w="1199" w:type="dxa"/>
            <w:vAlign w:val="top"/>
          </w:tcPr>
          <w:p w14:paraId="1B16612F">
            <w:pPr>
              <w:rPr>
                <w:rFonts w:ascii="Arial"/>
                <w:sz w:val="21"/>
              </w:rPr>
            </w:pPr>
          </w:p>
        </w:tc>
        <w:tc>
          <w:tcPr>
            <w:tcW w:w="1408" w:type="dxa"/>
            <w:vAlign w:val="top"/>
          </w:tcPr>
          <w:p w14:paraId="2699EF90">
            <w:pPr>
              <w:rPr>
                <w:rFonts w:ascii="Arial"/>
                <w:sz w:val="21"/>
              </w:rPr>
            </w:pPr>
          </w:p>
        </w:tc>
        <w:tc>
          <w:tcPr>
            <w:tcW w:w="1214" w:type="dxa"/>
            <w:vAlign w:val="top"/>
          </w:tcPr>
          <w:p w14:paraId="582B4D3F">
            <w:pPr>
              <w:rPr>
                <w:rFonts w:ascii="Arial"/>
                <w:sz w:val="21"/>
              </w:rPr>
            </w:pPr>
          </w:p>
        </w:tc>
        <w:tc>
          <w:tcPr>
            <w:tcW w:w="2794" w:type="dxa"/>
            <w:vAlign w:val="top"/>
          </w:tcPr>
          <w:p w14:paraId="40F0CC2F">
            <w:pPr>
              <w:rPr>
                <w:rFonts w:ascii="Arial"/>
                <w:sz w:val="21"/>
              </w:rPr>
            </w:pPr>
          </w:p>
        </w:tc>
      </w:tr>
      <w:tr w14:paraId="11F7EC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951" w:type="dxa"/>
            <w:vAlign w:val="top"/>
          </w:tcPr>
          <w:p w14:paraId="2AE9DB4F">
            <w:pPr>
              <w:pStyle w:val="9"/>
              <w:spacing w:before="266" w:line="324" w:lineRule="exact"/>
              <w:ind w:left="384"/>
              <w:rPr>
                <w:sz w:val="20"/>
                <w:szCs w:val="20"/>
              </w:rPr>
            </w:pPr>
            <w:r>
              <w:rPr>
                <w:position w:val="2"/>
                <w:sz w:val="20"/>
                <w:szCs w:val="20"/>
              </w:rPr>
              <w:t>…</w:t>
            </w:r>
          </w:p>
        </w:tc>
        <w:tc>
          <w:tcPr>
            <w:tcW w:w="1258" w:type="dxa"/>
            <w:vAlign w:val="top"/>
          </w:tcPr>
          <w:p w14:paraId="7ED0CFF5">
            <w:pPr>
              <w:rPr>
                <w:rFonts w:ascii="Arial"/>
                <w:sz w:val="21"/>
              </w:rPr>
            </w:pPr>
          </w:p>
        </w:tc>
        <w:tc>
          <w:tcPr>
            <w:tcW w:w="1199" w:type="dxa"/>
            <w:vAlign w:val="top"/>
          </w:tcPr>
          <w:p w14:paraId="34318118">
            <w:pPr>
              <w:rPr>
                <w:rFonts w:ascii="Arial"/>
                <w:sz w:val="21"/>
              </w:rPr>
            </w:pPr>
          </w:p>
        </w:tc>
        <w:tc>
          <w:tcPr>
            <w:tcW w:w="1408" w:type="dxa"/>
            <w:vAlign w:val="top"/>
          </w:tcPr>
          <w:p w14:paraId="4CA648B4">
            <w:pPr>
              <w:rPr>
                <w:rFonts w:ascii="Arial"/>
                <w:sz w:val="21"/>
              </w:rPr>
            </w:pPr>
          </w:p>
        </w:tc>
        <w:tc>
          <w:tcPr>
            <w:tcW w:w="1214" w:type="dxa"/>
            <w:vAlign w:val="top"/>
          </w:tcPr>
          <w:p w14:paraId="0B96286E">
            <w:pPr>
              <w:rPr>
                <w:rFonts w:ascii="Arial"/>
                <w:sz w:val="21"/>
              </w:rPr>
            </w:pPr>
          </w:p>
        </w:tc>
        <w:tc>
          <w:tcPr>
            <w:tcW w:w="2794" w:type="dxa"/>
            <w:vAlign w:val="top"/>
          </w:tcPr>
          <w:p w14:paraId="7A6F5A41">
            <w:pPr>
              <w:rPr>
                <w:rFonts w:ascii="Arial"/>
                <w:sz w:val="21"/>
              </w:rPr>
            </w:pPr>
          </w:p>
        </w:tc>
      </w:tr>
      <w:tr w14:paraId="0CE243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951" w:type="dxa"/>
            <w:vAlign w:val="top"/>
          </w:tcPr>
          <w:p w14:paraId="752B5E90">
            <w:pPr>
              <w:rPr>
                <w:rFonts w:ascii="Arial"/>
                <w:sz w:val="21"/>
              </w:rPr>
            </w:pPr>
          </w:p>
        </w:tc>
        <w:tc>
          <w:tcPr>
            <w:tcW w:w="1258" w:type="dxa"/>
            <w:vAlign w:val="top"/>
          </w:tcPr>
          <w:p w14:paraId="7B3E6DB3">
            <w:pPr>
              <w:rPr>
                <w:rFonts w:ascii="Arial"/>
                <w:sz w:val="21"/>
              </w:rPr>
            </w:pPr>
          </w:p>
        </w:tc>
        <w:tc>
          <w:tcPr>
            <w:tcW w:w="1199" w:type="dxa"/>
            <w:vAlign w:val="top"/>
          </w:tcPr>
          <w:p w14:paraId="122ACEBF">
            <w:pPr>
              <w:rPr>
                <w:rFonts w:ascii="Arial"/>
                <w:sz w:val="21"/>
              </w:rPr>
            </w:pPr>
          </w:p>
        </w:tc>
        <w:tc>
          <w:tcPr>
            <w:tcW w:w="1408" w:type="dxa"/>
            <w:vAlign w:val="top"/>
          </w:tcPr>
          <w:p w14:paraId="1AC883CF">
            <w:pPr>
              <w:rPr>
                <w:rFonts w:ascii="Arial"/>
                <w:sz w:val="21"/>
              </w:rPr>
            </w:pPr>
          </w:p>
        </w:tc>
        <w:tc>
          <w:tcPr>
            <w:tcW w:w="1214" w:type="dxa"/>
            <w:vAlign w:val="top"/>
          </w:tcPr>
          <w:p w14:paraId="77FEEF83">
            <w:pPr>
              <w:rPr>
                <w:rFonts w:ascii="Arial"/>
                <w:sz w:val="21"/>
              </w:rPr>
            </w:pPr>
          </w:p>
        </w:tc>
        <w:tc>
          <w:tcPr>
            <w:tcW w:w="2794" w:type="dxa"/>
            <w:vAlign w:val="top"/>
          </w:tcPr>
          <w:p w14:paraId="1A60B2B9">
            <w:pPr>
              <w:rPr>
                <w:rFonts w:ascii="Arial"/>
                <w:sz w:val="21"/>
              </w:rPr>
            </w:pPr>
          </w:p>
        </w:tc>
      </w:tr>
      <w:tr w14:paraId="18FF6C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951" w:type="dxa"/>
            <w:vAlign w:val="top"/>
          </w:tcPr>
          <w:p w14:paraId="4ED9795D">
            <w:pPr>
              <w:rPr>
                <w:rFonts w:ascii="Arial"/>
                <w:sz w:val="21"/>
              </w:rPr>
            </w:pPr>
          </w:p>
        </w:tc>
        <w:tc>
          <w:tcPr>
            <w:tcW w:w="1258" w:type="dxa"/>
            <w:vAlign w:val="top"/>
          </w:tcPr>
          <w:p w14:paraId="4B3CE89C">
            <w:pPr>
              <w:rPr>
                <w:rFonts w:ascii="Arial"/>
                <w:sz w:val="21"/>
              </w:rPr>
            </w:pPr>
          </w:p>
        </w:tc>
        <w:tc>
          <w:tcPr>
            <w:tcW w:w="1199" w:type="dxa"/>
            <w:vAlign w:val="top"/>
          </w:tcPr>
          <w:p w14:paraId="681AD336">
            <w:pPr>
              <w:rPr>
                <w:rFonts w:ascii="Arial"/>
                <w:sz w:val="21"/>
              </w:rPr>
            </w:pPr>
          </w:p>
        </w:tc>
        <w:tc>
          <w:tcPr>
            <w:tcW w:w="1408" w:type="dxa"/>
            <w:vAlign w:val="top"/>
          </w:tcPr>
          <w:p w14:paraId="2FC01F8A">
            <w:pPr>
              <w:rPr>
                <w:rFonts w:ascii="Arial"/>
                <w:sz w:val="21"/>
              </w:rPr>
            </w:pPr>
          </w:p>
        </w:tc>
        <w:tc>
          <w:tcPr>
            <w:tcW w:w="1214" w:type="dxa"/>
            <w:vAlign w:val="top"/>
          </w:tcPr>
          <w:p w14:paraId="17602467">
            <w:pPr>
              <w:rPr>
                <w:rFonts w:ascii="Arial"/>
                <w:sz w:val="21"/>
              </w:rPr>
            </w:pPr>
          </w:p>
        </w:tc>
        <w:tc>
          <w:tcPr>
            <w:tcW w:w="2794" w:type="dxa"/>
            <w:vAlign w:val="top"/>
          </w:tcPr>
          <w:p w14:paraId="4154AA24">
            <w:pPr>
              <w:rPr>
                <w:rFonts w:ascii="Arial"/>
                <w:sz w:val="21"/>
              </w:rPr>
            </w:pPr>
          </w:p>
        </w:tc>
      </w:tr>
      <w:tr w14:paraId="6E40D4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0" w:hRule="atLeast"/>
        </w:trPr>
        <w:tc>
          <w:tcPr>
            <w:tcW w:w="951" w:type="dxa"/>
            <w:vAlign w:val="top"/>
          </w:tcPr>
          <w:p w14:paraId="1E769866">
            <w:pPr>
              <w:rPr>
                <w:rFonts w:ascii="Arial"/>
                <w:sz w:val="21"/>
              </w:rPr>
            </w:pPr>
          </w:p>
        </w:tc>
        <w:tc>
          <w:tcPr>
            <w:tcW w:w="1258" w:type="dxa"/>
            <w:vAlign w:val="top"/>
          </w:tcPr>
          <w:p w14:paraId="481D00F2">
            <w:pPr>
              <w:rPr>
                <w:rFonts w:ascii="Arial"/>
                <w:sz w:val="21"/>
              </w:rPr>
            </w:pPr>
          </w:p>
        </w:tc>
        <w:tc>
          <w:tcPr>
            <w:tcW w:w="1199" w:type="dxa"/>
            <w:vAlign w:val="top"/>
          </w:tcPr>
          <w:p w14:paraId="4575F341">
            <w:pPr>
              <w:rPr>
                <w:rFonts w:ascii="Arial"/>
                <w:sz w:val="21"/>
              </w:rPr>
            </w:pPr>
          </w:p>
        </w:tc>
        <w:tc>
          <w:tcPr>
            <w:tcW w:w="1408" w:type="dxa"/>
            <w:vAlign w:val="top"/>
          </w:tcPr>
          <w:p w14:paraId="485E605A">
            <w:pPr>
              <w:rPr>
                <w:rFonts w:ascii="Arial"/>
                <w:sz w:val="21"/>
              </w:rPr>
            </w:pPr>
          </w:p>
        </w:tc>
        <w:tc>
          <w:tcPr>
            <w:tcW w:w="1214" w:type="dxa"/>
            <w:vAlign w:val="top"/>
          </w:tcPr>
          <w:p w14:paraId="6871261E">
            <w:pPr>
              <w:rPr>
                <w:rFonts w:ascii="Arial"/>
                <w:sz w:val="21"/>
              </w:rPr>
            </w:pPr>
          </w:p>
        </w:tc>
        <w:tc>
          <w:tcPr>
            <w:tcW w:w="2794" w:type="dxa"/>
            <w:vAlign w:val="top"/>
          </w:tcPr>
          <w:p w14:paraId="110606D5">
            <w:pPr>
              <w:rPr>
                <w:rFonts w:ascii="Arial"/>
                <w:sz w:val="21"/>
              </w:rPr>
            </w:pPr>
          </w:p>
        </w:tc>
      </w:tr>
      <w:tr w14:paraId="4B052A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2" w:hRule="atLeast"/>
        </w:trPr>
        <w:tc>
          <w:tcPr>
            <w:tcW w:w="951" w:type="dxa"/>
            <w:vAlign w:val="top"/>
          </w:tcPr>
          <w:p w14:paraId="62AB4EF7">
            <w:pPr>
              <w:rPr>
                <w:rFonts w:ascii="Arial"/>
                <w:sz w:val="21"/>
              </w:rPr>
            </w:pPr>
          </w:p>
        </w:tc>
        <w:tc>
          <w:tcPr>
            <w:tcW w:w="1258" w:type="dxa"/>
            <w:vAlign w:val="top"/>
          </w:tcPr>
          <w:p w14:paraId="6B4AB757">
            <w:pPr>
              <w:rPr>
                <w:rFonts w:ascii="Arial"/>
                <w:sz w:val="21"/>
              </w:rPr>
            </w:pPr>
          </w:p>
        </w:tc>
        <w:tc>
          <w:tcPr>
            <w:tcW w:w="1199" w:type="dxa"/>
            <w:vAlign w:val="top"/>
          </w:tcPr>
          <w:p w14:paraId="5AAD74F3">
            <w:pPr>
              <w:rPr>
                <w:rFonts w:ascii="Arial"/>
                <w:sz w:val="21"/>
              </w:rPr>
            </w:pPr>
          </w:p>
        </w:tc>
        <w:tc>
          <w:tcPr>
            <w:tcW w:w="1408" w:type="dxa"/>
            <w:vAlign w:val="top"/>
          </w:tcPr>
          <w:p w14:paraId="5EB59035">
            <w:pPr>
              <w:rPr>
                <w:rFonts w:ascii="Arial"/>
                <w:sz w:val="21"/>
              </w:rPr>
            </w:pPr>
          </w:p>
        </w:tc>
        <w:tc>
          <w:tcPr>
            <w:tcW w:w="1214" w:type="dxa"/>
            <w:vAlign w:val="top"/>
          </w:tcPr>
          <w:p w14:paraId="0C6ECA45">
            <w:pPr>
              <w:rPr>
                <w:rFonts w:ascii="Arial"/>
                <w:sz w:val="21"/>
              </w:rPr>
            </w:pPr>
          </w:p>
        </w:tc>
        <w:tc>
          <w:tcPr>
            <w:tcW w:w="2794" w:type="dxa"/>
            <w:vAlign w:val="top"/>
          </w:tcPr>
          <w:p w14:paraId="1A0CC8F2">
            <w:pPr>
              <w:rPr>
                <w:rFonts w:ascii="Arial"/>
                <w:sz w:val="21"/>
              </w:rPr>
            </w:pPr>
          </w:p>
        </w:tc>
      </w:tr>
    </w:tbl>
    <w:p w14:paraId="71192DD6">
      <w:pPr>
        <w:pStyle w:val="3"/>
        <w:spacing w:before="157" w:line="344" w:lineRule="auto"/>
        <w:ind w:left="348" w:right="152" w:firstLine="478"/>
      </w:pPr>
      <w:r>
        <w:rPr>
          <w:spacing w:val="2"/>
        </w:rPr>
        <w:t>注：1. 供应商应如实列出以上情况，如有</w:t>
      </w:r>
      <w:r>
        <w:rPr>
          <w:spacing w:val="1"/>
        </w:rPr>
        <w:t>隐瞒，一经查实将导致其文件为</w:t>
      </w:r>
      <w:r>
        <w:t xml:space="preserve"> </w:t>
      </w:r>
      <w:r>
        <w:rPr>
          <w:spacing w:val="-1"/>
        </w:rPr>
        <w:t>无效谈判响应文件，后果由供应商自行承担。</w:t>
      </w:r>
    </w:p>
    <w:p w14:paraId="2AC045FE">
      <w:pPr>
        <w:pStyle w:val="3"/>
        <w:spacing w:before="158" w:line="345" w:lineRule="auto"/>
        <w:ind w:left="369" w:right="152" w:firstLine="460"/>
      </w:pPr>
      <w:r>
        <w:rPr>
          <w:spacing w:val="-2"/>
        </w:rPr>
        <w:t>2.供应商应提供双方签订的合同（合同复印件加盖公章装订在谈判响应文件</w:t>
      </w:r>
      <w:r>
        <w:rPr>
          <w:spacing w:val="-11"/>
        </w:rPr>
        <w:t>中）。</w:t>
      </w:r>
    </w:p>
    <w:p w14:paraId="117F3125">
      <w:pPr>
        <w:spacing w:line="345" w:lineRule="auto"/>
        <w:sectPr>
          <w:footerReference r:id="rId48" w:type="default"/>
          <w:pgSz w:w="11906" w:h="16839"/>
          <w:pgMar w:top="1440" w:right="1800" w:bottom="1440" w:left="1800" w:header="0" w:footer="1131" w:gutter="0"/>
          <w:cols w:space="720" w:num="1"/>
        </w:sectPr>
      </w:pPr>
    </w:p>
    <w:p w14:paraId="42745759">
      <w:pPr>
        <w:pStyle w:val="3"/>
        <w:spacing w:before="91" w:line="219" w:lineRule="auto"/>
        <w:ind w:left="1112"/>
        <w:rPr>
          <w:sz w:val="28"/>
          <w:szCs w:val="28"/>
        </w:rPr>
      </w:pPr>
      <w:r>
        <w:rPr>
          <w:b/>
          <w:bCs/>
          <w:spacing w:val="-4"/>
          <w:sz w:val="28"/>
          <w:szCs w:val="28"/>
        </w:rPr>
        <w:t>四、供应商认为有利于本次谈判的其他情况说明。</w:t>
      </w:r>
    </w:p>
    <w:p w14:paraId="7FE3E1C7">
      <w:pPr>
        <w:spacing w:line="252" w:lineRule="auto"/>
        <w:rPr>
          <w:rFonts w:ascii="Arial"/>
          <w:sz w:val="21"/>
        </w:rPr>
      </w:pPr>
    </w:p>
    <w:p w14:paraId="4F072DE5">
      <w:pPr>
        <w:spacing w:line="252" w:lineRule="auto"/>
        <w:rPr>
          <w:rFonts w:ascii="Arial"/>
          <w:sz w:val="21"/>
        </w:rPr>
      </w:pPr>
    </w:p>
    <w:p w14:paraId="3D9CF2C1">
      <w:pPr>
        <w:spacing w:line="252" w:lineRule="auto"/>
        <w:rPr>
          <w:rFonts w:ascii="Arial"/>
          <w:sz w:val="21"/>
        </w:rPr>
      </w:pPr>
    </w:p>
    <w:p w14:paraId="29340396">
      <w:pPr>
        <w:spacing w:line="252" w:lineRule="auto"/>
        <w:rPr>
          <w:rFonts w:ascii="Arial"/>
          <w:sz w:val="21"/>
        </w:rPr>
      </w:pPr>
    </w:p>
    <w:p w14:paraId="609AB9E7">
      <w:pPr>
        <w:spacing w:line="252" w:lineRule="auto"/>
        <w:rPr>
          <w:rFonts w:ascii="Arial"/>
          <w:sz w:val="21"/>
        </w:rPr>
      </w:pPr>
    </w:p>
    <w:p w14:paraId="11844278">
      <w:pPr>
        <w:spacing w:line="252" w:lineRule="auto"/>
        <w:rPr>
          <w:rFonts w:ascii="Arial"/>
          <w:sz w:val="21"/>
        </w:rPr>
      </w:pPr>
    </w:p>
    <w:p w14:paraId="7350C3DF">
      <w:pPr>
        <w:spacing w:line="252" w:lineRule="auto"/>
        <w:rPr>
          <w:rFonts w:ascii="Arial"/>
          <w:sz w:val="21"/>
        </w:rPr>
      </w:pPr>
    </w:p>
    <w:p w14:paraId="65E0EB90">
      <w:pPr>
        <w:spacing w:line="252" w:lineRule="auto"/>
        <w:rPr>
          <w:rFonts w:ascii="Arial"/>
          <w:sz w:val="21"/>
        </w:rPr>
      </w:pPr>
    </w:p>
    <w:p w14:paraId="09234FFE">
      <w:pPr>
        <w:spacing w:line="252" w:lineRule="auto"/>
        <w:rPr>
          <w:rFonts w:ascii="Arial"/>
          <w:sz w:val="21"/>
        </w:rPr>
      </w:pPr>
    </w:p>
    <w:p w14:paraId="6D2B8BD9">
      <w:pPr>
        <w:spacing w:line="252" w:lineRule="auto"/>
        <w:rPr>
          <w:rFonts w:ascii="Arial"/>
          <w:sz w:val="21"/>
        </w:rPr>
      </w:pPr>
    </w:p>
    <w:p w14:paraId="12DB7310">
      <w:pPr>
        <w:spacing w:line="252" w:lineRule="auto"/>
        <w:rPr>
          <w:rFonts w:ascii="Arial"/>
          <w:sz w:val="21"/>
        </w:rPr>
      </w:pPr>
    </w:p>
    <w:p w14:paraId="6F5F0D1F">
      <w:pPr>
        <w:spacing w:line="252" w:lineRule="auto"/>
        <w:rPr>
          <w:rFonts w:ascii="Arial"/>
          <w:sz w:val="21"/>
        </w:rPr>
      </w:pPr>
    </w:p>
    <w:p w14:paraId="5CF47EC9">
      <w:pPr>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hint="eastAsia" w:eastAsia="宋体"/>
          <w:lang w:eastAsia="zh-CN"/>
        </w:rPr>
      </w:pPr>
    </w:p>
    <w:p w14:paraId="3C5F45D0">
      <w:pPr>
        <w:rPr>
          <w:rFonts w:hint="eastAsia" w:eastAsia="宋体"/>
          <w:lang w:eastAsia="zh-CN"/>
        </w:rPr>
      </w:pPr>
      <w:r>
        <w:rPr>
          <w:rFonts w:hint="eastAsia" w:eastAsia="宋体"/>
          <w:lang w:eastAsia="zh-CN"/>
        </w:rPr>
        <w:br w:type="page"/>
      </w:r>
    </w:p>
    <w:p w14:paraId="4C77A8FB">
      <w:pPr>
        <w:rPr>
          <w:rFonts w:hint="eastAsia" w:eastAsia="宋体"/>
          <w:sz w:val="24"/>
          <w:szCs w:val="24"/>
          <w:lang w:val="en-US" w:eastAsia="zh-CN"/>
        </w:rPr>
      </w:pPr>
      <w:r>
        <w:rPr>
          <w:rFonts w:hint="eastAsia" w:eastAsia="宋体"/>
          <w:sz w:val="24"/>
          <w:szCs w:val="24"/>
          <w:lang w:val="en-US" w:eastAsia="zh-CN"/>
        </w:rPr>
        <w:t>附件：信用榆林上报指南</w:t>
      </w:r>
    </w:p>
    <w:p w14:paraId="275301A4">
      <w:pPr>
        <w:outlineLvl w:val="9"/>
      </w:pPr>
      <w:r>
        <w:drawing>
          <wp:inline distT="0" distB="0" distL="114300" distR="114300">
            <wp:extent cx="5273040" cy="3004185"/>
            <wp:effectExtent l="0" t="0" r="3810" b="57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54"/>
                    <a:stretch>
                      <a:fillRect/>
                    </a:stretch>
                  </pic:blipFill>
                  <pic:spPr>
                    <a:xfrm>
                      <a:off x="0" y="0"/>
                      <a:ext cx="5273040" cy="3004185"/>
                    </a:xfrm>
                    <a:prstGeom prst="rect">
                      <a:avLst/>
                    </a:prstGeom>
                    <a:noFill/>
                    <a:ln>
                      <a:noFill/>
                    </a:ln>
                  </pic:spPr>
                </pic:pic>
              </a:graphicData>
            </a:graphic>
          </wp:inline>
        </w:drawing>
      </w:r>
    </w:p>
    <w:p w14:paraId="68F507C8">
      <w:pPr>
        <w:outlineLvl w:val="9"/>
      </w:pPr>
    </w:p>
    <w:p w14:paraId="00D7CA83">
      <w:pPr>
        <w:outlineLvl w:val="9"/>
      </w:pPr>
      <w:r>
        <w:drawing>
          <wp:inline distT="0" distB="0" distL="114300" distR="114300">
            <wp:extent cx="5286375" cy="2954020"/>
            <wp:effectExtent l="0" t="0" r="9525" b="177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55"/>
                    <a:stretch>
                      <a:fillRect/>
                    </a:stretch>
                  </pic:blipFill>
                  <pic:spPr>
                    <a:xfrm>
                      <a:off x="0" y="0"/>
                      <a:ext cx="5286375" cy="2954020"/>
                    </a:xfrm>
                    <a:prstGeom prst="rect">
                      <a:avLst/>
                    </a:prstGeom>
                    <a:noFill/>
                    <a:ln>
                      <a:noFill/>
                    </a:ln>
                  </pic:spPr>
                </pic:pic>
              </a:graphicData>
            </a:graphic>
          </wp:inline>
        </w:drawing>
      </w:r>
    </w:p>
    <w:p w14:paraId="6026C19A">
      <w:pPr>
        <w:outlineLvl w:val="9"/>
      </w:pPr>
      <w:r>
        <w:drawing>
          <wp:inline distT="0" distB="0" distL="114300" distR="114300">
            <wp:extent cx="5253355" cy="2962275"/>
            <wp:effectExtent l="0" t="0" r="444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56"/>
                    <a:stretch>
                      <a:fillRect/>
                    </a:stretch>
                  </pic:blipFill>
                  <pic:spPr>
                    <a:xfrm>
                      <a:off x="0" y="0"/>
                      <a:ext cx="5253355" cy="2962275"/>
                    </a:xfrm>
                    <a:prstGeom prst="rect">
                      <a:avLst/>
                    </a:prstGeom>
                    <a:noFill/>
                    <a:ln>
                      <a:noFill/>
                    </a:ln>
                  </pic:spPr>
                </pic:pic>
              </a:graphicData>
            </a:graphic>
          </wp:inline>
        </w:drawing>
      </w:r>
    </w:p>
    <w:p w14:paraId="4A551E99">
      <w:pPr>
        <w:outlineLvl w:val="9"/>
      </w:pPr>
    </w:p>
    <w:p w14:paraId="7FAB61DA">
      <w:pPr>
        <w:outlineLvl w:val="9"/>
      </w:pPr>
      <w:r>
        <w:drawing>
          <wp:inline distT="0" distB="0" distL="114300" distR="114300">
            <wp:extent cx="5260340" cy="2981960"/>
            <wp:effectExtent l="0" t="0" r="1651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57"/>
                    <a:stretch>
                      <a:fillRect/>
                    </a:stretch>
                  </pic:blipFill>
                  <pic:spPr>
                    <a:xfrm>
                      <a:off x="0" y="0"/>
                      <a:ext cx="5260340" cy="2981960"/>
                    </a:xfrm>
                    <a:prstGeom prst="rect">
                      <a:avLst/>
                    </a:prstGeom>
                    <a:noFill/>
                    <a:ln>
                      <a:noFill/>
                    </a:ln>
                  </pic:spPr>
                </pic:pic>
              </a:graphicData>
            </a:graphic>
          </wp:inline>
        </w:drawing>
      </w:r>
    </w:p>
    <w:p w14:paraId="157E619D">
      <w:pPr>
        <w:outlineLvl w:val="9"/>
      </w:pPr>
      <w:r>
        <w:drawing>
          <wp:inline distT="0" distB="0" distL="114300" distR="114300">
            <wp:extent cx="5286375" cy="2988945"/>
            <wp:effectExtent l="0" t="0" r="9525"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8"/>
                    <a:stretch>
                      <a:fillRect/>
                    </a:stretch>
                  </pic:blipFill>
                  <pic:spPr>
                    <a:xfrm>
                      <a:off x="0" y="0"/>
                      <a:ext cx="5286375" cy="2988945"/>
                    </a:xfrm>
                    <a:prstGeom prst="rect">
                      <a:avLst/>
                    </a:prstGeom>
                    <a:noFill/>
                    <a:ln>
                      <a:noFill/>
                    </a:ln>
                  </pic:spPr>
                </pic:pic>
              </a:graphicData>
            </a:graphic>
          </wp:inline>
        </w:drawing>
      </w:r>
    </w:p>
    <w:p w14:paraId="6777FE2E">
      <w:pPr>
        <w:outlineLvl w:val="9"/>
      </w:pPr>
    </w:p>
    <w:p w14:paraId="73963870">
      <w:pPr>
        <w:outlineLvl w:val="9"/>
      </w:pPr>
      <w:r>
        <w:drawing>
          <wp:inline distT="0" distB="0" distL="114300" distR="114300">
            <wp:extent cx="5263515" cy="2967990"/>
            <wp:effectExtent l="0" t="0" r="13335"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9"/>
                    <a:stretch>
                      <a:fillRect/>
                    </a:stretch>
                  </pic:blipFill>
                  <pic:spPr>
                    <a:xfrm>
                      <a:off x="0" y="0"/>
                      <a:ext cx="5263515" cy="2967990"/>
                    </a:xfrm>
                    <a:prstGeom prst="rect">
                      <a:avLst/>
                    </a:prstGeom>
                    <a:noFill/>
                    <a:ln>
                      <a:noFill/>
                    </a:ln>
                  </pic:spPr>
                </pic:pic>
              </a:graphicData>
            </a:graphic>
          </wp:inline>
        </w:drawing>
      </w:r>
    </w:p>
    <w:p w14:paraId="09A7180C">
      <w:pPr>
        <w:outlineLvl w:val="9"/>
      </w:pPr>
      <w:r>
        <w:drawing>
          <wp:inline distT="0" distB="0" distL="114300" distR="114300">
            <wp:extent cx="5293995" cy="3004185"/>
            <wp:effectExtent l="0" t="0" r="190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0"/>
                    <a:stretch>
                      <a:fillRect/>
                    </a:stretch>
                  </pic:blipFill>
                  <pic:spPr>
                    <a:xfrm>
                      <a:off x="0" y="0"/>
                      <a:ext cx="5293995" cy="3004185"/>
                    </a:xfrm>
                    <a:prstGeom prst="rect">
                      <a:avLst/>
                    </a:prstGeom>
                    <a:noFill/>
                    <a:ln>
                      <a:noFill/>
                    </a:ln>
                  </pic:spPr>
                </pic:pic>
              </a:graphicData>
            </a:graphic>
          </wp:inline>
        </w:drawing>
      </w:r>
    </w:p>
    <w:p w14:paraId="4147E187">
      <w:pPr>
        <w:outlineLvl w:val="9"/>
      </w:pPr>
    </w:p>
    <w:p w14:paraId="4FDE96F7">
      <w:pPr>
        <w:spacing w:line="360" w:lineRule="auto"/>
        <w:outlineLvl w:val="9"/>
      </w:pPr>
      <w:r>
        <w:drawing>
          <wp:inline distT="0" distB="0" distL="114300" distR="114300">
            <wp:extent cx="5292090" cy="3004185"/>
            <wp:effectExtent l="0" t="0" r="381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1"/>
                    <a:stretch>
                      <a:fillRect/>
                    </a:stretch>
                  </pic:blipFill>
                  <pic:spPr>
                    <a:xfrm>
                      <a:off x="0" y="0"/>
                      <a:ext cx="5292090" cy="3004185"/>
                    </a:xfrm>
                    <a:prstGeom prst="rect">
                      <a:avLst/>
                    </a:prstGeom>
                    <a:noFill/>
                    <a:ln>
                      <a:noFill/>
                    </a:ln>
                  </pic:spPr>
                </pic:pic>
              </a:graphicData>
            </a:graphic>
          </wp:inline>
        </w:drawing>
      </w:r>
    </w:p>
    <w:p w14:paraId="4EA94B84">
      <w:pPr>
        <w:spacing w:line="360" w:lineRule="auto"/>
        <w:outlineLvl w:val="9"/>
      </w:pPr>
      <w:r>
        <w:drawing>
          <wp:inline distT="0" distB="0" distL="114300" distR="114300">
            <wp:extent cx="5235575" cy="2946400"/>
            <wp:effectExtent l="0" t="0" r="3175"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62"/>
                    <a:stretch>
                      <a:fillRect/>
                    </a:stretch>
                  </pic:blipFill>
                  <pic:spPr>
                    <a:xfrm>
                      <a:off x="0" y="0"/>
                      <a:ext cx="5235575" cy="2946400"/>
                    </a:xfrm>
                    <a:prstGeom prst="rect">
                      <a:avLst/>
                    </a:prstGeom>
                    <a:noFill/>
                    <a:ln>
                      <a:noFill/>
                    </a:ln>
                  </pic:spPr>
                </pic:pic>
              </a:graphicData>
            </a:graphic>
          </wp:inline>
        </w:drawing>
      </w:r>
    </w:p>
    <w:p w14:paraId="7628531A">
      <w:pPr>
        <w:spacing w:line="360" w:lineRule="auto"/>
        <w:outlineLvl w:val="9"/>
      </w:pPr>
    </w:p>
    <w:p w14:paraId="187A1DCF">
      <w:r>
        <w:drawing>
          <wp:inline distT="0" distB="0" distL="114300" distR="114300">
            <wp:extent cx="5064125" cy="2834005"/>
            <wp:effectExtent l="0" t="0" r="3175"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63"/>
                    <a:stretch>
                      <a:fillRect/>
                    </a:stretch>
                  </pic:blipFill>
                  <pic:spPr>
                    <a:xfrm>
                      <a:off x="0" y="0"/>
                      <a:ext cx="5064125" cy="2834005"/>
                    </a:xfrm>
                    <a:prstGeom prst="rect">
                      <a:avLst/>
                    </a:prstGeom>
                    <a:noFill/>
                    <a:ln>
                      <a:noFill/>
                    </a:ln>
                  </pic:spPr>
                </pic:pic>
              </a:graphicData>
            </a:graphic>
          </wp:inline>
        </w:drawing>
      </w:r>
    </w:p>
    <w:p w14:paraId="4A263924">
      <w:pPr>
        <w:rPr>
          <w:rFonts w:hint="eastAsia" w:eastAsia="宋体"/>
          <w:lang w:eastAsia="zh-CN"/>
        </w:rPr>
      </w:pPr>
      <w:r>
        <w:drawing>
          <wp:inline distT="0" distB="0" distL="114300" distR="114300">
            <wp:extent cx="5254625" cy="2964180"/>
            <wp:effectExtent l="0" t="0" r="3175"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64"/>
                    <a:stretch>
                      <a:fillRect/>
                    </a:stretch>
                  </pic:blipFill>
                  <pic:spPr>
                    <a:xfrm>
                      <a:off x="0" y="0"/>
                      <a:ext cx="5254625" cy="2964180"/>
                    </a:xfrm>
                    <a:prstGeom prst="rect">
                      <a:avLst/>
                    </a:prstGeom>
                    <a:noFill/>
                    <a:ln>
                      <a:noFill/>
                    </a:ln>
                  </pic:spPr>
                </pic:pic>
              </a:graphicData>
            </a:graphic>
          </wp:inline>
        </w:drawing>
      </w:r>
      <w:r>
        <w:rPr>
          <w:rFonts w:hint="eastAsia" w:eastAsia="宋体"/>
          <w:lang w:eastAsia="zh-CN"/>
        </w:rPr>
        <w:br w:type="page"/>
      </w:r>
    </w:p>
    <w:p w14:paraId="171B1AC9">
      <w:pPr>
        <w:keepNext w:val="0"/>
        <w:keepLines w:val="0"/>
        <w:pageBreakBefore w:val="0"/>
        <w:widowControl/>
        <w:kinsoku w:val="0"/>
        <w:wordWrap/>
        <w:overflowPunct/>
        <w:topLinePunct w:val="0"/>
        <w:autoSpaceDE w:val="0"/>
        <w:autoSpaceDN w:val="0"/>
        <w:bidi w:val="0"/>
        <w:adjustRightInd w:val="0"/>
        <w:snapToGrid w:val="0"/>
        <w:spacing w:line="360" w:lineRule="auto"/>
        <w:textAlignment w:val="baseline"/>
        <w:rPr>
          <w:rFonts w:hint="eastAsia" w:eastAsia="宋体"/>
          <w:lang w:eastAsia="zh-CN"/>
        </w:rPr>
      </w:pPr>
      <w:r>
        <w:rPr>
          <w:rFonts w:hint="eastAsia" w:eastAsia="宋体"/>
          <w:lang w:eastAsia="zh-CN"/>
        </w:rPr>
        <w:drawing>
          <wp:inline distT="0" distB="0" distL="114300" distR="114300">
            <wp:extent cx="5269230" cy="7442835"/>
            <wp:effectExtent l="0" t="0" r="7620" b="5715"/>
            <wp:docPr id="2" name="图片 2" descr="DOC005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OC005_00"/>
                    <pic:cNvPicPr>
                      <a:picLocks noChangeAspect="1"/>
                    </pic:cNvPicPr>
                  </pic:nvPicPr>
                  <pic:blipFill>
                    <a:blip r:embed="rId65"/>
                    <a:stretch>
                      <a:fillRect/>
                    </a:stretch>
                  </pic:blipFill>
                  <pic:spPr>
                    <a:xfrm>
                      <a:off x="0" y="0"/>
                      <a:ext cx="5269230" cy="7442835"/>
                    </a:xfrm>
                    <a:prstGeom prst="rect">
                      <a:avLst/>
                    </a:prstGeom>
                  </pic:spPr>
                </pic:pic>
              </a:graphicData>
            </a:graphic>
          </wp:inline>
        </w:drawing>
      </w:r>
    </w:p>
    <w:sectPr>
      <w:footerReference r:id="rId49" w:type="default"/>
      <w:pgSz w:w="11906" w:h="16839"/>
      <w:pgMar w:top="1440" w:right="1800" w:bottom="1440" w:left="1800"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9FA6F0">
    <w:pPr>
      <w:spacing w:line="14" w:lineRule="auto"/>
      <w:rPr>
        <w:rFonts w:ascii="Arial"/>
        <w:sz w:val="2"/>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D7238F">
    <w:pPr>
      <w:spacing w:line="176" w:lineRule="auto"/>
      <w:ind w:left="4077"/>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42</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02F9C2">
    <w:pPr>
      <w:spacing w:line="176" w:lineRule="auto"/>
      <w:ind w:left="4080"/>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44</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10C532">
    <w:pPr>
      <w:spacing w:line="14" w:lineRule="auto"/>
      <w:rPr>
        <w:rFonts w:ascii="Arial"/>
        <w:sz w:val="2"/>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73AC08">
    <w:pPr>
      <w:spacing w:line="176" w:lineRule="auto"/>
      <w:ind w:left="4080"/>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46</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BE7136">
    <w:pPr>
      <w:spacing w:line="176" w:lineRule="auto"/>
      <w:ind w:left="4080"/>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47</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2BC9D5">
    <w:pPr>
      <w:spacing w:line="176" w:lineRule="auto"/>
      <w:ind w:left="4080"/>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48</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3E3D69">
    <w:pPr>
      <w:spacing w:line="176" w:lineRule="auto"/>
      <w:ind w:left="4080"/>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49</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4A1779">
    <w:pPr>
      <w:spacing w:line="176"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50</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A143E0">
    <w:pPr>
      <w:spacing w:line="176"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51</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482691">
    <w:pPr>
      <w:spacing w:line="176"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5F4DDC">
    <w:pPr>
      <w:spacing w:line="176" w:lineRule="auto"/>
      <w:ind w:left="4098"/>
      <w:rPr>
        <w:rFonts w:ascii="Times New Roman" w:hAnsi="Times New Roman" w:eastAsia="Times New Roman" w:cs="Times New Roman"/>
        <w:sz w:val="18"/>
        <w:szCs w:val="18"/>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9BD25">
    <w:pPr>
      <w:spacing w:line="176"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53</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953595">
    <w:pPr>
      <w:spacing w:line="176"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54</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83D463">
    <w:pPr>
      <w:spacing w:line="173"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55</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14D2ED">
    <w:pPr>
      <w:spacing w:line="176"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56</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E2A13B">
    <w:pPr>
      <w:spacing w:line="173"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57</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6B0FAB">
    <w:pPr>
      <w:spacing w:line="176"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58</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0B9718">
    <w:pPr>
      <w:spacing w:line="14" w:lineRule="auto"/>
      <w:rPr>
        <w:rFonts w:ascii="Arial"/>
        <w:sz w:val="2"/>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E708CA">
    <w:pPr>
      <w:spacing w:line="176"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61</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8BB34E">
    <w:pPr>
      <w:spacing w:line="176"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62</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219E2B">
    <w:pPr>
      <w:spacing w:line="176" w:lineRule="auto"/>
      <w:ind w:left="4522"/>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63</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1D1E7F">
    <w:pPr>
      <w:spacing w:line="176" w:lineRule="auto"/>
      <w:ind w:left="4081"/>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27</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26458B">
    <w:pPr>
      <w:spacing w:line="176" w:lineRule="auto"/>
      <w:ind w:left="4522"/>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64</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C4FFB0">
    <w:pPr>
      <w:spacing w:line="176"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65</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AD3926">
    <w:pPr>
      <w:spacing w:line="176"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66</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F63C7C">
    <w:pPr>
      <w:spacing w:line="176"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68</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C1FCC2">
    <w:pPr>
      <w:spacing w:line="176" w:lineRule="auto"/>
      <w:ind w:left="4085"/>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69</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1DD8AC">
    <w:pPr>
      <w:spacing w:line="176" w:lineRule="auto"/>
      <w:ind w:left="4083"/>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70</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FF538F">
    <w:pPr>
      <w:spacing w:line="14" w:lineRule="auto"/>
      <w:rPr>
        <w:rFonts w:ascii="Arial"/>
        <w:sz w:val="2"/>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8AF8F5">
    <w:pPr>
      <w:spacing w:line="176" w:lineRule="auto"/>
      <w:ind w:left="4083"/>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74</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BB2922">
    <w:pPr>
      <w:spacing w:line="14" w:lineRule="auto"/>
      <w:rPr>
        <w:rFonts w:ascii="Arial"/>
        <w:sz w:val="2"/>
      </w:rP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8F60C1">
    <w:pPr>
      <w:spacing w:line="176" w:lineRule="auto"/>
      <w:ind w:left="4489"/>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76</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72F0B5">
    <w:pPr>
      <w:spacing w:line="176" w:lineRule="auto"/>
      <w:ind w:left="466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29</w: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AEADF6">
    <w:pPr>
      <w:spacing w:line="173" w:lineRule="auto"/>
      <w:ind w:left="4493"/>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77</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663A47">
    <w:pPr>
      <w:spacing w:line="14" w:lineRule="auto"/>
      <w:rPr>
        <w:rFonts w:ascii="Arial"/>
        <w:sz w:val="2"/>
      </w:rPr>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484685">
    <w:pPr>
      <w:spacing w:line="176" w:lineRule="auto"/>
      <w:ind w:left="4083"/>
      <w:rPr>
        <w:rFonts w:ascii="Times New Roman" w:hAnsi="Times New Roman" w:eastAsia="Times New Roman" w:cs="Times New Roman"/>
        <w:sz w:val="18"/>
        <w:szCs w:val="18"/>
      </w:rPr>
    </w:pPr>
    <w:r>
      <w:rPr>
        <w:rFonts w:ascii="Times New Roman" w:hAnsi="Times New Roman" w:eastAsia="Times New Roman" w:cs="Times New Roman"/>
        <w:spacing w:val="-3"/>
        <w:sz w:val="18"/>
        <w:szCs w:val="18"/>
      </w:rPr>
      <w:t>79</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9C1402">
    <w:pPr>
      <w:spacing w:line="176" w:lineRule="auto"/>
      <w:ind w:left="4411"/>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80</w: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295759">
    <w:pPr>
      <w:spacing w:line="14" w:lineRule="auto"/>
      <w:rPr>
        <w:rFonts w:ascii="Arial"/>
        <w:sz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0C7708">
    <w:pPr>
      <w:spacing w:line="176" w:lineRule="auto"/>
      <w:ind w:left="4084"/>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30</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888FF8">
    <w:pPr>
      <w:spacing w:line="176" w:lineRule="auto"/>
      <w:ind w:left="4084"/>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33</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B9A2F">
    <w:pPr>
      <w:spacing w:line="176" w:lineRule="auto"/>
      <w:ind w:left="4084"/>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34</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6A0806">
    <w:pPr>
      <w:spacing w:line="14" w:lineRule="auto"/>
      <w:rPr>
        <w:rFonts w:ascii="Arial"/>
        <w:sz w:val="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40D646">
    <w:pPr>
      <w:spacing w:line="176" w:lineRule="auto"/>
      <w:ind w:left="4080"/>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EF3515">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0DC7CB"/>
    <w:multiLevelType w:val="singleLevel"/>
    <w:tmpl w:val="AE0DC7CB"/>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NTM5MjAwMGMyNjY5MzI3YzYzNGU1ODQ2NWQ4YjE3NWQifQ=="/>
  </w:docVars>
  <w:rsids>
    <w:rsidRoot w:val="00000000"/>
    <w:rsid w:val="0E9E1ACC"/>
    <w:rsid w:val="15376749"/>
    <w:rsid w:val="2EDE1D6D"/>
    <w:rsid w:val="55263514"/>
    <w:rsid w:val="59470FC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4">
    <w:name w:val="heading 2"/>
    <w:basedOn w:val="1"/>
    <w:next w:val="1"/>
    <w:unhideWhenUsed/>
    <w:qFormat/>
    <w:uiPriority w:val="0"/>
    <w:pPr>
      <w:keepNext/>
      <w:keepLines/>
      <w:spacing w:beforeLines="0" w:beforeAutospacing="0" w:afterLines="0" w:afterAutospacing="0" w:line="360" w:lineRule="auto"/>
      <w:jc w:val="left"/>
      <w:outlineLvl w:val="1"/>
    </w:pPr>
    <w:rPr>
      <w:rFonts w:ascii="Arial" w:hAnsi="Arial" w:eastAsia="宋体"/>
      <w:sz w:val="24"/>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First Indent"/>
    <w:basedOn w:val="3"/>
    <w:qFormat/>
    <w:uiPriority w:val="0"/>
    <w:pPr>
      <w:ind w:firstLine="420" w:firstLineChars="100"/>
    </w:pPr>
  </w:style>
  <w:style w:type="paragraph" w:styleId="3">
    <w:name w:val="Body Text"/>
    <w:basedOn w:val="1"/>
    <w:semiHidden/>
    <w:qFormat/>
    <w:uiPriority w:val="0"/>
    <w:rPr>
      <w:rFonts w:ascii="宋体" w:hAnsi="宋体" w:eastAsia="宋体" w:cs="宋体"/>
      <w:sz w:val="24"/>
      <w:szCs w:val="24"/>
      <w:lang w:val="en-US" w:eastAsia="en-US" w:bidi="ar-SA"/>
    </w:rPr>
  </w:style>
  <w:style w:type="paragraph" w:styleId="5">
    <w:name w:val="Normal (Web)"/>
    <w:basedOn w:val="1"/>
    <w:qFormat/>
    <w:uiPriority w:val="0"/>
    <w:pPr>
      <w:spacing w:before="0" w:beforeAutospacing="1" w:after="0" w:afterAutospacing="1"/>
      <w:ind w:left="0" w:right="0"/>
      <w:jc w:val="left"/>
    </w:pPr>
    <w:rPr>
      <w:kern w:val="0"/>
      <w:sz w:val="24"/>
      <w:lang w:val="en-US" w:eastAsia="zh-CN" w:bidi="ar"/>
    </w:rPr>
  </w:style>
  <w:style w:type="table" w:customStyle="1" w:styleId="8">
    <w:name w:val="Table Normal"/>
    <w:semiHidden/>
    <w:unhideWhenUsed/>
    <w:qFormat/>
    <w:uiPriority w:val="0"/>
    <w:tblPr>
      <w:tblCellMar>
        <w:top w:w="0" w:type="dxa"/>
        <w:left w:w="0" w:type="dxa"/>
        <w:bottom w:w="0" w:type="dxa"/>
        <w:right w:w="0" w:type="dxa"/>
      </w:tblCellMar>
    </w:tblPr>
  </w:style>
  <w:style w:type="paragraph" w:customStyle="1" w:styleId="9">
    <w:name w:val="Table Text"/>
    <w:basedOn w:val="1"/>
    <w:semiHidden/>
    <w:qFormat/>
    <w:uiPriority w:val="0"/>
    <w:rPr>
      <w:rFonts w:ascii="宋体" w:hAnsi="宋体" w:eastAsia="宋体" w:cs="宋体"/>
      <w:sz w:val="24"/>
      <w:szCs w:val="24"/>
      <w:lang w:val="en-US" w:eastAsia="en-US" w:bidi="ar-SA"/>
    </w:rPr>
  </w:style>
  <w:style w:type="paragraph" w:customStyle="1" w:styleId="10">
    <w:name w:val="null3"/>
    <w:hidden/>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8" Type="http://schemas.openxmlformats.org/officeDocument/2006/relationships/fontTable" Target="fontTable.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15.png"/><Relationship Id="rId64" Type="http://schemas.openxmlformats.org/officeDocument/2006/relationships/image" Target="media/image14.png"/><Relationship Id="rId63" Type="http://schemas.openxmlformats.org/officeDocument/2006/relationships/image" Target="media/image13.png"/><Relationship Id="rId62" Type="http://schemas.openxmlformats.org/officeDocument/2006/relationships/image" Target="media/image12.png"/><Relationship Id="rId61" Type="http://schemas.openxmlformats.org/officeDocument/2006/relationships/image" Target="media/image11.png"/><Relationship Id="rId60" Type="http://schemas.openxmlformats.org/officeDocument/2006/relationships/image" Target="media/image10.png"/><Relationship Id="rId6" Type="http://schemas.openxmlformats.org/officeDocument/2006/relationships/footer" Target="footer1.xml"/><Relationship Id="rId59" Type="http://schemas.openxmlformats.org/officeDocument/2006/relationships/image" Target="media/image9.png"/><Relationship Id="rId58" Type="http://schemas.openxmlformats.org/officeDocument/2006/relationships/image" Target="media/image8.png"/><Relationship Id="rId57" Type="http://schemas.openxmlformats.org/officeDocument/2006/relationships/image" Target="media/image7.png"/><Relationship Id="rId56" Type="http://schemas.openxmlformats.org/officeDocument/2006/relationships/image" Target="media/image6.png"/><Relationship Id="rId55" Type="http://schemas.openxmlformats.org/officeDocument/2006/relationships/image" Target="media/image5.png"/><Relationship Id="rId54" Type="http://schemas.openxmlformats.org/officeDocument/2006/relationships/image" Target="media/image4.png"/><Relationship Id="rId53" Type="http://schemas.openxmlformats.org/officeDocument/2006/relationships/image" Target="media/image3.png"/><Relationship Id="rId52" Type="http://schemas.openxmlformats.org/officeDocument/2006/relationships/image" Target="media/image2.png"/><Relationship Id="rId51" Type="http://schemas.openxmlformats.org/officeDocument/2006/relationships/image" Target="media/image1.png"/><Relationship Id="rId50" Type="http://schemas.openxmlformats.org/officeDocument/2006/relationships/theme" Target="theme/theme1.xml"/><Relationship Id="rId5" Type="http://schemas.openxmlformats.org/officeDocument/2006/relationships/header" Target="header1.xml"/><Relationship Id="rId49" Type="http://schemas.openxmlformats.org/officeDocument/2006/relationships/footer" Target="footer44.xml"/><Relationship Id="rId48" Type="http://schemas.openxmlformats.org/officeDocument/2006/relationships/footer" Target="footer43.xml"/><Relationship Id="rId47" Type="http://schemas.openxmlformats.org/officeDocument/2006/relationships/footer" Target="footer42.xml"/><Relationship Id="rId46" Type="http://schemas.openxmlformats.org/officeDocument/2006/relationships/footer" Target="footer41.xml"/><Relationship Id="rId45" Type="http://schemas.openxmlformats.org/officeDocument/2006/relationships/footer" Target="footer40.xml"/><Relationship Id="rId44" Type="http://schemas.openxmlformats.org/officeDocument/2006/relationships/footer" Target="footer39.xml"/><Relationship Id="rId43" Type="http://schemas.openxmlformats.org/officeDocument/2006/relationships/footer" Target="footer38.xml"/><Relationship Id="rId42" Type="http://schemas.openxmlformats.org/officeDocument/2006/relationships/footer" Target="footer37.xml"/><Relationship Id="rId41" Type="http://schemas.openxmlformats.org/officeDocument/2006/relationships/footer" Target="footer36.xml"/><Relationship Id="rId40" Type="http://schemas.openxmlformats.org/officeDocument/2006/relationships/footer" Target="footer35.xml"/><Relationship Id="rId4" Type="http://schemas.openxmlformats.org/officeDocument/2006/relationships/endnotes" Target="endnotes.xml"/><Relationship Id="rId39" Type="http://schemas.openxmlformats.org/officeDocument/2006/relationships/footer" Target="footer34.xml"/><Relationship Id="rId38" Type="http://schemas.openxmlformats.org/officeDocument/2006/relationships/footer" Target="footer33.xml"/><Relationship Id="rId37" Type="http://schemas.openxmlformats.org/officeDocument/2006/relationships/footer" Target="footer32.xml"/><Relationship Id="rId36" Type="http://schemas.openxmlformats.org/officeDocument/2006/relationships/footer" Target="footer31.xml"/><Relationship Id="rId35" Type="http://schemas.openxmlformats.org/officeDocument/2006/relationships/footer" Target="footer30.xml"/><Relationship Id="rId34" Type="http://schemas.openxmlformats.org/officeDocument/2006/relationships/footer" Target="footer29.xml"/><Relationship Id="rId33" Type="http://schemas.openxmlformats.org/officeDocument/2006/relationships/footer" Target="footer28.xml"/><Relationship Id="rId32" Type="http://schemas.openxmlformats.org/officeDocument/2006/relationships/footer" Target="footer27.xml"/><Relationship Id="rId31" Type="http://schemas.openxmlformats.org/officeDocument/2006/relationships/footer" Target="footer26.xml"/><Relationship Id="rId30" Type="http://schemas.openxmlformats.org/officeDocument/2006/relationships/footer" Target="footer25.xml"/><Relationship Id="rId3" Type="http://schemas.openxmlformats.org/officeDocument/2006/relationships/footnotes" Target="footnotes.xml"/><Relationship Id="rId29" Type="http://schemas.openxmlformats.org/officeDocument/2006/relationships/footer" Target="footer24.xml"/><Relationship Id="rId28" Type="http://schemas.openxmlformats.org/officeDocument/2006/relationships/footer" Target="footer23.xml"/><Relationship Id="rId27" Type="http://schemas.openxmlformats.org/officeDocument/2006/relationships/footer" Target="footer22.xml"/><Relationship Id="rId26" Type="http://schemas.openxmlformats.org/officeDocument/2006/relationships/footer" Target="footer21.xml"/><Relationship Id="rId25" Type="http://schemas.openxmlformats.org/officeDocument/2006/relationships/footer" Target="footer20.xml"/><Relationship Id="rId24" Type="http://schemas.openxmlformats.org/officeDocument/2006/relationships/footer" Target="footer19.xml"/><Relationship Id="rId23" Type="http://schemas.openxmlformats.org/officeDocument/2006/relationships/footer" Target="footer18.xml"/><Relationship Id="rId22" Type="http://schemas.openxmlformats.org/officeDocument/2006/relationships/footer" Target="footer17.xml"/><Relationship Id="rId21" Type="http://schemas.openxmlformats.org/officeDocument/2006/relationships/footer" Target="footer16.xml"/><Relationship Id="rId20" Type="http://schemas.openxmlformats.org/officeDocument/2006/relationships/footer" Target="footer15.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customShpInfo spid="_x0000_s1027"/>
    <customShpInfo spid="_x0000_s1028"/>
    <customShpInfo spid="_x0000_s1029"/>
    <customShpInfo spid="_x0000_s1030"/>
    <customShpInfo spid="_x0000_s103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85</Pages>
  <Words>30540</Words>
  <Characters>32578</Characters>
  <TotalTime>12</TotalTime>
  <ScaleCrop>false</ScaleCrop>
  <LinksUpToDate>false</LinksUpToDate>
  <CharactersWithSpaces>35972</CharactersWithSpaces>
  <Application>WPS Office_12.1.0.18276_F1E327BC-269C-435d-A152-05C5408002CA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2024-08-18T20:46:00Z</dcterms:created>
  <dc:creator>阿楠</dc:creator>
  <cp:lastModifiedBy>吴怀</cp:lastModifiedBy>
  <dcterms:modified xsi:type="dcterms:W3CDTF">2025-04-15T07:03:22Z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2025-04-14T16:21:08Z</vt:filetime>
  </property>
  <property fmtid="{D5CDD505-2E9C-101B-9397-08002B2CF9AE}" pid="4" name="KSOProductBuildVer">
    <vt:lpwstr>2052-12.1.0.18276</vt:lpwstr>
  </property>
  <property fmtid="{D5CDD505-2E9C-101B-9397-08002B2CF9AE}" pid="5" name="ICV">
    <vt:lpwstr>10458019084F4B4F919735A9319DF48E_12</vt:lpwstr>
  </property>
</Properties>
</file>