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346187E">
      <w:pPr>
        <w:spacing w:before="169" w:line="220" w:lineRule="auto"/>
        <w:ind w:left="29"/>
        <w:outlineLvl w:val="9"/>
        <w:rPr>
          <w:rFonts w:hint="eastAsia" w:ascii="宋体" w:hAnsi="宋体" w:eastAsia="宋体" w:cs="宋体"/>
          <w:sz w:val="28"/>
          <w:szCs w:val="28"/>
          <w:highlight w:val="none"/>
          <w:lang w:eastAsia="zh-CN"/>
        </w:rPr>
      </w:pPr>
      <w:r>
        <w:rPr>
          <w:rFonts w:hint="eastAsia" w:ascii="宋体" w:hAnsi="宋体" w:eastAsia="宋体" w:cs="宋体"/>
          <w:b/>
          <w:bCs/>
          <w:spacing w:val="-3"/>
          <w:sz w:val="28"/>
          <w:szCs w:val="28"/>
          <w:highlight w:val="none"/>
        </w:rPr>
        <w:t>项目编号：</w:t>
      </w:r>
      <w:r>
        <w:rPr>
          <w:rFonts w:hint="eastAsia" w:ascii="宋体" w:hAnsi="宋体" w:eastAsia="宋体" w:cs="宋体"/>
          <w:b/>
          <w:bCs/>
          <w:spacing w:val="-3"/>
          <w:sz w:val="28"/>
          <w:szCs w:val="28"/>
          <w:highlight w:val="none"/>
          <w:lang w:eastAsia="zh-CN"/>
        </w:rPr>
        <w:t>SXBH-2025-54</w:t>
      </w:r>
    </w:p>
    <w:p w14:paraId="19A649C9">
      <w:pPr>
        <w:pStyle w:val="4"/>
        <w:spacing w:line="290" w:lineRule="auto"/>
        <w:rPr>
          <w:rFonts w:hint="eastAsia" w:ascii="宋体" w:hAnsi="宋体" w:eastAsia="宋体" w:cs="宋体"/>
          <w:highlight w:val="none"/>
        </w:rPr>
      </w:pPr>
    </w:p>
    <w:p w14:paraId="753E2314">
      <w:pPr>
        <w:pStyle w:val="4"/>
        <w:spacing w:line="290" w:lineRule="auto"/>
        <w:rPr>
          <w:rFonts w:hint="eastAsia" w:ascii="宋体" w:hAnsi="宋体" w:eastAsia="宋体" w:cs="宋体"/>
          <w:highlight w:val="none"/>
        </w:rPr>
      </w:pPr>
    </w:p>
    <w:p w14:paraId="7F164AAF">
      <w:pPr>
        <w:pStyle w:val="4"/>
        <w:spacing w:line="290" w:lineRule="auto"/>
        <w:rPr>
          <w:rFonts w:hint="eastAsia" w:ascii="宋体" w:hAnsi="宋体" w:eastAsia="宋体" w:cs="宋体"/>
          <w:highlight w:val="none"/>
        </w:rPr>
      </w:pPr>
    </w:p>
    <w:p w14:paraId="0092EF59">
      <w:pPr>
        <w:pStyle w:val="4"/>
        <w:spacing w:line="290" w:lineRule="auto"/>
        <w:rPr>
          <w:rFonts w:hint="eastAsia" w:ascii="宋体" w:hAnsi="宋体" w:eastAsia="宋体" w:cs="宋体"/>
          <w:highlight w:val="none"/>
        </w:rPr>
      </w:pPr>
    </w:p>
    <w:p w14:paraId="057F7261">
      <w:pPr>
        <w:pStyle w:val="4"/>
        <w:spacing w:line="261" w:lineRule="auto"/>
        <w:jc w:val="center"/>
        <w:rPr>
          <w:rFonts w:hint="eastAsia" w:ascii="宋体" w:hAnsi="宋体" w:eastAsia="宋体" w:cs="宋体"/>
          <w:sz w:val="18"/>
          <w:szCs w:val="18"/>
          <w:highlight w:val="none"/>
          <w:lang w:eastAsia="zh-CN"/>
        </w:rPr>
      </w:pPr>
      <w:r>
        <w:rPr>
          <w:rFonts w:hint="eastAsia" w:ascii="宋体" w:hAnsi="宋体" w:eastAsia="宋体" w:cs="宋体"/>
          <w:b/>
          <w:bCs/>
          <w:spacing w:val="42"/>
          <w:sz w:val="40"/>
          <w:szCs w:val="40"/>
          <w:highlight w:val="none"/>
          <w:lang w:eastAsia="zh-CN"/>
        </w:rPr>
        <w:t>榆阳区小纪汗镇昌汗界幼儿园及小纪汗镇中心幼儿园消防维修改造工程</w:t>
      </w:r>
    </w:p>
    <w:p w14:paraId="6799BEB2">
      <w:pPr>
        <w:pStyle w:val="4"/>
        <w:spacing w:line="261" w:lineRule="auto"/>
        <w:rPr>
          <w:rFonts w:hint="eastAsia" w:ascii="宋体" w:hAnsi="宋体" w:eastAsia="宋体" w:cs="宋体"/>
          <w:sz w:val="18"/>
          <w:szCs w:val="18"/>
          <w:highlight w:val="none"/>
        </w:rPr>
      </w:pPr>
    </w:p>
    <w:p w14:paraId="62C2D826">
      <w:pPr>
        <w:pStyle w:val="4"/>
        <w:spacing w:line="261" w:lineRule="auto"/>
        <w:rPr>
          <w:rFonts w:hint="eastAsia" w:ascii="宋体" w:hAnsi="宋体" w:eastAsia="宋体" w:cs="宋体"/>
          <w:highlight w:val="none"/>
        </w:rPr>
      </w:pPr>
    </w:p>
    <w:p w14:paraId="15194BA5">
      <w:pPr>
        <w:pStyle w:val="4"/>
        <w:spacing w:line="261" w:lineRule="auto"/>
        <w:rPr>
          <w:rFonts w:hint="eastAsia" w:ascii="宋体" w:hAnsi="宋体" w:eastAsia="宋体" w:cs="宋体"/>
          <w:highlight w:val="none"/>
        </w:rPr>
      </w:pPr>
    </w:p>
    <w:p w14:paraId="0570BF29">
      <w:pPr>
        <w:pStyle w:val="4"/>
        <w:spacing w:line="261" w:lineRule="auto"/>
        <w:rPr>
          <w:rFonts w:hint="eastAsia" w:ascii="宋体" w:hAnsi="宋体" w:eastAsia="宋体" w:cs="宋体"/>
          <w:highlight w:val="none"/>
        </w:rPr>
      </w:pPr>
    </w:p>
    <w:p w14:paraId="2F45DFE7">
      <w:pPr>
        <w:pStyle w:val="4"/>
        <w:spacing w:line="261" w:lineRule="auto"/>
        <w:jc w:val="center"/>
        <w:rPr>
          <w:rFonts w:hint="eastAsia" w:ascii="宋体" w:hAnsi="宋体" w:eastAsia="宋体" w:cs="宋体"/>
          <w:b/>
          <w:bCs/>
          <w:spacing w:val="42"/>
          <w:sz w:val="52"/>
          <w:szCs w:val="52"/>
          <w:highlight w:val="none"/>
          <w:lang w:eastAsia="zh-CN"/>
        </w:rPr>
      </w:pPr>
    </w:p>
    <w:p w14:paraId="2614A492">
      <w:pPr>
        <w:pStyle w:val="4"/>
        <w:spacing w:line="261" w:lineRule="auto"/>
        <w:jc w:val="center"/>
        <w:rPr>
          <w:rFonts w:hint="eastAsia" w:ascii="宋体" w:hAnsi="宋体" w:eastAsia="宋体" w:cs="宋体"/>
          <w:b/>
          <w:bCs/>
          <w:spacing w:val="42"/>
          <w:sz w:val="52"/>
          <w:szCs w:val="52"/>
          <w:highlight w:val="none"/>
          <w:lang w:eastAsia="zh-CN"/>
        </w:rPr>
      </w:pPr>
      <w:r>
        <w:rPr>
          <w:rFonts w:hint="eastAsia" w:ascii="宋体" w:hAnsi="宋体" w:eastAsia="宋体" w:cs="宋体"/>
          <w:b/>
          <w:bCs/>
          <w:spacing w:val="42"/>
          <w:sz w:val="52"/>
          <w:szCs w:val="52"/>
          <w:highlight w:val="none"/>
          <w:lang w:eastAsia="zh-CN"/>
        </w:rPr>
        <w:t>竞争性磋商文件</w:t>
      </w:r>
    </w:p>
    <w:p w14:paraId="1810216B">
      <w:pPr>
        <w:pStyle w:val="4"/>
        <w:spacing w:line="251" w:lineRule="auto"/>
        <w:rPr>
          <w:rFonts w:hint="eastAsia" w:ascii="宋体" w:hAnsi="宋体" w:eastAsia="宋体" w:cs="宋体"/>
          <w:highlight w:val="none"/>
        </w:rPr>
      </w:pPr>
    </w:p>
    <w:p w14:paraId="2F4CC676">
      <w:pPr>
        <w:pStyle w:val="4"/>
        <w:spacing w:line="251" w:lineRule="auto"/>
        <w:rPr>
          <w:rFonts w:hint="eastAsia" w:ascii="宋体" w:hAnsi="宋体" w:eastAsia="宋体" w:cs="宋体"/>
          <w:highlight w:val="none"/>
        </w:rPr>
      </w:pPr>
    </w:p>
    <w:p w14:paraId="2514EC7B">
      <w:pPr>
        <w:pStyle w:val="4"/>
        <w:spacing w:line="251" w:lineRule="auto"/>
        <w:rPr>
          <w:rFonts w:hint="eastAsia" w:ascii="宋体" w:hAnsi="宋体" w:eastAsia="宋体" w:cs="宋体"/>
          <w:highlight w:val="none"/>
        </w:rPr>
      </w:pPr>
    </w:p>
    <w:p w14:paraId="08875A6A">
      <w:pPr>
        <w:pStyle w:val="4"/>
        <w:spacing w:line="252" w:lineRule="auto"/>
        <w:rPr>
          <w:rFonts w:hint="eastAsia" w:ascii="宋体" w:hAnsi="宋体" w:eastAsia="宋体" w:cs="宋体"/>
          <w:highlight w:val="none"/>
        </w:rPr>
      </w:pPr>
    </w:p>
    <w:p w14:paraId="3AAF6F64">
      <w:pPr>
        <w:spacing w:line="3166" w:lineRule="exact"/>
        <w:ind w:firstLine="2395"/>
        <w:rPr>
          <w:rFonts w:hint="eastAsia" w:ascii="宋体" w:hAnsi="宋体" w:eastAsia="宋体" w:cs="宋体"/>
          <w:highlight w:val="none"/>
        </w:rPr>
      </w:pPr>
    </w:p>
    <w:p w14:paraId="58D4696B">
      <w:pPr>
        <w:pStyle w:val="4"/>
        <w:spacing w:line="250" w:lineRule="auto"/>
        <w:rPr>
          <w:rFonts w:hint="eastAsia" w:ascii="宋体" w:hAnsi="宋体" w:eastAsia="宋体" w:cs="宋体"/>
          <w:highlight w:val="none"/>
        </w:rPr>
      </w:pPr>
    </w:p>
    <w:p w14:paraId="33C3CF21">
      <w:pPr>
        <w:pStyle w:val="4"/>
        <w:spacing w:line="250" w:lineRule="auto"/>
        <w:rPr>
          <w:rFonts w:hint="eastAsia" w:ascii="宋体" w:hAnsi="宋体" w:eastAsia="宋体" w:cs="宋体"/>
          <w:highlight w:val="none"/>
        </w:rPr>
      </w:pPr>
    </w:p>
    <w:p w14:paraId="3614387A">
      <w:pPr>
        <w:pStyle w:val="4"/>
        <w:spacing w:line="250" w:lineRule="auto"/>
        <w:rPr>
          <w:rFonts w:hint="eastAsia" w:ascii="宋体" w:hAnsi="宋体" w:eastAsia="宋体" w:cs="宋体"/>
          <w:highlight w:val="none"/>
        </w:rPr>
      </w:pPr>
    </w:p>
    <w:p w14:paraId="1E1DE23B">
      <w:pPr>
        <w:pStyle w:val="4"/>
        <w:spacing w:line="250" w:lineRule="auto"/>
        <w:rPr>
          <w:rFonts w:hint="eastAsia" w:ascii="宋体" w:hAnsi="宋体" w:eastAsia="宋体" w:cs="宋体"/>
          <w:highlight w:val="none"/>
        </w:rPr>
      </w:pPr>
    </w:p>
    <w:p w14:paraId="50BC98CB">
      <w:pPr>
        <w:snapToGrid w:val="0"/>
        <w:spacing w:line="600" w:lineRule="auto"/>
        <w:ind w:leftChars="600"/>
        <w:jc w:val="both"/>
        <w:outlineLvl w:val="9"/>
        <w:rPr>
          <w:rFonts w:hint="eastAsia" w:ascii="宋体" w:hAnsi="宋体" w:eastAsia="宋体" w:cs="宋体"/>
          <w:b/>
          <w:color w:val="auto"/>
          <w:sz w:val="32"/>
          <w:szCs w:val="32"/>
          <w:highlight w:val="none"/>
          <w:lang w:eastAsia="zh-CN"/>
        </w:rPr>
      </w:pPr>
      <w:bookmarkStart w:id="0" w:name="_Toc23994"/>
      <w:bookmarkStart w:id="1" w:name="_Toc20748"/>
      <w:r>
        <w:rPr>
          <w:rFonts w:hint="eastAsia" w:ascii="宋体" w:hAnsi="宋体" w:eastAsia="宋体" w:cs="宋体"/>
          <w:b/>
          <w:color w:val="auto"/>
          <w:spacing w:val="26"/>
          <w:sz w:val="32"/>
          <w:szCs w:val="32"/>
          <w:highlight w:val="none"/>
          <w:lang w:val="en-US" w:eastAsia="zh-CN"/>
        </w:rPr>
        <w:t>采购人</w:t>
      </w:r>
      <w:r>
        <w:rPr>
          <w:rFonts w:hint="eastAsia" w:ascii="宋体" w:hAnsi="宋体" w:eastAsia="宋体" w:cs="宋体"/>
          <w:b/>
          <w:color w:val="auto"/>
          <w:spacing w:val="26"/>
          <w:sz w:val="32"/>
          <w:szCs w:val="32"/>
          <w:highlight w:val="none"/>
        </w:rPr>
        <w:t>：</w:t>
      </w:r>
      <w:bookmarkEnd w:id="0"/>
      <w:bookmarkEnd w:id="1"/>
      <w:bookmarkStart w:id="2" w:name="_Toc19248"/>
      <w:bookmarkStart w:id="3" w:name="_Toc6114"/>
      <w:r>
        <w:rPr>
          <w:rFonts w:hint="eastAsia" w:ascii="宋体" w:hAnsi="宋体" w:eastAsia="宋体" w:cs="宋体"/>
          <w:b/>
          <w:color w:val="auto"/>
          <w:sz w:val="32"/>
          <w:szCs w:val="32"/>
          <w:highlight w:val="none"/>
          <w:lang w:eastAsia="zh-CN"/>
        </w:rPr>
        <w:t>榆阳区小纪汗镇中心幼儿园</w:t>
      </w:r>
    </w:p>
    <w:p w14:paraId="23FDD61F">
      <w:pPr>
        <w:spacing w:line="720" w:lineRule="auto"/>
        <w:ind w:firstLine="1285" w:firstLineChars="400"/>
        <w:jc w:val="both"/>
        <w:outlineLvl w:val="9"/>
        <w:rPr>
          <w:rFonts w:hint="eastAsia" w:ascii="宋体" w:hAnsi="宋体" w:eastAsia="宋体" w:cs="宋体"/>
          <w:b/>
          <w:color w:val="auto"/>
          <w:sz w:val="32"/>
          <w:szCs w:val="32"/>
          <w:highlight w:val="none"/>
          <w:lang w:eastAsia="zh-CN"/>
        </w:rPr>
      </w:pPr>
      <w:r>
        <w:rPr>
          <w:rFonts w:hint="eastAsia" w:ascii="宋体" w:hAnsi="宋体" w:eastAsia="宋体" w:cs="宋体"/>
          <w:b/>
          <w:color w:val="auto"/>
          <w:sz w:val="32"/>
          <w:szCs w:val="32"/>
          <w:highlight w:val="none"/>
          <w:lang w:eastAsia="zh-CN"/>
        </w:rPr>
        <w:t>采购代理机构</w:t>
      </w:r>
      <w:r>
        <w:rPr>
          <w:rFonts w:hint="eastAsia" w:ascii="宋体" w:hAnsi="宋体" w:eastAsia="宋体" w:cs="宋体"/>
          <w:b/>
          <w:color w:val="auto"/>
          <w:sz w:val="32"/>
          <w:szCs w:val="32"/>
          <w:highlight w:val="none"/>
        </w:rPr>
        <w:t>：</w:t>
      </w:r>
      <w:bookmarkEnd w:id="2"/>
      <w:bookmarkEnd w:id="3"/>
      <w:r>
        <w:rPr>
          <w:rFonts w:hint="eastAsia" w:ascii="宋体" w:hAnsi="宋体" w:eastAsia="宋体" w:cs="宋体"/>
          <w:b/>
          <w:color w:val="auto"/>
          <w:sz w:val="32"/>
          <w:szCs w:val="32"/>
          <w:highlight w:val="none"/>
          <w:lang w:eastAsia="zh-CN"/>
        </w:rPr>
        <w:t>陕西博皓项目管理有限公司</w:t>
      </w:r>
    </w:p>
    <w:p w14:paraId="03FB2AAC">
      <w:pPr>
        <w:spacing w:line="720" w:lineRule="auto"/>
        <w:jc w:val="center"/>
        <w:outlineLvl w:val="9"/>
        <w:rPr>
          <w:rFonts w:hint="eastAsia" w:ascii="宋体" w:hAnsi="宋体" w:eastAsia="宋体" w:cs="宋体"/>
          <w:bCs/>
          <w:color w:val="auto"/>
          <w:spacing w:val="26"/>
          <w:sz w:val="28"/>
          <w:szCs w:val="28"/>
          <w:highlight w:val="none"/>
        </w:rPr>
      </w:pPr>
      <w:r>
        <w:rPr>
          <w:rFonts w:hint="eastAsia" w:ascii="宋体" w:hAnsi="宋体" w:eastAsia="宋体" w:cs="宋体"/>
          <w:b/>
          <w:color w:val="auto"/>
          <w:spacing w:val="26"/>
          <w:sz w:val="32"/>
          <w:szCs w:val="32"/>
          <w:highlight w:val="none"/>
        </w:rPr>
        <w:t>二</w:t>
      </w:r>
      <w:r>
        <w:rPr>
          <w:rFonts w:hint="eastAsia" w:ascii="宋体" w:hAnsi="宋体" w:eastAsia="宋体" w:cs="宋体"/>
          <w:b/>
          <w:color w:val="auto"/>
          <w:spacing w:val="26"/>
          <w:sz w:val="32"/>
          <w:szCs w:val="32"/>
          <w:highlight w:val="none"/>
          <w:lang w:val="en-US" w:eastAsia="zh-CN"/>
        </w:rPr>
        <w:t>〇</w:t>
      </w:r>
      <w:r>
        <w:rPr>
          <w:rFonts w:hint="eastAsia" w:ascii="宋体" w:hAnsi="宋体" w:eastAsia="宋体" w:cs="宋体"/>
          <w:b/>
          <w:color w:val="auto"/>
          <w:spacing w:val="26"/>
          <w:sz w:val="32"/>
          <w:szCs w:val="32"/>
          <w:highlight w:val="none"/>
        </w:rPr>
        <w:t>二</w:t>
      </w:r>
      <w:r>
        <w:rPr>
          <w:rFonts w:hint="eastAsia" w:ascii="宋体" w:hAnsi="宋体" w:eastAsia="宋体" w:cs="宋体"/>
          <w:b/>
          <w:color w:val="auto"/>
          <w:spacing w:val="26"/>
          <w:sz w:val="32"/>
          <w:szCs w:val="32"/>
          <w:highlight w:val="none"/>
          <w:lang w:val="en-US" w:eastAsia="zh-CN"/>
        </w:rPr>
        <w:t>五</w:t>
      </w:r>
      <w:r>
        <w:rPr>
          <w:rFonts w:hint="eastAsia" w:ascii="宋体" w:hAnsi="宋体" w:eastAsia="宋体" w:cs="宋体"/>
          <w:b/>
          <w:color w:val="auto"/>
          <w:spacing w:val="26"/>
          <w:sz w:val="32"/>
          <w:szCs w:val="32"/>
          <w:highlight w:val="none"/>
        </w:rPr>
        <w:t>年</w:t>
      </w:r>
      <w:r>
        <w:rPr>
          <w:rFonts w:hint="eastAsia" w:ascii="宋体" w:hAnsi="宋体" w:eastAsia="宋体" w:cs="宋体"/>
          <w:b/>
          <w:color w:val="auto"/>
          <w:spacing w:val="26"/>
          <w:sz w:val="32"/>
          <w:szCs w:val="32"/>
          <w:highlight w:val="none"/>
          <w:lang w:val="en-US" w:eastAsia="zh-CN"/>
        </w:rPr>
        <w:t>七</w:t>
      </w:r>
      <w:r>
        <w:rPr>
          <w:rFonts w:hint="eastAsia" w:ascii="宋体" w:hAnsi="宋体" w:eastAsia="宋体" w:cs="宋体"/>
          <w:b/>
          <w:color w:val="auto"/>
          <w:spacing w:val="26"/>
          <w:sz w:val="32"/>
          <w:szCs w:val="32"/>
          <w:highlight w:val="none"/>
        </w:rPr>
        <w:t>月</w:t>
      </w:r>
    </w:p>
    <w:sdt>
      <w:sdtPr>
        <w:rPr>
          <w:rFonts w:ascii="宋体" w:hAnsi="宋体" w:eastAsia="宋体" w:cs="Arial"/>
          <w:snapToGrid w:val="0"/>
          <w:color w:val="000000"/>
          <w:kern w:val="0"/>
          <w:sz w:val="21"/>
          <w:szCs w:val="21"/>
          <w:highlight w:val="none"/>
          <w:lang w:val="en-US" w:eastAsia="en-US" w:bidi="ar-SA"/>
        </w:rPr>
        <w:id w:val="147455801"/>
        <w15:color w:val="DBDBDB"/>
        <w:docPartObj>
          <w:docPartGallery w:val="Table of Contents"/>
          <w:docPartUnique/>
        </w:docPartObj>
      </w:sdtPr>
      <w:sdtEndPr>
        <w:rPr>
          <w:rFonts w:hint="eastAsia" w:ascii="宋体" w:hAnsi="宋体" w:eastAsia="宋体" w:cs="宋体"/>
          <w:bCs/>
          <w:snapToGrid w:val="0"/>
          <w:color w:val="000000"/>
          <w:spacing w:val="-3"/>
          <w:kern w:val="0"/>
          <w:sz w:val="21"/>
          <w:szCs w:val="24"/>
          <w:highlight w:val="none"/>
          <w:lang w:val="en-US" w:eastAsia="en-US" w:bidi="ar-SA"/>
        </w:rPr>
      </w:sdtEndPr>
      <w:sdtContent>
        <w:p w14:paraId="0E55C3B9">
          <w:pPr>
            <w:spacing w:before="0" w:beforeLines="0" w:after="0" w:afterLines="0" w:line="240" w:lineRule="auto"/>
            <w:ind w:left="0" w:leftChars="0" w:right="0" w:rightChars="0" w:firstLine="0" w:firstLineChars="0"/>
            <w:jc w:val="center"/>
            <w:rPr>
              <w:sz w:val="24"/>
              <w:szCs w:val="24"/>
              <w:highlight w:val="none"/>
            </w:rPr>
          </w:pPr>
          <w:bookmarkStart w:id="4" w:name="bookmark6"/>
          <w:bookmarkEnd w:id="4"/>
          <w:r>
            <w:rPr>
              <w:rFonts w:ascii="宋体" w:hAnsi="宋体" w:eastAsia="宋体"/>
              <w:sz w:val="24"/>
              <w:szCs w:val="24"/>
              <w:highlight w:val="none"/>
            </w:rPr>
            <w:t>目</w:t>
          </w:r>
          <w:r>
            <w:rPr>
              <w:rFonts w:hint="eastAsia" w:ascii="宋体" w:hAnsi="宋体" w:eastAsia="宋体"/>
              <w:sz w:val="24"/>
              <w:szCs w:val="24"/>
              <w:highlight w:val="none"/>
              <w:lang w:val="en-US" w:eastAsia="zh-CN"/>
            </w:rPr>
            <w:t xml:space="preserve">  </w:t>
          </w:r>
          <w:r>
            <w:rPr>
              <w:rFonts w:ascii="宋体" w:hAnsi="宋体" w:eastAsia="宋体"/>
              <w:sz w:val="24"/>
              <w:szCs w:val="24"/>
              <w:highlight w:val="none"/>
            </w:rPr>
            <w:t>录</w:t>
          </w:r>
        </w:p>
        <w:p w14:paraId="0778A6F9">
          <w:pPr>
            <w:pStyle w:val="11"/>
            <w:tabs>
              <w:tab w:val="right" w:leader="dot" w:pos="9745"/>
            </w:tabs>
            <w:spacing w:line="480" w:lineRule="auto"/>
            <w:rPr>
              <w:sz w:val="28"/>
              <w:szCs w:val="28"/>
              <w:highlight w:val="none"/>
            </w:rPr>
          </w:pPr>
          <w:r>
            <w:rPr>
              <w:rFonts w:hint="eastAsia" w:ascii="宋体" w:hAnsi="宋体" w:eastAsia="宋体" w:cs="宋体"/>
              <w:b/>
              <w:bCs/>
              <w:spacing w:val="-3"/>
              <w:sz w:val="28"/>
              <w:szCs w:val="28"/>
              <w:highlight w:val="none"/>
            </w:rPr>
            <w:fldChar w:fldCharType="begin"/>
          </w:r>
          <w:r>
            <w:rPr>
              <w:rFonts w:hint="eastAsia" w:ascii="宋体" w:hAnsi="宋体" w:eastAsia="宋体" w:cs="宋体"/>
              <w:b/>
              <w:bCs/>
              <w:spacing w:val="-3"/>
              <w:sz w:val="28"/>
              <w:szCs w:val="28"/>
              <w:highlight w:val="none"/>
            </w:rPr>
            <w:instrText xml:space="preserve">TOC \o "1-3" \h \u </w:instrText>
          </w:r>
          <w:r>
            <w:rPr>
              <w:rFonts w:hint="eastAsia" w:ascii="宋体" w:hAnsi="宋体" w:eastAsia="宋体" w:cs="宋体"/>
              <w:b/>
              <w:bCs/>
              <w:spacing w:val="-3"/>
              <w:sz w:val="28"/>
              <w:szCs w:val="28"/>
              <w:highlight w:val="none"/>
            </w:rPr>
            <w:fldChar w:fldCharType="separate"/>
          </w:r>
          <w:r>
            <w:rPr>
              <w:rFonts w:hint="eastAsia" w:ascii="宋体" w:hAnsi="宋体" w:eastAsia="宋体" w:cs="宋体"/>
              <w:bCs/>
              <w:spacing w:val="-3"/>
              <w:sz w:val="28"/>
              <w:szCs w:val="28"/>
              <w:highlight w:val="none"/>
            </w:rPr>
            <w:fldChar w:fldCharType="begin"/>
          </w:r>
          <w:r>
            <w:rPr>
              <w:rFonts w:hint="eastAsia" w:ascii="宋体" w:hAnsi="宋体" w:eastAsia="宋体" w:cs="宋体"/>
              <w:bCs/>
              <w:spacing w:val="-3"/>
              <w:sz w:val="28"/>
              <w:szCs w:val="28"/>
              <w:highlight w:val="none"/>
            </w:rPr>
            <w:instrText xml:space="preserve"> HYPERLINK \l _Toc20548 </w:instrText>
          </w:r>
          <w:r>
            <w:rPr>
              <w:rFonts w:hint="eastAsia" w:ascii="宋体" w:hAnsi="宋体" w:eastAsia="宋体" w:cs="宋体"/>
              <w:bCs/>
              <w:spacing w:val="-3"/>
              <w:sz w:val="28"/>
              <w:szCs w:val="28"/>
              <w:highlight w:val="none"/>
            </w:rPr>
            <w:fldChar w:fldCharType="separate"/>
          </w:r>
          <w:r>
            <w:rPr>
              <w:rFonts w:hint="eastAsia" w:ascii="宋体" w:hAnsi="宋体" w:eastAsia="宋体" w:cs="宋体"/>
              <w:bCs/>
              <w:spacing w:val="-3"/>
              <w:sz w:val="28"/>
              <w:szCs w:val="28"/>
              <w:highlight w:val="none"/>
            </w:rPr>
            <w:t>第一章</w:t>
          </w:r>
          <w:r>
            <w:rPr>
              <w:rFonts w:hint="eastAsia" w:ascii="宋体" w:hAnsi="宋体" w:eastAsia="宋体" w:cs="宋体"/>
              <w:spacing w:val="-3"/>
              <w:sz w:val="28"/>
              <w:szCs w:val="28"/>
              <w:highlight w:val="none"/>
            </w:rPr>
            <w:t xml:space="preserve"> </w:t>
          </w:r>
          <w:r>
            <w:rPr>
              <w:rFonts w:hint="eastAsia" w:ascii="宋体" w:hAnsi="宋体" w:eastAsia="宋体" w:cs="宋体"/>
              <w:bCs/>
              <w:spacing w:val="-3"/>
              <w:sz w:val="28"/>
              <w:szCs w:val="28"/>
              <w:highlight w:val="none"/>
            </w:rPr>
            <w:t>竞争性磋商公告</w:t>
          </w:r>
          <w:r>
            <w:rPr>
              <w:sz w:val="28"/>
              <w:szCs w:val="28"/>
              <w:highlight w:val="none"/>
            </w:rPr>
            <w:tab/>
          </w:r>
          <w:r>
            <w:rPr>
              <w:sz w:val="28"/>
              <w:szCs w:val="28"/>
              <w:highlight w:val="none"/>
            </w:rPr>
            <w:fldChar w:fldCharType="begin"/>
          </w:r>
          <w:r>
            <w:rPr>
              <w:sz w:val="28"/>
              <w:szCs w:val="28"/>
              <w:highlight w:val="none"/>
            </w:rPr>
            <w:instrText xml:space="preserve"> PAGEREF _Toc20548 \h </w:instrText>
          </w:r>
          <w:r>
            <w:rPr>
              <w:sz w:val="28"/>
              <w:szCs w:val="28"/>
              <w:highlight w:val="none"/>
            </w:rPr>
            <w:fldChar w:fldCharType="separate"/>
          </w:r>
          <w:r>
            <w:rPr>
              <w:sz w:val="28"/>
              <w:szCs w:val="28"/>
              <w:highlight w:val="none"/>
            </w:rPr>
            <w:t>3</w:t>
          </w:r>
          <w:r>
            <w:rPr>
              <w:sz w:val="28"/>
              <w:szCs w:val="28"/>
              <w:highlight w:val="none"/>
            </w:rPr>
            <w:fldChar w:fldCharType="end"/>
          </w:r>
          <w:r>
            <w:rPr>
              <w:rFonts w:hint="eastAsia" w:ascii="宋体" w:hAnsi="宋体" w:eastAsia="宋体" w:cs="宋体"/>
              <w:bCs/>
              <w:spacing w:val="-3"/>
              <w:sz w:val="28"/>
              <w:szCs w:val="28"/>
              <w:highlight w:val="none"/>
            </w:rPr>
            <w:fldChar w:fldCharType="end"/>
          </w:r>
        </w:p>
        <w:p w14:paraId="10D5AD4F">
          <w:pPr>
            <w:pStyle w:val="11"/>
            <w:tabs>
              <w:tab w:val="right" w:leader="dot" w:pos="9745"/>
            </w:tabs>
            <w:spacing w:line="480" w:lineRule="auto"/>
            <w:rPr>
              <w:sz w:val="28"/>
              <w:szCs w:val="28"/>
              <w:highlight w:val="none"/>
            </w:rPr>
          </w:pPr>
          <w:r>
            <w:rPr>
              <w:rFonts w:hint="eastAsia" w:ascii="宋体" w:hAnsi="宋体" w:eastAsia="宋体" w:cs="宋体"/>
              <w:bCs/>
              <w:spacing w:val="-3"/>
              <w:sz w:val="28"/>
              <w:szCs w:val="28"/>
              <w:highlight w:val="none"/>
            </w:rPr>
            <w:fldChar w:fldCharType="begin"/>
          </w:r>
          <w:r>
            <w:rPr>
              <w:rFonts w:hint="eastAsia" w:ascii="宋体" w:hAnsi="宋体" w:eastAsia="宋体" w:cs="宋体"/>
              <w:bCs/>
              <w:spacing w:val="-3"/>
              <w:sz w:val="28"/>
              <w:szCs w:val="28"/>
              <w:highlight w:val="none"/>
            </w:rPr>
            <w:instrText xml:space="preserve"> HYPERLINK \l _Toc8271 </w:instrText>
          </w:r>
          <w:r>
            <w:rPr>
              <w:rFonts w:hint="eastAsia" w:ascii="宋体" w:hAnsi="宋体" w:eastAsia="宋体" w:cs="宋体"/>
              <w:bCs/>
              <w:spacing w:val="-3"/>
              <w:sz w:val="28"/>
              <w:szCs w:val="28"/>
              <w:highlight w:val="none"/>
            </w:rPr>
            <w:fldChar w:fldCharType="separate"/>
          </w:r>
          <w:r>
            <w:rPr>
              <w:rFonts w:hint="eastAsia" w:ascii="宋体" w:hAnsi="宋体" w:eastAsia="宋体" w:cs="宋体"/>
              <w:bCs/>
              <w:spacing w:val="-2"/>
              <w:sz w:val="28"/>
              <w:szCs w:val="28"/>
              <w:highlight w:val="none"/>
            </w:rPr>
            <w:t>第二章</w:t>
          </w:r>
          <w:r>
            <w:rPr>
              <w:rFonts w:hint="eastAsia" w:ascii="宋体" w:hAnsi="宋体" w:eastAsia="宋体" w:cs="宋体"/>
              <w:spacing w:val="-2"/>
              <w:sz w:val="28"/>
              <w:szCs w:val="28"/>
              <w:highlight w:val="none"/>
            </w:rPr>
            <w:t xml:space="preserve">  </w:t>
          </w:r>
          <w:r>
            <w:rPr>
              <w:rFonts w:hint="eastAsia" w:ascii="宋体" w:hAnsi="宋体" w:eastAsia="宋体" w:cs="宋体"/>
              <w:bCs/>
              <w:spacing w:val="-2"/>
              <w:sz w:val="28"/>
              <w:szCs w:val="28"/>
              <w:highlight w:val="none"/>
            </w:rPr>
            <w:t>供应商须知</w:t>
          </w:r>
          <w:r>
            <w:rPr>
              <w:sz w:val="28"/>
              <w:szCs w:val="28"/>
              <w:highlight w:val="none"/>
            </w:rPr>
            <w:tab/>
          </w:r>
          <w:r>
            <w:rPr>
              <w:rFonts w:hint="eastAsia" w:eastAsia="宋体"/>
              <w:sz w:val="28"/>
              <w:szCs w:val="28"/>
              <w:highlight w:val="none"/>
              <w:lang w:val="en-US" w:eastAsia="zh-CN"/>
            </w:rPr>
            <w:t>9</w:t>
          </w:r>
          <w:r>
            <w:rPr>
              <w:rFonts w:hint="eastAsia" w:ascii="宋体" w:hAnsi="宋体" w:eastAsia="宋体" w:cs="宋体"/>
              <w:bCs/>
              <w:spacing w:val="-3"/>
              <w:sz w:val="28"/>
              <w:szCs w:val="28"/>
              <w:highlight w:val="none"/>
            </w:rPr>
            <w:fldChar w:fldCharType="end"/>
          </w:r>
        </w:p>
        <w:p w14:paraId="06EB4E0F">
          <w:pPr>
            <w:pStyle w:val="11"/>
            <w:tabs>
              <w:tab w:val="right" w:leader="dot" w:pos="9745"/>
            </w:tabs>
            <w:spacing w:line="480" w:lineRule="auto"/>
            <w:rPr>
              <w:rFonts w:hint="eastAsia" w:eastAsia="宋体"/>
              <w:sz w:val="28"/>
              <w:szCs w:val="28"/>
              <w:highlight w:val="none"/>
              <w:lang w:val="en-US" w:eastAsia="zh-CN"/>
            </w:rPr>
          </w:pPr>
          <w:r>
            <w:rPr>
              <w:rFonts w:hint="eastAsia" w:ascii="宋体" w:hAnsi="宋体" w:eastAsia="宋体" w:cs="宋体"/>
              <w:bCs/>
              <w:spacing w:val="-3"/>
              <w:sz w:val="28"/>
              <w:szCs w:val="28"/>
              <w:highlight w:val="none"/>
            </w:rPr>
            <w:fldChar w:fldCharType="begin"/>
          </w:r>
          <w:r>
            <w:rPr>
              <w:rFonts w:hint="eastAsia" w:ascii="宋体" w:hAnsi="宋体" w:eastAsia="宋体" w:cs="宋体"/>
              <w:bCs/>
              <w:spacing w:val="-3"/>
              <w:sz w:val="28"/>
              <w:szCs w:val="28"/>
              <w:highlight w:val="none"/>
            </w:rPr>
            <w:instrText xml:space="preserve"> HYPERLINK \l _Toc9795 </w:instrText>
          </w:r>
          <w:r>
            <w:rPr>
              <w:rFonts w:hint="eastAsia" w:ascii="宋体" w:hAnsi="宋体" w:eastAsia="宋体" w:cs="宋体"/>
              <w:bCs/>
              <w:spacing w:val="-3"/>
              <w:sz w:val="28"/>
              <w:szCs w:val="28"/>
              <w:highlight w:val="none"/>
            </w:rPr>
            <w:fldChar w:fldCharType="separate"/>
          </w:r>
          <w:r>
            <w:rPr>
              <w:rFonts w:hint="eastAsia" w:ascii="宋体" w:hAnsi="宋体" w:eastAsia="宋体" w:cs="宋体"/>
              <w:bCs/>
              <w:sz w:val="28"/>
              <w:szCs w:val="28"/>
              <w:highlight w:val="none"/>
              <w:lang w:val="en-US" w:eastAsia="zh-CN"/>
            </w:rPr>
            <w:t>第三章  采购需求</w:t>
          </w:r>
          <w:r>
            <w:rPr>
              <w:sz w:val="28"/>
              <w:szCs w:val="28"/>
              <w:highlight w:val="none"/>
            </w:rPr>
            <w:tab/>
          </w:r>
          <w:r>
            <w:rPr>
              <w:rFonts w:hint="eastAsia" w:eastAsia="宋体"/>
              <w:sz w:val="28"/>
              <w:szCs w:val="28"/>
              <w:highlight w:val="none"/>
              <w:lang w:val="en-US" w:eastAsia="zh-CN"/>
            </w:rPr>
            <w:t>3</w:t>
          </w:r>
          <w:r>
            <w:rPr>
              <w:rFonts w:hint="eastAsia" w:ascii="宋体" w:hAnsi="宋体" w:eastAsia="宋体" w:cs="宋体"/>
              <w:bCs/>
              <w:spacing w:val="-3"/>
              <w:sz w:val="28"/>
              <w:szCs w:val="28"/>
              <w:highlight w:val="none"/>
            </w:rPr>
            <w:fldChar w:fldCharType="end"/>
          </w:r>
          <w:r>
            <w:rPr>
              <w:rFonts w:hint="eastAsia" w:eastAsia="宋体"/>
              <w:sz w:val="28"/>
              <w:szCs w:val="28"/>
              <w:highlight w:val="none"/>
              <w:lang w:val="en-US" w:eastAsia="zh-CN"/>
            </w:rPr>
            <w:t>3</w:t>
          </w:r>
        </w:p>
        <w:p w14:paraId="5316A08D">
          <w:pPr>
            <w:pStyle w:val="11"/>
            <w:tabs>
              <w:tab w:val="right" w:leader="dot" w:pos="9745"/>
            </w:tabs>
            <w:spacing w:line="480" w:lineRule="auto"/>
            <w:rPr>
              <w:sz w:val="28"/>
              <w:szCs w:val="28"/>
              <w:highlight w:val="none"/>
            </w:rPr>
          </w:pPr>
          <w:r>
            <w:rPr>
              <w:rFonts w:hint="eastAsia" w:ascii="宋体" w:hAnsi="宋体" w:eastAsia="宋体" w:cs="宋体"/>
              <w:bCs/>
              <w:spacing w:val="-3"/>
              <w:sz w:val="28"/>
              <w:szCs w:val="28"/>
              <w:highlight w:val="none"/>
            </w:rPr>
            <w:fldChar w:fldCharType="begin"/>
          </w:r>
          <w:r>
            <w:rPr>
              <w:rFonts w:hint="eastAsia" w:ascii="宋体" w:hAnsi="宋体" w:eastAsia="宋体" w:cs="宋体"/>
              <w:bCs/>
              <w:spacing w:val="-3"/>
              <w:sz w:val="28"/>
              <w:szCs w:val="28"/>
              <w:highlight w:val="none"/>
            </w:rPr>
            <w:instrText xml:space="preserve"> HYPERLINK \l _Toc14885 </w:instrText>
          </w:r>
          <w:r>
            <w:rPr>
              <w:rFonts w:hint="eastAsia" w:ascii="宋体" w:hAnsi="宋体" w:eastAsia="宋体" w:cs="宋体"/>
              <w:bCs/>
              <w:spacing w:val="-3"/>
              <w:sz w:val="28"/>
              <w:szCs w:val="28"/>
              <w:highlight w:val="none"/>
            </w:rPr>
            <w:fldChar w:fldCharType="separate"/>
          </w:r>
          <w:r>
            <w:rPr>
              <w:rFonts w:hint="eastAsia" w:ascii="宋体" w:hAnsi="宋体" w:eastAsia="宋体" w:cs="宋体"/>
              <w:bCs/>
              <w:sz w:val="28"/>
              <w:szCs w:val="28"/>
              <w:highlight w:val="none"/>
              <w:lang w:val="en-US" w:eastAsia="zh-CN"/>
            </w:rPr>
            <w:t>第四章</w:t>
          </w:r>
          <w:r>
            <w:rPr>
              <w:rFonts w:hint="eastAsia" w:ascii="宋体" w:hAnsi="宋体" w:eastAsia="宋体" w:cs="宋体"/>
              <w:bCs/>
              <w:sz w:val="28"/>
              <w:szCs w:val="28"/>
              <w:highlight w:val="none"/>
            </w:rPr>
            <w:t xml:space="preserve"> </w:t>
          </w:r>
          <w:r>
            <w:rPr>
              <w:rFonts w:hint="eastAsia" w:ascii="宋体" w:hAnsi="宋体" w:eastAsia="宋体" w:cs="宋体"/>
              <w:bCs/>
              <w:sz w:val="28"/>
              <w:szCs w:val="28"/>
              <w:highlight w:val="none"/>
              <w:lang w:val="en-US" w:eastAsia="zh-CN"/>
            </w:rPr>
            <w:t xml:space="preserve"> </w:t>
          </w:r>
          <w:r>
            <w:rPr>
              <w:rFonts w:hint="eastAsia" w:ascii="宋体" w:hAnsi="宋体" w:eastAsia="宋体" w:cs="宋体"/>
              <w:bCs/>
              <w:sz w:val="28"/>
              <w:szCs w:val="28"/>
              <w:highlight w:val="none"/>
            </w:rPr>
            <w:t>政府采购合同</w:t>
          </w:r>
          <w:r>
            <w:rPr>
              <w:rFonts w:hint="eastAsia" w:ascii="宋体" w:hAnsi="宋体" w:eastAsia="宋体" w:cs="宋体"/>
              <w:bCs/>
              <w:sz w:val="28"/>
              <w:szCs w:val="28"/>
              <w:highlight w:val="none"/>
              <w:lang w:eastAsia="zh-CN"/>
            </w:rPr>
            <w:t>（</w:t>
          </w:r>
          <w:r>
            <w:rPr>
              <w:rFonts w:hint="eastAsia" w:ascii="宋体" w:hAnsi="宋体" w:eastAsia="宋体" w:cs="宋体"/>
              <w:bCs/>
              <w:sz w:val="28"/>
              <w:szCs w:val="28"/>
              <w:highlight w:val="none"/>
              <w:lang w:val="en-US" w:eastAsia="zh-CN"/>
            </w:rPr>
            <w:t>仅供参考</w:t>
          </w:r>
          <w:r>
            <w:rPr>
              <w:rFonts w:hint="eastAsia" w:ascii="宋体" w:hAnsi="宋体" w:eastAsia="宋体" w:cs="宋体"/>
              <w:bCs/>
              <w:sz w:val="28"/>
              <w:szCs w:val="28"/>
              <w:highlight w:val="none"/>
              <w:lang w:eastAsia="zh-CN"/>
            </w:rPr>
            <w:t>）</w:t>
          </w:r>
          <w:r>
            <w:rPr>
              <w:sz w:val="28"/>
              <w:szCs w:val="28"/>
              <w:highlight w:val="none"/>
            </w:rPr>
            <w:tab/>
          </w:r>
          <w:r>
            <w:rPr>
              <w:sz w:val="28"/>
              <w:szCs w:val="28"/>
              <w:highlight w:val="none"/>
            </w:rPr>
            <w:fldChar w:fldCharType="begin"/>
          </w:r>
          <w:r>
            <w:rPr>
              <w:sz w:val="28"/>
              <w:szCs w:val="28"/>
              <w:highlight w:val="none"/>
            </w:rPr>
            <w:instrText xml:space="preserve"> PAGEREF _Toc14885 \h </w:instrText>
          </w:r>
          <w:r>
            <w:rPr>
              <w:sz w:val="28"/>
              <w:szCs w:val="28"/>
              <w:highlight w:val="none"/>
            </w:rPr>
            <w:fldChar w:fldCharType="separate"/>
          </w:r>
          <w:r>
            <w:rPr>
              <w:sz w:val="28"/>
              <w:szCs w:val="28"/>
              <w:highlight w:val="none"/>
            </w:rPr>
            <w:t>5</w:t>
          </w:r>
          <w:r>
            <w:rPr>
              <w:rFonts w:hint="eastAsia" w:eastAsia="宋体"/>
              <w:sz w:val="28"/>
              <w:szCs w:val="28"/>
              <w:highlight w:val="none"/>
              <w:lang w:val="en-US" w:eastAsia="zh-CN"/>
            </w:rPr>
            <w:t>3</w:t>
          </w:r>
          <w:r>
            <w:rPr>
              <w:sz w:val="28"/>
              <w:szCs w:val="28"/>
              <w:highlight w:val="none"/>
            </w:rPr>
            <w:fldChar w:fldCharType="end"/>
          </w:r>
          <w:r>
            <w:rPr>
              <w:rFonts w:hint="eastAsia" w:ascii="宋体" w:hAnsi="宋体" w:eastAsia="宋体" w:cs="宋体"/>
              <w:bCs/>
              <w:spacing w:val="-3"/>
              <w:sz w:val="28"/>
              <w:szCs w:val="28"/>
              <w:highlight w:val="none"/>
            </w:rPr>
            <w:fldChar w:fldCharType="end"/>
          </w:r>
        </w:p>
        <w:p w14:paraId="337F266D">
          <w:pPr>
            <w:pStyle w:val="11"/>
            <w:tabs>
              <w:tab w:val="right" w:leader="dot" w:pos="9745"/>
            </w:tabs>
            <w:spacing w:line="480" w:lineRule="auto"/>
            <w:rPr>
              <w:sz w:val="28"/>
              <w:szCs w:val="28"/>
              <w:highlight w:val="none"/>
            </w:rPr>
          </w:pPr>
          <w:r>
            <w:rPr>
              <w:rFonts w:hint="eastAsia" w:ascii="宋体" w:hAnsi="宋体" w:eastAsia="宋体" w:cs="宋体"/>
              <w:bCs/>
              <w:spacing w:val="-3"/>
              <w:sz w:val="28"/>
              <w:szCs w:val="28"/>
              <w:highlight w:val="none"/>
            </w:rPr>
            <w:fldChar w:fldCharType="begin"/>
          </w:r>
          <w:r>
            <w:rPr>
              <w:rFonts w:hint="eastAsia" w:ascii="宋体" w:hAnsi="宋体" w:eastAsia="宋体" w:cs="宋体"/>
              <w:bCs/>
              <w:spacing w:val="-3"/>
              <w:sz w:val="28"/>
              <w:szCs w:val="28"/>
              <w:highlight w:val="none"/>
            </w:rPr>
            <w:instrText xml:space="preserve"> HYPERLINK \l _Toc23512 </w:instrText>
          </w:r>
          <w:r>
            <w:rPr>
              <w:rFonts w:hint="eastAsia" w:ascii="宋体" w:hAnsi="宋体" w:eastAsia="宋体" w:cs="宋体"/>
              <w:bCs/>
              <w:spacing w:val="-3"/>
              <w:sz w:val="28"/>
              <w:szCs w:val="28"/>
              <w:highlight w:val="none"/>
            </w:rPr>
            <w:fldChar w:fldCharType="separate"/>
          </w:r>
          <w:r>
            <w:rPr>
              <w:rFonts w:hint="eastAsia" w:ascii="宋体" w:hAnsi="宋体" w:eastAsia="宋体" w:cs="宋体"/>
              <w:bCs/>
              <w:spacing w:val="-3"/>
              <w:sz w:val="28"/>
              <w:szCs w:val="28"/>
              <w:highlight w:val="none"/>
            </w:rPr>
            <w:t>第五章</w:t>
          </w:r>
          <w:r>
            <w:rPr>
              <w:rFonts w:hint="eastAsia" w:ascii="宋体" w:hAnsi="宋体" w:eastAsia="宋体" w:cs="宋体"/>
              <w:spacing w:val="-3"/>
              <w:sz w:val="28"/>
              <w:szCs w:val="28"/>
              <w:highlight w:val="none"/>
            </w:rPr>
            <w:t xml:space="preserve"> </w:t>
          </w:r>
          <w:r>
            <w:rPr>
              <w:rFonts w:hint="eastAsia" w:ascii="宋体" w:hAnsi="宋体" w:eastAsia="宋体" w:cs="宋体"/>
              <w:bCs/>
              <w:spacing w:val="-3"/>
              <w:sz w:val="28"/>
              <w:szCs w:val="28"/>
              <w:highlight w:val="none"/>
            </w:rPr>
            <w:t>竞争性磋商响应文件格式</w:t>
          </w:r>
          <w:r>
            <w:rPr>
              <w:sz w:val="28"/>
              <w:szCs w:val="28"/>
              <w:highlight w:val="none"/>
            </w:rPr>
            <w:tab/>
          </w:r>
          <w:r>
            <w:rPr>
              <w:sz w:val="28"/>
              <w:szCs w:val="28"/>
              <w:highlight w:val="none"/>
            </w:rPr>
            <w:fldChar w:fldCharType="begin"/>
          </w:r>
          <w:r>
            <w:rPr>
              <w:sz w:val="28"/>
              <w:szCs w:val="28"/>
              <w:highlight w:val="none"/>
            </w:rPr>
            <w:instrText xml:space="preserve"> PAGEREF _Toc23512 \h </w:instrText>
          </w:r>
          <w:r>
            <w:rPr>
              <w:sz w:val="28"/>
              <w:szCs w:val="28"/>
              <w:highlight w:val="none"/>
            </w:rPr>
            <w:fldChar w:fldCharType="separate"/>
          </w:r>
          <w:r>
            <w:rPr>
              <w:sz w:val="28"/>
              <w:szCs w:val="28"/>
              <w:highlight w:val="none"/>
            </w:rPr>
            <w:t>65</w:t>
          </w:r>
          <w:r>
            <w:rPr>
              <w:sz w:val="28"/>
              <w:szCs w:val="28"/>
              <w:highlight w:val="none"/>
            </w:rPr>
            <w:fldChar w:fldCharType="end"/>
          </w:r>
          <w:r>
            <w:rPr>
              <w:rFonts w:hint="eastAsia" w:ascii="宋体" w:hAnsi="宋体" w:eastAsia="宋体" w:cs="宋体"/>
              <w:bCs/>
              <w:spacing w:val="-3"/>
              <w:sz w:val="28"/>
              <w:szCs w:val="28"/>
              <w:highlight w:val="none"/>
            </w:rPr>
            <w:fldChar w:fldCharType="end"/>
          </w:r>
        </w:p>
        <w:p w14:paraId="2C9B5F38">
          <w:pPr>
            <w:pStyle w:val="12"/>
            <w:tabs>
              <w:tab w:val="right" w:leader="dot" w:pos="9745"/>
            </w:tabs>
            <w:spacing w:line="480" w:lineRule="auto"/>
            <w:rPr>
              <w:sz w:val="28"/>
              <w:szCs w:val="28"/>
              <w:highlight w:val="none"/>
            </w:rPr>
          </w:pPr>
        </w:p>
        <w:p w14:paraId="2F23314A">
          <w:pPr>
            <w:spacing w:before="47" w:line="480" w:lineRule="auto"/>
            <w:ind w:left="3023"/>
            <w:outlineLvl w:val="9"/>
            <w:rPr>
              <w:rFonts w:hint="eastAsia" w:ascii="宋体" w:hAnsi="宋体" w:eastAsia="宋体" w:cs="宋体"/>
              <w:bCs/>
              <w:snapToGrid w:val="0"/>
              <w:color w:val="000000"/>
              <w:spacing w:val="-3"/>
              <w:kern w:val="0"/>
              <w:sz w:val="21"/>
              <w:szCs w:val="24"/>
              <w:highlight w:val="none"/>
              <w:lang w:val="en-US" w:eastAsia="en-US" w:bidi="ar-SA"/>
            </w:rPr>
          </w:pPr>
          <w:r>
            <w:rPr>
              <w:rFonts w:hint="eastAsia" w:ascii="宋体" w:hAnsi="宋体" w:eastAsia="宋体" w:cs="宋体"/>
              <w:bCs/>
              <w:spacing w:val="-3"/>
              <w:sz w:val="28"/>
              <w:szCs w:val="28"/>
              <w:highlight w:val="none"/>
            </w:rPr>
            <w:fldChar w:fldCharType="end"/>
          </w:r>
        </w:p>
      </w:sdtContent>
    </w:sdt>
    <w:p w14:paraId="1DCFAB9C">
      <w:pPr>
        <w:spacing w:before="47" w:line="218" w:lineRule="auto"/>
        <w:ind w:left="3023"/>
        <w:outlineLvl w:val="9"/>
        <w:rPr>
          <w:rFonts w:hint="eastAsia" w:ascii="宋体" w:hAnsi="宋体" w:eastAsia="宋体" w:cs="宋体"/>
          <w:bCs/>
          <w:snapToGrid w:val="0"/>
          <w:color w:val="000000"/>
          <w:spacing w:val="-3"/>
          <w:kern w:val="0"/>
          <w:sz w:val="21"/>
          <w:szCs w:val="24"/>
          <w:highlight w:val="none"/>
          <w:lang w:val="en-US" w:eastAsia="en-US" w:bidi="ar-SA"/>
        </w:rPr>
      </w:pPr>
    </w:p>
    <w:p w14:paraId="6BEA137A">
      <w:pPr>
        <w:spacing w:before="47" w:line="218" w:lineRule="auto"/>
        <w:ind w:left="3023"/>
        <w:outlineLvl w:val="9"/>
        <w:rPr>
          <w:rFonts w:hint="eastAsia" w:ascii="宋体" w:hAnsi="宋体" w:eastAsia="宋体" w:cs="宋体"/>
          <w:b/>
          <w:bCs/>
          <w:spacing w:val="-3"/>
          <w:sz w:val="24"/>
          <w:szCs w:val="24"/>
          <w:highlight w:val="none"/>
        </w:rPr>
      </w:pPr>
    </w:p>
    <w:p w14:paraId="25070F9B">
      <w:pPr>
        <w:spacing w:before="47" w:line="218" w:lineRule="auto"/>
        <w:ind w:left="3023"/>
        <w:outlineLvl w:val="9"/>
        <w:rPr>
          <w:rFonts w:hint="eastAsia" w:ascii="宋体" w:hAnsi="宋体" w:eastAsia="宋体" w:cs="宋体"/>
          <w:b/>
          <w:bCs/>
          <w:spacing w:val="-3"/>
          <w:sz w:val="24"/>
          <w:szCs w:val="24"/>
          <w:highlight w:val="none"/>
        </w:rPr>
      </w:pPr>
    </w:p>
    <w:p w14:paraId="43BD7BCE">
      <w:pPr>
        <w:spacing w:before="47" w:line="218" w:lineRule="auto"/>
        <w:ind w:left="3023"/>
        <w:outlineLvl w:val="9"/>
        <w:rPr>
          <w:rFonts w:hint="eastAsia" w:ascii="宋体" w:hAnsi="宋体" w:eastAsia="宋体" w:cs="宋体"/>
          <w:b/>
          <w:bCs/>
          <w:spacing w:val="-3"/>
          <w:sz w:val="24"/>
          <w:szCs w:val="24"/>
          <w:highlight w:val="none"/>
        </w:rPr>
      </w:pPr>
    </w:p>
    <w:p w14:paraId="4A87B8A9">
      <w:pPr>
        <w:spacing w:before="47" w:line="218" w:lineRule="auto"/>
        <w:ind w:left="3023"/>
        <w:outlineLvl w:val="9"/>
        <w:rPr>
          <w:rFonts w:hint="eastAsia" w:ascii="宋体" w:hAnsi="宋体" w:eastAsia="宋体" w:cs="宋体"/>
          <w:b/>
          <w:bCs/>
          <w:spacing w:val="-3"/>
          <w:sz w:val="24"/>
          <w:szCs w:val="24"/>
          <w:highlight w:val="none"/>
        </w:rPr>
      </w:pPr>
    </w:p>
    <w:p w14:paraId="00C7559B">
      <w:pPr>
        <w:spacing w:before="47" w:line="218" w:lineRule="auto"/>
        <w:ind w:left="3023"/>
        <w:outlineLvl w:val="9"/>
        <w:rPr>
          <w:rFonts w:hint="eastAsia" w:ascii="宋体" w:hAnsi="宋体" w:eastAsia="宋体" w:cs="宋体"/>
          <w:b/>
          <w:bCs/>
          <w:spacing w:val="-3"/>
          <w:sz w:val="24"/>
          <w:szCs w:val="24"/>
          <w:highlight w:val="none"/>
        </w:rPr>
      </w:pPr>
    </w:p>
    <w:p w14:paraId="7B5C40C4">
      <w:pPr>
        <w:spacing w:before="47" w:line="218" w:lineRule="auto"/>
        <w:ind w:left="3023"/>
        <w:outlineLvl w:val="9"/>
        <w:rPr>
          <w:rFonts w:hint="eastAsia" w:ascii="宋体" w:hAnsi="宋体" w:eastAsia="宋体" w:cs="宋体"/>
          <w:b/>
          <w:bCs/>
          <w:spacing w:val="-3"/>
          <w:sz w:val="24"/>
          <w:szCs w:val="24"/>
          <w:highlight w:val="none"/>
        </w:rPr>
      </w:pPr>
    </w:p>
    <w:p w14:paraId="197A2C4D">
      <w:pPr>
        <w:spacing w:before="47" w:line="218" w:lineRule="auto"/>
        <w:ind w:left="3023"/>
        <w:outlineLvl w:val="9"/>
        <w:rPr>
          <w:rFonts w:hint="eastAsia" w:ascii="宋体" w:hAnsi="宋体" w:eastAsia="宋体" w:cs="宋体"/>
          <w:b/>
          <w:bCs/>
          <w:spacing w:val="-3"/>
          <w:sz w:val="24"/>
          <w:szCs w:val="24"/>
          <w:highlight w:val="none"/>
        </w:rPr>
      </w:pPr>
    </w:p>
    <w:p w14:paraId="43033CD2">
      <w:pPr>
        <w:spacing w:before="47" w:line="218" w:lineRule="auto"/>
        <w:ind w:left="3023"/>
        <w:outlineLvl w:val="9"/>
        <w:rPr>
          <w:rFonts w:hint="eastAsia" w:ascii="宋体" w:hAnsi="宋体" w:eastAsia="宋体" w:cs="宋体"/>
          <w:b/>
          <w:bCs/>
          <w:spacing w:val="-3"/>
          <w:sz w:val="24"/>
          <w:szCs w:val="24"/>
          <w:highlight w:val="none"/>
        </w:rPr>
      </w:pPr>
    </w:p>
    <w:p w14:paraId="1D4A4C0C">
      <w:pPr>
        <w:spacing w:before="47" w:line="218" w:lineRule="auto"/>
        <w:ind w:left="3023"/>
        <w:outlineLvl w:val="9"/>
        <w:rPr>
          <w:rFonts w:hint="eastAsia" w:ascii="宋体" w:hAnsi="宋体" w:eastAsia="宋体" w:cs="宋体"/>
          <w:b/>
          <w:bCs/>
          <w:spacing w:val="-3"/>
          <w:sz w:val="24"/>
          <w:szCs w:val="24"/>
          <w:highlight w:val="none"/>
        </w:rPr>
      </w:pPr>
    </w:p>
    <w:p w14:paraId="29180A2B">
      <w:pPr>
        <w:spacing w:before="47" w:line="218" w:lineRule="auto"/>
        <w:ind w:left="3023"/>
        <w:outlineLvl w:val="9"/>
        <w:rPr>
          <w:rFonts w:hint="eastAsia" w:ascii="宋体" w:hAnsi="宋体" w:eastAsia="宋体" w:cs="宋体"/>
          <w:b/>
          <w:bCs/>
          <w:spacing w:val="-3"/>
          <w:sz w:val="24"/>
          <w:szCs w:val="24"/>
          <w:highlight w:val="none"/>
        </w:rPr>
      </w:pPr>
    </w:p>
    <w:p w14:paraId="5E22226A">
      <w:pPr>
        <w:spacing w:before="47" w:line="218" w:lineRule="auto"/>
        <w:ind w:left="3023"/>
        <w:outlineLvl w:val="9"/>
        <w:rPr>
          <w:rFonts w:hint="eastAsia" w:ascii="宋体" w:hAnsi="宋体" w:eastAsia="宋体" w:cs="宋体"/>
          <w:b/>
          <w:bCs/>
          <w:spacing w:val="-3"/>
          <w:sz w:val="24"/>
          <w:szCs w:val="24"/>
          <w:highlight w:val="none"/>
        </w:rPr>
      </w:pPr>
    </w:p>
    <w:p w14:paraId="1FAC5A20">
      <w:pPr>
        <w:spacing w:before="47" w:line="218" w:lineRule="auto"/>
        <w:ind w:left="3023"/>
        <w:outlineLvl w:val="9"/>
        <w:rPr>
          <w:rFonts w:hint="eastAsia" w:ascii="宋体" w:hAnsi="宋体" w:eastAsia="宋体" w:cs="宋体"/>
          <w:b/>
          <w:bCs/>
          <w:spacing w:val="-3"/>
          <w:sz w:val="24"/>
          <w:szCs w:val="24"/>
          <w:highlight w:val="none"/>
        </w:rPr>
      </w:pPr>
    </w:p>
    <w:p w14:paraId="3C24864F">
      <w:pPr>
        <w:spacing w:before="47" w:line="218" w:lineRule="auto"/>
        <w:ind w:left="3023"/>
        <w:outlineLvl w:val="9"/>
        <w:rPr>
          <w:rFonts w:hint="eastAsia" w:ascii="宋体" w:hAnsi="宋体" w:eastAsia="宋体" w:cs="宋体"/>
          <w:b/>
          <w:bCs/>
          <w:spacing w:val="-3"/>
          <w:sz w:val="24"/>
          <w:szCs w:val="24"/>
          <w:highlight w:val="none"/>
        </w:rPr>
      </w:pPr>
    </w:p>
    <w:p w14:paraId="59420819">
      <w:pPr>
        <w:spacing w:before="47" w:line="218" w:lineRule="auto"/>
        <w:ind w:left="3023"/>
        <w:outlineLvl w:val="9"/>
        <w:rPr>
          <w:rFonts w:hint="eastAsia" w:ascii="宋体" w:hAnsi="宋体" w:eastAsia="宋体" w:cs="宋体"/>
          <w:b/>
          <w:bCs/>
          <w:spacing w:val="-3"/>
          <w:sz w:val="24"/>
          <w:szCs w:val="24"/>
          <w:highlight w:val="none"/>
        </w:rPr>
      </w:pPr>
    </w:p>
    <w:p w14:paraId="0352BB84">
      <w:pPr>
        <w:spacing w:before="47" w:line="218" w:lineRule="auto"/>
        <w:ind w:left="3023"/>
        <w:outlineLvl w:val="9"/>
        <w:rPr>
          <w:rFonts w:hint="eastAsia" w:ascii="宋体" w:hAnsi="宋体" w:eastAsia="宋体" w:cs="宋体"/>
          <w:b/>
          <w:bCs/>
          <w:spacing w:val="-3"/>
          <w:sz w:val="24"/>
          <w:szCs w:val="24"/>
          <w:highlight w:val="none"/>
        </w:rPr>
      </w:pPr>
    </w:p>
    <w:p w14:paraId="3F93BD89">
      <w:pPr>
        <w:spacing w:before="47" w:line="218" w:lineRule="auto"/>
        <w:ind w:left="3023"/>
        <w:outlineLvl w:val="9"/>
        <w:rPr>
          <w:rFonts w:hint="eastAsia" w:ascii="宋体" w:hAnsi="宋体" w:eastAsia="宋体" w:cs="宋体"/>
          <w:b/>
          <w:bCs/>
          <w:spacing w:val="-3"/>
          <w:sz w:val="24"/>
          <w:szCs w:val="24"/>
          <w:highlight w:val="none"/>
        </w:rPr>
      </w:pPr>
    </w:p>
    <w:p w14:paraId="0830D943">
      <w:pPr>
        <w:spacing w:before="47" w:line="218" w:lineRule="auto"/>
        <w:ind w:left="3023"/>
        <w:outlineLvl w:val="9"/>
        <w:rPr>
          <w:rFonts w:hint="eastAsia" w:ascii="宋体" w:hAnsi="宋体" w:eastAsia="宋体" w:cs="宋体"/>
          <w:b/>
          <w:bCs/>
          <w:spacing w:val="-3"/>
          <w:sz w:val="24"/>
          <w:szCs w:val="24"/>
          <w:highlight w:val="none"/>
        </w:rPr>
      </w:pPr>
    </w:p>
    <w:p w14:paraId="55C95813">
      <w:pPr>
        <w:spacing w:before="47" w:line="218" w:lineRule="auto"/>
        <w:ind w:left="3023"/>
        <w:outlineLvl w:val="9"/>
        <w:rPr>
          <w:rFonts w:hint="eastAsia" w:ascii="宋体" w:hAnsi="宋体" w:eastAsia="宋体" w:cs="宋体"/>
          <w:b/>
          <w:bCs/>
          <w:spacing w:val="-3"/>
          <w:sz w:val="24"/>
          <w:szCs w:val="24"/>
          <w:highlight w:val="none"/>
        </w:rPr>
      </w:pPr>
    </w:p>
    <w:p w14:paraId="5E6C1F3A">
      <w:pPr>
        <w:spacing w:before="47" w:line="218" w:lineRule="auto"/>
        <w:ind w:left="3023"/>
        <w:outlineLvl w:val="9"/>
        <w:rPr>
          <w:rFonts w:hint="eastAsia" w:ascii="宋体" w:hAnsi="宋体" w:eastAsia="宋体" w:cs="宋体"/>
          <w:b/>
          <w:bCs/>
          <w:spacing w:val="-3"/>
          <w:sz w:val="24"/>
          <w:szCs w:val="24"/>
          <w:highlight w:val="none"/>
        </w:rPr>
      </w:pPr>
    </w:p>
    <w:p w14:paraId="4394B727">
      <w:pPr>
        <w:spacing w:before="47" w:line="218" w:lineRule="auto"/>
        <w:ind w:left="3023"/>
        <w:outlineLvl w:val="9"/>
        <w:rPr>
          <w:rFonts w:hint="eastAsia" w:ascii="宋体" w:hAnsi="宋体" w:eastAsia="宋体" w:cs="宋体"/>
          <w:b/>
          <w:bCs/>
          <w:spacing w:val="-3"/>
          <w:sz w:val="24"/>
          <w:szCs w:val="24"/>
          <w:highlight w:val="none"/>
        </w:rPr>
      </w:pPr>
    </w:p>
    <w:p w14:paraId="37EE1296">
      <w:pPr>
        <w:spacing w:before="47" w:line="218" w:lineRule="auto"/>
        <w:ind w:left="3023"/>
        <w:outlineLvl w:val="9"/>
        <w:rPr>
          <w:rFonts w:hint="eastAsia" w:ascii="宋体" w:hAnsi="宋体" w:eastAsia="宋体" w:cs="宋体"/>
          <w:b/>
          <w:bCs/>
          <w:spacing w:val="-3"/>
          <w:sz w:val="24"/>
          <w:szCs w:val="24"/>
          <w:highlight w:val="none"/>
        </w:rPr>
      </w:pPr>
    </w:p>
    <w:p w14:paraId="06C88ABE">
      <w:pPr>
        <w:spacing w:before="47" w:line="218" w:lineRule="auto"/>
        <w:ind w:left="3023"/>
        <w:outlineLvl w:val="9"/>
        <w:rPr>
          <w:rFonts w:hint="eastAsia" w:ascii="宋体" w:hAnsi="宋体" w:eastAsia="宋体" w:cs="宋体"/>
          <w:b/>
          <w:bCs/>
          <w:spacing w:val="-3"/>
          <w:sz w:val="24"/>
          <w:szCs w:val="24"/>
          <w:highlight w:val="none"/>
        </w:rPr>
      </w:pPr>
    </w:p>
    <w:p w14:paraId="019E5F6E">
      <w:pPr>
        <w:spacing w:before="47" w:line="218" w:lineRule="auto"/>
        <w:ind w:left="3023"/>
        <w:outlineLvl w:val="9"/>
        <w:rPr>
          <w:rFonts w:hint="eastAsia" w:ascii="宋体" w:hAnsi="宋体" w:eastAsia="宋体" w:cs="宋体"/>
          <w:b/>
          <w:bCs/>
          <w:spacing w:val="-3"/>
          <w:sz w:val="24"/>
          <w:szCs w:val="24"/>
          <w:highlight w:val="none"/>
        </w:rPr>
      </w:pPr>
    </w:p>
    <w:p w14:paraId="59D39939">
      <w:pPr>
        <w:spacing w:before="47" w:line="218" w:lineRule="auto"/>
        <w:ind w:left="3023"/>
        <w:outlineLvl w:val="9"/>
        <w:rPr>
          <w:rFonts w:hint="eastAsia" w:ascii="宋体" w:hAnsi="宋体" w:eastAsia="宋体" w:cs="宋体"/>
          <w:b/>
          <w:bCs/>
          <w:spacing w:val="-3"/>
          <w:sz w:val="24"/>
          <w:szCs w:val="24"/>
          <w:highlight w:val="none"/>
        </w:rPr>
      </w:pPr>
    </w:p>
    <w:p w14:paraId="7DD38225">
      <w:pPr>
        <w:spacing w:before="47" w:line="218" w:lineRule="auto"/>
        <w:ind w:left="3023"/>
        <w:outlineLvl w:val="9"/>
        <w:rPr>
          <w:rFonts w:hint="eastAsia" w:ascii="宋体" w:hAnsi="宋体" w:eastAsia="宋体" w:cs="宋体"/>
          <w:b/>
          <w:bCs/>
          <w:spacing w:val="-3"/>
          <w:sz w:val="24"/>
          <w:szCs w:val="24"/>
          <w:highlight w:val="none"/>
        </w:rPr>
      </w:pPr>
    </w:p>
    <w:p w14:paraId="3E4D5A97">
      <w:pPr>
        <w:spacing w:before="47" w:line="218" w:lineRule="auto"/>
        <w:ind w:left="3023" w:firstLine="470" w:firstLineChars="200"/>
        <w:outlineLvl w:val="0"/>
        <w:rPr>
          <w:rFonts w:hint="eastAsia" w:ascii="宋体" w:hAnsi="宋体" w:eastAsia="宋体" w:cs="宋体"/>
          <w:sz w:val="24"/>
          <w:szCs w:val="24"/>
          <w:highlight w:val="none"/>
        </w:rPr>
      </w:pPr>
      <w:bookmarkStart w:id="5" w:name="_Toc20548"/>
      <w:bookmarkStart w:id="6" w:name="_Toc8464"/>
      <w:r>
        <w:rPr>
          <w:rFonts w:hint="eastAsia" w:ascii="宋体" w:hAnsi="宋体" w:eastAsia="宋体" w:cs="宋体"/>
          <w:b/>
          <w:bCs/>
          <w:spacing w:val="-3"/>
          <w:sz w:val="24"/>
          <w:szCs w:val="24"/>
          <w:highlight w:val="none"/>
        </w:rPr>
        <w:t>第一章</w:t>
      </w:r>
      <w:r>
        <w:rPr>
          <w:rFonts w:hint="eastAsia" w:ascii="宋体" w:hAnsi="宋体" w:eastAsia="宋体" w:cs="宋体"/>
          <w:spacing w:val="-3"/>
          <w:sz w:val="24"/>
          <w:szCs w:val="24"/>
          <w:highlight w:val="none"/>
        </w:rPr>
        <w:t xml:space="preserve"> </w:t>
      </w:r>
      <w:r>
        <w:rPr>
          <w:rFonts w:hint="eastAsia" w:ascii="宋体" w:hAnsi="宋体" w:eastAsia="宋体" w:cs="宋体"/>
          <w:b/>
          <w:bCs/>
          <w:spacing w:val="-3"/>
          <w:sz w:val="24"/>
          <w:szCs w:val="24"/>
          <w:highlight w:val="none"/>
        </w:rPr>
        <w:t>竞争性磋商公告</w:t>
      </w:r>
      <w:bookmarkEnd w:id="5"/>
      <w:bookmarkEnd w:id="6"/>
    </w:p>
    <w:p w14:paraId="7BBB50ED">
      <w:pPr>
        <w:spacing w:before="180" w:line="229" w:lineRule="auto"/>
        <w:ind w:left="135"/>
        <w:outlineLvl w:val="1"/>
        <w:rPr>
          <w:rFonts w:hint="eastAsia" w:ascii="宋体" w:hAnsi="宋体" w:eastAsia="宋体" w:cs="宋体"/>
          <w:sz w:val="20"/>
          <w:szCs w:val="20"/>
          <w:highlight w:val="none"/>
        </w:rPr>
      </w:pPr>
      <w:bookmarkStart w:id="7" w:name="_Toc18547"/>
      <w:bookmarkStart w:id="8" w:name="_Toc22745"/>
      <w:r>
        <w:rPr>
          <w:rFonts w:hint="eastAsia" w:ascii="宋体" w:hAnsi="宋体" w:eastAsia="宋体" w:cs="宋体"/>
          <w:b/>
          <w:bCs/>
          <w:color w:val="333333"/>
          <w:spacing w:val="6"/>
          <w:sz w:val="20"/>
          <w:szCs w:val="20"/>
          <w:highlight w:val="none"/>
        </w:rPr>
        <w:t>项目概况</w:t>
      </w:r>
      <w:bookmarkEnd w:id="7"/>
      <w:bookmarkEnd w:id="8"/>
    </w:p>
    <w:p w14:paraId="7DEE747F">
      <w:pPr>
        <w:spacing w:before="175" w:line="374" w:lineRule="auto"/>
        <w:ind w:left="130" w:right="15" w:firstLine="479"/>
        <w:jc w:val="both"/>
        <w:rPr>
          <w:rFonts w:hint="eastAsia" w:ascii="宋体" w:hAnsi="宋体" w:eastAsia="宋体" w:cs="宋体"/>
          <w:sz w:val="24"/>
          <w:szCs w:val="24"/>
          <w:highlight w:val="none"/>
        </w:rPr>
      </w:pPr>
      <w:r>
        <w:rPr>
          <w:rFonts w:hint="eastAsia" w:ascii="宋体" w:hAnsi="宋体" w:eastAsia="宋体" w:cs="宋体"/>
          <w:color w:val="333333"/>
          <w:spacing w:val="9"/>
          <w:sz w:val="24"/>
          <w:szCs w:val="24"/>
          <w:highlight w:val="none"/>
          <w:lang w:eastAsia="zh-CN"/>
        </w:rPr>
        <w:t>榆阳区小纪汗镇昌汗界幼儿园及小纪汗镇中心幼儿园消防维修改造工程</w:t>
      </w:r>
      <w:r>
        <w:rPr>
          <w:rFonts w:hint="eastAsia" w:ascii="宋体" w:hAnsi="宋体" w:eastAsia="宋体" w:cs="宋体"/>
          <w:color w:val="333333"/>
          <w:spacing w:val="9"/>
          <w:sz w:val="24"/>
          <w:szCs w:val="24"/>
          <w:highlight w:val="none"/>
        </w:rPr>
        <w:t>的潜在供应商应在登录全国公共资源交易中心平台（陕西</w:t>
      </w:r>
      <w:r>
        <w:rPr>
          <w:rFonts w:hint="eastAsia" w:ascii="宋体" w:hAnsi="宋体" w:eastAsia="宋体" w:cs="宋体"/>
          <w:color w:val="333333"/>
          <w:spacing w:val="2"/>
          <w:sz w:val="24"/>
          <w:szCs w:val="24"/>
          <w:highlight w:val="none"/>
        </w:rPr>
        <w:t xml:space="preserve">省）使用 </w:t>
      </w:r>
      <w:r>
        <w:rPr>
          <w:rFonts w:hint="eastAsia" w:ascii="宋体" w:hAnsi="宋体" w:eastAsia="宋体" w:cs="宋体"/>
          <w:color w:val="333333"/>
          <w:sz w:val="24"/>
          <w:szCs w:val="24"/>
          <w:highlight w:val="none"/>
        </w:rPr>
        <w:t>CA</w:t>
      </w:r>
      <w:r>
        <w:rPr>
          <w:rFonts w:hint="eastAsia" w:ascii="宋体" w:hAnsi="宋体" w:eastAsia="宋体" w:cs="宋体"/>
          <w:color w:val="333333"/>
          <w:spacing w:val="2"/>
          <w:sz w:val="24"/>
          <w:szCs w:val="24"/>
          <w:highlight w:val="none"/>
        </w:rPr>
        <w:t xml:space="preserve"> 锁报名后自行下载获取采购文件</w:t>
      </w:r>
      <w:r>
        <w:rPr>
          <w:rFonts w:hint="eastAsia" w:ascii="宋体" w:hAnsi="宋体" w:eastAsia="宋体" w:cs="宋体"/>
          <w:color w:val="333333"/>
          <w:spacing w:val="2"/>
          <w:sz w:val="24"/>
          <w:szCs w:val="24"/>
          <w:highlight w:val="none"/>
          <w:lang w:eastAsia="zh-CN"/>
        </w:rPr>
        <w:t>，</w:t>
      </w:r>
      <w:r>
        <w:rPr>
          <w:rFonts w:hint="eastAsia" w:ascii="宋体" w:hAnsi="宋体" w:eastAsia="宋体" w:cs="宋体"/>
          <w:color w:val="333333"/>
          <w:spacing w:val="2"/>
          <w:sz w:val="24"/>
          <w:szCs w:val="24"/>
          <w:highlight w:val="none"/>
        </w:rPr>
        <w:t>并</w:t>
      </w:r>
      <w:r>
        <w:rPr>
          <w:rFonts w:hint="eastAsia" w:ascii="宋体" w:hAnsi="宋体" w:eastAsia="宋体" w:cs="宋体"/>
          <w:color w:val="333333"/>
          <w:spacing w:val="1"/>
          <w:sz w:val="24"/>
          <w:szCs w:val="24"/>
          <w:highlight w:val="none"/>
        </w:rPr>
        <w:t>于2025年0</w:t>
      </w:r>
      <w:r>
        <w:rPr>
          <w:rFonts w:hint="eastAsia" w:ascii="宋体" w:hAnsi="宋体" w:eastAsia="宋体" w:cs="宋体"/>
          <w:color w:val="333333"/>
          <w:spacing w:val="1"/>
          <w:sz w:val="24"/>
          <w:szCs w:val="24"/>
          <w:highlight w:val="none"/>
          <w:lang w:val="en-US" w:eastAsia="zh-CN"/>
        </w:rPr>
        <w:t>7</w:t>
      </w:r>
      <w:r>
        <w:rPr>
          <w:rFonts w:hint="eastAsia" w:ascii="宋体" w:hAnsi="宋体" w:eastAsia="宋体" w:cs="宋体"/>
          <w:color w:val="333333"/>
          <w:spacing w:val="1"/>
          <w:sz w:val="24"/>
          <w:szCs w:val="24"/>
          <w:highlight w:val="none"/>
        </w:rPr>
        <w:t>月</w:t>
      </w:r>
      <w:r>
        <w:rPr>
          <w:rFonts w:hint="eastAsia" w:ascii="宋体" w:hAnsi="宋体" w:eastAsia="宋体" w:cs="宋体"/>
          <w:color w:val="333333"/>
          <w:spacing w:val="1"/>
          <w:sz w:val="24"/>
          <w:szCs w:val="24"/>
          <w:highlight w:val="none"/>
          <w:lang w:val="en-US" w:eastAsia="zh-CN"/>
        </w:rPr>
        <w:t>14</w:t>
      </w:r>
      <w:r>
        <w:rPr>
          <w:rFonts w:hint="eastAsia" w:ascii="宋体" w:hAnsi="宋体" w:eastAsia="宋体" w:cs="宋体"/>
          <w:color w:val="333333"/>
          <w:spacing w:val="1"/>
          <w:sz w:val="24"/>
          <w:szCs w:val="24"/>
          <w:highlight w:val="none"/>
        </w:rPr>
        <w:t>日</w:t>
      </w:r>
      <w:r>
        <w:rPr>
          <w:rFonts w:hint="eastAsia" w:ascii="宋体" w:hAnsi="宋体" w:eastAsia="宋体" w:cs="宋体"/>
          <w:color w:val="333333"/>
          <w:spacing w:val="1"/>
          <w:sz w:val="24"/>
          <w:szCs w:val="24"/>
          <w:highlight w:val="none"/>
          <w:lang w:val="en-US" w:eastAsia="zh-CN"/>
        </w:rPr>
        <w:t>13</w:t>
      </w:r>
      <w:r>
        <w:rPr>
          <w:rFonts w:hint="eastAsia" w:ascii="宋体" w:hAnsi="宋体" w:eastAsia="宋体" w:cs="宋体"/>
          <w:color w:val="333333"/>
          <w:spacing w:val="1"/>
          <w:sz w:val="24"/>
          <w:szCs w:val="24"/>
          <w:highlight w:val="none"/>
        </w:rPr>
        <w:t>时</w:t>
      </w:r>
      <w:r>
        <w:rPr>
          <w:rFonts w:hint="eastAsia" w:ascii="宋体" w:hAnsi="宋体" w:eastAsia="宋体" w:cs="宋体"/>
          <w:color w:val="333333"/>
          <w:spacing w:val="1"/>
          <w:sz w:val="24"/>
          <w:szCs w:val="24"/>
          <w:highlight w:val="none"/>
          <w:lang w:val="en-US" w:eastAsia="zh-CN"/>
        </w:rPr>
        <w:t>3</w:t>
      </w:r>
      <w:r>
        <w:rPr>
          <w:rFonts w:hint="eastAsia" w:ascii="宋体" w:hAnsi="宋体" w:eastAsia="宋体" w:cs="宋体"/>
          <w:color w:val="333333"/>
          <w:spacing w:val="1"/>
          <w:sz w:val="24"/>
          <w:szCs w:val="24"/>
          <w:highlight w:val="none"/>
        </w:rPr>
        <w:t>0分（北</w:t>
      </w:r>
      <w:r>
        <w:rPr>
          <w:rFonts w:hint="eastAsia" w:ascii="宋体" w:hAnsi="宋体" w:eastAsia="宋体" w:cs="宋体"/>
          <w:color w:val="333333"/>
          <w:spacing w:val="3"/>
          <w:sz w:val="24"/>
          <w:szCs w:val="24"/>
          <w:highlight w:val="none"/>
        </w:rPr>
        <w:t>京时间）前提交响应文件。</w:t>
      </w:r>
    </w:p>
    <w:p w14:paraId="006619ED">
      <w:pPr>
        <w:spacing w:line="226" w:lineRule="auto"/>
        <w:ind w:left="138"/>
        <w:outlineLvl w:val="1"/>
        <w:rPr>
          <w:rFonts w:hint="eastAsia" w:ascii="宋体" w:hAnsi="宋体" w:eastAsia="宋体" w:cs="宋体"/>
          <w:sz w:val="24"/>
          <w:szCs w:val="24"/>
          <w:highlight w:val="none"/>
        </w:rPr>
      </w:pPr>
      <w:bookmarkStart w:id="9" w:name="_Toc22268"/>
      <w:bookmarkStart w:id="10" w:name="_Toc19749"/>
      <w:r>
        <w:rPr>
          <w:rFonts w:hint="eastAsia" w:ascii="宋体" w:hAnsi="宋体" w:eastAsia="宋体" w:cs="宋体"/>
          <w:b/>
          <w:bCs/>
          <w:color w:val="333333"/>
          <w:spacing w:val="7"/>
          <w:sz w:val="24"/>
          <w:szCs w:val="24"/>
          <w:highlight w:val="none"/>
        </w:rPr>
        <w:t>一、项目基本情况</w:t>
      </w:r>
      <w:bookmarkEnd w:id="9"/>
      <w:bookmarkEnd w:id="10"/>
    </w:p>
    <w:p w14:paraId="10667697">
      <w:pPr>
        <w:spacing w:before="180" w:line="233" w:lineRule="auto"/>
        <w:ind w:left="608"/>
        <w:rPr>
          <w:rFonts w:hint="eastAsia" w:ascii="宋体" w:hAnsi="宋体" w:eastAsia="宋体" w:cs="宋体"/>
          <w:sz w:val="24"/>
          <w:szCs w:val="24"/>
          <w:highlight w:val="none"/>
          <w:lang w:eastAsia="zh-CN"/>
        </w:rPr>
      </w:pPr>
      <w:r>
        <w:rPr>
          <w:rFonts w:hint="eastAsia" w:ascii="宋体" w:hAnsi="宋体" w:eastAsia="宋体" w:cs="宋体"/>
          <w:color w:val="333333"/>
          <w:spacing w:val="4"/>
          <w:sz w:val="24"/>
          <w:szCs w:val="24"/>
          <w:highlight w:val="none"/>
        </w:rPr>
        <w:t>项目编号：</w:t>
      </w:r>
      <w:r>
        <w:rPr>
          <w:rFonts w:hint="eastAsia" w:ascii="宋体" w:hAnsi="宋体" w:eastAsia="宋体" w:cs="宋体"/>
          <w:color w:val="333333"/>
          <w:spacing w:val="18"/>
          <w:sz w:val="24"/>
          <w:szCs w:val="24"/>
          <w:highlight w:val="none"/>
        </w:rPr>
        <w:t xml:space="preserve"> </w:t>
      </w:r>
      <w:r>
        <w:rPr>
          <w:rFonts w:hint="eastAsia" w:ascii="宋体" w:hAnsi="宋体" w:eastAsia="宋体" w:cs="宋体"/>
          <w:color w:val="333333"/>
          <w:sz w:val="24"/>
          <w:szCs w:val="24"/>
          <w:highlight w:val="none"/>
          <w:lang w:eastAsia="zh-CN"/>
        </w:rPr>
        <w:t>SXBH-2025-54</w:t>
      </w:r>
    </w:p>
    <w:p w14:paraId="72DC60EC">
      <w:pPr>
        <w:spacing w:before="268" w:line="190" w:lineRule="auto"/>
        <w:ind w:left="609"/>
        <w:rPr>
          <w:rFonts w:hint="eastAsia" w:ascii="宋体" w:hAnsi="宋体" w:eastAsia="宋体" w:cs="宋体"/>
          <w:color w:val="333333"/>
          <w:spacing w:val="4"/>
          <w:sz w:val="24"/>
          <w:szCs w:val="24"/>
          <w:highlight w:val="none"/>
          <w:lang w:eastAsia="zh-CN"/>
        </w:rPr>
      </w:pPr>
      <w:r>
        <w:rPr>
          <w:rFonts w:hint="eastAsia" w:ascii="宋体" w:hAnsi="宋体" w:eastAsia="宋体" w:cs="宋体"/>
          <w:color w:val="333333"/>
          <w:spacing w:val="4"/>
          <w:sz w:val="24"/>
          <w:szCs w:val="24"/>
          <w:highlight w:val="none"/>
        </w:rPr>
        <w:t xml:space="preserve">项目名称： </w:t>
      </w:r>
      <w:r>
        <w:rPr>
          <w:rFonts w:hint="eastAsia" w:ascii="宋体" w:hAnsi="宋体" w:eastAsia="宋体" w:cs="宋体"/>
          <w:color w:val="333333"/>
          <w:spacing w:val="4"/>
          <w:sz w:val="24"/>
          <w:szCs w:val="24"/>
          <w:highlight w:val="none"/>
          <w:lang w:eastAsia="zh-CN"/>
        </w:rPr>
        <w:t>榆阳区小纪汗镇昌汗界幼儿园及小纪汗镇中心幼儿园消防维修改造工程</w:t>
      </w:r>
    </w:p>
    <w:p w14:paraId="27CCAE82">
      <w:pPr>
        <w:spacing w:before="268" w:line="190" w:lineRule="auto"/>
        <w:ind w:left="609"/>
        <w:rPr>
          <w:rFonts w:hint="eastAsia" w:ascii="宋体" w:hAnsi="宋体" w:eastAsia="宋体" w:cs="宋体"/>
          <w:sz w:val="24"/>
          <w:szCs w:val="24"/>
          <w:highlight w:val="none"/>
        </w:rPr>
      </w:pPr>
      <w:r>
        <w:rPr>
          <w:rFonts w:hint="eastAsia" w:ascii="宋体" w:hAnsi="宋体" w:eastAsia="宋体" w:cs="宋体"/>
          <w:color w:val="333333"/>
          <w:spacing w:val="3"/>
          <w:sz w:val="24"/>
          <w:szCs w:val="24"/>
          <w:highlight w:val="none"/>
        </w:rPr>
        <w:t>采购方式： 竞争性磋商</w:t>
      </w:r>
    </w:p>
    <w:p w14:paraId="622A7F13">
      <w:pPr>
        <w:spacing w:before="230" w:line="233" w:lineRule="auto"/>
        <w:ind w:left="610"/>
        <w:rPr>
          <w:rFonts w:hint="eastAsia" w:ascii="宋体" w:hAnsi="宋体" w:eastAsia="宋体" w:cs="宋体"/>
          <w:sz w:val="24"/>
          <w:szCs w:val="24"/>
          <w:highlight w:val="none"/>
        </w:rPr>
      </w:pPr>
      <w:r>
        <w:rPr>
          <w:rFonts w:hint="eastAsia" w:ascii="宋体" w:hAnsi="宋体" w:eastAsia="宋体" w:cs="宋体"/>
          <w:color w:val="333333"/>
          <w:spacing w:val="1"/>
          <w:sz w:val="24"/>
          <w:szCs w:val="24"/>
          <w:highlight w:val="none"/>
        </w:rPr>
        <w:t>预算金额：</w:t>
      </w:r>
      <w:r>
        <w:rPr>
          <w:rFonts w:hint="eastAsia" w:ascii="宋体" w:hAnsi="宋体" w:eastAsia="宋体" w:cs="宋体"/>
          <w:color w:val="333333"/>
          <w:spacing w:val="28"/>
          <w:sz w:val="24"/>
          <w:szCs w:val="24"/>
          <w:highlight w:val="none"/>
        </w:rPr>
        <w:t xml:space="preserve"> </w:t>
      </w:r>
      <w:r>
        <w:rPr>
          <w:rFonts w:hint="eastAsia" w:ascii="宋体" w:hAnsi="宋体" w:eastAsia="宋体" w:cs="宋体"/>
          <w:color w:val="333333"/>
          <w:spacing w:val="3"/>
          <w:sz w:val="24"/>
          <w:szCs w:val="24"/>
          <w:highlight w:val="none"/>
        </w:rPr>
        <w:t>798799.81 元</w:t>
      </w:r>
    </w:p>
    <w:p w14:paraId="2B1F9EF1">
      <w:pPr>
        <w:spacing w:before="248" w:line="188" w:lineRule="auto"/>
        <w:ind w:left="609"/>
        <w:rPr>
          <w:rFonts w:hint="eastAsia" w:ascii="宋体" w:hAnsi="宋体" w:eastAsia="宋体" w:cs="宋体"/>
          <w:sz w:val="24"/>
          <w:szCs w:val="24"/>
          <w:highlight w:val="none"/>
        </w:rPr>
      </w:pPr>
      <w:r>
        <w:rPr>
          <w:rFonts w:hint="eastAsia" w:ascii="宋体" w:hAnsi="宋体" w:eastAsia="宋体" w:cs="宋体"/>
          <w:color w:val="333333"/>
          <w:spacing w:val="7"/>
          <w:sz w:val="24"/>
          <w:szCs w:val="24"/>
          <w:highlight w:val="none"/>
        </w:rPr>
        <w:t>采购需求：</w:t>
      </w:r>
    </w:p>
    <w:p w14:paraId="3C8903C9">
      <w:pPr>
        <w:spacing w:before="230" w:line="229" w:lineRule="auto"/>
        <w:ind w:left="609"/>
        <w:rPr>
          <w:rFonts w:hint="eastAsia" w:ascii="宋体" w:hAnsi="宋体" w:eastAsia="宋体" w:cs="宋体"/>
          <w:sz w:val="24"/>
          <w:szCs w:val="24"/>
          <w:highlight w:val="none"/>
        </w:rPr>
      </w:pPr>
      <w:r>
        <w:rPr>
          <w:rFonts w:hint="eastAsia" w:ascii="宋体" w:hAnsi="宋体" w:eastAsia="宋体" w:cs="宋体"/>
          <w:b/>
          <w:bCs/>
          <w:color w:val="333333"/>
          <w:spacing w:val="8"/>
          <w:sz w:val="24"/>
          <w:szCs w:val="24"/>
          <w:highlight w:val="none"/>
        </w:rPr>
        <w:t>合同包</w:t>
      </w:r>
      <w:r>
        <w:rPr>
          <w:rFonts w:hint="eastAsia" w:ascii="宋体" w:hAnsi="宋体" w:eastAsia="宋体" w:cs="宋体"/>
          <w:b/>
          <w:bCs/>
          <w:color w:val="333333"/>
          <w:spacing w:val="8"/>
          <w:sz w:val="24"/>
          <w:szCs w:val="24"/>
          <w:highlight w:val="none"/>
          <w:lang w:val="en-US" w:eastAsia="zh-CN"/>
        </w:rPr>
        <w:t>1</w:t>
      </w:r>
      <w:r>
        <w:rPr>
          <w:rFonts w:hint="eastAsia" w:ascii="宋体" w:hAnsi="宋体" w:eastAsia="宋体" w:cs="宋体"/>
          <w:b/>
          <w:bCs/>
          <w:color w:val="333333"/>
          <w:spacing w:val="8"/>
          <w:sz w:val="24"/>
          <w:szCs w:val="24"/>
          <w:highlight w:val="none"/>
        </w:rPr>
        <w:t>(</w:t>
      </w:r>
      <w:r>
        <w:rPr>
          <w:rFonts w:hint="eastAsia" w:ascii="宋体" w:hAnsi="宋体" w:eastAsia="宋体" w:cs="宋体"/>
          <w:b/>
          <w:bCs/>
          <w:color w:val="333333"/>
          <w:spacing w:val="8"/>
          <w:sz w:val="24"/>
          <w:szCs w:val="24"/>
          <w:highlight w:val="none"/>
          <w:lang w:eastAsia="zh-CN"/>
        </w:rPr>
        <w:t>榆阳区小纪汗镇昌汗界幼儿园消防维修改造工程</w:t>
      </w:r>
      <w:r>
        <w:rPr>
          <w:rFonts w:hint="eastAsia" w:ascii="宋体" w:hAnsi="宋体" w:eastAsia="宋体" w:cs="宋体"/>
          <w:b/>
          <w:bCs/>
          <w:color w:val="333333"/>
          <w:spacing w:val="7"/>
          <w:sz w:val="24"/>
          <w:szCs w:val="24"/>
          <w:highlight w:val="none"/>
        </w:rPr>
        <w:t>):</w:t>
      </w:r>
    </w:p>
    <w:p w14:paraId="63D48B8A">
      <w:pPr>
        <w:spacing w:before="213" w:line="233" w:lineRule="auto"/>
        <w:ind w:left="758"/>
        <w:rPr>
          <w:rFonts w:hint="eastAsia" w:ascii="宋体" w:hAnsi="宋体" w:eastAsia="宋体" w:cs="宋体"/>
          <w:sz w:val="24"/>
          <w:szCs w:val="24"/>
          <w:highlight w:val="none"/>
        </w:rPr>
      </w:pPr>
      <w:r>
        <w:rPr>
          <w:rFonts w:hint="eastAsia" w:ascii="宋体" w:hAnsi="宋体" w:eastAsia="宋体" w:cs="宋体"/>
          <w:color w:val="333333"/>
          <w:spacing w:val="2"/>
          <w:sz w:val="24"/>
          <w:szCs w:val="24"/>
          <w:highlight w:val="none"/>
        </w:rPr>
        <w:t>合同包预算金额：432337.67 元</w:t>
      </w:r>
    </w:p>
    <w:p w14:paraId="6857C644">
      <w:pPr>
        <w:spacing w:before="209" w:line="234" w:lineRule="auto"/>
        <w:ind w:left="758"/>
        <w:rPr>
          <w:rFonts w:hint="eastAsia" w:ascii="宋体" w:hAnsi="宋体" w:eastAsia="宋体" w:cs="宋体"/>
          <w:sz w:val="24"/>
          <w:szCs w:val="24"/>
          <w:highlight w:val="none"/>
        </w:rPr>
      </w:pPr>
      <w:r>
        <w:rPr>
          <w:rFonts w:hint="eastAsia" w:ascii="宋体" w:hAnsi="宋体" w:eastAsia="宋体" w:cs="宋体"/>
          <w:color w:val="333333"/>
          <w:spacing w:val="2"/>
          <w:sz w:val="24"/>
          <w:szCs w:val="24"/>
          <w:highlight w:val="none"/>
        </w:rPr>
        <w:t>合同包最高限价：432337.67 元</w:t>
      </w:r>
    </w:p>
    <w:p w14:paraId="5B8447C1">
      <w:pPr>
        <w:spacing w:line="159" w:lineRule="exact"/>
        <w:rPr>
          <w:rFonts w:hint="eastAsia" w:ascii="宋体" w:hAnsi="宋体" w:eastAsia="宋体" w:cs="宋体"/>
          <w:sz w:val="24"/>
          <w:szCs w:val="24"/>
          <w:highlight w:val="none"/>
        </w:rPr>
      </w:pPr>
    </w:p>
    <w:tbl>
      <w:tblPr>
        <w:tblStyle w:val="28"/>
        <w:tblW w:w="9120" w:type="dxa"/>
        <w:jc w:val="center"/>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Layout w:type="fixed"/>
        <w:tblCellMar>
          <w:top w:w="0" w:type="dxa"/>
          <w:left w:w="0" w:type="dxa"/>
          <w:bottom w:w="0" w:type="dxa"/>
          <w:right w:w="0" w:type="dxa"/>
        </w:tblCellMar>
      </w:tblPr>
      <w:tblGrid>
        <w:gridCol w:w="1100"/>
        <w:gridCol w:w="1162"/>
        <w:gridCol w:w="1600"/>
        <w:gridCol w:w="1008"/>
        <w:gridCol w:w="1667"/>
        <w:gridCol w:w="1200"/>
        <w:gridCol w:w="1383"/>
      </w:tblGrid>
      <w:tr w14:paraId="1D6D1217">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1210" w:hRule="atLeast"/>
          <w:jc w:val="center"/>
        </w:trPr>
        <w:tc>
          <w:tcPr>
            <w:tcW w:w="1100" w:type="dxa"/>
            <w:vAlign w:val="center"/>
          </w:tcPr>
          <w:p w14:paraId="7B54408B">
            <w:pPr>
              <w:pStyle w:val="29"/>
              <w:spacing w:before="65" w:line="230" w:lineRule="auto"/>
              <w:ind w:left="166"/>
              <w:jc w:val="center"/>
              <w:rPr>
                <w:rFonts w:hint="eastAsia" w:ascii="宋体" w:hAnsi="宋体" w:eastAsia="宋体" w:cs="宋体"/>
                <w:sz w:val="24"/>
                <w:szCs w:val="24"/>
                <w:highlight w:val="none"/>
                <w:lang w:eastAsia="zh-CN"/>
              </w:rPr>
            </w:pPr>
            <w:r>
              <w:rPr>
                <w:rFonts w:hint="eastAsia" w:ascii="宋体" w:hAnsi="宋体" w:eastAsia="宋体" w:cs="宋体"/>
                <w:b/>
                <w:bCs/>
                <w:spacing w:val="2"/>
                <w:sz w:val="24"/>
                <w:szCs w:val="24"/>
                <w:highlight w:val="none"/>
              </w:rPr>
              <w:t>品目</w:t>
            </w:r>
            <w:r>
              <w:rPr>
                <w:rFonts w:hint="eastAsia" w:ascii="宋体" w:hAnsi="宋体" w:eastAsia="宋体" w:cs="宋体"/>
                <w:b/>
                <w:bCs/>
                <w:spacing w:val="2"/>
                <w:sz w:val="24"/>
                <w:szCs w:val="24"/>
                <w:highlight w:val="none"/>
                <w:lang w:eastAsia="zh-CN"/>
              </w:rPr>
              <w:t>号</w:t>
            </w:r>
          </w:p>
        </w:tc>
        <w:tc>
          <w:tcPr>
            <w:tcW w:w="1162" w:type="dxa"/>
            <w:vAlign w:val="center"/>
          </w:tcPr>
          <w:p w14:paraId="584161C6">
            <w:pPr>
              <w:pStyle w:val="29"/>
              <w:spacing w:before="65" w:line="230" w:lineRule="auto"/>
              <w:ind w:left="166" w:leftChars="0"/>
              <w:jc w:val="both"/>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品目名称</w:t>
            </w:r>
          </w:p>
        </w:tc>
        <w:tc>
          <w:tcPr>
            <w:tcW w:w="1600" w:type="dxa"/>
            <w:vAlign w:val="center"/>
          </w:tcPr>
          <w:p w14:paraId="0B5E3639">
            <w:pPr>
              <w:pStyle w:val="29"/>
              <w:spacing w:before="65" w:line="227" w:lineRule="auto"/>
              <w:ind w:firstLine="506" w:firstLineChars="200"/>
              <w:jc w:val="both"/>
              <w:rPr>
                <w:rFonts w:hint="eastAsia" w:ascii="宋体" w:hAnsi="宋体" w:eastAsia="宋体" w:cs="宋体"/>
                <w:sz w:val="24"/>
                <w:szCs w:val="24"/>
                <w:highlight w:val="none"/>
              </w:rPr>
            </w:pPr>
            <w:r>
              <w:rPr>
                <w:rFonts w:hint="eastAsia" w:ascii="宋体" w:hAnsi="宋体" w:eastAsia="宋体" w:cs="宋体"/>
                <w:b/>
                <w:bCs/>
                <w:spacing w:val="6"/>
                <w:sz w:val="24"/>
                <w:szCs w:val="24"/>
                <w:highlight w:val="none"/>
              </w:rPr>
              <w:t>采购标的</w:t>
            </w:r>
          </w:p>
        </w:tc>
        <w:tc>
          <w:tcPr>
            <w:tcW w:w="1008" w:type="dxa"/>
            <w:vAlign w:val="center"/>
          </w:tcPr>
          <w:p w14:paraId="3A6FDA28">
            <w:pPr>
              <w:pStyle w:val="29"/>
              <w:spacing w:before="109" w:line="228" w:lineRule="auto"/>
              <w:ind w:firstLine="247" w:firstLineChars="100"/>
              <w:jc w:val="both"/>
              <w:rPr>
                <w:rFonts w:hint="eastAsia" w:ascii="宋体" w:hAnsi="宋体" w:eastAsia="宋体" w:cs="宋体"/>
                <w:sz w:val="24"/>
                <w:szCs w:val="24"/>
                <w:highlight w:val="none"/>
              </w:rPr>
            </w:pPr>
            <w:r>
              <w:rPr>
                <w:rFonts w:hint="eastAsia" w:ascii="宋体" w:hAnsi="宋体" w:eastAsia="宋体" w:cs="宋体"/>
                <w:b/>
                <w:bCs/>
                <w:spacing w:val="3"/>
                <w:sz w:val="24"/>
                <w:szCs w:val="24"/>
                <w:highlight w:val="none"/>
              </w:rPr>
              <w:t>数量</w:t>
            </w:r>
          </w:p>
          <w:p w14:paraId="65334680">
            <w:pPr>
              <w:pStyle w:val="29"/>
              <w:spacing w:before="161" w:line="228" w:lineRule="auto"/>
              <w:jc w:val="center"/>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（单位）</w:t>
            </w:r>
          </w:p>
        </w:tc>
        <w:tc>
          <w:tcPr>
            <w:tcW w:w="1667" w:type="dxa"/>
            <w:vAlign w:val="center"/>
          </w:tcPr>
          <w:p w14:paraId="2FB0A1D4">
            <w:pPr>
              <w:pStyle w:val="29"/>
              <w:spacing w:before="109" w:line="379" w:lineRule="auto"/>
              <w:ind w:left="122" w:leftChars="0" w:right="116" w:rightChars="0" w:firstLine="101" w:firstLineChars="0"/>
              <w:jc w:val="center"/>
              <w:rPr>
                <w:rFonts w:hint="eastAsia" w:ascii="宋体" w:hAnsi="宋体" w:eastAsia="宋体" w:cs="宋体"/>
                <w:sz w:val="24"/>
                <w:szCs w:val="24"/>
                <w:highlight w:val="none"/>
              </w:rPr>
            </w:pPr>
            <w:r>
              <w:rPr>
                <w:rFonts w:hint="eastAsia" w:ascii="宋体" w:hAnsi="宋体" w:eastAsia="宋体" w:cs="宋体"/>
                <w:b/>
                <w:bCs/>
                <w:spacing w:val="5"/>
                <w:sz w:val="24"/>
                <w:szCs w:val="24"/>
                <w:highlight w:val="none"/>
              </w:rPr>
              <w:t>技术规</w:t>
            </w:r>
            <w:r>
              <w:rPr>
                <w:rFonts w:hint="eastAsia" w:ascii="宋体" w:hAnsi="宋体" w:eastAsia="宋体" w:cs="宋体"/>
                <w:b/>
                <w:bCs/>
                <w:spacing w:val="4"/>
                <w:sz w:val="24"/>
                <w:szCs w:val="24"/>
                <w:highlight w:val="none"/>
              </w:rPr>
              <w:t>格、参数</w:t>
            </w:r>
            <w:r>
              <w:rPr>
                <w:rFonts w:hint="eastAsia" w:ascii="宋体" w:hAnsi="宋体" w:eastAsia="宋体" w:cs="宋体"/>
                <w:b/>
                <w:bCs/>
                <w:spacing w:val="39"/>
                <w:sz w:val="24"/>
                <w:szCs w:val="24"/>
                <w:highlight w:val="none"/>
              </w:rPr>
              <w:t>及要求</w:t>
            </w:r>
          </w:p>
        </w:tc>
        <w:tc>
          <w:tcPr>
            <w:tcW w:w="1200" w:type="dxa"/>
            <w:vAlign w:val="center"/>
          </w:tcPr>
          <w:p w14:paraId="16D13574">
            <w:pPr>
              <w:spacing w:line="246" w:lineRule="auto"/>
              <w:jc w:val="center"/>
              <w:rPr>
                <w:rFonts w:hint="eastAsia" w:ascii="宋体" w:hAnsi="宋体" w:eastAsia="宋体" w:cs="宋体"/>
                <w:sz w:val="24"/>
                <w:szCs w:val="24"/>
                <w:highlight w:val="none"/>
              </w:rPr>
            </w:pPr>
          </w:p>
          <w:p w14:paraId="14212EF4">
            <w:pPr>
              <w:pStyle w:val="29"/>
              <w:spacing w:before="65" w:line="228" w:lineRule="auto"/>
              <w:jc w:val="center"/>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品目预算</w:t>
            </w:r>
          </w:p>
          <w:p w14:paraId="4F66C75B">
            <w:pPr>
              <w:pStyle w:val="29"/>
              <w:spacing w:before="161" w:line="228" w:lineRule="auto"/>
              <w:jc w:val="center"/>
              <w:rPr>
                <w:rFonts w:hint="eastAsia" w:ascii="宋体" w:hAnsi="宋体" w:eastAsia="宋体" w:cs="宋体"/>
                <w:sz w:val="24"/>
                <w:szCs w:val="24"/>
                <w:highlight w:val="none"/>
              </w:rPr>
            </w:pPr>
            <w:r>
              <w:rPr>
                <w:rFonts w:hint="eastAsia" w:ascii="宋体" w:hAnsi="宋体" w:eastAsia="宋体" w:cs="宋体"/>
                <w:b/>
                <w:bCs/>
                <w:spacing w:val="-10"/>
                <w:sz w:val="24"/>
                <w:szCs w:val="24"/>
                <w:highlight w:val="none"/>
              </w:rPr>
              <w:t>(元)</w:t>
            </w:r>
          </w:p>
        </w:tc>
        <w:tc>
          <w:tcPr>
            <w:tcW w:w="1383" w:type="dxa"/>
            <w:vAlign w:val="center"/>
          </w:tcPr>
          <w:p w14:paraId="2E6CE0F1">
            <w:pPr>
              <w:spacing w:line="247" w:lineRule="auto"/>
              <w:jc w:val="center"/>
              <w:rPr>
                <w:rFonts w:hint="eastAsia" w:ascii="宋体" w:hAnsi="宋体" w:eastAsia="宋体" w:cs="宋体"/>
                <w:sz w:val="24"/>
                <w:szCs w:val="24"/>
                <w:highlight w:val="none"/>
              </w:rPr>
            </w:pPr>
          </w:p>
          <w:p w14:paraId="02445B32">
            <w:pPr>
              <w:pStyle w:val="29"/>
              <w:spacing w:before="65" w:line="226" w:lineRule="auto"/>
              <w:ind w:firstLine="251" w:firstLineChars="100"/>
              <w:jc w:val="both"/>
              <w:rPr>
                <w:rFonts w:hint="eastAsia" w:ascii="宋体" w:hAnsi="宋体" w:eastAsia="宋体" w:cs="宋体"/>
                <w:sz w:val="24"/>
                <w:szCs w:val="24"/>
                <w:highlight w:val="none"/>
              </w:rPr>
            </w:pPr>
            <w:r>
              <w:rPr>
                <w:rFonts w:hint="eastAsia" w:ascii="宋体" w:hAnsi="宋体" w:eastAsia="宋体" w:cs="宋体"/>
                <w:b/>
                <w:bCs/>
                <w:spacing w:val="5"/>
                <w:sz w:val="24"/>
                <w:szCs w:val="24"/>
                <w:highlight w:val="none"/>
              </w:rPr>
              <w:t>最高限价</w:t>
            </w:r>
          </w:p>
          <w:p w14:paraId="7114B31A">
            <w:pPr>
              <w:pStyle w:val="29"/>
              <w:spacing w:before="163" w:line="228" w:lineRule="auto"/>
              <w:ind w:firstLine="442" w:firstLineChars="200"/>
              <w:jc w:val="both"/>
              <w:rPr>
                <w:rFonts w:hint="eastAsia" w:ascii="宋体" w:hAnsi="宋体" w:eastAsia="宋体" w:cs="宋体"/>
                <w:b/>
                <w:bCs/>
                <w:spacing w:val="-10"/>
                <w:sz w:val="24"/>
                <w:szCs w:val="24"/>
                <w:highlight w:val="none"/>
              </w:rPr>
            </w:pPr>
            <w:r>
              <w:rPr>
                <w:rFonts w:hint="eastAsia" w:ascii="宋体" w:hAnsi="宋体" w:eastAsia="宋体" w:cs="宋体"/>
                <w:b/>
                <w:bCs/>
                <w:spacing w:val="-10"/>
                <w:sz w:val="24"/>
                <w:szCs w:val="24"/>
                <w:highlight w:val="none"/>
              </w:rPr>
              <w:t>(元)</w:t>
            </w:r>
          </w:p>
        </w:tc>
      </w:tr>
      <w:tr w14:paraId="7BEA0E60">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1383" w:hRule="atLeast"/>
          <w:jc w:val="center"/>
        </w:trPr>
        <w:tc>
          <w:tcPr>
            <w:tcW w:w="1100" w:type="dxa"/>
            <w:vAlign w:val="center"/>
          </w:tcPr>
          <w:p w14:paraId="11DC90EF">
            <w:pPr>
              <w:pStyle w:val="29"/>
              <w:spacing w:before="109" w:line="360" w:lineRule="auto"/>
              <w:ind w:left="214"/>
              <w:jc w:val="center"/>
              <w:rPr>
                <w:rFonts w:hint="eastAsia" w:ascii="宋体" w:hAnsi="宋体" w:eastAsia="宋体" w:cs="宋体"/>
                <w:sz w:val="24"/>
                <w:szCs w:val="24"/>
                <w:highlight w:val="none"/>
                <w:lang w:val="en-US" w:eastAsia="zh-CN"/>
              </w:rPr>
            </w:pPr>
            <w:r>
              <w:rPr>
                <w:rFonts w:hint="eastAsia" w:ascii="宋体" w:hAnsi="宋体" w:eastAsia="宋体" w:cs="宋体"/>
                <w:spacing w:val="8"/>
                <w:sz w:val="24"/>
                <w:szCs w:val="24"/>
                <w:highlight w:val="none"/>
                <w:lang w:val="en-US" w:eastAsia="zh-CN"/>
              </w:rPr>
              <w:t>1-1</w:t>
            </w:r>
          </w:p>
        </w:tc>
        <w:tc>
          <w:tcPr>
            <w:tcW w:w="1162" w:type="dxa"/>
            <w:vAlign w:val="center"/>
          </w:tcPr>
          <w:p w14:paraId="38D73F70">
            <w:pPr>
              <w:pStyle w:val="29"/>
              <w:spacing w:before="109" w:line="360" w:lineRule="auto"/>
              <w:ind w:left="214" w:leftChars="0"/>
              <w:jc w:val="both"/>
              <w:rPr>
                <w:rFonts w:hint="eastAsia" w:ascii="宋体" w:hAnsi="宋体" w:eastAsia="宋体" w:cs="宋体"/>
                <w:sz w:val="24"/>
                <w:szCs w:val="24"/>
                <w:highlight w:val="none"/>
              </w:rPr>
            </w:pPr>
            <w:r>
              <w:rPr>
                <w:rFonts w:hint="eastAsia" w:ascii="宋体" w:hAnsi="宋体" w:eastAsia="宋体" w:cs="宋体"/>
                <w:spacing w:val="8"/>
                <w:sz w:val="24"/>
                <w:szCs w:val="24"/>
                <w:highlight w:val="none"/>
              </w:rPr>
              <w:t>消防工程和安防工程</w:t>
            </w:r>
          </w:p>
        </w:tc>
        <w:tc>
          <w:tcPr>
            <w:tcW w:w="1600" w:type="dxa"/>
            <w:vAlign w:val="center"/>
          </w:tcPr>
          <w:p w14:paraId="161CAAF9">
            <w:pPr>
              <w:pStyle w:val="29"/>
              <w:spacing w:before="109" w:line="360" w:lineRule="auto"/>
              <w:jc w:val="both"/>
              <w:rPr>
                <w:rFonts w:hint="eastAsia" w:ascii="宋体" w:hAnsi="宋体" w:eastAsia="宋体" w:cs="宋体"/>
                <w:sz w:val="24"/>
                <w:szCs w:val="24"/>
                <w:highlight w:val="none"/>
                <w:lang w:eastAsia="zh-CN"/>
              </w:rPr>
            </w:pPr>
            <w:r>
              <w:rPr>
                <w:rFonts w:hint="eastAsia" w:ascii="宋体" w:hAnsi="宋体" w:eastAsia="宋体" w:cs="宋体"/>
                <w:spacing w:val="8"/>
                <w:sz w:val="24"/>
                <w:szCs w:val="24"/>
                <w:highlight w:val="none"/>
                <w:lang w:eastAsia="zh-CN"/>
              </w:rPr>
              <w:t>榆阳区小纪汗镇</w:t>
            </w:r>
            <w:r>
              <w:rPr>
                <w:rFonts w:hint="eastAsia" w:ascii="宋体" w:hAnsi="宋体" w:eastAsia="宋体" w:cs="宋体"/>
                <w:b/>
                <w:bCs/>
                <w:spacing w:val="8"/>
                <w:sz w:val="24"/>
                <w:szCs w:val="24"/>
                <w:highlight w:val="none"/>
                <w:lang w:eastAsia="zh-CN"/>
              </w:rPr>
              <w:t>昌汗界幼儿园</w:t>
            </w:r>
            <w:r>
              <w:rPr>
                <w:rFonts w:hint="eastAsia" w:ascii="宋体" w:hAnsi="宋体" w:eastAsia="宋体" w:cs="宋体"/>
                <w:spacing w:val="8"/>
                <w:sz w:val="24"/>
                <w:szCs w:val="24"/>
                <w:highlight w:val="none"/>
                <w:lang w:eastAsia="zh-CN"/>
              </w:rPr>
              <w:t>消防维修改造工程</w:t>
            </w:r>
          </w:p>
        </w:tc>
        <w:tc>
          <w:tcPr>
            <w:tcW w:w="1008" w:type="dxa"/>
            <w:vAlign w:val="center"/>
          </w:tcPr>
          <w:p w14:paraId="0F446403">
            <w:pPr>
              <w:pStyle w:val="29"/>
              <w:spacing w:before="65" w:line="271" w:lineRule="exact"/>
              <w:jc w:val="center"/>
              <w:rPr>
                <w:rFonts w:hint="eastAsia" w:ascii="宋体" w:hAnsi="宋体" w:eastAsia="宋体" w:cs="宋体"/>
                <w:sz w:val="24"/>
                <w:szCs w:val="24"/>
                <w:highlight w:val="none"/>
              </w:rPr>
            </w:pPr>
            <w:r>
              <w:rPr>
                <w:rFonts w:hint="eastAsia" w:ascii="宋体" w:hAnsi="宋体" w:eastAsia="宋体" w:cs="宋体"/>
                <w:position w:val="1"/>
                <w:sz w:val="24"/>
                <w:szCs w:val="24"/>
                <w:highlight w:val="none"/>
              </w:rPr>
              <w:t>1</w:t>
            </w:r>
            <w:r>
              <w:rPr>
                <w:rFonts w:hint="eastAsia" w:ascii="宋体" w:hAnsi="宋体" w:eastAsia="宋体" w:cs="宋体"/>
                <w:spacing w:val="-9"/>
                <w:sz w:val="24"/>
                <w:szCs w:val="24"/>
                <w:highlight w:val="none"/>
              </w:rPr>
              <w:t>(项)</w:t>
            </w:r>
          </w:p>
        </w:tc>
        <w:tc>
          <w:tcPr>
            <w:tcW w:w="1667" w:type="dxa"/>
            <w:vAlign w:val="center"/>
          </w:tcPr>
          <w:p w14:paraId="6ED75313">
            <w:pPr>
              <w:pStyle w:val="29"/>
              <w:spacing w:before="65" w:line="227" w:lineRule="auto"/>
              <w:ind w:left="228"/>
              <w:jc w:val="center"/>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详见采</w:t>
            </w:r>
          </w:p>
          <w:p w14:paraId="25C1DE12">
            <w:pPr>
              <w:pStyle w:val="29"/>
              <w:spacing w:before="161" w:line="228" w:lineRule="auto"/>
              <w:ind w:left="223" w:leftChars="0"/>
              <w:jc w:val="center"/>
              <w:rPr>
                <w:rFonts w:hint="eastAsia" w:ascii="宋体" w:hAnsi="宋体" w:eastAsia="宋体" w:cs="宋体"/>
                <w:sz w:val="24"/>
                <w:szCs w:val="24"/>
                <w:highlight w:val="none"/>
              </w:rPr>
            </w:pPr>
            <w:r>
              <w:rPr>
                <w:rFonts w:hint="eastAsia" w:ascii="宋体" w:hAnsi="宋体" w:eastAsia="宋体" w:cs="宋体"/>
                <w:spacing w:val="7"/>
                <w:sz w:val="24"/>
                <w:szCs w:val="24"/>
                <w:highlight w:val="none"/>
              </w:rPr>
              <w:t>购文件</w:t>
            </w:r>
          </w:p>
        </w:tc>
        <w:tc>
          <w:tcPr>
            <w:tcW w:w="1200" w:type="dxa"/>
            <w:vAlign w:val="center"/>
          </w:tcPr>
          <w:p w14:paraId="5F27A63B">
            <w:pPr>
              <w:pStyle w:val="29"/>
              <w:spacing w:before="65" w:line="225" w:lineRule="auto"/>
              <w:ind w:left="138" w:left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432337.67</w:t>
            </w:r>
          </w:p>
        </w:tc>
        <w:tc>
          <w:tcPr>
            <w:tcW w:w="1383" w:type="dxa"/>
            <w:vAlign w:val="center"/>
          </w:tcPr>
          <w:p w14:paraId="5F20A8D8">
            <w:pPr>
              <w:pStyle w:val="29"/>
              <w:spacing w:before="65" w:line="225" w:lineRule="auto"/>
              <w:ind w:left="140" w:left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432337.67</w:t>
            </w:r>
          </w:p>
        </w:tc>
      </w:tr>
    </w:tbl>
    <w:p w14:paraId="182D7523">
      <w:pPr>
        <w:spacing w:before="87" w:line="189" w:lineRule="auto"/>
        <w:ind w:left="759"/>
        <w:rPr>
          <w:rFonts w:hint="eastAsia" w:ascii="宋体" w:hAnsi="宋体" w:eastAsia="宋体" w:cs="宋体"/>
          <w:sz w:val="24"/>
          <w:szCs w:val="24"/>
          <w:highlight w:val="none"/>
        </w:rPr>
      </w:pPr>
      <w:r>
        <w:rPr>
          <w:rFonts w:hint="eastAsia" w:ascii="宋体" w:hAnsi="宋体" w:eastAsia="宋体" w:cs="宋体"/>
          <w:color w:val="333333"/>
          <w:spacing w:val="9"/>
          <w:sz w:val="24"/>
          <w:szCs w:val="24"/>
          <w:highlight w:val="none"/>
        </w:rPr>
        <w:t>本合同包不接受联合体投标</w:t>
      </w:r>
    </w:p>
    <w:p w14:paraId="6B30FDE9">
      <w:pPr>
        <w:spacing w:before="231" w:line="233" w:lineRule="auto"/>
        <w:ind w:left="758"/>
        <w:rPr>
          <w:rFonts w:hint="eastAsia" w:ascii="宋体" w:hAnsi="宋体" w:eastAsia="宋体" w:cs="宋体"/>
          <w:color w:val="333333"/>
          <w:spacing w:val="3"/>
          <w:sz w:val="24"/>
          <w:szCs w:val="24"/>
          <w:highlight w:val="none"/>
          <w:lang w:eastAsia="zh-CN"/>
        </w:rPr>
      </w:pPr>
      <w:r>
        <w:rPr>
          <w:rFonts w:hint="eastAsia" w:ascii="宋体" w:hAnsi="宋体" w:eastAsia="宋体" w:cs="宋体"/>
          <w:color w:val="333333"/>
          <w:spacing w:val="3"/>
          <w:sz w:val="24"/>
          <w:szCs w:val="24"/>
          <w:highlight w:val="none"/>
        </w:rPr>
        <w:t>合同履行期限： 合同签订之日起</w:t>
      </w:r>
      <w:r>
        <w:rPr>
          <w:rFonts w:hint="eastAsia" w:ascii="宋体" w:hAnsi="宋体" w:eastAsia="宋体" w:cs="宋体"/>
          <w:color w:val="333333"/>
          <w:spacing w:val="3"/>
          <w:sz w:val="24"/>
          <w:szCs w:val="24"/>
          <w:highlight w:val="none"/>
          <w:lang w:eastAsia="zh-CN"/>
        </w:rPr>
        <w:t>40日历天</w:t>
      </w:r>
    </w:p>
    <w:p w14:paraId="6A4F53EB">
      <w:pPr>
        <w:spacing w:before="230" w:line="229" w:lineRule="auto"/>
        <w:ind w:left="609"/>
        <w:rPr>
          <w:rFonts w:hint="eastAsia" w:ascii="宋体" w:hAnsi="宋体" w:eastAsia="宋体" w:cs="宋体"/>
          <w:color w:val="333333"/>
          <w:spacing w:val="8"/>
          <w:sz w:val="24"/>
          <w:szCs w:val="24"/>
          <w:highlight w:val="none"/>
        </w:rPr>
      </w:pPr>
    </w:p>
    <w:p w14:paraId="129E2E69">
      <w:pPr>
        <w:spacing w:before="230" w:line="229" w:lineRule="auto"/>
        <w:ind w:left="609"/>
        <w:rPr>
          <w:rFonts w:hint="eastAsia" w:ascii="宋体" w:hAnsi="宋体" w:eastAsia="宋体" w:cs="宋体"/>
          <w:b/>
          <w:bCs/>
          <w:color w:val="333333"/>
          <w:spacing w:val="8"/>
          <w:sz w:val="24"/>
          <w:szCs w:val="24"/>
          <w:highlight w:val="none"/>
        </w:rPr>
      </w:pPr>
      <w:r>
        <w:rPr>
          <w:rFonts w:hint="eastAsia" w:ascii="宋体" w:hAnsi="宋体" w:eastAsia="宋体" w:cs="宋体"/>
          <w:b/>
          <w:bCs/>
          <w:color w:val="333333"/>
          <w:spacing w:val="8"/>
          <w:sz w:val="24"/>
          <w:szCs w:val="24"/>
          <w:highlight w:val="none"/>
        </w:rPr>
        <w:t>合同包</w:t>
      </w:r>
      <w:r>
        <w:rPr>
          <w:rFonts w:hint="eastAsia" w:ascii="宋体" w:hAnsi="宋体" w:eastAsia="宋体" w:cs="宋体"/>
          <w:b/>
          <w:bCs/>
          <w:color w:val="333333"/>
          <w:spacing w:val="8"/>
          <w:sz w:val="24"/>
          <w:szCs w:val="24"/>
          <w:highlight w:val="none"/>
          <w:lang w:val="en-US" w:eastAsia="zh-CN"/>
        </w:rPr>
        <w:t>2</w:t>
      </w:r>
      <w:r>
        <w:rPr>
          <w:rFonts w:hint="eastAsia" w:ascii="宋体" w:hAnsi="宋体" w:eastAsia="宋体" w:cs="宋体"/>
          <w:b/>
          <w:bCs/>
          <w:color w:val="333333"/>
          <w:spacing w:val="8"/>
          <w:sz w:val="24"/>
          <w:szCs w:val="24"/>
          <w:highlight w:val="none"/>
        </w:rPr>
        <w:t>(榆阳区小纪汗镇中心幼儿园消防维修改造工程):</w:t>
      </w:r>
    </w:p>
    <w:p w14:paraId="0CE0A82F">
      <w:pPr>
        <w:spacing w:before="213" w:line="233" w:lineRule="auto"/>
        <w:ind w:left="758"/>
        <w:rPr>
          <w:rFonts w:hint="eastAsia" w:ascii="宋体" w:hAnsi="宋体" w:eastAsia="宋体" w:cs="宋体"/>
          <w:sz w:val="24"/>
          <w:szCs w:val="24"/>
          <w:highlight w:val="none"/>
        </w:rPr>
      </w:pPr>
      <w:r>
        <w:rPr>
          <w:rFonts w:hint="eastAsia" w:ascii="宋体" w:hAnsi="宋体" w:eastAsia="宋体" w:cs="宋体"/>
          <w:color w:val="333333"/>
          <w:spacing w:val="2"/>
          <w:sz w:val="24"/>
          <w:szCs w:val="24"/>
          <w:highlight w:val="none"/>
        </w:rPr>
        <w:t>合同包预算金额：366462.14 元</w:t>
      </w:r>
    </w:p>
    <w:p w14:paraId="1EA637A1">
      <w:pPr>
        <w:spacing w:before="213" w:line="233" w:lineRule="auto"/>
        <w:ind w:left="758"/>
        <w:rPr>
          <w:rFonts w:hint="eastAsia" w:ascii="宋体" w:hAnsi="宋体" w:eastAsia="宋体" w:cs="宋体"/>
          <w:sz w:val="24"/>
          <w:szCs w:val="24"/>
          <w:highlight w:val="none"/>
        </w:rPr>
      </w:pPr>
      <w:r>
        <w:rPr>
          <w:rFonts w:hint="eastAsia" w:ascii="宋体" w:hAnsi="宋体" w:eastAsia="宋体" w:cs="宋体"/>
          <w:color w:val="333333"/>
          <w:spacing w:val="2"/>
          <w:sz w:val="24"/>
          <w:szCs w:val="24"/>
          <w:highlight w:val="none"/>
        </w:rPr>
        <w:t>合同包最高限价：366462.14 元</w:t>
      </w:r>
    </w:p>
    <w:p w14:paraId="0D9953DC">
      <w:pPr>
        <w:spacing w:line="159" w:lineRule="exact"/>
        <w:rPr>
          <w:rFonts w:hint="eastAsia" w:ascii="宋体" w:hAnsi="宋体" w:eastAsia="宋体" w:cs="宋体"/>
          <w:sz w:val="24"/>
          <w:szCs w:val="24"/>
          <w:highlight w:val="none"/>
        </w:rPr>
      </w:pPr>
    </w:p>
    <w:tbl>
      <w:tblPr>
        <w:tblStyle w:val="28"/>
        <w:tblW w:w="9087" w:type="dxa"/>
        <w:tblInd w:w="0" w:type="dxa"/>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Layout w:type="fixed"/>
        <w:tblCellMar>
          <w:top w:w="0" w:type="dxa"/>
          <w:left w:w="0" w:type="dxa"/>
          <w:bottom w:w="0" w:type="dxa"/>
          <w:right w:w="0" w:type="dxa"/>
        </w:tblCellMar>
      </w:tblPr>
      <w:tblGrid>
        <w:gridCol w:w="1100"/>
        <w:gridCol w:w="1162"/>
        <w:gridCol w:w="1600"/>
        <w:gridCol w:w="1108"/>
        <w:gridCol w:w="1617"/>
        <w:gridCol w:w="1266"/>
        <w:gridCol w:w="1234"/>
      </w:tblGrid>
      <w:tr w14:paraId="2AF0AA7A">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1210" w:hRule="atLeast"/>
        </w:trPr>
        <w:tc>
          <w:tcPr>
            <w:tcW w:w="1100" w:type="dxa"/>
            <w:vAlign w:val="center"/>
          </w:tcPr>
          <w:p w14:paraId="5EFA5505">
            <w:pPr>
              <w:pStyle w:val="29"/>
              <w:spacing w:before="65" w:line="230" w:lineRule="auto"/>
              <w:ind w:left="166"/>
              <w:jc w:val="center"/>
              <w:rPr>
                <w:rFonts w:hint="eastAsia" w:ascii="宋体" w:hAnsi="宋体" w:eastAsia="宋体" w:cs="宋体"/>
                <w:sz w:val="24"/>
                <w:szCs w:val="24"/>
                <w:highlight w:val="none"/>
                <w:lang w:eastAsia="zh-CN"/>
              </w:rPr>
            </w:pPr>
            <w:r>
              <w:rPr>
                <w:rFonts w:hint="eastAsia" w:ascii="宋体" w:hAnsi="宋体" w:eastAsia="宋体" w:cs="宋体"/>
                <w:b/>
                <w:bCs/>
                <w:spacing w:val="2"/>
                <w:sz w:val="24"/>
                <w:szCs w:val="24"/>
                <w:highlight w:val="none"/>
              </w:rPr>
              <w:t>品目</w:t>
            </w:r>
            <w:r>
              <w:rPr>
                <w:rFonts w:hint="eastAsia" w:ascii="宋体" w:hAnsi="宋体" w:eastAsia="宋体" w:cs="宋体"/>
                <w:b/>
                <w:bCs/>
                <w:spacing w:val="2"/>
                <w:sz w:val="24"/>
                <w:szCs w:val="24"/>
                <w:highlight w:val="none"/>
                <w:lang w:eastAsia="zh-CN"/>
              </w:rPr>
              <w:t>号</w:t>
            </w:r>
          </w:p>
        </w:tc>
        <w:tc>
          <w:tcPr>
            <w:tcW w:w="1162" w:type="dxa"/>
            <w:vAlign w:val="center"/>
          </w:tcPr>
          <w:p w14:paraId="7E7C1784">
            <w:pPr>
              <w:pStyle w:val="29"/>
              <w:spacing w:before="65" w:line="230" w:lineRule="auto"/>
              <w:ind w:left="166" w:leftChars="0"/>
              <w:jc w:val="both"/>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品目名称</w:t>
            </w:r>
          </w:p>
        </w:tc>
        <w:tc>
          <w:tcPr>
            <w:tcW w:w="1600" w:type="dxa"/>
            <w:vAlign w:val="center"/>
          </w:tcPr>
          <w:p w14:paraId="7F438C73">
            <w:pPr>
              <w:pStyle w:val="29"/>
              <w:spacing w:before="65" w:line="227" w:lineRule="auto"/>
              <w:ind w:firstLine="506" w:firstLineChars="200"/>
              <w:jc w:val="both"/>
              <w:rPr>
                <w:rFonts w:hint="eastAsia" w:ascii="宋体" w:hAnsi="宋体" w:eastAsia="宋体" w:cs="宋体"/>
                <w:sz w:val="24"/>
                <w:szCs w:val="24"/>
                <w:highlight w:val="none"/>
              </w:rPr>
            </w:pPr>
            <w:r>
              <w:rPr>
                <w:rFonts w:hint="eastAsia" w:ascii="宋体" w:hAnsi="宋体" w:eastAsia="宋体" w:cs="宋体"/>
                <w:b/>
                <w:bCs/>
                <w:spacing w:val="6"/>
                <w:sz w:val="24"/>
                <w:szCs w:val="24"/>
                <w:highlight w:val="none"/>
              </w:rPr>
              <w:t>采购标的</w:t>
            </w:r>
          </w:p>
        </w:tc>
        <w:tc>
          <w:tcPr>
            <w:tcW w:w="1108" w:type="dxa"/>
            <w:vAlign w:val="center"/>
          </w:tcPr>
          <w:p w14:paraId="5966B1E0">
            <w:pPr>
              <w:pStyle w:val="29"/>
              <w:spacing w:before="109" w:line="228" w:lineRule="auto"/>
              <w:ind w:firstLine="247" w:firstLineChars="100"/>
              <w:jc w:val="both"/>
              <w:rPr>
                <w:rFonts w:hint="eastAsia" w:ascii="宋体" w:hAnsi="宋体" w:eastAsia="宋体" w:cs="宋体"/>
                <w:sz w:val="24"/>
                <w:szCs w:val="24"/>
                <w:highlight w:val="none"/>
              </w:rPr>
            </w:pPr>
            <w:r>
              <w:rPr>
                <w:rFonts w:hint="eastAsia" w:ascii="宋体" w:hAnsi="宋体" w:eastAsia="宋体" w:cs="宋体"/>
                <w:b/>
                <w:bCs/>
                <w:spacing w:val="3"/>
                <w:sz w:val="24"/>
                <w:szCs w:val="24"/>
                <w:highlight w:val="none"/>
              </w:rPr>
              <w:t>数量</w:t>
            </w:r>
          </w:p>
          <w:p w14:paraId="05F24926">
            <w:pPr>
              <w:pStyle w:val="29"/>
              <w:spacing w:before="161" w:line="228" w:lineRule="auto"/>
              <w:jc w:val="center"/>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（单位）</w:t>
            </w:r>
          </w:p>
        </w:tc>
        <w:tc>
          <w:tcPr>
            <w:tcW w:w="1617" w:type="dxa"/>
            <w:vAlign w:val="center"/>
          </w:tcPr>
          <w:p w14:paraId="40F2F022">
            <w:pPr>
              <w:pStyle w:val="29"/>
              <w:spacing w:before="109" w:line="379" w:lineRule="auto"/>
              <w:ind w:left="122" w:leftChars="0" w:right="116" w:rightChars="0" w:firstLine="101" w:firstLineChars="0"/>
              <w:jc w:val="center"/>
              <w:rPr>
                <w:rFonts w:hint="eastAsia" w:ascii="宋体" w:hAnsi="宋体" w:eastAsia="宋体" w:cs="宋体"/>
                <w:sz w:val="24"/>
                <w:szCs w:val="24"/>
                <w:highlight w:val="none"/>
              </w:rPr>
            </w:pPr>
            <w:r>
              <w:rPr>
                <w:rFonts w:hint="eastAsia" w:ascii="宋体" w:hAnsi="宋体" w:eastAsia="宋体" w:cs="宋体"/>
                <w:b/>
                <w:bCs/>
                <w:spacing w:val="5"/>
                <w:sz w:val="24"/>
                <w:szCs w:val="24"/>
                <w:highlight w:val="none"/>
              </w:rPr>
              <w:t>技术规</w:t>
            </w:r>
            <w:r>
              <w:rPr>
                <w:rFonts w:hint="eastAsia" w:ascii="宋体" w:hAnsi="宋体" w:eastAsia="宋体" w:cs="宋体"/>
                <w:b/>
                <w:bCs/>
                <w:spacing w:val="4"/>
                <w:sz w:val="24"/>
                <w:szCs w:val="24"/>
                <w:highlight w:val="none"/>
              </w:rPr>
              <w:t>格、参数</w:t>
            </w:r>
            <w:r>
              <w:rPr>
                <w:rFonts w:hint="eastAsia" w:ascii="宋体" w:hAnsi="宋体" w:eastAsia="宋体" w:cs="宋体"/>
                <w:b/>
                <w:bCs/>
                <w:spacing w:val="39"/>
                <w:sz w:val="24"/>
                <w:szCs w:val="24"/>
                <w:highlight w:val="none"/>
              </w:rPr>
              <w:t>及要求</w:t>
            </w:r>
          </w:p>
        </w:tc>
        <w:tc>
          <w:tcPr>
            <w:tcW w:w="1266" w:type="dxa"/>
            <w:vAlign w:val="center"/>
          </w:tcPr>
          <w:p w14:paraId="2EFD0FE2">
            <w:pPr>
              <w:spacing w:line="246" w:lineRule="auto"/>
              <w:jc w:val="center"/>
              <w:rPr>
                <w:rFonts w:hint="eastAsia" w:ascii="宋体" w:hAnsi="宋体" w:eastAsia="宋体" w:cs="宋体"/>
                <w:sz w:val="24"/>
                <w:szCs w:val="24"/>
                <w:highlight w:val="none"/>
              </w:rPr>
            </w:pPr>
          </w:p>
          <w:p w14:paraId="3F541079">
            <w:pPr>
              <w:pStyle w:val="29"/>
              <w:spacing w:before="65" w:line="228" w:lineRule="auto"/>
              <w:jc w:val="center"/>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品目预算</w:t>
            </w:r>
          </w:p>
          <w:p w14:paraId="6AA2494D">
            <w:pPr>
              <w:pStyle w:val="29"/>
              <w:spacing w:before="161" w:line="228" w:lineRule="auto"/>
              <w:jc w:val="center"/>
              <w:rPr>
                <w:rFonts w:hint="eastAsia" w:ascii="宋体" w:hAnsi="宋体" w:eastAsia="宋体" w:cs="宋体"/>
                <w:sz w:val="24"/>
                <w:szCs w:val="24"/>
                <w:highlight w:val="none"/>
              </w:rPr>
            </w:pPr>
            <w:r>
              <w:rPr>
                <w:rFonts w:hint="eastAsia" w:ascii="宋体" w:hAnsi="宋体" w:eastAsia="宋体" w:cs="宋体"/>
                <w:b/>
                <w:bCs/>
                <w:spacing w:val="-10"/>
                <w:sz w:val="24"/>
                <w:szCs w:val="24"/>
                <w:highlight w:val="none"/>
              </w:rPr>
              <w:t>(元)</w:t>
            </w:r>
          </w:p>
        </w:tc>
        <w:tc>
          <w:tcPr>
            <w:tcW w:w="1234" w:type="dxa"/>
            <w:vAlign w:val="center"/>
          </w:tcPr>
          <w:p w14:paraId="09F1BB54">
            <w:pPr>
              <w:spacing w:line="247" w:lineRule="auto"/>
              <w:jc w:val="center"/>
              <w:rPr>
                <w:rFonts w:hint="eastAsia" w:ascii="宋体" w:hAnsi="宋体" w:eastAsia="宋体" w:cs="宋体"/>
                <w:sz w:val="24"/>
                <w:szCs w:val="24"/>
                <w:highlight w:val="none"/>
              </w:rPr>
            </w:pPr>
          </w:p>
          <w:p w14:paraId="199390C7">
            <w:pPr>
              <w:pStyle w:val="29"/>
              <w:spacing w:before="65" w:line="226" w:lineRule="auto"/>
              <w:ind w:firstLine="251" w:firstLineChars="100"/>
              <w:jc w:val="both"/>
              <w:rPr>
                <w:rFonts w:hint="eastAsia" w:ascii="宋体" w:hAnsi="宋体" w:eastAsia="宋体" w:cs="宋体"/>
                <w:sz w:val="24"/>
                <w:szCs w:val="24"/>
                <w:highlight w:val="none"/>
              </w:rPr>
            </w:pPr>
            <w:r>
              <w:rPr>
                <w:rFonts w:hint="eastAsia" w:ascii="宋体" w:hAnsi="宋体" w:eastAsia="宋体" w:cs="宋体"/>
                <w:b/>
                <w:bCs/>
                <w:spacing w:val="5"/>
                <w:sz w:val="24"/>
                <w:szCs w:val="24"/>
                <w:highlight w:val="none"/>
              </w:rPr>
              <w:t>最高限价</w:t>
            </w:r>
          </w:p>
          <w:p w14:paraId="78F33B7C">
            <w:pPr>
              <w:pStyle w:val="29"/>
              <w:spacing w:before="163" w:line="228" w:lineRule="auto"/>
              <w:ind w:firstLine="442" w:firstLineChars="200"/>
              <w:jc w:val="both"/>
              <w:rPr>
                <w:rFonts w:hint="eastAsia" w:ascii="宋体" w:hAnsi="宋体" w:eastAsia="宋体" w:cs="宋体"/>
                <w:b/>
                <w:bCs/>
                <w:spacing w:val="-10"/>
                <w:sz w:val="24"/>
                <w:szCs w:val="24"/>
                <w:highlight w:val="none"/>
              </w:rPr>
            </w:pPr>
            <w:r>
              <w:rPr>
                <w:rFonts w:hint="eastAsia" w:ascii="宋体" w:hAnsi="宋体" w:eastAsia="宋体" w:cs="宋体"/>
                <w:b/>
                <w:bCs/>
                <w:spacing w:val="-10"/>
                <w:sz w:val="24"/>
                <w:szCs w:val="24"/>
                <w:highlight w:val="none"/>
              </w:rPr>
              <w:t>(元)</w:t>
            </w:r>
          </w:p>
        </w:tc>
      </w:tr>
      <w:tr w14:paraId="3B9162CB">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1383" w:hRule="atLeast"/>
        </w:trPr>
        <w:tc>
          <w:tcPr>
            <w:tcW w:w="1100" w:type="dxa"/>
            <w:vAlign w:val="center"/>
          </w:tcPr>
          <w:p w14:paraId="60367514">
            <w:pPr>
              <w:pStyle w:val="29"/>
              <w:spacing w:before="109" w:line="360" w:lineRule="auto"/>
              <w:ind w:left="214"/>
              <w:jc w:val="center"/>
              <w:rPr>
                <w:rFonts w:hint="eastAsia" w:ascii="宋体" w:hAnsi="宋体" w:eastAsia="宋体" w:cs="宋体"/>
                <w:sz w:val="24"/>
                <w:szCs w:val="24"/>
                <w:highlight w:val="none"/>
                <w:lang w:val="en-US" w:eastAsia="zh-CN"/>
              </w:rPr>
            </w:pPr>
            <w:r>
              <w:rPr>
                <w:rFonts w:hint="eastAsia" w:ascii="宋体" w:hAnsi="宋体" w:eastAsia="宋体" w:cs="宋体"/>
                <w:spacing w:val="8"/>
                <w:sz w:val="24"/>
                <w:szCs w:val="24"/>
                <w:highlight w:val="none"/>
                <w:lang w:val="en-US" w:eastAsia="zh-CN"/>
              </w:rPr>
              <w:t>2-1</w:t>
            </w:r>
          </w:p>
        </w:tc>
        <w:tc>
          <w:tcPr>
            <w:tcW w:w="1162" w:type="dxa"/>
            <w:vAlign w:val="center"/>
          </w:tcPr>
          <w:p w14:paraId="35CDB4E9">
            <w:pPr>
              <w:pStyle w:val="29"/>
              <w:spacing w:before="109" w:line="360" w:lineRule="auto"/>
              <w:ind w:left="214" w:leftChars="0"/>
              <w:jc w:val="both"/>
              <w:rPr>
                <w:rFonts w:hint="eastAsia" w:ascii="宋体" w:hAnsi="宋体" w:eastAsia="宋体" w:cs="宋体"/>
                <w:sz w:val="24"/>
                <w:szCs w:val="24"/>
                <w:highlight w:val="none"/>
              </w:rPr>
            </w:pPr>
            <w:r>
              <w:rPr>
                <w:rFonts w:hint="eastAsia" w:ascii="宋体" w:hAnsi="宋体" w:eastAsia="宋体" w:cs="宋体"/>
                <w:spacing w:val="8"/>
                <w:sz w:val="24"/>
                <w:szCs w:val="24"/>
                <w:highlight w:val="none"/>
              </w:rPr>
              <w:t>消防工程和安防工程</w:t>
            </w:r>
          </w:p>
        </w:tc>
        <w:tc>
          <w:tcPr>
            <w:tcW w:w="1600" w:type="dxa"/>
            <w:vAlign w:val="center"/>
          </w:tcPr>
          <w:p w14:paraId="25C13877">
            <w:pPr>
              <w:pStyle w:val="29"/>
              <w:spacing w:before="109" w:line="360" w:lineRule="auto"/>
              <w:jc w:val="both"/>
              <w:rPr>
                <w:rFonts w:hint="eastAsia" w:ascii="宋体" w:hAnsi="宋体" w:eastAsia="宋体" w:cs="宋体"/>
                <w:sz w:val="24"/>
                <w:szCs w:val="24"/>
                <w:highlight w:val="none"/>
                <w:lang w:eastAsia="zh-CN"/>
              </w:rPr>
            </w:pPr>
            <w:r>
              <w:rPr>
                <w:rFonts w:hint="eastAsia" w:ascii="宋体" w:hAnsi="宋体" w:eastAsia="宋体" w:cs="宋体"/>
                <w:spacing w:val="8"/>
                <w:sz w:val="24"/>
                <w:szCs w:val="24"/>
                <w:highlight w:val="none"/>
                <w:lang w:eastAsia="zh-CN"/>
              </w:rPr>
              <w:t>榆阳区小纪汗镇中心幼儿园消防维修改造工程</w:t>
            </w:r>
          </w:p>
        </w:tc>
        <w:tc>
          <w:tcPr>
            <w:tcW w:w="1108" w:type="dxa"/>
            <w:vAlign w:val="center"/>
          </w:tcPr>
          <w:p w14:paraId="39C9FDAD">
            <w:pPr>
              <w:pStyle w:val="29"/>
              <w:spacing w:before="65" w:line="271" w:lineRule="exact"/>
              <w:jc w:val="center"/>
              <w:rPr>
                <w:rFonts w:hint="eastAsia" w:ascii="宋体" w:hAnsi="宋体" w:eastAsia="宋体" w:cs="宋体"/>
                <w:sz w:val="24"/>
                <w:szCs w:val="24"/>
                <w:highlight w:val="none"/>
              </w:rPr>
            </w:pPr>
            <w:r>
              <w:rPr>
                <w:rFonts w:hint="eastAsia" w:ascii="宋体" w:hAnsi="宋体" w:eastAsia="宋体" w:cs="宋体"/>
                <w:position w:val="1"/>
                <w:sz w:val="24"/>
                <w:szCs w:val="24"/>
                <w:highlight w:val="none"/>
              </w:rPr>
              <w:t>1</w:t>
            </w:r>
            <w:r>
              <w:rPr>
                <w:rFonts w:hint="eastAsia" w:ascii="宋体" w:hAnsi="宋体" w:eastAsia="宋体" w:cs="宋体"/>
                <w:spacing w:val="-9"/>
                <w:sz w:val="24"/>
                <w:szCs w:val="24"/>
                <w:highlight w:val="none"/>
              </w:rPr>
              <w:t>(项)</w:t>
            </w:r>
          </w:p>
        </w:tc>
        <w:tc>
          <w:tcPr>
            <w:tcW w:w="1617" w:type="dxa"/>
            <w:vAlign w:val="center"/>
          </w:tcPr>
          <w:p w14:paraId="09D57C7E">
            <w:pPr>
              <w:pStyle w:val="29"/>
              <w:spacing w:before="65" w:line="227" w:lineRule="auto"/>
              <w:ind w:left="228"/>
              <w:jc w:val="center"/>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详见采</w:t>
            </w:r>
          </w:p>
          <w:p w14:paraId="4B92CCB0">
            <w:pPr>
              <w:pStyle w:val="29"/>
              <w:spacing w:before="161" w:line="228" w:lineRule="auto"/>
              <w:ind w:left="223" w:leftChars="0"/>
              <w:jc w:val="center"/>
              <w:rPr>
                <w:rFonts w:hint="eastAsia" w:ascii="宋体" w:hAnsi="宋体" w:eastAsia="宋体" w:cs="宋体"/>
                <w:sz w:val="24"/>
                <w:szCs w:val="24"/>
                <w:highlight w:val="none"/>
              </w:rPr>
            </w:pPr>
            <w:r>
              <w:rPr>
                <w:rFonts w:hint="eastAsia" w:ascii="宋体" w:hAnsi="宋体" w:eastAsia="宋体" w:cs="宋体"/>
                <w:spacing w:val="7"/>
                <w:sz w:val="24"/>
                <w:szCs w:val="24"/>
                <w:highlight w:val="none"/>
              </w:rPr>
              <w:t>购文件</w:t>
            </w:r>
          </w:p>
        </w:tc>
        <w:tc>
          <w:tcPr>
            <w:tcW w:w="1266" w:type="dxa"/>
            <w:vAlign w:val="center"/>
          </w:tcPr>
          <w:p w14:paraId="210068D8">
            <w:pPr>
              <w:pStyle w:val="29"/>
              <w:spacing w:before="65" w:line="225" w:lineRule="auto"/>
              <w:ind w:left="138" w:left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366462.14</w:t>
            </w:r>
          </w:p>
        </w:tc>
        <w:tc>
          <w:tcPr>
            <w:tcW w:w="1234" w:type="dxa"/>
            <w:vAlign w:val="center"/>
          </w:tcPr>
          <w:p w14:paraId="6C43C136">
            <w:pPr>
              <w:pStyle w:val="29"/>
              <w:spacing w:before="65" w:line="225" w:lineRule="auto"/>
              <w:ind w:left="140" w:left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366462.14</w:t>
            </w:r>
          </w:p>
        </w:tc>
      </w:tr>
    </w:tbl>
    <w:p w14:paraId="229882C8">
      <w:pPr>
        <w:rPr>
          <w:rFonts w:hint="eastAsia" w:ascii="宋体" w:hAnsi="宋体" w:eastAsia="宋体" w:cs="宋体"/>
          <w:sz w:val="24"/>
          <w:szCs w:val="24"/>
          <w:highlight w:val="none"/>
        </w:rPr>
      </w:pPr>
    </w:p>
    <w:p w14:paraId="399E39BE">
      <w:pPr>
        <w:spacing w:before="87" w:line="189" w:lineRule="auto"/>
        <w:ind w:firstLine="1032" w:firstLineChars="400"/>
        <w:rPr>
          <w:rFonts w:hint="eastAsia" w:ascii="宋体" w:hAnsi="宋体" w:eastAsia="宋体" w:cs="宋体"/>
          <w:sz w:val="24"/>
          <w:szCs w:val="24"/>
          <w:highlight w:val="none"/>
        </w:rPr>
      </w:pPr>
      <w:r>
        <w:rPr>
          <w:rFonts w:hint="eastAsia" w:ascii="宋体" w:hAnsi="宋体" w:eastAsia="宋体" w:cs="宋体"/>
          <w:color w:val="333333"/>
          <w:spacing w:val="9"/>
          <w:sz w:val="24"/>
          <w:szCs w:val="24"/>
          <w:highlight w:val="none"/>
        </w:rPr>
        <w:t>本合同包不接受联合体投标</w:t>
      </w:r>
    </w:p>
    <w:p w14:paraId="72BA038B">
      <w:pPr>
        <w:spacing w:before="231" w:line="233" w:lineRule="auto"/>
        <w:ind w:firstLine="984" w:firstLineChars="400"/>
        <w:rPr>
          <w:rFonts w:hint="eastAsia" w:ascii="宋体" w:hAnsi="宋体" w:eastAsia="宋体" w:cs="宋体"/>
          <w:b/>
          <w:bCs/>
          <w:color w:val="333333"/>
          <w:spacing w:val="2"/>
          <w:sz w:val="24"/>
          <w:szCs w:val="24"/>
          <w:highlight w:val="none"/>
          <w:lang w:val="en-US" w:eastAsia="zh-CN"/>
        </w:rPr>
      </w:pPr>
      <w:r>
        <w:rPr>
          <w:rFonts w:hint="eastAsia" w:ascii="宋体" w:hAnsi="宋体" w:eastAsia="宋体" w:cs="宋体"/>
          <w:color w:val="333333"/>
          <w:spacing w:val="3"/>
          <w:sz w:val="24"/>
          <w:szCs w:val="24"/>
          <w:highlight w:val="none"/>
        </w:rPr>
        <w:t xml:space="preserve">合同履行期限：合同签订之日起 </w:t>
      </w:r>
      <w:r>
        <w:rPr>
          <w:rFonts w:hint="eastAsia" w:ascii="宋体" w:hAnsi="宋体" w:eastAsia="宋体" w:cs="宋体"/>
          <w:color w:val="333333"/>
          <w:spacing w:val="3"/>
          <w:sz w:val="24"/>
          <w:szCs w:val="24"/>
          <w:highlight w:val="none"/>
          <w:lang w:val="en-US" w:eastAsia="zh-CN"/>
        </w:rPr>
        <w:t>40</w:t>
      </w:r>
      <w:r>
        <w:rPr>
          <w:rFonts w:hint="eastAsia" w:ascii="宋体" w:hAnsi="宋体" w:eastAsia="宋体" w:cs="宋体"/>
          <w:color w:val="333333"/>
          <w:spacing w:val="3"/>
          <w:sz w:val="24"/>
          <w:szCs w:val="24"/>
          <w:highlight w:val="none"/>
        </w:rPr>
        <w:t>日历天</w:t>
      </w:r>
    </w:p>
    <w:p w14:paraId="22EFC5D0">
      <w:pPr>
        <w:spacing w:before="190" w:line="226" w:lineRule="auto"/>
        <w:ind w:left="138"/>
        <w:outlineLvl w:val="1"/>
        <w:rPr>
          <w:rFonts w:hint="eastAsia" w:ascii="宋体" w:hAnsi="宋体" w:eastAsia="宋体" w:cs="宋体"/>
          <w:sz w:val="24"/>
          <w:szCs w:val="24"/>
          <w:highlight w:val="none"/>
        </w:rPr>
      </w:pPr>
      <w:bookmarkStart w:id="11" w:name="_Toc16737"/>
      <w:bookmarkStart w:id="12" w:name="_Toc3893"/>
      <w:r>
        <w:rPr>
          <w:rFonts w:hint="eastAsia" w:ascii="宋体" w:hAnsi="宋体" w:eastAsia="宋体" w:cs="宋体"/>
          <w:b/>
          <w:bCs/>
          <w:color w:val="333333"/>
          <w:spacing w:val="2"/>
          <w:sz w:val="24"/>
          <w:szCs w:val="24"/>
          <w:highlight w:val="none"/>
        </w:rPr>
        <w:t>二、</w:t>
      </w:r>
      <w:r>
        <w:rPr>
          <w:rFonts w:hint="eastAsia" w:ascii="宋体" w:hAnsi="宋体" w:eastAsia="宋体" w:cs="宋体"/>
          <w:color w:val="333333"/>
          <w:spacing w:val="-51"/>
          <w:sz w:val="24"/>
          <w:szCs w:val="24"/>
          <w:highlight w:val="none"/>
        </w:rPr>
        <w:t xml:space="preserve"> </w:t>
      </w:r>
      <w:r>
        <w:rPr>
          <w:rFonts w:hint="eastAsia" w:ascii="宋体" w:hAnsi="宋体" w:eastAsia="宋体" w:cs="宋体"/>
          <w:b/>
          <w:bCs/>
          <w:color w:val="333333"/>
          <w:spacing w:val="2"/>
          <w:sz w:val="24"/>
          <w:szCs w:val="24"/>
          <w:highlight w:val="none"/>
        </w:rPr>
        <w:t>申请人的资格要求：</w:t>
      </w:r>
      <w:bookmarkEnd w:id="11"/>
      <w:bookmarkEnd w:id="12"/>
    </w:p>
    <w:p w14:paraId="19FCE0B6">
      <w:pPr>
        <w:spacing w:before="229" w:line="233" w:lineRule="auto"/>
        <w:ind w:left="508"/>
        <w:rPr>
          <w:rFonts w:hint="eastAsia" w:ascii="宋体" w:hAnsi="宋体" w:eastAsia="宋体" w:cs="宋体"/>
          <w:color w:val="333333"/>
          <w:spacing w:val="6"/>
          <w:sz w:val="24"/>
          <w:szCs w:val="24"/>
          <w:highlight w:val="none"/>
          <w:lang w:eastAsia="zh-CN"/>
        </w:rPr>
      </w:pPr>
      <w:r>
        <w:rPr>
          <w:rFonts w:hint="eastAsia" w:ascii="宋体" w:hAnsi="宋体" w:eastAsia="宋体" w:cs="宋体"/>
          <w:color w:val="333333"/>
          <w:spacing w:val="6"/>
          <w:sz w:val="24"/>
          <w:szCs w:val="24"/>
          <w:highlight w:val="none"/>
        </w:rPr>
        <w:t>1.满足《中华人民共和国政府采购法》第二十二条规定</w:t>
      </w:r>
      <w:r>
        <w:rPr>
          <w:rFonts w:hint="eastAsia" w:ascii="宋体" w:hAnsi="宋体" w:eastAsia="宋体" w:cs="宋体"/>
          <w:color w:val="333333"/>
          <w:spacing w:val="6"/>
          <w:sz w:val="24"/>
          <w:szCs w:val="24"/>
          <w:highlight w:val="none"/>
          <w:lang w:eastAsia="zh-CN"/>
        </w:rPr>
        <w:t>：</w:t>
      </w:r>
    </w:p>
    <w:p w14:paraId="16091631">
      <w:pPr>
        <w:spacing w:before="229" w:line="233" w:lineRule="auto"/>
        <w:ind w:left="508"/>
        <w:rPr>
          <w:rFonts w:hint="eastAsia" w:ascii="宋体" w:hAnsi="宋体" w:eastAsia="宋体" w:cs="宋体"/>
          <w:color w:val="333333"/>
          <w:spacing w:val="6"/>
          <w:sz w:val="24"/>
          <w:szCs w:val="24"/>
          <w:highlight w:val="none"/>
        </w:rPr>
      </w:pPr>
      <w:r>
        <w:rPr>
          <w:rFonts w:hint="eastAsia" w:ascii="宋体" w:hAnsi="宋体" w:eastAsia="宋体" w:cs="宋体"/>
          <w:color w:val="333333"/>
          <w:spacing w:val="6"/>
          <w:sz w:val="24"/>
          <w:szCs w:val="24"/>
          <w:highlight w:val="none"/>
        </w:rPr>
        <w:t>2.落实政府采购政策需满足的资格要求：</w:t>
      </w:r>
    </w:p>
    <w:p w14:paraId="421C295D">
      <w:pPr>
        <w:spacing w:before="229" w:line="233" w:lineRule="auto"/>
        <w:ind w:left="508"/>
        <w:rPr>
          <w:rFonts w:hint="eastAsia" w:ascii="宋体" w:hAnsi="宋体" w:eastAsia="宋体" w:cs="宋体"/>
          <w:color w:val="333333"/>
          <w:spacing w:val="6"/>
          <w:sz w:val="24"/>
          <w:szCs w:val="24"/>
          <w:highlight w:val="none"/>
        </w:rPr>
      </w:pPr>
      <w:r>
        <w:rPr>
          <w:rFonts w:hint="eastAsia" w:ascii="宋体" w:hAnsi="宋体" w:eastAsia="宋体" w:cs="宋体"/>
          <w:color w:val="333333"/>
          <w:spacing w:val="6"/>
          <w:sz w:val="24"/>
          <w:szCs w:val="24"/>
          <w:highlight w:val="none"/>
        </w:rPr>
        <w:t>合同包1(</w:t>
      </w:r>
      <w:r>
        <w:rPr>
          <w:rFonts w:hint="eastAsia" w:ascii="宋体" w:hAnsi="宋体" w:eastAsia="宋体" w:cs="宋体"/>
          <w:color w:val="333333"/>
          <w:spacing w:val="6"/>
          <w:sz w:val="24"/>
          <w:szCs w:val="24"/>
          <w:highlight w:val="none"/>
          <w:lang w:eastAsia="zh-CN"/>
        </w:rPr>
        <w:t>榆阳区小纪汗镇昌汗界幼儿园消防维修改造工程</w:t>
      </w:r>
      <w:r>
        <w:rPr>
          <w:rFonts w:hint="eastAsia" w:ascii="宋体" w:hAnsi="宋体" w:eastAsia="宋体" w:cs="宋体"/>
          <w:color w:val="333333"/>
          <w:spacing w:val="6"/>
          <w:sz w:val="24"/>
          <w:szCs w:val="24"/>
          <w:highlight w:val="none"/>
        </w:rPr>
        <w:t>)落实政府采购政策需满足的资格要求如下:</w:t>
      </w:r>
    </w:p>
    <w:p w14:paraId="08764704">
      <w:pPr>
        <w:spacing w:before="229" w:line="233" w:lineRule="auto"/>
        <w:ind w:left="508"/>
        <w:rPr>
          <w:rFonts w:hint="eastAsia" w:ascii="宋体" w:hAnsi="宋体" w:eastAsia="宋体" w:cs="宋体"/>
          <w:color w:val="333333"/>
          <w:spacing w:val="6"/>
          <w:sz w:val="24"/>
          <w:szCs w:val="24"/>
          <w:highlight w:val="none"/>
        </w:rPr>
      </w:pPr>
      <w:r>
        <w:rPr>
          <w:rFonts w:hint="eastAsia" w:ascii="宋体" w:hAnsi="宋体" w:eastAsia="宋体" w:cs="宋体"/>
          <w:color w:val="333333"/>
          <w:spacing w:val="6"/>
          <w:sz w:val="24"/>
          <w:szCs w:val="24"/>
          <w:highlight w:val="none"/>
        </w:rPr>
        <w:t>①《节能产品政府采购实施意见》财库〔2004〕185号;</w:t>
      </w:r>
      <w:r>
        <w:rPr>
          <w:rFonts w:hint="eastAsia" w:ascii="宋体" w:hAnsi="宋体" w:eastAsia="宋体" w:cs="宋体"/>
          <w:color w:val="333333"/>
          <w:spacing w:val="6"/>
          <w:sz w:val="24"/>
          <w:szCs w:val="24"/>
          <w:highlight w:val="none"/>
        </w:rPr>
        <w:br w:type="textWrapping"/>
      </w:r>
      <w:r>
        <w:rPr>
          <w:rFonts w:hint="eastAsia" w:ascii="宋体" w:hAnsi="宋体" w:eastAsia="宋体" w:cs="宋体"/>
          <w:color w:val="333333"/>
          <w:spacing w:val="6"/>
          <w:sz w:val="24"/>
          <w:szCs w:val="24"/>
          <w:highlight w:val="none"/>
        </w:rPr>
        <w:t>②《环境标志产品政府采购实施的意见》财库〔2006〕90号；</w:t>
      </w:r>
      <w:r>
        <w:rPr>
          <w:rFonts w:hint="eastAsia" w:ascii="宋体" w:hAnsi="宋体" w:eastAsia="宋体" w:cs="宋体"/>
          <w:color w:val="333333"/>
          <w:spacing w:val="6"/>
          <w:sz w:val="24"/>
          <w:szCs w:val="24"/>
          <w:highlight w:val="none"/>
        </w:rPr>
        <w:br w:type="textWrapping"/>
      </w:r>
      <w:r>
        <w:rPr>
          <w:rFonts w:hint="eastAsia" w:ascii="宋体" w:hAnsi="宋体" w:eastAsia="宋体" w:cs="宋体"/>
          <w:color w:val="333333"/>
          <w:spacing w:val="6"/>
          <w:sz w:val="24"/>
          <w:szCs w:val="24"/>
          <w:highlight w:val="none"/>
        </w:rPr>
        <w:t>③《国务院办公厅关于建立政府强制采购节能产品制度的通知》国办发〔2007〕51号；</w:t>
      </w:r>
      <w:r>
        <w:rPr>
          <w:rFonts w:hint="eastAsia" w:ascii="宋体" w:hAnsi="宋体" w:eastAsia="宋体" w:cs="宋体"/>
          <w:color w:val="333333"/>
          <w:spacing w:val="6"/>
          <w:sz w:val="24"/>
          <w:szCs w:val="24"/>
          <w:highlight w:val="none"/>
        </w:rPr>
        <w:br w:type="textWrapping"/>
      </w:r>
      <w:r>
        <w:rPr>
          <w:rFonts w:hint="eastAsia" w:ascii="宋体" w:hAnsi="宋体" w:eastAsia="宋体" w:cs="宋体"/>
          <w:color w:val="333333"/>
          <w:spacing w:val="6"/>
          <w:sz w:val="24"/>
          <w:szCs w:val="24"/>
          <w:highlight w:val="none"/>
        </w:rPr>
        <w:t>④《政府采购促进中小企业发展管理办法》财库〔2020〕46号；</w:t>
      </w:r>
      <w:r>
        <w:rPr>
          <w:rFonts w:hint="eastAsia" w:ascii="宋体" w:hAnsi="宋体" w:eastAsia="宋体" w:cs="宋体"/>
          <w:color w:val="333333"/>
          <w:spacing w:val="6"/>
          <w:sz w:val="24"/>
          <w:szCs w:val="24"/>
          <w:highlight w:val="none"/>
        </w:rPr>
        <w:br w:type="textWrapping"/>
      </w:r>
      <w:r>
        <w:rPr>
          <w:rFonts w:hint="eastAsia" w:ascii="宋体" w:hAnsi="宋体" w:eastAsia="宋体" w:cs="宋体"/>
          <w:color w:val="333333"/>
          <w:spacing w:val="6"/>
          <w:sz w:val="24"/>
          <w:szCs w:val="24"/>
          <w:highlight w:val="none"/>
        </w:rPr>
        <w:t>⑤《陕西省财政厅关于进一步加大政府采购支持中小企业力度的通知》陕财办采〔2022〕5号；</w:t>
      </w:r>
      <w:r>
        <w:rPr>
          <w:rFonts w:hint="eastAsia" w:ascii="宋体" w:hAnsi="宋体" w:eastAsia="宋体" w:cs="宋体"/>
          <w:color w:val="333333"/>
          <w:spacing w:val="6"/>
          <w:sz w:val="24"/>
          <w:szCs w:val="24"/>
          <w:highlight w:val="none"/>
        </w:rPr>
        <w:br w:type="textWrapping"/>
      </w:r>
      <w:r>
        <w:rPr>
          <w:rFonts w:hint="eastAsia" w:ascii="宋体" w:hAnsi="宋体" w:eastAsia="宋体" w:cs="宋体"/>
          <w:color w:val="333333"/>
          <w:spacing w:val="6"/>
          <w:sz w:val="24"/>
          <w:szCs w:val="24"/>
          <w:highlight w:val="none"/>
        </w:rPr>
        <w:t>⑥《榆林市财政局关于进一步加大政府采购支持中小企业力度的通知》榆政财采发〔2022〕10号；</w:t>
      </w:r>
      <w:r>
        <w:rPr>
          <w:rFonts w:hint="eastAsia" w:ascii="宋体" w:hAnsi="宋体" w:eastAsia="宋体" w:cs="宋体"/>
          <w:color w:val="333333"/>
          <w:spacing w:val="6"/>
          <w:sz w:val="24"/>
          <w:szCs w:val="24"/>
          <w:highlight w:val="none"/>
        </w:rPr>
        <w:br w:type="textWrapping"/>
      </w:r>
      <w:r>
        <w:rPr>
          <w:rFonts w:hint="eastAsia" w:ascii="宋体" w:hAnsi="宋体" w:eastAsia="宋体" w:cs="宋体"/>
          <w:color w:val="333333"/>
          <w:spacing w:val="6"/>
          <w:sz w:val="24"/>
          <w:szCs w:val="24"/>
          <w:highlight w:val="none"/>
        </w:rPr>
        <w:t>⑦陕西省财政厅关于印发《陕西省中小企业政府采购信用融资办法》陕财办采〔2018〕23号，相关政策、业务流程、办理平台(http://www.ccgp-shaanxi.gov.cn/zcdservice/zcd/shanxi/）；</w:t>
      </w:r>
      <w:r>
        <w:rPr>
          <w:rFonts w:hint="eastAsia" w:ascii="宋体" w:hAnsi="宋体" w:eastAsia="宋体" w:cs="宋体"/>
          <w:color w:val="333333"/>
          <w:spacing w:val="6"/>
          <w:sz w:val="24"/>
          <w:szCs w:val="24"/>
          <w:highlight w:val="none"/>
        </w:rPr>
        <w:br w:type="textWrapping"/>
      </w:r>
      <w:r>
        <w:rPr>
          <w:rFonts w:hint="eastAsia" w:ascii="宋体" w:hAnsi="宋体" w:eastAsia="宋体" w:cs="宋体"/>
          <w:color w:val="333333"/>
          <w:spacing w:val="6"/>
          <w:sz w:val="24"/>
          <w:szCs w:val="24"/>
          <w:highlight w:val="none"/>
        </w:rPr>
        <w:t>⑧《财政部司法部关于政府采购支持监狱企业发展有关问题的通知》财库〔2014〕68号；</w:t>
      </w:r>
      <w:r>
        <w:rPr>
          <w:rFonts w:hint="eastAsia" w:ascii="宋体" w:hAnsi="宋体" w:eastAsia="宋体" w:cs="宋体"/>
          <w:color w:val="333333"/>
          <w:spacing w:val="6"/>
          <w:sz w:val="24"/>
          <w:szCs w:val="24"/>
          <w:highlight w:val="none"/>
        </w:rPr>
        <w:br w:type="textWrapping"/>
      </w:r>
      <w:r>
        <w:rPr>
          <w:rFonts w:hint="eastAsia" w:ascii="宋体" w:hAnsi="宋体" w:eastAsia="宋体" w:cs="宋体"/>
          <w:color w:val="333333"/>
          <w:spacing w:val="6"/>
          <w:sz w:val="24"/>
          <w:szCs w:val="24"/>
          <w:highlight w:val="none"/>
        </w:rPr>
        <w:t>⑨《财政部民政部中国残疾人联合会关于促进残疾人就业政府采购政策的通知》财库〔2017〕141号；</w:t>
      </w:r>
      <w:r>
        <w:rPr>
          <w:rFonts w:hint="eastAsia" w:ascii="宋体" w:hAnsi="宋体" w:eastAsia="宋体" w:cs="宋体"/>
          <w:color w:val="333333"/>
          <w:spacing w:val="6"/>
          <w:sz w:val="24"/>
          <w:szCs w:val="24"/>
          <w:highlight w:val="none"/>
        </w:rPr>
        <w:br w:type="textWrapping"/>
      </w:r>
      <w:r>
        <w:rPr>
          <w:rFonts w:hint="eastAsia" w:ascii="宋体" w:hAnsi="宋体" w:eastAsia="宋体" w:cs="宋体"/>
          <w:color w:val="333333"/>
          <w:spacing w:val="6"/>
          <w:sz w:val="24"/>
          <w:szCs w:val="24"/>
          <w:highlight w:val="none"/>
        </w:rPr>
        <w:t>⑩《关于在政府采购活动中查询及使用信用记录有关问题的通知》财库〔2016〕125号；</w:t>
      </w:r>
      <w:r>
        <w:rPr>
          <w:rFonts w:hint="eastAsia" w:ascii="宋体" w:hAnsi="宋体" w:eastAsia="宋体" w:cs="宋体"/>
          <w:color w:val="333333"/>
          <w:spacing w:val="6"/>
          <w:sz w:val="24"/>
          <w:szCs w:val="24"/>
          <w:highlight w:val="none"/>
        </w:rPr>
        <w:br w:type="textWrapping"/>
      </w:r>
      <w:r>
        <w:rPr>
          <w:rFonts w:hint="eastAsia" w:ascii="宋体" w:hAnsi="宋体" w:eastAsia="宋体" w:cs="宋体"/>
          <w:color w:val="333333"/>
          <w:spacing w:val="6"/>
          <w:sz w:val="24"/>
          <w:szCs w:val="24"/>
          <w:highlight w:val="none"/>
        </w:rPr>
        <w:t>⑪其他需要落实的政府采购政策（如有最新颁布的政府采购政策，按最新文件执行）。</w:t>
      </w:r>
    </w:p>
    <w:p w14:paraId="748E1B93">
      <w:pPr>
        <w:spacing w:before="229" w:line="233" w:lineRule="auto"/>
        <w:ind w:left="508"/>
        <w:rPr>
          <w:rFonts w:hint="eastAsia" w:ascii="宋体" w:hAnsi="宋体" w:eastAsia="宋体" w:cs="宋体"/>
          <w:color w:val="333333"/>
          <w:spacing w:val="6"/>
          <w:sz w:val="24"/>
          <w:szCs w:val="24"/>
          <w:highlight w:val="none"/>
          <w:lang w:val="en-US" w:eastAsia="zh-CN"/>
        </w:rPr>
      </w:pPr>
      <w:r>
        <w:rPr>
          <w:rFonts w:hint="eastAsia" w:ascii="宋体" w:hAnsi="宋体" w:eastAsia="宋体" w:cs="宋体"/>
          <w:color w:val="333333"/>
          <w:spacing w:val="8"/>
          <w:sz w:val="24"/>
          <w:szCs w:val="24"/>
          <w:highlight w:val="none"/>
        </w:rPr>
        <w:t>合同包</w:t>
      </w:r>
      <w:r>
        <w:rPr>
          <w:rFonts w:hint="eastAsia" w:ascii="宋体" w:hAnsi="宋体" w:eastAsia="宋体" w:cs="宋体"/>
          <w:color w:val="333333"/>
          <w:spacing w:val="8"/>
          <w:sz w:val="24"/>
          <w:szCs w:val="24"/>
          <w:highlight w:val="none"/>
          <w:lang w:val="en-US" w:eastAsia="zh-CN"/>
        </w:rPr>
        <w:t>2</w:t>
      </w:r>
      <w:r>
        <w:rPr>
          <w:rFonts w:hint="eastAsia" w:ascii="宋体" w:hAnsi="宋体" w:eastAsia="宋体" w:cs="宋体"/>
          <w:color w:val="333333"/>
          <w:spacing w:val="8"/>
          <w:sz w:val="24"/>
          <w:szCs w:val="24"/>
          <w:highlight w:val="none"/>
        </w:rPr>
        <w:t>(</w:t>
      </w:r>
      <w:r>
        <w:rPr>
          <w:rFonts w:hint="eastAsia" w:ascii="宋体" w:hAnsi="宋体" w:eastAsia="宋体" w:cs="宋体"/>
          <w:i w:val="0"/>
          <w:iCs w:val="0"/>
          <w:caps w:val="0"/>
          <w:color w:val="222222"/>
          <w:spacing w:val="0"/>
          <w:sz w:val="24"/>
          <w:szCs w:val="24"/>
          <w:highlight w:val="none"/>
          <w:shd w:val="clear" w:fill="FFFFFF"/>
        </w:rPr>
        <w:t>榆阳区小纪汗镇中心幼儿园消防维修改造工程</w:t>
      </w:r>
      <w:r>
        <w:rPr>
          <w:rFonts w:hint="eastAsia" w:ascii="宋体" w:hAnsi="宋体" w:eastAsia="宋体" w:cs="宋体"/>
          <w:color w:val="333333"/>
          <w:spacing w:val="7"/>
          <w:sz w:val="24"/>
          <w:szCs w:val="24"/>
          <w:highlight w:val="none"/>
        </w:rPr>
        <w:t>)</w:t>
      </w:r>
      <w:r>
        <w:rPr>
          <w:rFonts w:hint="eastAsia" w:ascii="宋体" w:hAnsi="宋体" w:eastAsia="宋体" w:cs="宋体"/>
          <w:color w:val="333333"/>
          <w:spacing w:val="6"/>
          <w:sz w:val="24"/>
          <w:szCs w:val="24"/>
          <w:highlight w:val="none"/>
        </w:rPr>
        <w:t>落实政府采购政策需满足的资格要求如下</w:t>
      </w:r>
      <w:r>
        <w:rPr>
          <w:rFonts w:hint="eastAsia" w:ascii="宋体" w:hAnsi="宋体" w:eastAsia="宋体" w:cs="宋体"/>
          <w:color w:val="333333"/>
          <w:spacing w:val="6"/>
          <w:sz w:val="24"/>
          <w:szCs w:val="24"/>
          <w:highlight w:val="none"/>
          <w:lang w:eastAsia="zh-CN"/>
        </w:rPr>
        <w:t>：</w:t>
      </w:r>
      <w:r>
        <w:rPr>
          <w:rFonts w:hint="eastAsia" w:ascii="宋体" w:hAnsi="宋体" w:eastAsia="宋体" w:cs="宋体"/>
          <w:color w:val="333333"/>
          <w:spacing w:val="6"/>
          <w:sz w:val="24"/>
          <w:szCs w:val="24"/>
          <w:highlight w:val="none"/>
          <w:lang w:val="en-US" w:eastAsia="zh-CN"/>
        </w:rPr>
        <w:t>同合同包1</w:t>
      </w:r>
    </w:p>
    <w:p w14:paraId="240C336F">
      <w:pPr>
        <w:spacing w:before="229" w:line="233" w:lineRule="auto"/>
        <w:ind w:left="508"/>
        <w:rPr>
          <w:rFonts w:hint="eastAsia" w:ascii="宋体" w:hAnsi="宋体" w:eastAsia="宋体" w:cs="宋体"/>
          <w:sz w:val="24"/>
          <w:szCs w:val="24"/>
          <w:highlight w:val="none"/>
        </w:rPr>
      </w:pPr>
      <w:r>
        <w:rPr>
          <w:rFonts w:hint="eastAsia" w:ascii="宋体" w:hAnsi="宋体" w:eastAsia="宋体" w:cs="宋体"/>
          <w:color w:val="333333"/>
          <w:spacing w:val="6"/>
          <w:sz w:val="24"/>
          <w:szCs w:val="24"/>
          <w:highlight w:val="none"/>
        </w:rPr>
        <w:t>3.本项目的特定资格要求：</w:t>
      </w:r>
    </w:p>
    <w:p w14:paraId="401EE285">
      <w:pPr>
        <w:spacing w:before="207" w:line="229" w:lineRule="auto"/>
        <w:ind w:left="496"/>
        <w:rPr>
          <w:rFonts w:hint="eastAsia" w:ascii="宋体" w:hAnsi="宋体" w:eastAsia="宋体" w:cs="宋体"/>
          <w:sz w:val="24"/>
          <w:szCs w:val="24"/>
          <w:highlight w:val="none"/>
        </w:rPr>
      </w:pPr>
      <w:r>
        <w:rPr>
          <w:rFonts w:hint="eastAsia" w:ascii="宋体" w:hAnsi="宋体" w:eastAsia="宋体" w:cs="宋体"/>
          <w:b/>
          <w:bCs/>
          <w:color w:val="333333"/>
          <w:spacing w:val="7"/>
          <w:sz w:val="24"/>
          <w:szCs w:val="24"/>
          <w:highlight w:val="none"/>
        </w:rPr>
        <w:t>合同包 1(</w:t>
      </w:r>
      <w:r>
        <w:rPr>
          <w:rFonts w:hint="eastAsia" w:ascii="宋体" w:hAnsi="宋体" w:eastAsia="宋体" w:cs="宋体"/>
          <w:b/>
          <w:bCs/>
          <w:color w:val="333333"/>
          <w:spacing w:val="7"/>
          <w:sz w:val="24"/>
          <w:szCs w:val="24"/>
          <w:highlight w:val="none"/>
          <w:lang w:eastAsia="zh-CN"/>
        </w:rPr>
        <w:t>榆阳区小纪汗镇中心幼儿园消防维修改造工程</w:t>
      </w:r>
      <w:r>
        <w:rPr>
          <w:rFonts w:hint="eastAsia" w:ascii="宋体" w:hAnsi="宋体" w:eastAsia="宋体" w:cs="宋体"/>
          <w:b/>
          <w:bCs/>
          <w:color w:val="333333"/>
          <w:spacing w:val="7"/>
          <w:sz w:val="24"/>
          <w:szCs w:val="24"/>
          <w:highlight w:val="none"/>
        </w:rPr>
        <w:t>)</w:t>
      </w:r>
      <w:r>
        <w:rPr>
          <w:rFonts w:hint="eastAsia" w:ascii="宋体" w:hAnsi="宋体" w:eastAsia="宋体" w:cs="宋体"/>
          <w:b/>
          <w:bCs/>
          <w:color w:val="333333"/>
          <w:spacing w:val="8"/>
          <w:sz w:val="24"/>
          <w:szCs w:val="24"/>
          <w:highlight w:val="none"/>
        </w:rPr>
        <w:t>特定资格要求如下</w:t>
      </w:r>
      <w:r>
        <w:rPr>
          <w:rFonts w:hint="eastAsia" w:ascii="宋体" w:hAnsi="宋体" w:eastAsia="宋体" w:cs="宋体"/>
          <w:color w:val="333333"/>
          <w:spacing w:val="8"/>
          <w:sz w:val="24"/>
          <w:szCs w:val="24"/>
          <w:highlight w:val="none"/>
        </w:rPr>
        <w:t>:</w:t>
      </w:r>
    </w:p>
    <w:p w14:paraId="415F4AF3">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1）供应商为具有独立承担民事责任能力的法人、事业法人、其他组织或自然人。企业法人应提供合法有效的标识有统一社会信用代码的营业执照；事业法人应提供事业单位法人证书；其他组织应提供合法登记证明文件。 </w:t>
      </w:r>
    </w:p>
    <w:p w14:paraId="00E85411">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2）投标供应商应具有建设行政主管部门颁发的建筑工程施工总承包三级及以上或消防设施工程专业承包二级及以上资质，具备有效的安全生产许可证，并在人员、设备、资金等方面具备相应的施工能力；拟派项目经理须具备建筑工程或机电工程专业二级及以上注册建造师执业资格，具备有效的安全生产考核合格证书（B证），且未担任其它在建工程的项目经理。</w:t>
      </w:r>
    </w:p>
    <w:p w14:paraId="48F992D6">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（3）社保缴纳证明：提供供应商已缴存的2025年1月1日以来任意月份的社会保障资金缴存单据或社保机构开具的社会保险参保缴费情况证明。依法不需要缴纳社会保障资金的供应商应提供相关文件证明。</w:t>
      </w:r>
    </w:p>
    <w:p w14:paraId="54987BA1">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（4）税收缴纳证明：提供供应商已缴纳的2025年1月1日以来任意月份的纳税证明或完税证明，纳税证明或完税证明上应有代收机构或税务机关的公章或业务专用章。依法免税的供应商应提供相关文件证明。</w:t>
      </w:r>
    </w:p>
    <w:p w14:paraId="2B9C6AD9">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5）财务状况报告：提供2024年度经审计的财务会计报告（包括审计报告、资产负债表、利润表、现金流量表、所有者权益变动表及其附注，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p w14:paraId="1973A054">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6）信用记录：对列入“信用中国”网站(www.creditchina.gov.cn)“失信被执行人、严重失信主体名单、异常经营名录”记录名单；中国政府采购网(www.ccgp.gov.cn)“政府采购严重违法失信行为信息记录”的单位，应当拒绝参与政府采购活动（附投标截止日前的查询结果但以投标截止日当天查询结果为准）。</w:t>
      </w:r>
    </w:p>
    <w:p w14:paraId="02CE3217">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（7）投标信用承诺书（保证金）。</w:t>
      </w:r>
    </w:p>
    <w:p w14:paraId="7C77E2B5">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（8）榆林市政府采购工程类项目供应商信用承诺书。</w:t>
      </w:r>
    </w:p>
    <w:p w14:paraId="4A3C0194">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（9）</w:t>
      </w:r>
      <w:r>
        <w:rPr>
          <w:rFonts w:hint="eastAsia" w:ascii="宋体" w:hAnsi="宋体" w:eastAsia="宋体" w:cs="宋体"/>
          <w:sz w:val="24"/>
          <w:szCs w:val="24"/>
          <w:highlight w:val="none"/>
        </w:rPr>
        <w:t>书面声明</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参加本次政府采购活动前三年内在经营活动中没有重大违纪，以及未被列入失信被执行人、重大税收违法失信主体名单、政府采购严重违法失信行为记录名单的书面声明。</w:t>
      </w:r>
    </w:p>
    <w:p w14:paraId="78BE1545">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w:t>
      </w:r>
      <w:r>
        <w:rPr>
          <w:rFonts w:hint="eastAsia" w:ascii="宋体" w:hAnsi="宋体" w:eastAsia="宋体" w:cs="宋体"/>
          <w:sz w:val="24"/>
          <w:szCs w:val="24"/>
          <w:highlight w:val="none"/>
          <w:lang w:val="en-US" w:eastAsia="zh-CN"/>
        </w:rPr>
        <w:t>0</w:t>
      </w:r>
      <w:r>
        <w:rPr>
          <w:rFonts w:hint="eastAsia" w:ascii="宋体" w:hAnsi="宋体" w:eastAsia="宋体" w:cs="宋体"/>
          <w:sz w:val="24"/>
          <w:szCs w:val="24"/>
          <w:highlight w:val="none"/>
        </w:rPr>
        <w:t>）本项目不接受联合体投标，单位负责人为同一人或者存在直接控股、管理关系的不同投标人，不得参加同一合同项下的政府采购活动。（提供书面声明材料）。</w:t>
      </w:r>
    </w:p>
    <w:p w14:paraId="49D058DC">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11）本项目专门面向中小企业采购。不满足中小企业政策规定的，将被拒绝参与本项目政府采购投标活动。满足要求的中小企业须提供管理办法规定的《中小企业声明函》；满足要求的监狱企业、福利性企业参加政府采购活动时，视同小微企业。</w:t>
      </w:r>
    </w:p>
    <w:p w14:paraId="233E498F">
      <w:pPr>
        <w:spacing w:line="360" w:lineRule="auto"/>
        <w:ind w:firstLine="514" w:firstLineChars="200"/>
        <w:rPr>
          <w:rFonts w:hint="eastAsia" w:ascii="宋体" w:hAnsi="宋体" w:eastAsia="宋体" w:cs="宋体"/>
          <w:color w:val="333333"/>
          <w:spacing w:val="8"/>
          <w:sz w:val="24"/>
          <w:szCs w:val="24"/>
          <w:highlight w:val="none"/>
        </w:rPr>
      </w:pPr>
      <w:r>
        <w:rPr>
          <w:rFonts w:hint="eastAsia" w:ascii="宋体" w:hAnsi="宋体" w:eastAsia="宋体" w:cs="宋体"/>
          <w:b/>
          <w:bCs/>
          <w:color w:val="333333"/>
          <w:spacing w:val="8"/>
          <w:sz w:val="24"/>
          <w:szCs w:val="24"/>
          <w:highlight w:val="none"/>
        </w:rPr>
        <w:t>合同包</w:t>
      </w:r>
      <w:r>
        <w:rPr>
          <w:rFonts w:hint="eastAsia" w:ascii="宋体" w:hAnsi="宋体" w:eastAsia="宋体" w:cs="宋体"/>
          <w:b/>
          <w:bCs/>
          <w:color w:val="333333"/>
          <w:spacing w:val="8"/>
          <w:sz w:val="24"/>
          <w:szCs w:val="24"/>
          <w:highlight w:val="none"/>
          <w:lang w:val="en-US" w:eastAsia="zh-CN"/>
        </w:rPr>
        <w:t>2</w:t>
      </w:r>
      <w:r>
        <w:rPr>
          <w:rFonts w:hint="eastAsia" w:ascii="宋体" w:hAnsi="宋体" w:eastAsia="宋体" w:cs="宋体"/>
          <w:b/>
          <w:bCs/>
          <w:color w:val="333333"/>
          <w:spacing w:val="8"/>
          <w:sz w:val="24"/>
          <w:szCs w:val="24"/>
          <w:highlight w:val="none"/>
        </w:rPr>
        <w:t>(榆阳区小纪汗镇中心幼儿园消防维修改造工程)特定资格要求如下</w:t>
      </w:r>
      <w:r>
        <w:rPr>
          <w:rFonts w:hint="eastAsia" w:ascii="宋体" w:hAnsi="宋体" w:eastAsia="宋体" w:cs="宋体"/>
          <w:color w:val="333333"/>
          <w:spacing w:val="8"/>
          <w:sz w:val="24"/>
          <w:szCs w:val="24"/>
          <w:highlight w:val="none"/>
        </w:rPr>
        <w:t>:</w:t>
      </w:r>
    </w:p>
    <w:p w14:paraId="52E3E784">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1）供应商为具有独立承担民事责任能力的法人、事业法人、其他组织或自然人。企业法人应提供合法有效的标识有统一社会信用代码的营业执照；事业法人应提供事业单位法人证书；其他组织应提供合法登记证明文件。 </w:t>
      </w:r>
    </w:p>
    <w:p w14:paraId="7CA270C7">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2）投标供应商应具有建设行政主管部门颁发的建筑工程施工总承包三级及以上或消防设施工程专业承包二级及以上资质，具备有效的安全生产许可证，并在人员、设备、资金等方面具备相应的施工能力；拟派项目经理须具备建筑工程或机电工程专业二级及以上注册建造师执业资格，具备有效的安全生产考核合格证书（B证），且未担任其它在建工程的项目经理。</w:t>
      </w:r>
    </w:p>
    <w:p w14:paraId="23A523D0">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（3）社保缴纳证明：提供供应商已缴存的2025年1月1日以来任意月份的社会保障资金缴存单据或社保机构开具的社会保险参保缴费情况证明。依法不需要缴纳社会保障资金的供应商应提供相关文件证明。</w:t>
      </w:r>
    </w:p>
    <w:p w14:paraId="3CBEE666">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（4）税收缴纳证明：提供供应商已缴纳的2025年1月1日以来任意月份的纳税证明或完税证明，纳税证明或完税证明上应有代收机构或税务机关的公章或业务专用章。依法免税的供应商应提供相关文件证明。</w:t>
      </w:r>
    </w:p>
    <w:p w14:paraId="0A5158AF">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5）财务状况报告：提供2024年度经审计的财务会计报告（包括审计报告、资产负债表、利润表、现金流量表、所有者权益变动表及其附注，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p w14:paraId="6785926D">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6）信用记录：对列入“信用中国”网站(www.creditchina.gov.cn)“失信被执行人、严重失信主体名单、异常经营名录”记录名单；中国政府采购网(www.ccgp.gov.cn)“政府采购严重违法失信行为信息记录”的单位，应当拒绝参与政府采购活动（附投标截止日前的查询结果但以投标截止日当天查询结果为准）。</w:t>
      </w:r>
    </w:p>
    <w:p w14:paraId="5F74D435">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（7）投标信用承诺书（保证金）。</w:t>
      </w:r>
    </w:p>
    <w:p w14:paraId="22F98E5A">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（8）榆林市政府采购工程类项目供应商信用承诺书。</w:t>
      </w:r>
    </w:p>
    <w:p w14:paraId="17DDF73D">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（9）</w:t>
      </w:r>
      <w:r>
        <w:rPr>
          <w:rFonts w:hint="eastAsia" w:ascii="宋体" w:hAnsi="宋体" w:eastAsia="宋体" w:cs="宋体"/>
          <w:sz w:val="24"/>
          <w:szCs w:val="24"/>
          <w:highlight w:val="none"/>
        </w:rPr>
        <w:t>书面声明</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参加本次政府采购活动前三年内在经营活动中没有重大违纪，以及未被列入失信被执行人、重大税收违法失信主体名单、政府采购严重违法失信行为记录名单的书面声明。</w:t>
      </w:r>
    </w:p>
    <w:p w14:paraId="133E0C97">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w:t>
      </w:r>
      <w:r>
        <w:rPr>
          <w:rFonts w:hint="eastAsia" w:ascii="宋体" w:hAnsi="宋体" w:eastAsia="宋体" w:cs="宋体"/>
          <w:sz w:val="24"/>
          <w:szCs w:val="24"/>
          <w:highlight w:val="none"/>
          <w:lang w:val="en-US" w:eastAsia="zh-CN"/>
        </w:rPr>
        <w:t>0</w:t>
      </w:r>
      <w:r>
        <w:rPr>
          <w:rFonts w:hint="eastAsia" w:ascii="宋体" w:hAnsi="宋体" w:eastAsia="宋体" w:cs="宋体"/>
          <w:sz w:val="24"/>
          <w:szCs w:val="24"/>
          <w:highlight w:val="none"/>
        </w:rPr>
        <w:t>）本项目不接受联合体投标，单位负责人为同一人或者存在直接控股、管理关系的不同投标人，不得参加同一合同项下的政府采购活动。（提供书面声明材料）。</w:t>
      </w:r>
    </w:p>
    <w:p w14:paraId="0EB67D9D">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11）本项目专门面向中小企业采购。不满足中小企业政策规定的，将被拒绝参与本项目政府采购投标活动。满足要求的中小企业须提供管理办法规定的《中小企业声明函》；满足要求的监狱企业、福利性企业参加政府采购活动时，视同小微企业。</w:t>
      </w:r>
    </w:p>
    <w:p w14:paraId="0924C097">
      <w:pPr>
        <w:spacing w:before="214" w:line="227" w:lineRule="auto"/>
        <w:ind w:left="22"/>
        <w:outlineLvl w:val="1"/>
        <w:rPr>
          <w:rFonts w:hint="eastAsia" w:ascii="宋体" w:hAnsi="宋体" w:eastAsia="宋体" w:cs="宋体"/>
          <w:sz w:val="24"/>
          <w:szCs w:val="24"/>
          <w:highlight w:val="none"/>
        </w:rPr>
      </w:pPr>
      <w:bookmarkStart w:id="13" w:name="_Toc22143"/>
      <w:bookmarkStart w:id="14" w:name="_Toc3700"/>
      <w:r>
        <w:rPr>
          <w:rFonts w:hint="eastAsia" w:ascii="宋体" w:hAnsi="宋体" w:eastAsia="宋体" w:cs="宋体"/>
          <w:b/>
          <w:bCs/>
          <w:color w:val="333333"/>
          <w:spacing w:val="7"/>
          <w:sz w:val="24"/>
          <w:szCs w:val="24"/>
          <w:highlight w:val="none"/>
        </w:rPr>
        <w:t>三、获取采购文件</w:t>
      </w:r>
      <w:bookmarkEnd w:id="13"/>
      <w:bookmarkEnd w:id="14"/>
    </w:p>
    <w:p w14:paraId="7B866A61">
      <w:pPr>
        <w:spacing w:before="179" w:line="233" w:lineRule="auto"/>
        <w:ind w:left="505"/>
        <w:rPr>
          <w:rFonts w:hint="eastAsia" w:ascii="宋体" w:hAnsi="宋体" w:eastAsia="宋体" w:cs="宋体"/>
          <w:sz w:val="24"/>
          <w:szCs w:val="24"/>
          <w:highlight w:val="none"/>
        </w:rPr>
      </w:pPr>
      <w:r>
        <w:rPr>
          <w:rFonts w:hint="eastAsia" w:ascii="宋体" w:hAnsi="宋体" w:eastAsia="宋体" w:cs="宋体"/>
          <w:color w:val="333333"/>
          <w:spacing w:val="2"/>
          <w:sz w:val="24"/>
          <w:szCs w:val="24"/>
          <w:highlight w:val="none"/>
        </w:rPr>
        <w:t>时间：  2025 年 0</w:t>
      </w:r>
      <w:r>
        <w:rPr>
          <w:rFonts w:hint="eastAsia" w:ascii="宋体" w:hAnsi="宋体" w:eastAsia="宋体" w:cs="宋体"/>
          <w:color w:val="333333"/>
          <w:spacing w:val="2"/>
          <w:sz w:val="24"/>
          <w:szCs w:val="24"/>
          <w:highlight w:val="none"/>
          <w:lang w:val="en-US" w:eastAsia="zh-CN"/>
        </w:rPr>
        <w:t>7</w:t>
      </w:r>
      <w:r>
        <w:rPr>
          <w:rFonts w:hint="eastAsia" w:ascii="宋体" w:hAnsi="宋体" w:eastAsia="宋体" w:cs="宋体"/>
          <w:color w:val="333333"/>
          <w:spacing w:val="2"/>
          <w:sz w:val="24"/>
          <w:szCs w:val="24"/>
          <w:highlight w:val="none"/>
        </w:rPr>
        <w:t xml:space="preserve"> 月 </w:t>
      </w:r>
      <w:r>
        <w:rPr>
          <w:rFonts w:hint="eastAsia" w:ascii="宋体" w:hAnsi="宋体" w:eastAsia="宋体" w:cs="宋体"/>
          <w:color w:val="333333"/>
          <w:spacing w:val="2"/>
          <w:sz w:val="24"/>
          <w:szCs w:val="24"/>
          <w:highlight w:val="none"/>
          <w:lang w:val="en-US" w:eastAsia="zh-CN"/>
        </w:rPr>
        <w:t>04</w:t>
      </w:r>
      <w:r>
        <w:rPr>
          <w:rFonts w:hint="eastAsia" w:ascii="宋体" w:hAnsi="宋体" w:eastAsia="宋体" w:cs="宋体"/>
          <w:color w:val="333333"/>
          <w:spacing w:val="26"/>
          <w:sz w:val="24"/>
          <w:szCs w:val="24"/>
          <w:highlight w:val="none"/>
        </w:rPr>
        <w:t xml:space="preserve"> </w:t>
      </w:r>
      <w:r>
        <w:rPr>
          <w:rFonts w:hint="eastAsia" w:ascii="宋体" w:hAnsi="宋体" w:eastAsia="宋体" w:cs="宋体"/>
          <w:color w:val="333333"/>
          <w:spacing w:val="2"/>
          <w:sz w:val="24"/>
          <w:szCs w:val="24"/>
          <w:highlight w:val="none"/>
        </w:rPr>
        <w:t xml:space="preserve">日 至 2025 年 </w:t>
      </w:r>
      <w:r>
        <w:rPr>
          <w:rFonts w:hint="eastAsia" w:ascii="宋体" w:hAnsi="宋体" w:eastAsia="宋体" w:cs="宋体"/>
          <w:color w:val="333333"/>
          <w:spacing w:val="2"/>
          <w:sz w:val="24"/>
          <w:szCs w:val="24"/>
          <w:highlight w:val="none"/>
          <w:lang w:val="en-US" w:eastAsia="zh-CN"/>
        </w:rPr>
        <w:t>07</w:t>
      </w:r>
      <w:r>
        <w:rPr>
          <w:rFonts w:hint="eastAsia" w:ascii="宋体" w:hAnsi="宋体" w:eastAsia="宋体" w:cs="宋体"/>
          <w:color w:val="333333"/>
          <w:spacing w:val="1"/>
          <w:sz w:val="24"/>
          <w:szCs w:val="24"/>
          <w:highlight w:val="none"/>
        </w:rPr>
        <w:t xml:space="preserve"> 月 </w:t>
      </w:r>
      <w:r>
        <w:rPr>
          <w:rFonts w:hint="eastAsia" w:ascii="宋体" w:hAnsi="宋体" w:eastAsia="宋体" w:cs="宋体"/>
          <w:color w:val="333333"/>
          <w:spacing w:val="1"/>
          <w:sz w:val="24"/>
          <w:szCs w:val="24"/>
          <w:highlight w:val="none"/>
          <w:lang w:val="en-US" w:eastAsia="zh-CN"/>
        </w:rPr>
        <w:t>10</w:t>
      </w:r>
      <w:r>
        <w:rPr>
          <w:rFonts w:hint="eastAsia" w:ascii="宋体" w:hAnsi="宋体" w:eastAsia="宋体" w:cs="宋体"/>
          <w:color w:val="333333"/>
          <w:spacing w:val="27"/>
          <w:w w:val="101"/>
          <w:sz w:val="24"/>
          <w:szCs w:val="24"/>
          <w:highlight w:val="none"/>
        </w:rPr>
        <w:t xml:space="preserve"> </w:t>
      </w:r>
      <w:r>
        <w:rPr>
          <w:rFonts w:hint="eastAsia" w:ascii="宋体" w:hAnsi="宋体" w:eastAsia="宋体" w:cs="宋体"/>
          <w:color w:val="333333"/>
          <w:spacing w:val="1"/>
          <w:sz w:val="24"/>
          <w:szCs w:val="24"/>
          <w:highlight w:val="none"/>
        </w:rPr>
        <w:t>日，</w:t>
      </w:r>
      <w:r>
        <w:rPr>
          <w:rFonts w:hint="eastAsia" w:ascii="宋体" w:hAnsi="宋体" w:eastAsia="宋体" w:cs="宋体"/>
          <w:color w:val="333333"/>
          <w:spacing w:val="-10"/>
          <w:sz w:val="24"/>
          <w:szCs w:val="24"/>
          <w:highlight w:val="none"/>
        </w:rPr>
        <w:t xml:space="preserve"> </w:t>
      </w:r>
      <w:r>
        <w:rPr>
          <w:rFonts w:hint="eastAsia" w:ascii="宋体" w:hAnsi="宋体" w:eastAsia="宋体" w:cs="宋体"/>
          <w:color w:val="333333"/>
          <w:spacing w:val="1"/>
          <w:sz w:val="24"/>
          <w:szCs w:val="24"/>
          <w:highlight w:val="none"/>
        </w:rPr>
        <w:t>每天上午</w:t>
      </w:r>
      <w:r>
        <w:rPr>
          <w:rFonts w:hint="eastAsia" w:ascii="宋体" w:hAnsi="宋体" w:eastAsia="宋体" w:cs="宋体"/>
          <w:color w:val="333333"/>
          <w:spacing w:val="15"/>
          <w:sz w:val="24"/>
          <w:szCs w:val="24"/>
          <w:highlight w:val="none"/>
        </w:rPr>
        <w:t xml:space="preserve"> </w:t>
      </w:r>
      <w:r>
        <w:rPr>
          <w:rFonts w:hint="eastAsia" w:ascii="宋体" w:hAnsi="宋体" w:eastAsia="宋体" w:cs="宋体"/>
          <w:color w:val="333333"/>
          <w:spacing w:val="1"/>
          <w:sz w:val="24"/>
          <w:szCs w:val="24"/>
          <w:highlight w:val="none"/>
        </w:rPr>
        <w:t>0</w:t>
      </w:r>
      <w:r>
        <w:rPr>
          <w:rFonts w:hint="eastAsia" w:ascii="宋体" w:hAnsi="宋体" w:eastAsia="宋体" w:cs="宋体"/>
          <w:color w:val="333333"/>
          <w:spacing w:val="1"/>
          <w:sz w:val="24"/>
          <w:szCs w:val="24"/>
          <w:highlight w:val="none"/>
          <w:lang w:val="en-US" w:eastAsia="zh-CN"/>
        </w:rPr>
        <w:t>8</w:t>
      </w:r>
      <w:r>
        <w:rPr>
          <w:rFonts w:hint="eastAsia" w:ascii="宋体" w:hAnsi="宋体" w:eastAsia="宋体" w:cs="宋体"/>
          <w:color w:val="333333"/>
          <w:spacing w:val="1"/>
          <w:sz w:val="24"/>
          <w:szCs w:val="24"/>
          <w:highlight w:val="none"/>
        </w:rPr>
        <w:t>:00:00</w:t>
      </w:r>
      <w:r>
        <w:rPr>
          <w:rFonts w:hint="eastAsia" w:ascii="宋体" w:hAnsi="宋体" w:eastAsia="宋体" w:cs="宋体"/>
          <w:color w:val="333333"/>
          <w:spacing w:val="10"/>
          <w:sz w:val="24"/>
          <w:szCs w:val="24"/>
          <w:highlight w:val="none"/>
        </w:rPr>
        <w:t xml:space="preserve"> </w:t>
      </w:r>
      <w:r>
        <w:rPr>
          <w:rFonts w:hint="eastAsia" w:ascii="宋体" w:hAnsi="宋体" w:eastAsia="宋体" w:cs="宋体"/>
          <w:color w:val="333333"/>
          <w:spacing w:val="1"/>
          <w:sz w:val="24"/>
          <w:szCs w:val="24"/>
          <w:highlight w:val="none"/>
        </w:rPr>
        <w:t>至</w:t>
      </w:r>
      <w:r>
        <w:rPr>
          <w:rFonts w:hint="eastAsia" w:ascii="宋体" w:hAnsi="宋体" w:eastAsia="宋体" w:cs="宋体"/>
          <w:color w:val="333333"/>
          <w:spacing w:val="27"/>
          <w:w w:val="101"/>
          <w:sz w:val="24"/>
          <w:szCs w:val="24"/>
          <w:highlight w:val="none"/>
        </w:rPr>
        <w:t xml:space="preserve"> </w:t>
      </w:r>
      <w:r>
        <w:rPr>
          <w:rFonts w:hint="eastAsia" w:ascii="宋体" w:hAnsi="宋体" w:eastAsia="宋体" w:cs="宋体"/>
          <w:color w:val="333333"/>
          <w:spacing w:val="1"/>
          <w:sz w:val="24"/>
          <w:szCs w:val="24"/>
          <w:highlight w:val="none"/>
        </w:rPr>
        <w:t>12:00:0</w:t>
      </w:r>
      <w:r>
        <w:rPr>
          <w:rFonts w:hint="eastAsia" w:ascii="宋体" w:hAnsi="宋体" w:eastAsia="宋体" w:cs="宋体"/>
          <w:color w:val="333333"/>
          <w:spacing w:val="2"/>
          <w:sz w:val="24"/>
          <w:szCs w:val="24"/>
          <w:highlight w:val="none"/>
        </w:rPr>
        <w:t>0，下午</w:t>
      </w:r>
      <w:r>
        <w:rPr>
          <w:rFonts w:hint="eastAsia" w:ascii="宋体" w:hAnsi="宋体" w:eastAsia="宋体" w:cs="宋体"/>
          <w:color w:val="333333"/>
          <w:spacing w:val="29"/>
          <w:sz w:val="24"/>
          <w:szCs w:val="24"/>
          <w:highlight w:val="none"/>
        </w:rPr>
        <w:t xml:space="preserve"> </w:t>
      </w:r>
      <w:r>
        <w:rPr>
          <w:rFonts w:hint="eastAsia" w:ascii="宋体" w:hAnsi="宋体" w:eastAsia="宋体" w:cs="宋体"/>
          <w:color w:val="333333"/>
          <w:spacing w:val="2"/>
          <w:sz w:val="24"/>
          <w:szCs w:val="24"/>
          <w:highlight w:val="none"/>
        </w:rPr>
        <w:t>15:00:00 至</w:t>
      </w:r>
      <w:r>
        <w:rPr>
          <w:rFonts w:hint="eastAsia" w:ascii="宋体" w:hAnsi="宋体" w:eastAsia="宋体" w:cs="宋体"/>
          <w:color w:val="333333"/>
          <w:spacing w:val="27"/>
          <w:sz w:val="24"/>
          <w:szCs w:val="24"/>
          <w:highlight w:val="none"/>
        </w:rPr>
        <w:t xml:space="preserve"> </w:t>
      </w:r>
      <w:r>
        <w:rPr>
          <w:rFonts w:hint="eastAsia" w:ascii="宋体" w:hAnsi="宋体" w:eastAsia="宋体" w:cs="宋体"/>
          <w:color w:val="333333"/>
          <w:spacing w:val="2"/>
          <w:sz w:val="24"/>
          <w:szCs w:val="24"/>
          <w:highlight w:val="none"/>
        </w:rPr>
        <w:t>1</w:t>
      </w:r>
      <w:r>
        <w:rPr>
          <w:rFonts w:hint="eastAsia" w:ascii="宋体" w:hAnsi="宋体" w:eastAsia="宋体" w:cs="宋体"/>
          <w:color w:val="333333"/>
          <w:spacing w:val="2"/>
          <w:sz w:val="24"/>
          <w:szCs w:val="24"/>
          <w:highlight w:val="none"/>
          <w:lang w:val="en-US" w:eastAsia="zh-CN"/>
        </w:rPr>
        <w:t>8</w:t>
      </w:r>
      <w:r>
        <w:rPr>
          <w:rFonts w:hint="eastAsia" w:ascii="宋体" w:hAnsi="宋体" w:eastAsia="宋体" w:cs="宋体"/>
          <w:color w:val="333333"/>
          <w:spacing w:val="2"/>
          <w:sz w:val="24"/>
          <w:szCs w:val="24"/>
          <w:highlight w:val="none"/>
        </w:rPr>
        <w:t>:00:00  （北京时间）</w:t>
      </w:r>
    </w:p>
    <w:p w14:paraId="7947E3C2">
      <w:pPr>
        <w:spacing w:before="215" w:line="229" w:lineRule="auto"/>
        <w:ind w:left="496"/>
        <w:rPr>
          <w:rFonts w:hint="eastAsia" w:ascii="宋体" w:hAnsi="宋体" w:eastAsia="宋体" w:cs="宋体"/>
          <w:sz w:val="24"/>
          <w:szCs w:val="24"/>
          <w:highlight w:val="none"/>
        </w:rPr>
      </w:pPr>
      <w:r>
        <w:rPr>
          <w:rFonts w:hint="eastAsia" w:ascii="宋体" w:hAnsi="宋体" w:eastAsia="宋体" w:cs="宋体"/>
          <w:color w:val="333333"/>
          <w:spacing w:val="4"/>
          <w:sz w:val="24"/>
          <w:szCs w:val="24"/>
          <w:highlight w:val="none"/>
        </w:rPr>
        <w:t>途径： 登录全国公共资源交易中心平台 （陕西省） 使</w:t>
      </w:r>
      <w:r>
        <w:rPr>
          <w:rFonts w:hint="eastAsia" w:ascii="宋体" w:hAnsi="宋体" w:eastAsia="宋体" w:cs="宋体"/>
          <w:color w:val="333333"/>
          <w:spacing w:val="3"/>
          <w:sz w:val="24"/>
          <w:szCs w:val="24"/>
          <w:highlight w:val="none"/>
        </w:rPr>
        <w:t xml:space="preserve">用 </w:t>
      </w:r>
      <w:r>
        <w:rPr>
          <w:rFonts w:hint="eastAsia" w:ascii="宋体" w:hAnsi="宋体" w:eastAsia="宋体" w:cs="宋体"/>
          <w:color w:val="333333"/>
          <w:sz w:val="24"/>
          <w:szCs w:val="24"/>
          <w:highlight w:val="none"/>
        </w:rPr>
        <w:t>CA</w:t>
      </w:r>
      <w:r>
        <w:rPr>
          <w:rFonts w:hint="eastAsia" w:ascii="宋体" w:hAnsi="宋体" w:eastAsia="宋体" w:cs="宋体"/>
          <w:color w:val="333333"/>
          <w:spacing w:val="3"/>
          <w:sz w:val="24"/>
          <w:szCs w:val="24"/>
          <w:highlight w:val="none"/>
        </w:rPr>
        <w:t xml:space="preserve"> 锁报名后自行下载</w:t>
      </w:r>
    </w:p>
    <w:p w14:paraId="410077FA">
      <w:pPr>
        <w:spacing w:before="252" w:line="189" w:lineRule="auto"/>
        <w:ind w:left="496"/>
        <w:rPr>
          <w:rFonts w:hint="eastAsia" w:ascii="宋体" w:hAnsi="宋体" w:eastAsia="宋体" w:cs="宋体"/>
          <w:sz w:val="24"/>
          <w:szCs w:val="24"/>
          <w:highlight w:val="none"/>
        </w:rPr>
      </w:pPr>
      <w:r>
        <w:rPr>
          <w:rFonts w:hint="eastAsia" w:ascii="宋体" w:hAnsi="宋体" w:eastAsia="宋体" w:cs="宋体"/>
          <w:color w:val="333333"/>
          <w:sz w:val="24"/>
          <w:szCs w:val="24"/>
          <w:highlight w:val="none"/>
        </w:rPr>
        <w:t>方式： 在线获取</w:t>
      </w:r>
    </w:p>
    <w:p w14:paraId="569514C7">
      <w:pPr>
        <w:spacing w:before="56" w:line="234" w:lineRule="auto"/>
        <w:ind w:left="495"/>
        <w:rPr>
          <w:rFonts w:hint="eastAsia" w:ascii="宋体" w:hAnsi="宋体" w:eastAsia="宋体" w:cs="宋体"/>
          <w:sz w:val="24"/>
          <w:szCs w:val="24"/>
          <w:highlight w:val="none"/>
        </w:rPr>
      </w:pPr>
      <w:r>
        <w:rPr>
          <w:rFonts w:hint="eastAsia" w:ascii="宋体" w:hAnsi="宋体" w:eastAsia="宋体" w:cs="宋体"/>
          <w:color w:val="333333"/>
          <w:spacing w:val="-5"/>
          <w:sz w:val="24"/>
          <w:szCs w:val="24"/>
          <w:highlight w:val="none"/>
        </w:rPr>
        <w:t>售价：</w:t>
      </w:r>
      <w:r>
        <w:rPr>
          <w:rFonts w:hint="eastAsia" w:ascii="宋体" w:hAnsi="宋体" w:eastAsia="宋体" w:cs="宋体"/>
          <w:color w:val="333333"/>
          <w:spacing w:val="4"/>
          <w:sz w:val="24"/>
          <w:szCs w:val="24"/>
          <w:highlight w:val="none"/>
        </w:rPr>
        <w:t xml:space="preserve">  </w:t>
      </w:r>
      <w:r>
        <w:rPr>
          <w:rFonts w:hint="eastAsia" w:ascii="宋体" w:hAnsi="宋体" w:eastAsia="宋体" w:cs="宋体"/>
          <w:color w:val="333333"/>
          <w:spacing w:val="-5"/>
          <w:sz w:val="24"/>
          <w:szCs w:val="24"/>
          <w:highlight w:val="none"/>
        </w:rPr>
        <w:t>0 元</w:t>
      </w:r>
    </w:p>
    <w:p w14:paraId="06CB46EE">
      <w:pPr>
        <w:spacing w:before="187" w:line="228" w:lineRule="auto"/>
        <w:ind w:left="42"/>
        <w:outlineLvl w:val="1"/>
        <w:rPr>
          <w:rFonts w:hint="eastAsia" w:ascii="宋体" w:hAnsi="宋体" w:eastAsia="宋体" w:cs="宋体"/>
          <w:sz w:val="24"/>
          <w:szCs w:val="24"/>
          <w:highlight w:val="none"/>
        </w:rPr>
      </w:pPr>
      <w:bookmarkStart w:id="15" w:name="_Toc7774"/>
      <w:bookmarkStart w:id="16" w:name="_Toc4705"/>
      <w:r>
        <w:rPr>
          <w:rFonts w:hint="eastAsia" w:ascii="宋体" w:hAnsi="宋体" w:eastAsia="宋体" w:cs="宋体"/>
          <w:b/>
          <w:bCs/>
          <w:color w:val="333333"/>
          <w:spacing w:val="5"/>
          <w:sz w:val="24"/>
          <w:szCs w:val="24"/>
          <w:highlight w:val="none"/>
        </w:rPr>
        <w:t>四、响应文件提交</w:t>
      </w:r>
      <w:bookmarkEnd w:id="15"/>
      <w:bookmarkEnd w:id="16"/>
    </w:p>
    <w:p w14:paraId="53484BB6">
      <w:pPr>
        <w:spacing w:before="179" w:line="229" w:lineRule="auto"/>
        <w:ind w:left="495"/>
        <w:rPr>
          <w:rFonts w:hint="eastAsia" w:ascii="宋体" w:hAnsi="宋体" w:eastAsia="宋体" w:cs="宋体"/>
          <w:sz w:val="24"/>
          <w:szCs w:val="24"/>
          <w:highlight w:val="none"/>
        </w:rPr>
      </w:pPr>
      <w:r>
        <w:rPr>
          <w:rFonts w:hint="eastAsia" w:ascii="宋体" w:hAnsi="宋体" w:eastAsia="宋体" w:cs="宋体"/>
          <w:color w:val="333333"/>
          <w:spacing w:val="1"/>
          <w:sz w:val="24"/>
          <w:szCs w:val="24"/>
          <w:highlight w:val="none"/>
        </w:rPr>
        <w:t xml:space="preserve">截止时间：2025 年 </w:t>
      </w:r>
      <w:r>
        <w:rPr>
          <w:rFonts w:hint="eastAsia" w:ascii="宋体" w:hAnsi="宋体" w:eastAsia="宋体" w:cs="宋体"/>
          <w:color w:val="333333"/>
          <w:spacing w:val="1"/>
          <w:sz w:val="24"/>
          <w:szCs w:val="24"/>
          <w:highlight w:val="none"/>
          <w:lang w:val="en-US" w:eastAsia="zh-CN"/>
        </w:rPr>
        <w:t>07</w:t>
      </w:r>
      <w:r>
        <w:rPr>
          <w:rFonts w:hint="eastAsia" w:ascii="宋体" w:hAnsi="宋体" w:eastAsia="宋体" w:cs="宋体"/>
          <w:color w:val="333333"/>
          <w:spacing w:val="1"/>
          <w:sz w:val="24"/>
          <w:szCs w:val="24"/>
          <w:highlight w:val="none"/>
        </w:rPr>
        <w:t>月</w:t>
      </w:r>
      <w:r>
        <w:rPr>
          <w:rFonts w:hint="eastAsia" w:ascii="宋体" w:hAnsi="宋体" w:eastAsia="宋体" w:cs="宋体"/>
          <w:color w:val="333333"/>
          <w:spacing w:val="1"/>
          <w:sz w:val="24"/>
          <w:szCs w:val="24"/>
          <w:highlight w:val="none"/>
          <w:lang w:val="en-US" w:eastAsia="zh-CN"/>
        </w:rPr>
        <w:t xml:space="preserve"> 14</w:t>
      </w:r>
      <w:r>
        <w:rPr>
          <w:rFonts w:hint="eastAsia" w:ascii="宋体" w:hAnsi="宋体" w:eastAsia="宋体" w:cs="宋体"/>
          <w:color w:val="333333"/>
          <w:spacing w:val="25"/>
          <w:sz w:val="24"/>
          <w:szCs w:val="24"/>
          <w:highlight w:val="none"/>
        </w:rPr>
        <w:t xml:space="preserve"> </w:t>
      </w:r>
      <w:r>
        <w:rPr>
          <w:rFonts w:hint="eastAsia" w:ascii="宋体" w:hAnsi="宋体" w:eastAsia="宋体" w:cs="宋体"/>
          <w:color w:val="333333"/>
          <w:sz w:val="24"/>
          <w:szCs w:val="24"/>
          <w:highlight w:val="none"/>
        </w:rPr>
        <w:t xml:space="preserve">日 </w:t>
      </w:r>
      <w:r>
        <w:rPr>
          <w:rFonts w:hint="eastAsia" w:ascii="宋体" w:hAnsi="宋体" w:eastAsia="宋体" w:cs="宋体"/>
          <w:color w:val="333333"/>
          <w:sz w:val="24"/>
          <w:szCs w:val="24"/>
          <w:highlight w:val="none"/>
          <w:lang w:val="en-US" w:eastAsia="zh-CN"/>
        </w:rPr>
        <w:t>13</w:t>
      </w:r>
      <w:r>
        <w:rPr>
          <w:rFonts w:hint="eastAsia" w:ascii="宋体" w:hAnsi="宋体" w:eastAsia="宋体" w:cs="宋体"/>
          <w:color w:val="333333"/>
          <w:sz w:val="24"/>
          <w:szCs w:val="24"/>
          <w:highlight w:val="none"/>
        </w:rPr>
        <w:t xml:space="preserve"> 时 </w:t>
      </w:r>
      <w:r>
        <w:rPr>
          <w:rFonts w:hint="eastAsia" w:ascii="宋体" w:hAnsi="宋体" w:eastAsia="宋体" w:cs="宋体"/>
          <w:color w:val="333333"/>
          <w:sz w:val="24"/>
          <w:szCs w:val="24"/>
          <w:highlight w:val="none"/>
          <w:lang w:val="en-US" w:eastAsia="zh-CN"/>
        </w:rPr>
        <w:t>30</w:t>
      </w:r>
      <w:r>
        <w:rPr>
          <w:rFonts w:hint="eastAsia" w:ascii="宋体" w:hAnsi="宋体" w:eastAsia="宋体" w:cs="宋体"/>
          <w:color w:val="333333"/>
          <w:sz w:val="24"/>
          <w:szCs w:val="24"/>
          <w:highlight w:val="none"/>
        </w:rPr>
        <w:t xml:space="preserve"> 分 00 秒 （北京时间）</w:t>
      </w:r>
    </w:p>
    <w:p w14:paraId="261D7B37">
      <w:pPr>
        <w:spacing w:before="213" w:line="233" w:lineRule="auto"/>
        <w:ind w:left="495"/>
        <w:rPr>
          <w:rFonts w:hint="eastAsia" w:ascii="宋体" w:hAnsi="宋体" w:eastAsia="宋体" w:cs="宋体"/>
          <w:sz w:val="24"/>
          <w:szCs w:val="24"/>
          <w:highlight w:val="none"/>
          <w:lang w:val="en-US" w:eastAsia="zh-CN"/>
        </w:rPr>
      </w:pPr>
      <w:r>
        <w:rPr>
          <w:rFonts w:hint="eastAsia" w:ascii="宋体" w:hAnsi="宋体" w:eastAsia="宋体" w:cs="宋体"/>
          <w:color w:val="333333"/>
          <w:spacing w:val="4"/>
          <w:sz w:val="24"/>
          <w:szCs w:val="24"/>
          <w:highlight w:val="none"/>
        </w:rPr>
        <w:t xml:space="preserve">地点： </w:t>
      </w:r>
      <w:r>
        <w:rPr>
          <w:rFonts w:hint="eastAsia" w:ascii="宋体" w:hAnsi="宋体" w:eastAsia="宋体" w:cs="宋体"/>
          <w:color w:val="333333"/>
          <w:spacing w:val="4"/>
          <w:sz w:val="24"/>
          <w:szCs w:val="24"/>
          <w:highlight w:val="none"/>
          <w:lang w:val="en-US" w:eastAsia="zh-CN"/>
        </w:rPr>
        <w:t>榆林市公共资源交易中心政府采购系统递交电子投标文件</w:t>
      </w:r>
    </w:p>
    <w:p w14:paraId="3320735A">
      <w:pPr>
        <w:spacing w:before="190" w:line="229" w:lineRule="auto"/>
        <w:ind w:left="25"/>
        <w:outlineLvl w:val="1"/>
        <w:rPr>
          <w:rFonts w:hint="eastAsia" w:ascii="宋体" w:hAnsi="宋体" w:eastAsia="宋体" w:cs="宋体"/>
          <w:sz w:val="24"/>
          <w:szCs w:val="24"/>
          <w:highlight w:val="none"/>
        </w:rPr>
      </w:pPr>
      <w:bookmarkStart w:id="17" w:name="_Toc21848"/>
      <w:bookmarkStart w:id="18" w:name="_Toc23290"/>
      <w:r>
        <w:rPr>
          <w:rFonts w:hint="eastAsia" w:ascii="宋体" w:hAnsi="宋体" w:eastAsia="宋体" w:cs="宋体"/>
          <w:b/>
          <w:bCs/>
          <w:color w:val="333333"/>
          <w:spacing w:val="5"/>
          <w:sz w:val="24"/>
          <w:szCs w:val="24"/>
          <w:highlight w:val="none"/>
        </w:rPr>
        <w:t>五、开启</w:t>
      </w:r>
      <w:bookmarkEnd w:id="17"/>
      <w:bookmarkEnd w:id="18"/>
    </w:p>
    <w:p w14:paraId="2C678D96">
      <w:pPr>
        <w:spacing w:before="175" w:line="229" w:lineRule="auto"/>
        <w:ind w:left="505"/>
        <w:rPr>
          <w:rFonts w:hint="eastAsia" w:ascii="宋体" w:hAnsi="宋体" w:eastAsia="宋体" w:cs="宋体"/>
          <w:sz w:val="24"/>
          <w:szCs w:val="24"/>
          <w:highlight w:val="none"/>
        </w:rPr>
      </w:pPr>
      <w:r>
        <w:rPr>
          <w:rFonts w:hint="eastAsia" w:ascii="宋体" w:hAnsi="宋体" w:eastAsia="宋体" w:cs="宋体"/>
          <w:color w:val="333333"/>
          <w:sz w:val="24"/>
          <w:szCs w:val="24"/>
          <w:highlight w:val="none"/>
        </w:rPr>
        <w:t>时间：</w:t>
      </w:r>
      <w:r>
        <w:rPr>
          <w:rFonts w:hint="eastAsia" w:ascii="宋体" w:hAnsi="宋体" w:eastAsia="宋体" w:cs="宋体"/>
          <w:color w:val="333333"/>
          <w:spacing w:val="1"/>
          <w:sz w:val="24"/>
          <w:szCs w:val="24"/>
          <w:highlight w:val="none"/>
        </w:rPr>
        <w:t xml:space="preserve">2025 年 </w:t>
      </w:r>
      <w:r>
        <w:rPr>
          <w:rFonts w:hint="eastAsia" w:ascii="宋体" w:hAnsi="宋体" w:eastAsia="宋体" w:cs="宋体"/>
          <w:color w:val="333333"/>
          <w:spacing w:val="1"/>
          <w:sz w:val="24"/>
          <w:szCs w:val="24"/>
          <w:highlight w:val="none"/>
          <w:lang w:val="en-US" w:eastAsia="zh-CN"/>
        </w:rPr>
        <w:t>07</w:t>
      </w:r>
      <w:r>
        <w:rPr>
          <w:rFonts w:hint="eastAsia" w:ascii="宋体" w:hAnsi="宋体" w:eastAsia="宋体" w:cs="宋体"/>
          <w:color w:val="333333"/>
          <w:spacing w:val="1"/>
          <w:sz w:val="24"/>
          <w:szCs w:val="24"/>
          <w:highlight w:val="none"/>
        </w:rPr>
        <w:t xml:space="preserve">月 </w:t>
      </w:r>
      <w:r>
        <w:rPr>
          <w:rFonts w:hint="eastAsia" w:ascii="宋体" w:hAnsi="宋体" w:eastAsia="宋体" w:cs="宋体"/>
          <w:color w:val="333333"/>
          <w:spacing w:val="1"/>
          <w:sz w:val="24"/>
          <w:szCs w:val="24"/>
          <w:highlight w:val="none"/>
          <w:lang w:val="en-US" w:eastAsia="zh-CN"/>
        </w:rPr>
        <w:t>14</w:t>
      </w:r>
      <w:r>
        <w:rPr>
          <w:rFonts w:hint="eastAsia" w:ascii="宋体" w:hAnsi="宋体" w:eastAsia="宋体" w:cs="宋体"/>
          <w:color w:val="333333"/>
          <w:spacing w:val="25"/>
          <w:sz w:val="24"/>
          <w:szCs w:val="24"/>
          <w:highlight w:val="none"/>
        </w:rPr>
        <w:t xml:space="preserve"> </w:t>
      </w:r>
      <w:r>
        <w:rPr>
          <w:rFonts w:hint="eastAsia" w:ascii="宋体" w:hAnsi="宋体" w:eastAsia="宋体" w:cs="宋体"/>
          <w:color w:val="333333"/>
          <w:sz w:val="24"/>
          <w:szCs w:val="24"/>
          <w:highlight w:val="none"/>
        </w:rPr>
        <w:t xml:space="preserve">日 </w:t>
      </w:r>
      <w:r>
        <w:rPr>
          <w:rFonts w:hint="eastAsia" w:ascii="宋体" w:hAnsi="宋体" w:eastAsia="宋体" w:cs="宋体"/>
          <w:color w:val="333333"/>
          <w:sz w:val="24"/>
          <w:szCs w:val="24"/>
          <w:highlight w:val="none"/>
          <w:lang w:val="en-US" w:eastAsia="zh-CN"/>
        </w:rPr>
        <w:t>13</w:t>
      </w:r>
      <w:r>
        <w:rPr>
          <w:rFonts w:hint="eastAsia" w:ascii="宋体" w:hAnsi="宋体" w:eastAsia="宋体" w:cs="宋体"/>
          <w:color w:val="333333"/>
          <w:sz w:val="24"/>
          <w:szCs w:val="24"/>
          <w:highlight w:val="none"/>
        </w:rPr>
        <w:t xml:space="preserve"> 时 </w:t>
      </w:r>
      <w:r>
        <w:rPr>
          <w:rFonts w:hint="eastAsia" w:ascii="宋体" w:hAnsi="宋体" w:eastAsia="宋体" w:cs="宋体"/>
          <w:color w:val="333333"/>
          <w:sz w:val="24"/>
          <w:szCs w:val="24"/>
          <w:highlight w:val="none"/>
          <w:lang w:val="en-US" w:eastAsia="zh-CN"/>
        </w:rPr>
        <w:t>30</w:t>
      </w:r>
      <w:r>
        <w:rPr>
          <w:rFonts w:hint="eastAsia" w:ascii="宋体" w:hAnsi="宋体" w:eastAsia="宋体" w:cs="宋体"/>
          <w:color w:val="333333"/>
          <w:sz w:val="24"/>
          <w:szCs w:val="24"/>
          <w:highlight w:val="none"/>
        </w:rPr>
        <w:t xml:space="preserve"> 分 00 秒 （北京时间）</w:t>
      </w:r>
    </w:p>
    <w:p w14:paraId="26F65F64">
      <w:pPr>
        <w:pStyle w:val="14"/>
        <w:keepNext w:val="0"/>
        <w:keepLines w:val="0"/>
        <w:widowControl/>
        <w:suppressLineNumbers w:val="0"/>
        <w:spacing w:before="0" w:beforeAutospacing="0" w:after="0" w:afterAutospacing="0" w:line="420" w:lineRule="atLeast"/>
        <w:ind w:left="0" w:leftChars="0" w:right="-226" w:firstLine="498" w:firstLineChars="201"/>
        <w:rPr>
          <w:rFonts w:hint="eastAsia" w:ascii="宋体" w:hAnsi="宋体" w:eastAsia="宋体" w:cs="宋体"/>
          <w:color w:val="333333"/>
          <w:spacing w:val="4"/>
          <w:sz w:val="24"/>
          <w:szCs w:val="24"/>
          <w:highlight w:val="none"/>
        </w:rPr>
      </w:pPr>
      <w:r>
        <w:rPr>
          <w:rFonts w:hint="eastAsia" w:ascii="宋体" w:hAnsi="宋体" w:eastAsia="宋体" w:cs="宋体"/>
          <w:color w:val="333333"/>
          <w:spacing w:val="4"/>
          <w:sz w:val="24"/>
          <w:szCs w:val="24"/>
          <w:highlight w:val="none"/>
        </w:rPr>
        <w:t>地点： 榆林市公共资源交易中心（不见面开标）</w:t>
      </w:r>
    </w:p>
    <w:p w14:paraId="451EC876">
      <w:pPr>
        <w:spacing w:before="191" w:line="226" w:lineRule="auto"/>
        <w:ind w:left="24"/>
        <w:outlineLvl w:val="1"/>
        <w:rPr>
          <w:rFonts w:hint="eastAsia" w:ascii="宋体" w:hAnsi="宋体" w:eastAsia="宋体" w:cs="宋体"/>
          <w:sz w:val="24"/>
          <w:szCs w:val="24"/>
          <w:highlight w:val="none"/>
        </w:rPr>
      </w:pPr>
      <w:bookmarkStart w:id="19" w:name="_Toc12206"/>
      <w:bookmarkStart w:id="20" w:name="_Toc24617"/>
      <w:r>
        <w:rPr>
          <w:rFonts w:hint="eastAsia" w:ascii="宋体" w:hAnsi="宋体" w:eastAsia="宋体" w:cs="宋体"/>
          <w:b/>
          <w:bCs/>
          <w:color w:val="333333"/>
          <w:spacing w:val="6"/>
          <w:sz w:val="24"/>
          <w:szCs w:val="24"/>
          <w:highlight w:val="none"/>
        </w:rPr>
        <w:t>六、公告期限</w:t>
      </w:r>
      <w:bookmarkEnd w:id="19"/>
      <w:bookmarkEnd w:id="20"/>
    </w:p>
    <w:p w14:paraId="28B58E6E">
      <w:pPr>
        <w:spacing w:before="182" w:line="234" w:lineRule="auto"/>
        <w:ind w:left="519"/>
        <w:rPr>
          <w:rFonts w:hint="eastAsia" w:ascii="宋体" w:hAnsi="宋体" w:eastAsia="宋体" w:cs="宋体"/>
          <w:sz w:val="24"/>
          <w:szCs w:val="24"/>
          <w:highlight w:val="none"/>
        </w:rPr>
      </w:pPr>
      <w:r>
        <w:rPr>
          <w:rFonts w:hint="eastAsia" w:ascii="宋体" w:hAnsi="宋体" w:eastAsia="宋体" w:cs="宋体"/>
          <w:color w:val="333333"/>
          <w:spacing w:val="5"/>
          <w:sz w:val="24"/>
          <w:szCs w:val="24"/>
          <w:highlight w:val="none"/>
        </w:rPr>
        <w:t xml:space="preserve">自本公告发布之日起 </w:t>
      </w:r>
      <w:r>
        <w:rPr>
          <w:rFonts w:hint="eastAsia" w:ascii="宋体" w:hAnsi="宋体" w:eastAsia="宋体" w:cs="宋体"/>
          <w:color w:val="333333"/>
          <w:spacing w:val="5"/>
          <w:sz w:val="24"/>
          <w:szCs w:val="24"/>
          <w:highlight w:val="none"/>
          <w:lang w:val="en-US" w:eastAsia="zh-CN"/>
        </w:rPr>
        <w:t>3</w:t>
      </w:r>
      <w:r>
        <w:rPr>
          <w:rFonts w:hint="eastAsia" w:ascii="宋体" w:hAnsi="宋体" w:eastAsia="宋体" w:cs="宋体"/>
          <w:color w:val="333333"/>
          <w:spacing w:val="5"/>
          <w:sz w:val="24"/>
          <w:szCs w:val="24"/>
          <w:highlight w:val="none"/>
        </w:rPr>
        <w:t>个工作日。</w:t>
      </w:r>
    </w:p>
    <w:p w14:paraId="1F6711FE">
      <w:pPr>
        <w:spacing w:before="190" w:line="228" w:lineRule="auto"/>
        <w:ind w:left="21"/>
        <w:outlineLvl w:val="1"/>
        <w:rPr>
          <w:rFonts w:hint="eastAsia" w:ascii="宋体" w:hAnsi="宋体" w:eastAsia="宋体" w:cs="宋体"/>
          <w:sz w:val="24"/>
          <w:szCs w:val="24"/>
          <w:highlight w:val="none"/>
        </w:rPr>
      </w:pPr>
      <w:bookmarkStart w:id="21" w:name="_Toc30855"/>
      <w:bookmarkStart w:id="22" w:name="_Toc18610"/>
      <w:r>
        <w:rPr>
          <w:rFonts w:hint="eastAsia" w:ascii="宋体" w:hAnsi="宋体" w:eastAsia="宋体" w:cs="宋体"/>
          <w:b/>
          <w:bCs/>
          <w:color w:val="333333"/>
          <w:spacing w:val="7"/>
          <w:sz w:val="24"/>
          <w:szCs w:val="24"/>
          <w:highlight w:val="none"/>
        </w:rPr>
        <w:t>七、其他补充事宜</w:t>
      </w:r>
      <w:bookmarkEnd w:id="21"/>
      <w:bookmarkEnd w:id="22"/>
    </w:p>
    <w:p w14:paraId="5E0C503D">
      <w:pPr>
        <w:spacing w:before="182" w:line="234" w:lineRule="auto"/>
        <w:ind w:left="519"/>
        <w:rPr>
          <w:rFonts w:hint="eastAsia" w:ascii="宋体" w:hAnsi="宋体" w:eastAsia="宋体" w:cs="宋体"/>
          <w:b w:val="0"/>
          <w:bCs w:val="0"/>
          <w:color w:val="333333"/>
          <w:spacing w:val="7"/>
          <w:sz w:val="24"/>
          <w:szCs w:val="24"/>
          <w:highlight w:val="none"/>
        </w:rPr>
      </w:pPr>
      <w:bookmarkStart w:id="23" w:name="_Toc27866"/>
      <w:bookmarkStart w:id="24" w:name="_Toc4227"/>
      <w:r>
        <w:rPr>
          <w:rFonts w:hint="eastAsia" w:ascii="宋体" w:hAnsi="宋体" w:eastAsia="宋体" w:cs="宋体"/>
          <w:b w:val="0"/>
          <w:bCs w:val="0"/>
          <w:color w:val="333333"/>
          <w:spacing w:val="7"/>
          <w:sz w:val="24"/>
          <w:szCs w:val="24"/>
          <w:highlight w:val="none"/>
        </w:rPr>
        <w:t>备注：</w:t>
      </w:r>
      <w:bookmarkEnd w:id="23"/>
      <w:bookmarkEnd w:id="24"/>
      <w:bookmarkStart w:id="25" w:name="_Toc8100"/>
      <w:bookmarkStart w:id="26" w:name="_Toc30731"/>
      <w:r>
        <w:rPr>
          <w:rFonts w:hint="eastAsia" w:ascii="宋体" w:hAnsi="宋体" w:eastAsia="宋体" w:cs="宋体"/>
          <w:color w:val="333333"/>
          <w:spacing w:val="5"/>
          <w:sz w:val="24"/>
          <w:szCs w:val="24"/>
          <w:highlight w:val="none"/>
        </w:rPr>
        <w:t xml:space="preserve">自本公告发布之日起 </w:t>
      </w:r>
      <w:r>
        <w:rPr>
          <w:rFonts w:hint="eastAsia" w:ascii="宋体" w:hAnsi="宋体" w:eastAsia="宋体" w:cs="宋体"/>
          <w:color w:val="333333"/>
          <w:spacing w:val="5"/>
          <w:sz w:val="24"/>
          <w:szCs w:val="24"/>
          <w:highlight w:val="none"/>
          <w:lang w:val="en-US" w:eastAsia="zh-CN"/>
        </w:rPr>
        <w:t>5</w:t>
      </w:r>
      <w:r>
        <w:rPr>
          <w:rFonts w:hint="eastAsia" w:ascii="宋体" w:hAnsi="宋体" w:eastAsia="宋体" w:cs="宋体"/>
          <w:color w:val="333333"/>
          <w:spacing w:val="5"/>
          <w:sz w:val="24"/>
          <w:szCs w:val="24"/>
          <w:highlight w:val="none"/>
        </w:rPr>
        <w:t>个工作日</w:t>
      </w:r>
      <w:r>
        <w:rPr>
          <w:rFonts w:hint="eastAsia" w:ascii="宋体" w:hAnsi="宋体" w:eastAsia="宋体" w:cs="宋体"/>
          <w:color w:val="333333"/>
          <w:spacing w:val="5"/>
          <w:sz w:val="24"/>
          <w:szCs w:val="24"/>
          <w:highlight w:val="none"/>
          <w:lang w:eastAsia="zh-CN"/>
        </w:rPr>
        <w:t>（</w:t>
      </w:r>
      <w:r>
        <w:rPr>
          <w:rFonts w:hint="eastAsia" w:ascii="宋体" w:hAnsi="宋体" w:eastAsia="宋体" w:cs="宋体"/>
          <w:color w:val="333333"/>
          <w:spacing w:val="5"/>
          <w:sz w:val="24"/>
          <w:szCs w:val="24"/>
          <w:highlight w:val="none"/>
          <w:lang w:val="en-US" w:eastAsia="zh-CN"/>
        </w:rPr>
        <w:t>公告期限以此为准）</w:t>
      </w:r>
    </w:p>
    <w:p w14:paraId="68DA3332">
      <w:pPr>
        <w:numPr>
          <w:ilvl w:val="0"/>
          <w:numId w:val="0"/>
        </w:numPr>
        <w:spacing w:before="1" w:line="360" w:lineRule="auto"/>
        <w:ind w:firstLine="508" w:firstLineChars="200"/>
        <w:outlineLvl w:val="1"/>
        <w:rPr>
          <w:rFonts w:hint="eastAsia" w:ascii="宋体" w:hAnsi="宋体" w:eastAsia="宋体" w:cs="宋体"/>
          <w:b w:val="0"/>
          <w:bCs w:val="0"/>
          <w:color w:val="333333"/>
          <w:spacing w:val="7"/>
          <w:sz w:val="24"/>
          <w:szCs w:val="24"/>
          <w:highlight w:val="none"/>
        </w:rPr>
      </w:pPr>
      <w:r>
        <w:rPr>
          <w:rFonts w:hint="eastAsia" w:ascii="宋体" w:hAnsi="宋体" w:eastAsia="宋体" w:cs="宋体"/>
          <w:b w:val="0"/>
          <w:bCs w:val="0"/>
          <w:color w:val="333333"/>
          <w:spacing w:val="7"/>
          <w:sz w:val="24"/>
          <w:szCs w:val="24"/>
          <w:highlight w:val="none"/>
        </w:rPr>
        <w:t>1、供应商应随时关注发布的变更公告，当澄清或修改的内容影响投标文件编制时，将在交易平台上同步发布答疑文件，此时投标人应从“项目流程·〉答疑文件下载”下载最新发布的答疑文件（*.SXSCF格式），并使用该文件重新编制电子投标文件（*.SXSTF格式），使用旧版电子招标文件或旧版答疑文件制作的电子投标文件，系统将拒绝接收。</w:t>
      </w:r>
      <w:bookmarkEnd w:id="25"/>
      <w:bookmarkEnd w:id="26"/>
      <w:bookmarkStart w:id="27" w:name="_Toc31919"/>
      <w:bookmarkStart w:id="28" w:name="_Toc8431"/>
      <w:r>
        <w:rPr>
          <w:rFonts w:hint="eastAsia" w:ascii="宋体" w:hAnsi="宋体" w:eastAsia="宋体" w:cs="宋体"/>
          <w:b w:val="0"/>
          <w:bCs w:val="0"/>
          <w:color w:val="333333"/>
          <w:spacing w:val="7"/>
          <w:sz w:val="24"/>
          <w:szCs w:val="24"/>
          <w:highlight w:val="none"/>
        </w:rPr>
        <w:t>2、CA锁购买：榆林市市民大厦四楼窗口,电话：0912-3515031。</w:t>
      </w:r>
      <w:bookmarkEnd w:id="27"/>
      <w:bookmarkEnd w:id="28"/>
      <w:bookmarkStart w:id="29" w:name="_Toc8202"/>
      <w:bookmarkStart w:id="30" w:name="_Toc10675"/>
      <w:r>
        <w:rPr>
          <w:rFonts w:hint="eastAsia" w:ascii="宋体" w:hAnsi="宋体" w:eastAsia="宋体" w:cs="宋体"/>
          <w:b w:val="0"/>
          <w:bCs w:val="0"/>
          <w:color w:val="333333"/>
          <w:spacing w:val="7"/>
          <w:sz w:val="24"/>
          <w:szCs w:val="24"/>
          <w:highlight w:val="none"/>
        </w:rPr>
        <w:t>3、本项目采用电子化招投标方式和“不见面”开标形式，</w:t>
      </w:r>
      <w:r>
        <w:rPr>
          <w:rFonts w:hint="eastAsia" w:ascii="宋体" w:hAnsi="宋体" w:eastAsia="宋体" w:cs="宋体"/>
          <w:b w:val="0"/>
          <w:bCs w:val="0"/>
          <w:color w:val="333333"/>
          <w:spacing w:val="7"/>
          <w:sz w:val="24"/>
          <w:szCs w:val="24"/>
          <w:highlight w:val="none"/>
          <w:lang w:eastAsia="zh-CN"/>
        </w:rPr>
        <w:t>供应商</w:t>
      </w:r>
      <w:r>
        <w:rPr>
          <w:rFonts w:hint="eastAsia" w:ascii="宋体" w:hAnsi="宋体" w:eastAsia="宋体" w:cs="宋体"/>
          <w:b w:val="0"/>
          <w:bCs w:val="0"/>
          <w:color w:val="333333"/>
          <w:spacing w:val="7"/>
          <w:sz w:val="24"/>
          <w:szCs w:val="24"/>
          <w:highlight w:val="none"/>
        </w:rPr>
        <w:t>使用数字认证证书（CA锁）对投标文件进行签章、加密、递交及开标时解密等相关招投标事宜。</w:t>
      </w:r>
      <w:r>
        <w:rPr>
          <w:rFonts w:hint="eastAsia" w:ascii="宋体" w:hAnsi="宋体" w:eastAsia="宋体" w:cs="宋体"/>
          <w:b w:val="0"/>
          <w:bCs w:val="0"/>
          <w:color w:val="333333"/>
          <w:spacing w:val="7"/>
          <w:sz w:val="24"/>
          <w:szCs w:val="24"/>
          <w:highlight w:val="none"/>
          <w:lang w:eastAsia="zh-CN"/>
        </w:rPr>
        <w:t>供应商</w:t>
      </w:r>
      <w:r>
        <w:rPr>
          <w:rFonts w:hint="eastAsia" w:ascii="宋体" w:hAnsi="宋体" w:eastAsia="宋体" w:cs="宋体"/>
          <w:b w:val="0"/>
          <w:bCs w:val="0"/>
          <w:color w:val="333333"/>
          <w:spacing w:val="7"/>
          <w:sz w:val="24"/>
          <w:szCs w:val="24"/>
          <w:highlight w:val="none"/>
        </w:rPr>
        <w:t>应于投标文件递交截止时间前任意时段登录交易平台〖首页〉电子交易平台〉企业端〗在线提交电子投标文件，逾期提交系统将拒绝接收。</w:t>
      </w:r>
      <w:r>
        <w:rPr>
          <w:rFonts w:hint="eastAsia" w:ascii="宋体" w:hAnsi="宋体" w:eastAsia="宋体" w:cs="宋体"/>
          <w:b w:val="0"/>
          <w:bCs w:val="0"/>
          <w:color w:val="333333"/>
          <w:spacing w:val="7"/>
          <w:sz w:val="24"/>
          <w:szCs w:val="24"/>
          <w:highlight w:val="none"/>
          <w:lang w:eastAsia="zh-CN"/>
        </w:rPr>
        <w:t>供应商</w:t>
      </w:r>
      <w:r>
        <w:rPr>
          <w:rFonts w:hint="eastAsia" w:ascii="宋体" w:hAnsi="宋体" w:eastAsia="宋体" w:cs="宋体"/>
          <w:b w:val="0"/>
          <w:bCs w:val="0"/>
          <w:color w:val="333333"/>
          <w:spacing w:val="7"/>
          <w:sz w:val="24"/>
          <w:szCs w:val="24"/>
          <w:highlight w:val="none"/>
        </w:rPr>
        <w:t>可登录榆林交易平台〖首页〉不见面开标〗在线参与开评标过程，详见《榆林市不见面开标大厅操作手册（投标人）》（交易平台〖首页〉服务指南〉下载专区〗中的《榆林市不见面开标大厅操作手册（投标人）》）。</w:t>
      </w:r>
      <w:bookmarkEnd w:id="29"/>
      <w:bookmarkEnd w:id="30"/>
      <w:bookmarkStart w:id="31" w:name="_Toc30292"/>
      <w:bookmarkStart w:id="32" w:name="_Toc24426"/>
      <w:r>
        <w:rPr>
          <w:rFonts w:hint="eastAsia" w:ascii="宋体" w:hAnsi="宋体" w:eastAsia="宋体" w:cs="宋体"/>
          <w:b w:val="0"/>
          <w:bCs w:val="0"/>
          <w:color w:val="333333"/>
          <w:spacing w:val="7"/>
          <w:sz w:val="24"/>
          <w:szCs w:val="24"/>
          <w:highlight w:val="none"/>
        </w:rPr>
        <w:t>4、请</w:t>
      </w:r>
      <w:r>
        <w:rPr>
          <w:rFonts w:hint="eastAsia" w:ascii="宋体" w:hAnsi="宋体" w:eastAsia="宋体" w:cs="宋体"/>
          <w:b w:val="0"/>
          <w:bCs w:val="0"/>
          <w:color w:val="333333"/>
          <w:spacing w:val="7"/>
          <w:sz w:val="24"/>
          <w:szCs w:val="24"/>
          <w:highlight w:val="none"/>
          <w:lang w:eastAsia="zh-CN"/>
        </w:rPr>
        <w:t>供应商</w:t>
      </w:r>
      <w:r>
        <w:rPr>
          <w:rFonts w:hint="eastAsia" w:ascii="宋体" w:hAnsi="宋体" w:eastAsia="宋体" w:cs="宋体"/>
          <w:b w:val="0"/>
          <w:bCs w:val="0"/>
          <w:color w:val="333333"/>
          <w:spacing w:val="7"/>
          <w:sz w:val="24"/>
          <w:szCs w:val="24"/>
          <w:highlight w:val="none"/>
        </w:rPr>
        <w:t>按照陕西省财政厅关于政府采购供应商注册登记有关事项的通知中的要求，通过陕西省政府采购网（http://www.ccgp-shaanxi.gov.cn/）注册登记加入陕西省政府采购供应商库。</w:t>
      </w:r>
      <w:bookmarkEnd w:id="31"/>
      <w:bookmarkEnd w:id="32"/>
    </w:p>
    <w:p w14:paraId="47101335">
      <w:pPr>
        <w:numPr>
          <w:ilvl w:val="0"/>
          <w:numId w:val="1"/>
        </w:numPr>
        <w:spacing w:before="1" w:line="480" w:lineRule="auto"/>
        <w:ind w:left="25"/>
        <w:outlineLvl w:val="1"/>
        <w:rPr>
          <w:rFonts w:hint="eastAsia" w:ascii="宋体" w:hAnsi="宋体" w:eastAsia="宋体" w:cs="宋体"/>
          <w:sz w:val="24"/>
          <w:szCs w:val="24"/>
          <w:highlight w:val="none"/>
        </w:rPr>
      </w:pPr>
      <w:bookmarkStart w:id="33" w:name="_Toc11376"/>
      <w:bookmarkStart w:id="34" w:name="_Toc30168"/>
      <w:r>
        <w:rPr>
          <w:rFonts w:hint="eastAsia" w:ascii="宋体" w:hAnsi="宋体" w:eastAsia="宋体" w:cs="宋体"/>
          <w:b/>
          <w:bCs/>
          <w:color w:val="333333"/>
          <w:spacing w:val="7"/>
          <w:sz w:val="24"/>
          <w:szCs w:val="24"/>
          <w:highlight w:val="none"/>
        </w:rPr>
        <w:t>对本次招标提出询问，请按以下方式联系。</w:t>
      </w:r>
      <w:bookmarkEnd w:id="33"/>
      <w:bookmarkEnd w:id="34"/>
    </w:p>
    <w:p w14:paraId="5A0DD0F6">
      <w:pPr>
        <w:numPr>
          <w:ilvl w:val="0"/>
          <w:numId w:val="0"/>
        </w:numPr>
        <w:spacing w:before="1" w:line="240" w:lineRule="auto"/>
        <w:ind w:firstLine="248" w:firstLineChars="100"/>
        <w:outlineLvl w:val="9"/>
        <w:rPr>
          <w:rFonts w:hint="eastAsia" w:ascii="宋体" w:hAnsi="宋体" w:eastAsia="宋体" w:cs="宋体"/>
          <w:sz w:val="24"/>
          <w:szCs w:val="24"/>
          <w:highlight w:val="none"/>
        </w:rPr>
      </w:pPr>
      <w:r>
        <w:rPr>
          <w:rFonts w:hint="eastAsia" w:ascii="宋体" w:hAnsi="宋体" w:eastAsia="宋体" w:cs="宋体"/>
          <w:color w:val="333333"/>
          <w:spacing w:val="4"/>
          <w:sz w:val="24"/>
          <w:szCs w:val="24"/>
          <w:highlight w:val="none"/>
        </w:rPr>
        <w:t>1.采购人信息</w:t>
      </w:r>
    </w:p>
    <w:p w14:paraId="0FD93F80">
      <w:pPr>
        <w:spacing w:before="230" w:line="240" w:lineRule="auto"/>
        <w:ind w:left="495"/>
        <w:outlineLvl w:val="9"/>
        <w:rPr>
          <w:rFonts w:hint="eastAsia" w:ascii="宋体" w:hAnsi="宋体" w:eastAsia="宋体" w:cs="宋体"/>
          <w:color w:val="333333"/>
          <w:spacing w:val="3"/>
          <w:sz w:val="24"/>
          <w:szCs w:val="24"/>
          <w:highlight w:val="none"/>
          <w:lang w:eastAsia="zh-CN"/>
        </w:rPr>
      </w:pPr>
      <w:r>
        <w:rPr>
          <w:rFonts w:hint="eastAsia" w:ascii="宋体" w:hAnsi="宋体" w:eastAsia="宋体" w:cs="宋体"/>
          <w:color w:val="333333"/>
          <w:spacing w:val="3"/>
          <w:sz w:val="24"/>
          <w:szCs w:val="24"/>
          <w:highlight w:val="none"/>
        </w:rPr>
        <w:t>名称：</w:t>
      </w:r>
      <w:r>
        <w:rPr>
          <w:rFonts w:hint="eastAsia" w:ascii="宋体" w:hAnsi="宋体" w:eastAsia="宋体" w:cs="宋体"/>
          <w:color w:val="333333"/>
          <w:spacing w:val="3"/>
          <w:sz w:val="24"/>
          <w:szCs w:val="24"/>
          <w:highlight w:val="none"/>
          <w:lang w:eastAsia="zh-CN"/>
        </w:rPr>
        <w:t>榆阳区小纪汗镇中心幼儿园</w:t>
      </w:r>
    </w:p>
    <w:p w14:paraId="3915BF51">
      <w:pPr>
        <w:spacing w:before="230" w:line="240" w:lineRule="auto"/>
        <w:ind w:left="495"/>
        <w:outlineLvl w:val="9"/>
        <w:rPr>
          <w:rFonts w:hint="eastAsia" w:ascii="宋体" w:hAnsi="宋体" w:eastAsia="宋体" w:cs="宋体"/>
          <w:sz w:val="24"/>
          <w:szCs w:val="24"/>
          <w:highlight w:val="none"/>
        </w:rPr>
      </w:pPr>
      <w:r>
        <w:rPr>
          <w:rFonts w:hint="eastAsia" w:ascii="宋体" w:hAnsi="宋体" w:eastAsia="宋体" w:cs="宋体"/>
          <w:color w:val="333333"/>
          <w:spacing w:val="3"/>
          <w:sz w:val="24"/>
          <w:szCs w:val="24"/>
          <w:highlight w:val="none"/>
        </w:rPr>
        <w:t>地址：</w:t>
      </w:r>
      <w:r>
        <w:rPr>
          <w:rFonts w:hint="eastAsia" w:ascii="宋体" w:hAnsi="宋体" w:eastAsia="宋体" w:cs="宋体"/>
          <w:color w:val="333333"/>
          <w:spacing w:val="3"/>
          <w:sz w:val="24"/>
          <w:szCs w:val="24"/>
          <w:highlight w:val="none"/>
          <w:lang w:eastAsia="zh-CN"/>
        </w:rPr>
        <w:t>榆林市榆阳区小纪汗镇</w:t>
      </w:r>
    </w:p>
    <w:p w14:paraId="4CF2E7AF">
      <w:pPr>
        <w:spacing w:before="205" w:line="240" w:lineRule="auto"/>
        <w:ind w:left="496"/>
        <w:outlineLvl w:val="9"/>
        <w:rPr>
          <w:rFonts w:hint="eastAsia" w:ascii="宋体" w:hAnsi="宋体" w:eastAsia="宋体" w:cs="宋体"/>
          <w:sz w:val="24"/>
          <w:szCs w:val="24"/>
          <w:highlight w:val="none"/>
        </w:rPr>
      </w:pPr>
      <w:r>
        <w:rPr>
          <w:rFonts w:hint="eastAsia" w:ascii="宋体" w:hAnsi="宋体" w:eastAsia="宋体" w:cs="宋体"/>
          <w:color w:val="333333"/>
          <w:spacing w:val="1"/>
          <w:sz w:val="24"/>
          <w:szCs w:val="24"/>
          <w:highlight w:val="none"/>
        </w:rPr>
        <w:t>联系方式：</w:t>
      </w:r>
      <w:r>
        <w:rPr>
          <w:rFonts w:hint="eastAsia" w:ascii="宋体" w:hAnsi="宋体" w:eastAsia="宋体" w:cs="宋体"/>
          <w:i w:val="0"/>
          <w:iCs w:val="0"/>
          <w:caps w:val="0"/>
          <w:color w:val="auto"/>
          <w:spacing w:val="0"/>
          <w:sz w:val="24"/>
          <w:szCs w:val="24"/>
          <w:highlight w:val="none"/>
          <w:shd w:val="clear" w:fill="FFFFFF"/>
          <w:vertAlign w:val="baseline"/>
        </w:rPr>
        <w:t>18991092394</w:t>
      </w:r>
    </w:p>
    <w:p w14:paraId="2B37ABD5">
      <w:pPr>
        <w:pStyle w:val="4"/>
        <w:spacing w:before="189" w:line="240" w:lineRule="auto"/>
        <w:ind w:left="20"/>
        <w:outlineLvl w:val="9"/>
        <w:rPr>
          <w:rFonts w:hint="eastAsia" w:ascii="宋体" w:hAnsi="宋体" w:eastAsia="宋体" w:cs="宋体"/>
          <w:sz w:val="24"/>
          <w:szCs w:val="24"/>
          <w:highlight w:val="none"/>
        </w:rPr>
      </w:pPr>
      <w:r>
        <w:rPr>
          <w:rFonts w:hint="eastAsia" w:ascii="宋体" w:hAnsi="宋体" w:eastAsia="宋体" w:cs="宋体"/>
          <w:color w:val="333333"/>
          <w:spacing w:val="8"/>
          <w:sz w:val="24"/>
          <w:szCs w:val="24"/>
          <w:highlight w:val="none"/>
        </w:rPr>
        <w:t>2.采购代理机构信息</w:t>
      </w:r>
    </w:p>
    <w:p w14:paraId="1314CCD4">
      <w:pPr>
        <w:spacing w:before="231" w:line="240" w:lineRule="auto"/>
        <w:ind w:left="495"/>
        <w:outlineLvl w:val="9"/>
        <w:rPr>
          <w:rFonts w:hint="eastAsia" w:ascii="宋体" w:hAnsi="宋体" w:eastAsia="宋体" w:cs="宋体"/>
          <w:color w:val="333333"/>
          <w:spacing w:val="5"/>
          <w:sz w:val="24"/>
          <w:szCs w:val="24"/>
          <w:highlight w:val="none"/>
          <w:lang w:eastAsia="zh-CN"/>
        </w:rPr>
      </w:pPr>
      <w:r>
        <w:rPr>
          <w:rFonts w:hint="eastAsia" w:ascii="宋体" w:hAnsi="宋体" w:eastAsia="宋体" w:cs="宋体"/>
          <w:color w:val="333333"/>
          <w:spacing w:val="5"/>
          <w:sz w:val="24"/>
          <w:szCs w:val="24"/>
          <w:highlight w:val="none"/>
        </w:rPr>
        <w:t>名称：</w:t>
      </w:r>
      <w:r>
        <w:rPr>
          <w:rFonts w:hint="eastAsia" w:ascii="宋体" w:hAnsi="宋体" w:eastAsia="宋体" w:cs="宋体"/>
          <w:color w:val="333333"/>
          <w:spacing w:val="5"/>
          <w:sz w:val="24"/>
          <w:szCs w:val="24"/>
          <w:highlight w:val="none"/>
          <w:lang w:eastAsia="zh-CN"/>
        </w:rPr>
        <w:t>陕西博皓项目管理有限公司</w:t>
      </w:r>
    </w:p>
    <w:p w14:paraId="075A1DCD">
      <w:pPr>
        <w:spacing w:before="206" w:line="240" w:lineRule="auto"/>
        <w:ind w:left="496"/>
        <w:outlineLvl w:val="9"/>
        <w:rPr>
          <w:rFonts w:hint="eastAsia" w:ascii="宋体" w:hAnsi="宋体" w:eastAsia="宋体" w:cs="宋体"/>
          <w:color w:val="333333"/>
          <w:spacing w:val="2"/>
          <w:sz w:val="24"/>
          <w:szCs w:val="24"/>
          <w:highlight w:val="none"/>
          <w:lang w:eastAsia="zh-CN"/>
        </w:rPr>
      </w:pPr>
      <w:r>
        <w:rPr>
          <w:rFonts w:hint="eastAsia" w:ascii="宋体" w:hAnsi="宋体" w:eastAsia="宋体" w:cs="宋体"/>
          <w:color w:val="333333"/>
          <w:spacing w:val="2"/>
          <w:sz w:val="24"/>
          <w:szCs w:val="24"/>
          <w:highlight w:val="none"/>
        </w:rPr>
        <w:t xml:space="preserve">地址： </w:t>
      </w:r>
      <w:r>
        <w:rPr>
          <w:rFonts w:hint="eastAsia" w:ascii="宋体" w:hAnsi="宋体" w:eastAsia="宋体" w:cs="宋体"/>
          <w:color w:val="333333"/>
          <w:spacing w:val="2"/>
          <w:sz w:val="24"/>
          <w:szCs w:val="24"/>
          <w:highlight w:val="none"/>
          <w:lang w:eastAsia="zh-CN"/>
        </w:rPr>
        <w:t>陕西省榆林市高新技术产业园区榆商大厦A座26楼</w:t>
      </w:r>
    </w:p>
    <w:p w14:paraId="05E72789">
      <w:pPr>
        <w:pStyle w:val="4"/>
        <w:spacing w:before="154" w:line="240" w:lineRule="auto"/>
        <w:ind w:firstLine="488" w:firstLineChars="200"/>
        <w:outlineLvl w:val="9"/>
        <w:rPr>
          <w:rFonts w:hint="eastAsia" w:ascii="宋体" w:hAnsi="宋体" w:eastAsia="宋体" w:cs="宋体"/>
          <w:color w:val="333333"/>
          <w:spacing w:val="2"/>
          <w:sz w:val="24"/>
          <w:szCs w:val="24"/>
          <w:highlight w:val="none"/>
          <w:lang w:eastAsia="zh-CN"/>
        </w:rPr>
      </w:pPr>
      <w:r>
        <w:rPr>
          <w:rFonts w:hint="eastAsia" w:ascii="宋体" w:hAnsi="宋体" w:eastAsia="宋体" w:cs="宋体"/>
          <w:color w:val="333333"/>
          <w:spacing w:val="2"/>
          <w:sz w:val="24"/>
          <w:szCs w:val="24"/>
          <w:highlight w:val="none"/>
        </w:rPr>
        <w:t>联系方式：</w:t>
      </w:r>
      <w:r>
        <w:rPr>
          <w:rFonts w:hint="eastAsia" w:ascii="宋体" w:hAnsi="宋体" w:eastAsia="宋体" w:cs="宋体"/>
          <w:color w:val="333333"/>
          <w:spacing w:val="2"/>
          <w:sz w:val="24"/>
          <w:szCs w:val="24"/>
          <w:highlight w:val="none"/>
          <w:lang w:val="en-US" w:eastAsia="zh-CN"/>
        </w:rPr>
        <w:t>19191730105</w:t>
      </w:r>
    </w:p>
    <w:p w14:paraId="58068575">
      <w:pPr>
        <w:pStyle w:val="4"/>
        <w:spacing w:before="189" w:line="240" w:lineRule="auto"/>
        <w:ind w:left="20"/>
        <w:outlineLvl w:val="9"/>
        <w:rPr>
          <w:rFonts w:hint="eastAsia" w:ascii="宋体" w:hAnsi="宋体" w:eastAsia="宋体" w:cs="宋体"/>
          <w:snapToGrid w:val="0"/>
          <w:color w:val="333333"/>
          <w:spacing w:val="5"/>
          <w:kern w:val="0"/>
          <w:sz w:val="24"/>
          <w:szCs w:val="24"/>
          <w:highlight w:val="none"/>
          <w:lang w:val="en-US" w:eastAsia="en-US" w:bidi="ar-SA"/>
        </w:rPr>
      </w:pPr>
      <w:r>
        <w:rPr>
          <w:rFonts w:hint="eastAsia" w:ascii="宋体" w:hAnsi="宋体" w:eastAsia="宋体" w:cs="宋体"/>
          <w:snapToGrid w:val="0"/>
          <w:color w:val="333333"/>
          <w:spacing w:val="5"/>
          <w:kern w:val="0"/>
          <w:sz w:val="24"/>
          <w:szCs w:val="24"/>
          <w:highlight w:val="none"/>
          <w:lang w:val="en-US" w:eastAsia="zh-CN" w:bidi="ar-SA"/>
        </w:rPr>
        <w:t>3.</w:t>
      </w:r>
      <w:r>
        <w:rPr>
          <w:rFonts w:hint="eastAsia" w:ascii="宋体" w:hAnsi="宋体" w:eastAsia="宋体" w:cs="宋体"/>
          <w:snapToGrid w:val="0"/>
          <w:color w:val="333333"/>
          <w:spacing w:val="5"/>
          <w:kern w:val="0"/>
          <w:sz w:val="24"/>
          <w:szCs w:val="24"/>
          <w:highlight w:val="none"/>
          <w:lang w:val="en-US" w:eastAsia="en-US" w:bidi="ar-SA"/>
        </w:rPr>
        <w:t>项目联系方式</w:t>
      </w:r>
    </w:p>
    <w:p w14:paraId="29750EEB">
      <w:pPr>
        <w:pStyle w:val="4"/>
        <w:spacing w:before="189" w:line="240" w:lineRule="auto"/>
        <w:ind w:left="20" w:firstLine="500" w:firstLineChars="200"/>
        <w:outlineLvl w:val="9"/>
        <w:rPr>
          <w:rFonts w:hint="eastAsia" w:ascii="宋体" w:hAnsi="宋体" w:eastAsia="宋体" w:cs="宋体"/>
          <w:snapToGrid w:val="0"/>
          <w:color w:val="333333"/>
          <w:spacing w:val="5"/>
          <w:kern w:val="0"/>
          <w:sz w:val="24"/>
          <w:szCs w:val="24"/>
          <w:highlight w:val="none"/>
          <w:lang w:val="en-US" w:eastAsia="zh-CN" w:bidi="ar-SA"/>
        </w:rPr>
      </w:pPr>
      <w:r>
        <w:rPr>
          <w:rFonts w:hint="eastAsia" w:ascii="宋体" w:hAnsi="宋体" w:eastAsia="宋体" w:cs="宋体"/>
          <w:snapToGrid w:val="0"/>
          <w:color w:val="333333"/>
          <w:spacing w:val="5"/>
          <w:kern w:val="0"/>
          <w:sz w:val="24"/>
          <w:szCs w:val="24"/>
          <w:highlight w:val="none"/>
          <w:lang w:val="en-US" w:eastAsia="zh-CN" w:bidi="ar-SA"/>
        </w:rPr>
        <w:t>项目联系人：王丽</w:t>
      </w:r>
    </w:p>
    <w:p w14:paraId="3A2C9815">
      <w:pPr>
        <w:pStyle w:val="4"/>
        <w:spacing w:before="189" w:line="240" w:lineRule="auto"/>
        <w:ind w:left="20" w:firstLine="500" w:firstLineChars="200"/>
        <w:outlineLvl w:val="9"/>
        <w:rPr>
          <w:rFonts w:hint="eastAsia" w:ascii="宋体" w:hAnsi="宋体" w:eastAsia="宋体" w:cs="宋体"/>
          <w:snapToGrid w:val="0"/>
          <w:color w:val="333333"/>
          <w:spacing w:val="5"/>
          <w:kern w:val="0"/>
          <w:sz w:val="24"/>
          <w:szCs w:val="24"/>
          <w:highlight w:val="none"/>
          <w:lang w:val="en-US" w:eastAsia="zh-CN" w:bidi="ar-SA"/>
        </w:rPr>
      </w:pPr>
      <w:r>
        <w:rPr>
          <w:rFonts w:hint="eastAsia" w:ascii="宋体" w:hAnsi="宋体" w:eastAsia="宋体" w:cs="宋体"/>
          <w:snapToGrid w:val="0"/>
          <w:color w:val="333333"/>
          <w:spacing w:val="5"/>
          <w:kern w:val="0"/>
          <w:sz w:val="24"/>
          <w:szCs w:val="24"/>
          <w:highlight w:val="none"/>
          <w:lang w:val="en-US" w:eastAsia="zh-CN" w:bidi="ar-SA"/>
        </w:rPr>
        <w:t>电话：19191730105</w:t>
      </w:r>
    </w:p>
    <w:p w14:paraId="4F14D0B9">
      <w:pPr>
        <w:spacing w:before="231" w:line="240" w:lineRule="auto"/>
        <w:jc w:val="right"/>
        <w:outlineLvl w:val="9"/>
        <w:rPr>
          <w:rFonts w:hint="eastAsia" w:ascii="宋体" w:hAnsi="宋体" w:eastAsia="宋体" w:cs="宋体"/>
          <w:color w:val="333333"/>
          <w:spacing w:val="8"/>
          <w:sz w:val="24"/>
          <w:szCs w:val="24"/>
          <w:highlight w:val="none"/>
          <w:lang w:eastAsia="zh-CN"/>
        </w:rPr>
      </w:pPr>
      <w:r>
        <w:rPr>
          <w:rFonts w:hint="eastAsia" w:ascii="宋体" w:hAnsi="宋体" w:eastAsia="宋体" w:cs="宋体"/>
          <w:color w:val="333333"/>
          <w:spacing w:val="8"/>
          <w:sz w:val="24"/>
          <w:szCs w:val="24"/>
          <w:highlight w:val="none"/>
          <w:lang w:eastAsia="zh-CN"/>
        </w:rPr>
        <w:t>陕西博皓项目管理有限公司</w:t>
      </w:r>
    </w:p>
    <w:p w14:paraId="298C95E8">
      <w:pPr>
        <w:spacing w:before="231" w:line="233" w:lineRule="auto"/>
        <w:jc w:val="right"/>
        <w:outlineLvl w:val="9"/>
        <w:rPr>
          <w:rFonts w:hint="eastAsia" w:ascii="宋体" w:hAnsi="宋体" w:eastAsia="宋体" w:cs="宋体"/>
          <w:color w:val="333333"/>
          <w:spacing w:val="-1"/>
          <w:sz w:val="20"/>
          <w:szCs w:val="20"/>
          <w:highlight w:val="none"/>
        </w:rPr>
      </w:pPr>
    </w:p>
    <w:p w14:paraId="52E730DF">
      <w:pPr>
        <w:spacing w:before="231" w:line="233" w:lineRule="auto"/>
        <w:jc w:val="right"/>
        <w:outlineLvl w:val="9"/>
        <w:rPr>
          <w:rFonts w:hint="eastAsia" w:ascii="宋体" w:hAnsi="宋体" w:eastAsia="宋体" w:cs="宋体"/>
          <w:color w:val="333333"/>
          <w:spacing w:val="-1"/>
          <w:sz w:val="20"/>
          <w:szCs w:val="20"/>
          <w:highlight w:val="none"/>
        </w:rPr>
      </w:pPr>
    </w:p>
    <w:p w14:paraId="656E4E13">
      <w:pPr>
        <w:spacing w:before="231" w:line="233" w:lineRule="auto"/>
        <w:jc w:val="right"/>
        <w:outlineLvl w:val="9"/>
        <w:rPr>
          <w:rFonts w:hint="eastAsia" w:ascii="宋体" w:hAnsi="宋体" w:eastAsia="宋体" w:cs="宋体"/>
          <w:color w:val="333333"/>
          <w:spacing w:val="-1"/>
          <w:sz w:val="20"/>
          <w:szCs w:val="20"/>
          <w:highlight w:val="none"/>
        </w:rPr>
      </w:pPr>
    </w:p>
    <w:p w14:paraId="4B6BA4D6">
      <w:pPr>
        <w:spacing w:before="231" w:line="233" w:lineRule="auto"/>
        <w:jc w:val="right"/>
        <w:outlineLvl w:val="9"/>
        <w:rPr>
          <w:rFonts w:hint="eastAsia" w:ascii="宋体" w:hAnsi="宋体" w:eastAsia="宋体" w:cs="宋体"/>
          <w:color w:val="333333"/>
          <w:spacing w:val="-1"/>
          <w:sz w:val="20"/>
          <w:szCs w:val="20"/>
          <w:highlight w:val="none"/>
        </w:rPr>
      </w:pPr>
    </w:p>
    <w:p w14:paraId="4057DFCD">
      <w:pPr>
        <w:spacing w:before="47" w:line="219" w:lineRule="auto"/>
        <w:ind w:left="3201" w:leftChars="0" w:hanging="3201" w:hangingChars="1351"/>
        <w:jc w:val="center"/>
        <w:outlineLvl w:val="0"/>
        <w:rPr>
          <w:rFonts w:hint="eastAsia" w:ascii="宋体" w:hAnsi="宋体" w:eastAsia="宋体" w:cs="宋体"/>
          <w:sz w:val="24"/>
          <w:szCs w:val="24"/>
          <w:highlight w:val="none"/>
        </w:rPr>
      </w:pPr>
      <w:bookmarkStart w:id="35" w:name="_Toc8271"/>
      <w:bookmarkStart w:id="36" w:name="_Toc26071"/>
      <w:r>
        <w:rPr>
          <w:rFonts w:hint="eastAsia" w:ascii="宋体" w:hAnsi="宋体" w:eastAsia="宋体" w:cs="宋体"/>
          <w:b/>
          <w:bCs/>
          <w:spacing w:val="-2"/>
          <w:sz w:val="24"/>
          <w:szCs w:val="24"/>
          <w:highlight w:val="none"/>
        </w:rPr>
        <w:t>第二章</w:t>
      </w:r>
      <w:r>
        <w:rPr>
          <w:rFonts w:hint="eastAsia" w:ascii="宋体" w:hAnsi="宋体" w:eastAsia="宋体" w:cs="宋体"/>
          <w:spacing w:val="-2"/>
          <w:sz w:val="24"/>
          <w:szCs w:val="24"/>
          <w:highlight w:val="none"/>
        </w:rPr>
        <w:t xml:space="preserve">  </w:t>
      </w:r>
      <w:r>
        <w:rPr>
          <w:rFonts w:hint="eastAsia" w:ascii="宋体" w:hAnsi="宋体" w:eastAsia="宋体" w:cs="宋体"/>
          <w:b/>
          <w:bCs/>
          <w:spacing w:val="-2"/>
          <w:sz w:val="24"/>
          <w:szCs w:val="24"/>
          <w:highlight w:val="none"/>
        </w:rPr>
        <w:t>供应商须知</w:t>
      </w:r>
      <w:bookmarkEnd w:id="35"/>
      <w:bookmarkEnd w:id="36"/>
    </w:p>
    <w:p w14:paraId="4C0AC83F">
      <w:pPr>
        <w:spacing w:before="183" w:line="219" w:lineRule="auto"/>
        <w:ind w:left="3085" w:leftChars="0" w:hanging="3085" w:hangingChars="1313"/>
        <w:jc w:val="center"/>
        <w:outlineLvl w:val="1"/>
        <w:rPr>
          <w:rFonts w:hint="eastAsia"/>
          <w:highlight w:val="none"/>
          <w:lang w:val="en-US" w:eastAsia="en-US"/>
        </w:rPr>
      </w:pPr>
      <w:bookmarkStart w:id="37" w:name="_Toc10536"/>
      <w:bookmarkStart w:id="38" w:name="_Toc914"/>
      <w:r>
        <w:rPr>
          <w:rFonts w:hint="eastAsia" w:ascii="宋体" w:hAnsi="宋体" w:eastAsia="宋体" w:cs="宋体"/>
          <w:b/>
          <w:bCs/>
          <w:spacing w:val="-3"/>
          <w:sz w:val="24"/>
          <w:szCs w:val="24"/>
          <w:highlight w:val="none"/>
        </w:rPr>
        <w:t>一、供应商须知前附表</w:t>
      </w:r>
      <w:bookmarkEnd w:id="37"/>
      <w:bookmarkEnd w:id="38"/>
    </w:p>
    <w:tbl>
      <w:tblPr>
        <w:tblStyle w:val="28"/>
        <w:tblpPr w:leftFromText="180" w:rightFromText="180" w:vertAnchor="text" w:horzAnchor="page" w:tblpXSpec="center" w:tblpY="216"/>
        <w:tblOverlap w:val="never"/>
        <w:tblW w:w="9249"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800"/>
        <w:gridCol w:w="1873"/>
        <w:gridCol w:w="6576"/>
      </w:tblGrid>
      <w:tr w14:paraId="0F76093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cantSplit/>
          <w:trHeight w:val="188" w:hRule="atLeast"/>
          <w:tblHeader/>
          <w:jc w:val="center"/>
        </w:trPr>
        <w:tc>
          <w:tcPr>
            <w:tcW w:w="800" w:type="dxa"/>
            <w:vAlign w:val="top"/>
          </w:tcPr>
          <w:p w14:paraId="54DBA235">
            <w:pPr>
              <w:pStyle w:val="29"/>
              <w:spacing w:before="119" w:line="215" w:lineRule="auto"/>
              <w:ind w:left="180"/>
              <w:rPr>
                <w:rFonts w:hint="eastAsia" w:ascii="宋体" w:hAnsi="宋体" w:eastAsia="宋体" w:cs="宋体"/>
                <w:spacing w:val="0"/>
                <w:w w:val="100"/>
                <w:sz w:val="24"/>
                <w:szCs w:val="24"/>
                <w:highlight w:val="none"/>
              </w:rPr>
            </w:pPr>
            <w:r>
              <w:rPr>
                <w:rFonts w:hint="eastAsia" w:ascii="宋体" w:hAnsi="宋体" w:eastAsia="宋体" w:cs="宋体"/>
                <w:b/>
                <w:bCs/>
                <w:spacing w:val="0"/>
                <w:w w:val="100"/>
                <w:sz w:val="24"/>
                <w:szCs w:val="24"/>
                <w:highlight w:val="none"/>
              </w:rPr>
              <w:t>序号</w:t>
            </w:r>
          </w:p>
        </w:tc>
        <w:tc>
          <w:tcPr>
            <w:tcW w:w="1873" w:type="dxa"/>
            <w:vAlign w:val="top"/>
          </w:tcPr>
          <w:p w14:paraId="2F9DE2B4">
            <w:pPr>
              <w:pStyle w:val="29"/>
              <w:spacing w:before="119" w:line="215" w:lineRule="auto"/>
              <w:ind w:left="604"/>
              <w:rPr>
                <w:rFonts w:hint="eastAsia" w:ascii="宋体" w:hAnsi="宋体" w:eastAsia="宋体" w:cs="宋体"/>
                <w:spacing w:val="0"/>
                <w:w w:val="100"/>
                <w:sz w:val="24"/>
                <w:szCs w:val="24"/>
                <w:highlight w:val="none"/>
              </w:rPr>
            </w:pPr>
            <w:r>
              <w:rPr>
                <w:rFonts w:hint="eastAsia" w:ascii="宋体" w:hAnsi="宋体" w:eastAsia="宋体" w:cs="宋体"/>
                <w:b/>
                <w:bCs/>
                <w:spacing w:val="0"/>
                <w:w w:val="100"/>
                <w:sz w:val="24"/>
                <w:szCs w:val="24"/>
                <w:highlight w:val="none"/>
              </w:rPr>
              <w:t>条款名称</w:t>
            </w:r>
          </w:p>
        </w:tc>
        <w:tc>
          <w:tcPr>
            <w:tcW w:w="6576" w:type="dxa"/>
            <w:vAlign w:val="top"/>
          </w:tcPr>
          <w:p w14:paraId="45E24D78">
            <w:pPr>
              <w:pStyle w:val="29"/>
              <w:spacing w:before="119" w:line="215" w:lineRule="auto"/>
              <w:ind w:left="2646"/>
              <w:rPr>
                <w:rFonts w:hint="eastAsia" w:ascii="宋体" w:hAnsi="宋体" w:eastAsia="宋体" w:cs="宋体"/>
                <w:spacing w:val="0"/>
                <w:w w:val="100"/>
                <w:sz w:val="24"/>
                <w:szCs w:val="24"/>
                <w:highlight w:val="none"/>
              </w:rPr>
            </w:pPr>
            <w:r>
              <w:rPr>
                <w:rFonts w:hint="eastAsia" w:ascii="宋体" w:hAnsi="宋体" w:eastAsia="宋体" w:cs="宋体"/>
                <w:b/>
                <w:bCs/>
                <w:spacing w:val="0"/>
                <w:w w:val="100"/>
                <w:sz w:val="24"/>
                <w:szCs w:val="24"/>
                <w:highlight w:val="none"/>
              </w:rPr>
              <w:t>说明和要求</w:t>
            </w:r>
          </w:p>
        </w:tc>
      </w:tr>
      <w:tr w14:paraId="3C0CB3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cantSplit/>
          <w:trHeight w:val="196" w:hRule="atLeast"/>
          <w:tblHeader/>
          <w:jc w:val="center"/>
        </w:trPr>
        <w:tc>
          <w:tcPr>
            <w:tcW w:w="800" w:type="dxa"/>
            <w:vAlign w:val="top"/>
          </w:tcPr>
          <w:p w14:paraId="2DD35798">
            <w:pPr>
              <w:pStyle w:val="29"/>
              <w:spacing w:before="125" w:line="223" w:lineRule="auto"/>
              <w:ind w:left="379"/>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1</w:t>
            </w:r>
          </w:p>
        </w:tc>
        <w:tc>
          <w:tcPr>
            <w:tcW w:w="1873" w:type="dxa"/>
            <w:vAlign w:val="top"/>
          </w:tcPr>
          <w:p w14:paraId="6CC7E294">
            <w:pPr>
              <w:pStyle w:val="29"/>
              <w:spacing w:before="124" w:line="219" w:lineRule="auto"/>
              <w:ind w:left="724"/>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采购人</w:t>
            </w:r>
          </w:p>
        </w:tc>
        <w:tc>
          <w:tcPr>
            <w:tcW w:w="6576" w:type="dxa"/>
            <w:vAlign w:val="top"/>
          </w:tcPr>
          <w:p w14:paraId="572239FF">
            <w:pPr>
              <w:pStyle w:val="29"/>
              <w:spacing w:before="132" w:line="217" w:lineRule="auto"/>
              <w:ind w:left="112"/>
              <w:rPr>
                <w:rFonts w:hint="eastAsia" w:ascii="宋体" w:hAnsi="宋体" w:eastAsia="宋体" w:cs="宋体"/>
                <w:spacing w:val="0"/>
                <w:w w:val="100"/>
                <w:sz w:val="24"/>
                <w:szCs w:val="24"/>
                <w:highlight w:val="none"/>
                <w:lang w:eastAsia="zh-CN"/>
              </w:rPr>
            </w:pPr>
            <w:r>
              <w:rPr>
                <w:rFonts w:hint="eastAsia" w:cs="宋体"/>
                <w:spacing w:val="0"/>
                <w:w w:val="100"/>
                <w:sz w:val="24"/>
                <w:szCs w:val="24"/>
                <w:highlight w:val="none"/>
                <w:lang w:eastAsia="zh-CN"/>
              </w:rPr>
              <w:t>榆阳区小纪汗镇中心幼儿园</w:t>
            </w:r>
          </w:p>
        </w:tc>
      </w:tr>
      <w:tr w14:paraId="5D1E8B4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cantSplit/>
          <w:trHeight w:val="196" w:hRule="atLeast"/>
          <w:tblHeader/>
          <w:jc w:val="center"/>
        </w:trPr>
        <w:tc>
          <w:tcPr>
            <w:tcW w:w="800" w:type="dxa"/>
            <w:vAlign w:val="top"/>
          </w:tcPr>
          <w:p w14:paraId="7AE29556">
            <w:pPr>
              <w:pStyle w:val="29"/>
              <w:spacing w:before="125" w:line="223" w:lineRule="auto"/>
              <w:ind w:left="364"/>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2</w:t>
            </w:r>
          </w:p>
        </w:tc>
        <w:tc>
          <w:tcPr>
            <w:tcW w:w="1873" w:type="dxa"/>
            <w:vAlign w:val="top"/>
          </w:tcPr>
          <w:p w14:paraId="1501746B">
            <w:pPr>
              <w:pStyle w:val="29"/>
              <w:spacing w:before="124" w:line="219" w:lineRule="auto"/>
              <w:ind w:left="364"/>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采购代理机构</w:t>
            </w:r>
          </w:p>
        </w:tc>
        <w:tc>
          <w:tcPr>
            <w:tcW w:w="6576" w:type="dxa"/>
            <w:vAlign w:val="top"/>
          </w:tcPr>
          <w:p w14:paraId="51C01BE4">
            <w:pPr>
              <w:pStyle w:val="29"/>
              <w:spacing w:before="131" w:line="218" w:lineRule="auto"/>
              <w:ind w:left="131"/>
              <w:rPr>
                <w:rFonts w:hint="eastAsia" w:ascii="宋体" w:hAnsi="宋体" w:eastAsia="宋体" w:cs="宋体"/>
                <w:spacing w:val="0"/>
                <w:w w:val="100"/>
                <w:sz w:val="24"/>
                <w:szCs w:val="24"/>
                <w:highlight w:val="none"/>
                <w:lang w:eastAsia="zh-CN"/>
              </w:rPr>
            </w:pPr>
            <w:r>
              <w:rPr>
                <w:rFonts w:hint="eastAsia" w:ascii="宋体" w:hAnsi="宋体" w:eastAsia="宋体" w:cs="宋体"/>
                <w:spacing w:val="0"/>
                <w:w w:val="100"/>
                <w:sz w:val="24"/>
                <w:szCs w:val="24"/>
                <w:highlight w:val="none"/>
                <w:lang w:eastAsia="zh-CN"/>
              </w:rPr>
              <w:t>陕西博皓项目管理有限公司</w:t>
            </w:r>
          </w:p>
        </w:tc>
      </w:tr>
      <w:tr w14:paraId="6F2438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cantSplit/>
          <w:trHeight w:val="327" w:hRule="atLeast"/>
          <w:tblHeader/>
          <w:jc w:val="center"/>
        </w:trPr>
        <w:tc>
          <w:tcPr>
            <w:tcW w:w="800" w:type="dxa"/>
            <w:vAlign w:val="top"/>
          </w:tcPr>
          <w:p w14:paraId="41AF4ADE">
            <w:pPr>
              <w:pStyle w:val="29"/>
              <w:spacing w:before="90"/>
              <w:ind w:left="366"/>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3</w:t>
            </w:r>
          </w:p>
        </w:tc>
        <w:tc>
          <w:tcPr>
            <w:tcW w:w="1873" w:type="dxa"/>
            <w:vAlign w:val="top"/>
          </w:tcPr>
          <w:p w14:paraId="0EDE0AE1">
            <w:pPr>
              <w:pStyle w:val="29"/>
              <w:spacing w:before="126" w:line="220" w:lineRule="auto"/>
              <w:ind w:left="609"/>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项目名称</w:t>
            </w:r>
          </w:p>
        </w:tc>
        <w:tc>
          <w:tcPr>
            <w:tcW w:w="6576" w:type="dxa"/>
            <w:vAlign w:val="top"/>
          </w:tcPr>
          <w:p w14:paraId="0D81641D">
            <w:pPr>
              <w:pStyle w:val="29"/>
              <w:spacing w:before="132" w:line="217" w:lineRule="auto"/>
              <w:ind w:left="112"/>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lang w:val="en-US" w:eastAsia="zh-CN"/>
              </w:rPr>
              <w:t>榆阳区小纪汗镇昌汗界幼儿园及小纪汗镇中心幼儿园消防维修改造工程</w:t>
            </w:r>
          </w:p>
        </w:tc>
      </w:tr>
      <w:tr w14:paraId="43C1C62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cantSplit/>
          <w:trHeight w:val="412" w:hRule="atLeast"/>
          <w:tblHeader/>
          <w:jc w:val="center"/>
        </w:trPr>
        <w:tc>
          <w:tcPr>
            <w:tcW w:w="800" w:type="dxa"/>
            <w:vAlign w:val="top"/>
          </w:tcPr>
          <w:p w14:paraId="4789868B">
            <w:pPr>
              <w:pStyle w:val="29"/>
              <w:spacing w:before="78" w:line="241" w:lineRule="auto"/>
              <w:ind w:left="360"/>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4</w:t>
            </w:r>
          </w:p>
        </w:tc>
        <w:tc>
          <w:tcPr>
            <w:tcW w:w="1873" w:type="dxa"/>
            <w:vAlign w:val="top"/>
          </w:tcPr>
          <w:p w14:paraId="669EDB1B">
            <w:pPr>
              <w:pStyle w:val="29"/>
              <w:spacing w:before="78" w:line="219" w:lineRule="auto"/>
              <w:ind w:left="609"/>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项目概况</w:t>
            </w:r>
          </w:p>
        </w:tc>
        <w:tc>
          <w:tcPr>
            <w:tcW w:w="6576" w:type="dxa"/>
            <w:vAlign w:val="top"/>
          </w:tcPr>
          <w:p w14:paraId="38937122">
            <w:pPr>
              <w:pStyle w:val="29"/>
              <w:spacing w:before="130" w:line="288" w:lineRule="auto"/>
              <w:ind w:left="112" w:right="45"/>
              <w:jc w:val="both"/>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对榆阳区小纪汗镇昌汗界幼儿园</w:t>
            </w:r>
            <w:r>
              <w:rPr>
                <w:rFonts w:hint="eastAsia" w:ascii="宋体" w:hAnsi="宋体" w:eastAsia="宋体" w:cs="宋体"/>
                <w:spacing w:val="0"/>
                <w:w w:val="100"/>
                <w:sz w:val="24"/>
                <w:szCs w:val="24"/>
                <w:highlight w:val="none"/>
                <w:lang w:eastAsia="zh-CN"/>
              </w:rPr>
              <w:t>、</w:t>
            </w:r>
            <w:r>
              <w:rPr>
                <w:rFonts w:hint="eastAsia" w:cs="宋体"/>
                <w:spacing w:val="0"/>
                <w:w w:val="100"/>
                <w:sz w:val="24"/>
                <w:szCs w:val="24"/>
                <w:highlight w:val="none"/>
                <w:lang w:val="en-US" w:eastAsia="zh-CN"/>
              </w:rPr>
              <w:t>榆阳区</w:t>
            </w:r>
            <w:r>
              <w:rPr>
                <w:rFonts w:hint="eastAsia" w:ascii="宋体" w:hAnsi="宋体" w:eastAsia="宋体" w:cs="宋体"/>
                <w:spacing w:val="0"/>
                <w:w w:val="100"/>
                <w:sz w:val="24"/>
                <w:szCs w:val="24"/>
                <w:highlight w:val="none"/>
              </w:rPr>
              <w:t>小纪汗镇中心幼儿园消防维修改造</w:t>
            </w:r>
            <w:r>
              <w:rPr>
                <w:rFonts w:hint="eastAsia" w:ascii="宋体" w:hAnsi="宋体" w:eastAsia="宋体" w:cs="宋体"/>
                <w:spacing w:val="0"/>
                <w:w w:val="100"/>
                <w:sz w:val="24"/>
                <w:szCs w:val="24"/>
                <w:highlight w:val="none"/>
                <w:lang w:eastAsia="zh-CN"/>
              </w:rPr>
              <w:t>，</w:t>
            </w:r>
            <w:r>
              <w:rPr>
                <w:rFonts w:hint="eastAsia" w:ascii="宋体" w:hAnsi="宋体" w:eastAsia="宋体" w:cs="宋体"/>
                <w:spacing w:val="0"/>
                <w:w w:val="100"/>
                <w:sz w:val="24"/>
                <w:szCs w:val="24"/>
                <w:highlight w:val="none"/>
              </w:rPr>
              <w:t>具体内容详见工程量清单。</w:t>
            </w:r>
          </w:p>
        </w:tc>
      </w:tr>
      <w:tr w14:paraId="06CF1FF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cantSplit/>
          <w:trHeight w:val="215" w:hRule="atLeast"/>
          <w:tblHeader/>
          <w:jc w:val="center"/>
        </w:trPr>
        <w:tc>
          <w:tcPr>
            <w:tcW w:w="800" w:type="dxa"/>
            <w:vAlign w:val="top"/>
          </w:tcPr>
          <w:p w14:paraId="06B2C751">
            <w:pPr>
              <w:pStyle w:val="29"/>
              <w:spacing w:before="148" w:line="237" w:lineRule="auto"/>
              <w:ind w:left="366"/>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5</w:t>
            </w:r>
          </w:p>
        </w:tc>
        <w:tc>
          <w:tcPr>
            <w:tcW w:w="1873" w:type="dxa"/>
            <w:vAlign w:val="top"/>
          </w:tcPr>
          <w:p w14:paraId="33FCC9DB">
            <w:pPr>
              <w:pStyle w:val="29"/>
              <w:spacing w:before="148" w:line="220" w:lineRule="auto"/>
              <w:ind w:left="615"/>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资金性质</w:t>
            </w:r>
          </w:p>
        </w:tc>
        <w:tc>
          <w:tcPr>
            <w:tcW w:w="6576" w:type="dxa"/>
            <w:vAlign w:val="top"/>
          </w:tcPr>
          <w:p w14:paraId="53ADF649">
            <w:pPr>
              <w:pStyle w:val="29"/>
              <w:spacing w:before="131" w:line="221" w:lineRule="auto"/>
              <w:ind w:left="114"/>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财政资金</w:t>
            </w:r>
          </w:p>
        </w:tc>
      </w:tr>
      <w:tr w14:paraId="131D6C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cantSplit/>
          <w:trHeight w:val="913" w:hRule="atLeast"/>
          <w:tblHeader/>
          <w:jc w:val="center"/>
        </w:trPr>
        <w:tc>
          <w:tcPr>
            <w:tcW w:w="800" w:type="dxa"/>
            <w:vAlign w:val="top"/>
          </w:tcPr>
          <w:p w14:paraId="3FCBFC90">
            <w:pPr>
              <w:pStyle w:val="29"/>
              <w:spacing w:before="127" w:line="221" w:lineRule="auto"/>
              <w:ind w:left="363"/>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6</w:t>
            </w:r>
          </w:p>
        </w:tc>
        <w:tc>
          <w:tcPr>
            <w:tcW w:w="1873" w:type="dxa"/>
            <w:vAlign w:val="center"/>
          </w:tcPr>
          <w:p w14:paraId="5A561A75">
            <w:pPr>
              <w:pStyle w:val="29"/>
              <w:spacing w:before="128" w:line="219" w:lineRule="auto"/>
              <w:ind w:left="609"/>
              <w:jc w:val="both"/>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项目预算</w:t>
            </w:r>
          </w:p>
        </w:tc>
        <w:tc>
          <w:tcPr>
            <w:tcW w:w="6576" w:type="dxa"/>
            <w:vAlign w:val="top"/>
          </w:tcPr>
          <w:p w14:paraId="140EABE1">
            <w:pPr>
              <w:pStyle w:val="29"/>
              <w:spacing w:before="132" w:line="217" w:lineRule="auto"/>
              <w:rPr>
                <w:rFonts w:hint="eastAsia" w:ascii="宋体" w:hAnsi="宋体" w:eastAsia="宋体" w:cs="宋体"/>
                <w:spacing w:val="0"/>
                <w:w w:val="100"/>
                <w:sz w:val="24"/>
                <w:szCs w:val="24"/>
                <w:highlight w:val="none"/>
                <w:lang w:val="en-US" w:eastAsia="zh-CN"/>
              </w:rPr>
            </w:pPr>
            <w:r>
              <w:rPr>
                <w:rFonts w:hint="eastAsia" w:ascii="宋体" w:hAnsi="宋体" w:eastAsia="宋体" w:cs="宋体"/>
                <w:spacing w:val="0"/>
                <w:w w:val="100"/>
                <w:sz w:val="24"/>
                <w:szCs w:val="24"/>
                <w:highlight w:val="none"/>
                <w:lang w:val="en-US" w:eastAsia="zh-CN"/>
              </w:rPr>
              <w:t>合同包 1(榆阳区小纪汗镇昌汗界幼儿园消防维修改造工程):合同包预算金额：432337.67元，其中预留金为：30000.00元；</w:t>
            </w:r>
          </w:p>
          <w:p w14:paraId="14CB1F64">
            <w:pPr>
              <w:pStyle w:val="29"/>
              <w:spacing w:before="132" w:line="217" w:lineRule="auto"/>
              <w:rPr>
                <w:rFonts w:hint="eastAsia" w:ascii="宋体" w:hAnsi="宋体" w:eastAsia="宋体" w:cs="宋体"/>
                <w:spacing w:val="0"/>
                <w:w w:val="100"/>
                <w:sz w:val="24"/>
                <w:szCs w:val="24"/>
                <w:highlight w:val="none"/>
                <w:lang w:val="en-US" w:eastAsia="zh-CN"/>
              </w:rPr>
            </w:pPr>
            <w:r>
              <w:rPr>
                <w:rFonts w:hint="eastAsia" w:ascii="宋体" w:hAnsi="宋体" w:eastAsia="宋体" w:cs="宋体"/>
                <w:spacing w:val="0"/>
                <w:w w:val="100"/>
                <w:sz w:val="24"/>
                <w:szCs w:val="24"/>
                <w:highlight w:val="none"/>
                <w:lang w:val="en-US" w:eastAsia="zh-CN"/>
              </w:rPr>
              <w:t>合同包2(榆阳区小纪汗镇中心幼儿园消防维修改造工程):合同包预算金额：366462.14 元，其中预留金为30000.00元；</w:t>
            </w:r>
          </w:p>
        </w:tc>
      </w:tr>
      <w:tr w14:paraId="45D6ED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cantSplit/>
          <w:trHeight w:val="195" w:hRule="atLeast"/>
          <w:tblHeader/>
          <w:jc w:val="center"/>
        </w:trPr>
        <w:tc>
          <w:tcPr>
            <w:tcW w:w="800" w:type="dxa"/>
            <w:vAlign w:val="top"/>
          </w:tcPr>
          <w:p w14:paraId="04B7CC39">
            <w:pPr>
              <w:pStyle w:val="29"/>
              <w:spacing w:before="127" w:line="221" w:lineRule="auto"/>
              <w:ind w:left="367"/>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7</w:t>
            </w:r>
          </w:p>
        </w:tc>
        <w:tc>
          <w:tcPr>
            <w:tcW w:w="1873" w:type="dxa"/>
            <w:vAlign w:val="top"/>
          </w:tcPr>
          <w:p w14:paraId="556C91E8">
            <w:pPr>
              <w:pStyle w:val="29"/>
              <w:spacing w:before="127" w:line="220" w:lineRule="auto"/>
              <w:ind w:left="609"/>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项目用途</w:t>
            </w:r>
          </w:p>
        </w:tc>
        <w:tc>
          <w:tcPr>
            <w:tcW w:w="6576" w:type="dxa"/>
            <w:vAlign w:val="top"/>
          </w:tcPr>
          <w:p w14:paraId="7FFF5119">
            <w:pPr>
              <w:pStyle w:val="29"/>
              <w:spacing w:before="131" w:line="218" w:lineRule="auto"/>
              <w:ind w:left="153"/>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lang w:val="en-US" w:eastAsia="zh-CN"/>
              </w:rPr>
              <w:t>公</w:t>
            </w:r>
            <w:r>
              <w:rPr>
                <w:rFonts w:hint="eastAsia" w:ascii="宋体" w:hAnsi="宋体" w:eastAsia="宋体" w:cs="宋体"/>
                <w:spacing w:val="0"/>
                <w:w w:val="100"/>
                <w:sz w:val="24"/>
                <w:szCs w:val="24"/>
                <w:highlight w:val="none"/>
              </w:rPr>
              <w:t>用</w:t>
            </w:r>
          </w:p>
        </w:tc>
      </w:tr>
      <w:tr w14:paraId="6CBB88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cantSplit/>
          <w:trHeight w:val="327" w:hRule="atLeast"/>
          <w:tblHeader/>
          <w:jc w:val="center"/>
        </w:trPr>
        <w:tc>
          <w:tcPr>
            <w:tcW w:w="800" w:type="dxa"/>
            <w:vAlign w:val="top"/>
          </w:tcPr>
          <w:p w14:paraId="452BF0A6">
            <w:pPr>
              <w:pStyle w:val="29"/>
              <w:spacing w:before="126" w:line="222" w:lineRule="auto"/>
              <w:ind w:left="362"/>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8</w:t>
            </w:r>
          </w:p>
        </w:tc>
        <w:tc>
          <w:tcPr>
            <w:tcW w:w="1873" w:type="dxa"/>
            <w:vAlign w:val="top"/>
          </w:tcPr>
          <w:p w14:paraId="13E7E81E">
            <w:pPr>
              <w:pStyle w:val="29"/>
              <w:spacing w:before="126" w:line="219" w:lineRule="auto"/>
              <w:ind w:left="244"/>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采购内容和要求</w:t>
            </w:r>
          </w:p>
        </w:tc>
        <w:tc>
          <w:tcPr>
            <w:tcW w:w="6576" w:type="dxa"/>
            <w:vAlign w:val="top"/>
          </w:tcPr>
          <w:p w14:paraId="4A7418C5">
            <w:pPr>
              <w:pStyle w:val="29"/>
              <w:spacing w:before="131" w:line="218" w:lineRule="auto"/>
              <w:ind w:left="116"/>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详见竞争性磋商文件第三章</w:t>
            </w:r>
          </w:p>
        </w:tc>
      </w:tr>
      <w:tr w14:paraId="1B11BE0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cantSplit/>
          <w:trHeight w:val="390" w:hRule="atLeast"/>
          <w:tblHeader/>
          <w:jc w:val="center"/>
        </w:trPr>
        <w:tc>
          <w:tcPr>
            <w:tcW w:w="800" w:type="dxa"/>
            <w:vAlign w:val="top"/>
          </w:tcPr>
          <w:p w14:paraId="2F739B91">
            <w:pPr>
              <w:spacing w:line="257" w:lineRule="auto"/>
              <w:rPr>
                <w:rFonts w:hint="eastAsia" w:ascii="宋体" w:hAnsi="宋体" w:eastAsia="宋体" w:cs="宋体"/>
                <w:spacing w:val="0"/>
                <w:w w:val="100"/>
                <w:sz w:val="21"/>
                <w:highlight w:val="none"/>
              </w:rPr>
            </w:pPr>
          </w:p>
          <w:p w14:paraId="0C60D7B7">
            <w:pPr>
              <w:pStyle w:val="29"/>
              <w:spacing w:before="78"/>
              <w:ind w:left="362" w:leftChars="0"/>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9</w:t>
            </w:r>
          </w:p>
        </w:tc>
        <w:tc>
          <w:tcPr>
            <w:tcW w:w="1873" w:type="dxa"/>
            <w:vAlign w:val="top"/>
          </w:tcPr>
          <w:p w14:paraId="396CDEF3">
            <w:pPr>
              <w:spacing w:line="281" w:lineRule="auto"/>
              <w:rPr>
                <w:rFonts w:hint="eastAsia" w:ascii="宋体" w:hAnsi="宋体" w:eastAsia="宋体" w:cs="宋体"/>
                <w:spacing w:val="0"/>
                <w:w w:val="100"/>
                <w:sz w:val="21"/>
                <w:highlight w:val="none"/>
              </w:rPr>
            </w:pPr>
          </w:p>
          <w:p w14:paraId="6C2D441D">
            <w:pPr>
              <w:pStyle w:val="29"/>
              <w:spacing w:before="78" w:line="219" w:lineRule="auto"/>
              <w:ind w:left="725" w:leftChars="0"/>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供应商</w:t>
            </w:r>
          </w:p>
        </w:tc>
        <w:tc>
          <w:tcPr>
            <w:tcW w:w="6576" w:type="dxa"/>
            <w:vAlign w:val="top"/>
          </w:tcPr>
          <w:p w14:paraId="1E9D4A93">
            <w:pPr>
              <w:pStyle w:val="29"/>
              <w:spacing w:before="134" w:line="269" w:lineRule="auto"/>
              <w:ind w:left="114" w:leftChars="0" w:right="107" w:rightChars="0"/>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符合竞争性磋商文件规定资格条件且参加磋商竞争的法人或其他组织。</w:t>
            </w:r>
          </w:p>
        </w:tc>
      </w:tr>
      <w:tr w14:paraId="1F1456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cantSplit/>
          <w:trHeight w:val="2489" w:hRule="atLeast"/>
          <w:tblHeader/>
          <w:jc w:val="center"/>
        </w:trPr>
        <w:tc>
          <w:tcPr>
            <w:tcW w:w="800" w:type="dxa"/>
            <w:vAlign w:val="top"/>
          </w:tcPr>
          <w:p w14:paraId="688710C3">
            <w:pPr>
              <w:spacing w:line="240" w:lineRule="auto"/>
              <w:rPr>
                <w:rFonts w:hint="eastAsia" w:ascii="宋体" w:hAnsi="宋体" w:eastAsia="宋体" w:cs="宋体"/>
                <w:spacing w:val="0"/>
                <w:w w:val="100"/>
                <w:sz w:val="21"/>
                <w:highlight w:val="none"/>
              </w:rPr>
            </w:pPr>
          </w:p>
          <w:p w14:paraId="5D1C29CE">
            <w:pPr>
              <w:spacing w:line="255" w:lineRule="auto"/>
              <w:rPr>
                <w:rFonts w:hint="eastAsia" w:ascii="宋体" w:hAnsi="宋体" w:eastAsia="宋体" w:cs="宋体"/>
                <w:spacing w:val="0"/>
                <w:w w:val="100"/>
                <w:sz w:val="21"/>
                <w:highlight w:val="none"/>
              </w:rPr>
            </w:pPr>
          </w:p>
          <w:p w14:paraId="4BBDDD6A">
            <w:pPr>
              <w:spacing w:line="255" w:lineRule="auto"/>
              <w:rPr>
                <w:rFonts w:hint="eastAsia" w:ascii="宋体" w:hAnsi="宋体" w:eastAsia="宋体" w:cs="宋体"/>
                <w:spacing w:val="0"/>
                <w:w w:val="100"/>
                <w:sz w:val="21"/>
                <w:highlight w:val="none"/>
              </w:rPr>
            </w:pPr>
          </w:p>
          <w:p w14:paraId="4B19C586">
            <w:pPr>
              <w:spacing w:line="255" w:lineRule="auto"/>
              <w:rPr>
                <w:rFonts w:hint="eastAsia" w:ascii="宋体" w:hAnsi="宋体" w:eastAsia="宋体" w:cs="宋体"/>
                <w:spacing w:val="0"/>
                <w:w w:val="100"/>
                <w:sz w:val="21"/>
                <w:highlight w:val="none"/>
              </w:rPr>
            </w:pPr>
          </w:p>
          <w:p w14:paraId="4C537FB5">
            <w:pPr>
              <w:spacing w:line="255" w:lineRule="auto"/>
              <w:rPr>
                <w:rFonts w:hint="eastAsia" w:ascii="宋体" w:hAnsi="宋体" w:eastAsia="宋体" w:cs="宋体"/>
                <w:spacing w:val="0"/>
                <w:w w:val="100"/>
                <w:sz w:val="21"/>
                <w:highlight w:val="none"/>
              </w:rPr>
            </w:pPr>
          </w:p>
          <w:p w14:paraId="3E29F379">
            <w:pPr>
              <w:spacing w:line="255" w:lineRule="auto"/>
              <w:rPr>
                <w:rFonts w:hint="eastAsia" w:ascii="宋体" w:hAnsi="宋体" w:eastAsia="宋体" w:cs="宋体"/>
                <w:spacing w:val="0"/>
                <w:w w:val="100"/>
                <w:sz w:val="21"/>
                <w:highlight w:val="none"/>
              </w:rPr>
            </w:pPr>
          </w:p>
          <w:p w14:paraId="2D8C078A">
            <w:pPr>
              <w:spacing w:line="255" w:lineRule="auto"/>
              <w:rPr>
                <w:rFonts w:hint="eastAsia" w:ascii="宋体" w:hAnsi="宋体" w:eastAsia="宋体" w:cs="宋体"/>
                <w:spacing w:val="0"/>
                <w:w w:val="100"/>
                <w:sz w:val="21"/>
                <w:highlight w:val="none"/>
              </w:rPr>
            </w:pPr>
          </w:p>
          <w:p w14:paraId="304D63BA">
            <w:pPr>
              <w:spacing w:line="255" w:lineRule="auto"/>
              <w:rPr>
                <w:rFonts w:hint="eastAsia" w:ascii="宋体" w:hAnsi="宋体" w:eastAsia="宋体" w:cs="宋体"/>
                <w:spacing w:val="0"/>
                <w:w w:val="100"/>
                <w:sz w:val="21"/>
                <w:highlight w:val="none"/>
              </w:rPr>
            </w:pPr>
          </w:p>
          <w:p w14:paraId="37B43F63">
            <w:pPr>
              <w:spacing w:line="255" w:lineRule="auto"/>
              <w:rPr>
                <w:rFonts w:hint="eastAsia" w:ascii="宋体" w:hAnsi="宋体" w:eastAsia="宋体" w:cs="宋体"/>
                <w:spacing w:val="0"/>
                <w:w w:val="100"/>
                <w:sz w:val="21"/>
                <w:highlight w:val="none"/>
              </w:rPr>
            </w:pPr>
          </w:p>
          <w:p w14:paraId="3E839BCD">
            <w:pPr>
              <w:spacing w:line="255" w:lineRule="auto"/>
              <w:rPr>
                <w:rFonts w:hint="eastAsia" w:ascii="宋体" w:hAnsi="宋体" w:eastAsia="宋体" w:cs="宋体"/>
                <w:spacing w:val="0"/>
                <w:w w:val="100"/>
                <w:sz w:val="21"/>
                <w:highlight w:val="none"/>
              </w:rPr>
            </w:pPr>
          </w:p>
          <w:p w14:paraId="7B7FFC41">
            <w:pPr>
              <w:spacing w:line="256" w:lineRule="auto"/>
              <w:rPr>
                <w:rFonts w:hint="eastAsia" w:ascii="宋体" w:hAnsi="宋体" w:eastAsia="宋体" w:cs="宋体"/>
                <w:spacing w:val="0"/>
                <w:w w:val="100"/>
                <w:sz w:val="21"/>
                <w:highlight w:val="none"/>
              </w:rPr>
            </w:pPr>
          </w:p>
          <w:p w14:paraId="1A98544A">
            <w:pPr>
              <w:spacing w:line="256" w:lineRule="auto"/>
              <w:rPr>
                <w:rFonts w:hint="eastAsia" w:ascii="宋体" w:hAnsi="宋体" w:eastAsia="宋体" w:cs="宋体"/>
                <w:spacing w:val="0"/>
                <w:w w:val="100"/>
                <w:sz w:val="21"/>
                <w:highlight w:val="none"/>
              </w:rPr>
            </w:pPr>
          </w:p>
          <w:p w14:paraId="37A90769">
            <w:pPr>
              <w:spacing w:line="256" w:lineRule="auto"/>
              <w:rPr>
                <w:rFonts w:hint="eastAsia" w:ascii="宋体" w:hAnsi="宋体" w:eastAsia="宋体" w:cs="宋体"/>
                <w:spacing w:val="0"/>
                <w:w w:val="100"/>
                <w:sz w:val="21"/>
                <w:highlight w:val="none"/>
              </w:rPr>
            </w:pPr>
          </w:p>
          <w:p w14:paraId="43D42540">
            <w:pPr>
              <w:pStyle w:val="29"/>
              <w:spacing w:before="78"/>
              <w:ind w:left="319" w:leftChars="0"/>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10</w:t>
            </w:r>
          </w:p>
        </w:tc>
        <w:tc>
          <w:tcPr>
            <w:tcW w:w="1873" w:type="dxa"/>
            <w:vAlign w:val="top"/>
          </w:tcPr>
          <w:p w14:paraId="7596CFB1">
            <w:pPr>
              <w:spacing w:line="240" w:lineRule="auto"/>
              <w:rPr>
                <w:rFonts w:hint="eastAsia" w:ascii="宋体" w:hAnsi="宋体" w:eastAsia="宋体" w:cs="宋体"/>
                <w:spacing w:val="0"/>
                <w:w w:val="100"/>
                <w:sz w:val="21"/>
                <w:highlight w:val="none"/>
              </w:rPr>
            </w:pPr>
          </w:p>
          <w:p w14:paraId="7119583D">
            <w:pPr>
              <w:spacing w:line="257" w:lineRule="auto"/>
              <w:rPr>
                <w:rFonts w:hint="eastAsia" w:ascii="宋体" w:hAnsi="宋体" w:eastAsia="宋体" w:cs="宋体"/>
                <w:spacing w:val="0"/>
                <w:w w:val="100"/>
                <w:sz w:val="21"/>
                <w:highlight w:val="none"/>
              </w:rPr>
            </w:pPr>
          </w:p>
          <w:p w14:paraId="0C385407">
            <w:pPr>
              <w:spacing w:line="257" w:lineRule="auto"/>
              <w:rPr>
                <w:rFonts w:hint="eastAsia" w:ascii="宋体" w:hAnsi="宋体" w:eastAsia="宋体" w:cs="宋体"/>
                <w:spacing w:val="0"/>
                <w:w w:val="100"/>
                <w:sz w:val="21"/>
                <w:highlight w:val="none"/>
              </w:rPr>
            </w:pPr>
          </w:p>
          <w:p w14:paraId="0BCFE042">
            <w:pPr>
              <w:spacing w:line="257" w:lineRule="auto"/>
              <w:rPr>
                <w:rFonts w:hint="eastAsia" w:ascii="宋体" w:hAnsi="宋体" w:eastAsia="宋体" w:cs="宋体"/>
                <w:spacing w:val="0"/>
                <w:w w:val="100"/>
                <w:sz w:val="21"/>
                <w:highlight w:val="none"/>
              </w:rPr>
            </w:pPr>
          </w:p>
          <w:p w14:paraId="7A090433">
            <w:pPr>
              <w:spacing w:line="257" w:lineRule="auto"/>
              <w:rPr>
                <w:rFonts w:hint="eastAsia" w:ascii="宋体" w:hAnsi="宋体" w:eastAsia="宋体" w:cs="宋体"/>
                <w:spacing w:val="0"/>
                <w:w w:val="100"/>
                <w:sz w:val="21"/>
                <w:highlight w:val="none"/>
              </w:rPr>
            </w:pPr>
          </w:p>
          <w:p w14:paraId="788D3F55">
            <w:pPr>
              <w:spacing w:line="257" w:lineRule="auto"/>
              <w:rPr>
                <w:rFonts w:hint="eastAsia" w:ascii="宋体" w:hAnsi="宋体" w:eastAsia="宋体" w:cs="宋体"/>
                <w:spacing w:val="0"/>
                <w:w w:val="100"/>
                <w:sz w:val="21"/>
                <w:highlight w:val="none"/>
              </w:rPr>
            </w:pPr>
          </w:p>
          <w:p w14:paraId="310FD512">
            <w:pPr>
              <w:spacing w:line="257" w:lineRule="auto"/>
              <w:rPr>
                <w:rFonts w:hint="eastAsia" w:ascii="宋体" w:hAnsi="宋体" w:eastAsia="宋体" w:cs="宋体"/>
                <w:spacing w:val="0"/>
                <w:w w:val="100"/>
                <w:sz w:val="21"/>
                <w:highlight w:val="none"/>
              </w:rPr>
            </w:pPr>
          </w:p>
          <w:p w14:paraId="53BADE6D">
            <w:pPr>
              <w:spacing w:line="257" w:lineRule="auto"/>
              <w:rPr>
                <w:rFonts w:hint="eastAsia" w:ascii="宋体" w:hAnsi="宋体" w:eastAsia="宋体" w:cs="宋体"/>
                <w:spacing w:val="0"/>
                <w:w w:val="100"/>
                <w:sz w:val="21"/>
                <w:highlight w:val="none"/>
              </w:rPr>
            </w:pPr>
          </w:p>
          <w:p w14:paraId="1002DD51">
            <w:pPr>
              <w:spacing w:line="257" w:lineRule="auto"/>
              <w:rPr>
                <w:rFonts w:hint="eastAsia" w:ascii="宋体" w:hAnsi="宋体" w:eastAsia="宋体" w:cs="宋体"/>
                <w:spacing w:val="0"/>
                <w:w w:val="100"/>
                <w:sz w:val="21"/>
                <w:highlight w:val="none"/>
              </w:rPr>
            </w:pPr>
          </w:p>
          <w:p w14:paraId="43D34992">
            <w:pPr>
              <w:spacing w:line="257" w:lineRule="auto"/>
              <w:rPr>
                <w:rFonts w:hint="eastAsia" w:ascii="宋体" w:hAnsi="宋体" w:eastAsia="宋体" w:cs="宋体"/>
                <w:spacing w:val="0"/>
                <w:w w:val="100"/>
                <w:sz w:val="21"/>
                <w:highlight w:val="none"/>
              </w:rPr>
            </w:pPr>
          </w:p>
          <w:p w14:paraId="6113F65F">
            <w:pPr>
              <w:spacing w:line="257" w:lineRule="auto"/>
              <w:rPr>
                <w:rFonts w:hint="eastAsia" w:ascii="宋体" w:hAnsi="宋体" w:eastAsia="宋体" w:cs="宋体"/>
                <w:spacing w:val="0"/>
                <w:w w:val="100"/>
                <w:sz w:val="21"/>
                <w:highlight w:val="none"/>
              </w:rPr>
            </w:pPr>
          </w:p>
          <w:p w14:paraId="6276943B">
            <w:pPr>
              <w:spacing w:line="257" w:lineRule="auto"/>
              <w:rPr>
                <w:rFonts w:hint="eastAsia" w:ascii="宋体" w:hAnsi="宋体" w:eastAsia="宋体" w:cs="宋体"/>
                <w:spacing w:val="0"/>
                <w:w w:val="100"/>
                <w:sz w:val="21"/>
                <w:highlight w:val="none"/>
              </w:rPr>
            </w:pPr>
          </w:p>
          <w:p w14:paraId="349DC0C1">
            <w:pPr>
              <w:spacing w:line="258" w:lineRule="auto"/>
              <w:rPr>
                <w:rFonts w:hint="eastAsia" w:ascii="宋体" w:hAnsi="宋体" w:eastAsia="宋体" w:cs="宋体"/>
                <w:spacing w:val="0"/>
                <w:w w:val="100"/>
                <w:sz w:val="21"/>
                <w:highlight w:val="none"/>
              </w:rPr>
            </w:pPr>
          </w:p>
          <w:p w14:paraId="12815E0B">
            <w:pPr>
              <w:pStyle w:val="29"/>
              <w:spacing w:before="78" w:line="219" w:lineRule="auto"/>
              <w:ind w:left="245" w:leftChars="0"/>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供应商资格要求</w:t>
            </w:r>
          </w:p>
        </w:tc>
        <w:tc>
          <w:tcPr>
            <w:tcW w:w="6576" w:type="dxa"/>
            <w:vAlign w:val="top"/>
          </w:tcPr>
          <w:p w14:paraId="79EA9488">
            <w:pPr>
              <w:pStyle w:val="29"/>
              <w:spacing w:before="183" w:line="288" w:lineRule="auto"/>
              <w:ind w:left="131" w:right="107" w:hanging="13"/>
              <w:rPr>
                <w:rFonts w:hint="eastAsia" w:ascii="宋体" w:hAnsi="宋体" w:eastAsia="宋体" w:cs="宋体"/>
                <w:spacing w:val="0"/>
                <w:w w:val="100"/>
                <w:sz w:val="24"/>
                <w:szCs w:val="24"/>
                <w:highlight w:val="none"/>
                <w:lang w:val="en-US" w:eastAsia="zh-CN"/>
              </w:rPr>
            </w:pPr>
            <w:r>
              <w:rPr>
                <w:rFonts w:hint="eastAsia" w:ascii="宋体" w:hAnsi="宋体" w:eastAsia="宋体" w:cs="宋体"/>
                <w:spacing w:val="0"/>
                <w:w w:val="100"/>
                <w:sz w:val="24"/>
                <w:szCs w:val="24"/>
                <w:highlight w:val="none"/>
                <w:lang w:val="en-US" w:eastAsia="zh-CN"/>
              </w:rPr>
              <w:t>（1）供应商为具有独立承担民事责任能力的法人、事业法人、其他组织或自然人。企业法人应提供合法有效的标识有统一社会信用代码的营业执照；事业法人应提供事业单位法人证书；其他组织应提供合法登记证明文件。 </w:t>
            </w:r>
          </w:p>
          <w:p w14:paraId="6D47239B">
            <w:pPr>
              <w:pStyle w:val="29"/>
              <w:spacing w:before="183" w:line="288" w:lineRule="auto"/>
              <w:ind w:left="131" w:right="107" w:hanging="13"/>
              <w:rPr>
                <w:rFonts w:hint="eastAsia" w:ascii="宋体" w:hAnsi="宋体" w:eastAsia="宋体" w:cs="宋体"/>
                <w:spacing w:val="0"/>
                <w:w w:val="100"/>
                <w:sz w:val="24"/>
                <w:szCs w:val="24"/>
                <w:highlight w:val="none"/>
                <w:lang w:val="en-US" w:eastAsia="zh-CN"/>
              </w:rPr>
            </w:pPr>
            <w:r>
              <w:rPr>
                <w:rFonts w:hint="eastAsia" w:ascii="宋体" w:hAnsi="宋体" w:eastAsia="宋体" w:cs="宋体"/>
                <w:spacing w:val="0"/>
                <w:w w:val="100"/>
                <w:sz w:val="24"/>
                <w:szCs w:val="24"/>
                <w:highlight w:val="none"/>
                <w:lang w:val="en-US" w:eastAsia="zh-CN"/>
              </w:rPr>
              <w:t>（2）投标供应商须具有建设行政主管部门颁发的建筑工程施工总承包三级及以上或消防设施工程专业承包二级及以上资质，具备有效的安全生产许可证，并在人员、设备、资金等方面具备相应的施工能力；拟派项目经理须具备建筑工程或机电工程专业二级及以上注册建造师执业资格，具备有效的安全生产考核合格证书（B证）</w:t>
            </w:r>
            <w:r>
              <w:rPr>
                <w:rFonts w:hint="eastAsia" w:cs="宋体"/>
                <w:spacing w:val="0"/>
                <w:w w:val="100"/>
                <w:sz w:val="24"/>
                <w:szCs w:val="24"/>
                <w:highlight w:val="none"/>
                <w:lang w:val="en-US" w:eastAsia="zh-CN"/>
              </w:rPr>
              <w:t>，</w:t>
            </w:r>
            <w:r>
              <w:rPr>
                <w:rFonts w:hint="eastAsia" w:ascii="宋体" w:hAnsi="宋体" w:eastAsia="宋体" w:cs="宋体"/>
                <w:spacing w:val="0"/>
                <w:w w:val="100"/>
                <w:sz w:val="24"/>
                <w:szCs w:val="24"/>
                <w:highlight w:val="none"/>
                <w:lang w:val="en-US" w:eastAsia="zh-CN"/>
              </w:rPr>
              <w:t>且未担任其它在建工程的项目经理</w:t>
            </w:r>
            <w:r>
              <w:rPr>
                <w:rFonts w:hint="eastAsia" w:cs="宋体"/>
                <w:spacing w:val="0"/>
                <w:w w:val="100"/>
                <w:sz w:val="24"/>
                <w:szCs w:val="24"/>
                <w:highlight w:val="none"/>
                <w:lang w:val="en-US" w:eastAsia="zh-CN"/>
              </w:rPr>
              <w:t>。</w:t>
            </w:r>
          </w:p>
          <w:p w14:paraId="393D15DC">
            <w:pPr>
              <w:pStyle w:val="29"/>
              <w:spacing w:before="134" w:line="269" w:lineRule="auto"/>
              <w:ind w:left="114" w:right="107"/>
              <w:rPr>
                <w:rFonts w:hint="eastAsia" w:ascii="宋体" w:hAnsi="宋体" w:eastAsia="宋体" w:cs="宋体"/>
                <w:spacing w:val="0"/>
                <w:w w:val="100"/>
                <w:sz w:val="24"/>
                <w:szCs w:val="24"/>
                <w:highlight w:val="none"/>
              </w:rPr>
            </w:pPr>
          </w:p>
        </w:tc>
      </w:tr>
      <w:tr w14:paraId="280335A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cantSplit/>
          <w:trHeight w:val="6509" w:hRule="atLeast"/>
          <w:tblHeader/>
          <w:jc w:val="center"/>
        </w:trPr>
        <w:tc>
          <w:tcPr>
            <w:tcW w:w="800" w:type="dxa"/>
            <w:vAlign w:val="top"/>
          </w:tcPr>
          <w:p w14:paraId="4BFE5958">
            <w:pPr>
              <w:spacing w:line="240" w:lineRule="auto"/>
              <w:rPr>
                <w:rFonts w:hint="eastAsia" w:ascii="宋体" w:hAnsi="宋体" w:eastAsia="宋体" w:cs="宋体"/>
                <w:spacing w:val="0"/>
                <w:w w:val="100"/>
                <w:sz w:val="21"/>
                <w:highlight w:val="none"/>
              </w:rPr>
            </w:pPr>
          </w:p>
          <w:p w14:paraId="2016D318">
            <w:pPr>
              <w:spacing w:line="255" w:lineRule="auto"/>
              <w:rPr>
                <w:rFonts w:hint="eastAsia" w:ascii="宋体" w:hAnsi="宋体" w:eastAsia="宋体" w:cs="宋体"/>
                <w:spacing w:val="0"/>
                <w:w w:val="100"/>
                <w:sz w:val="21"/>
                <w:highlight w:val="none"/>
              </w:rPr>
            </w:pPr>
          </w:p>
          <w:p w14:paraId="41095CE6">
            <w:pPr>
              <w:spacing w:line="255" w:lineRule="auto"/>
              <w:rPr>
                <w:rFonts w:hint="eastAsia" w:ascii="宋体" w:hAnsi="宋体" w:eastAsia="宋体" w:cs="宋体"/>
                <w:spacing w:val="0"/>
                <w:w w:val="100"/>
                <w:sz w:val="21"/>
                <w:highlight w:val="none"/>
              </w:rPr>
            </w:pPr>
          </w:p>
          <w:p w14:paraId="304F6E41">
            <w:pPr>
              <w:spacing w:line="255" w:lineRule="auto"/>
              <w:rPr>
                <w:rFonts w:hint="eastAsia" w:ascii="宋体" w:hAnsi="宋体" w:eastAsia="宋体" w:cs="宋体"/>
                <w:spacing w:val="0"/>
                <w:w w:val="100"/>
                <w:sz w:val="21"/>
                <w:highlight w:val="none"/>
              </w:rPr>
            </w:pPr>
          </w:p>
          <w:p w14:paraId="34455CCD">
            <w:pPr>
              <w:spacing w:line="255" w:lineRule="auto"/>
              <w:rPr>
                <w:rFonts w:hint="eastAsia" w:ascii="宋体" w:hAnsi="宋体" w:eastAsia="宋体" w:cs="宋体"/>
                <w:spacing w:val="0"/>
                <w:w w:val="100"/>
                <w:sz w:val="21"/>
                <w:highlight w:val="none"/>
              </w:rPr>
            </w:pPr>
          </w:p>
          <w:p w14:paraId="1855D4E0">
            <w:pPr>
              <w:spacing w:line="255" w:lineRule="auto"/>
              <w:rPr>
                <w:rFonts w:hint="eastAsia" w:ascii="宋体" w:hAnsi="宋体" w:eastAsia="宋体" w:cs="宋体"/>
                <w:spacing w:val="0"/>
                <w:w w:val="100"/>
                <w:sz w:val="21"/>
                <w:highlight w:val="none"/>
              </w:rPr>
            </w:pPr>
          </w:p>
          <w:p w14:paraId="57F6B6DE">
            <w:pPr>
              <w:spacing w:line="255" w:lineRule="auto"/>
              <w:rPr>
                <w:rFonts w:hint="eastAsia" w:ascii="宋体" w:hAnsi="宋体" w:eastAsia="宋体" w:cs="宋体"/>
                <w:spacing w:val="0"/>
                <w:w w:val="100"/>
                <w:sz w:val="21"/>
                <w:highlight w:val="none"/>
              </w:rPr>
            </w:pPr>
          </w:p>
          <w:p w14:paraId="2CBD5E21">
            <w:pPr>
              <w:spacing w:line="255" w:lineRule="auto"/>
              <w:rPr>
                <w:rFonts w:hint="eastAsia" w:ascii="宋体" w:hAnsi="宋体" w:eastAsia="宋体" w:cs="宋体"/>
                <w:spacing w:val="0"/>
                <w:w w:val="100"/>
                <w:sz w:val="21"/>
                <w:highlight w:val="none"/>
              </w:rPr>
            </w:pPr>
          </w:p>
          <w:p w14:paraId="44024272">
            <w:pPr>
              <w:spacing w:line="255" w:lineRule="auto"/>
              <w:rPr>
                <w:rFonts w:hint="eastAsia" w:ascii="宋体" w:hAnsi="宋体" w:eastAsia="宋体" w:cs="宋体"/>
                <w:spacing w:val="0"/>
                <w:w w:val="100"/>
                <w:sz w:val="21"/>
                <w:highlight w:val="none"/>
              </w:rPr>
            </w:pPr>
          </w:p>
          <w:p w14:paraId="0CBCE6F5">
            <w:pPr>
              <w:spacing w:line="255" w:lineRule="auto"/>
              <w:rPr>
                <w:rFonts w:hint="eastAsia" w:ascii="宋体" w:hAnsi="宋体" w:eastAsia="宋体" w:cs="宋体"/>
                <w:spacing w:val="0"/>
                <w:w w:val="100"/>
                <w:sz w:val="21"/>
                <w:highlight w:val="none"/>
              </w:rPr>
            </w:pPr>
          </w:p>
          <w:p w14:paraId="4C5D462A">
            <w:pPr>
              <w:spacing w:line="256" w:lineRule="auto"/>
              <w:rPr>
                <w:rFonts w:hint="eastAsia" w:ascii="宋体" w:hAnsi="宋体" w:eastAsia="宋体" w:cs="宋体"/>
                <w:spacing w:val="0"/>
                <w:w w:val="100"/>
                <w:sz w:val="21"/>
                <w:highlight w:val="none"/>
              </w:rPr>
            </w:pPr>
          </w:p>
          <w:p w14:paraId="04AA92D9">
            <w:pPr>
              <w:spacing w:line="256" w:lineRule="auto"/>
              <w:rPr>
                <w:rFonts w:hint="eastAsia" w:ascii="宋体" w:hAnsi="宋体" w:eastAsia="宋体" w:cs="宋体"/>
                <w:spacing w:val="0"/>
                <w:w w:val="100"/>
                <w:sz w:val="21"/>
                <w:highlight w:val="none"/>
              </w:rPr>
            </w:pPr>
          </w:p>
          <w:p w14:paraId="4D21E0F9">
            <w:pPr>
              <w:spacing w:line="256" w:lineRule="auto"/>
              <w:rPr>
                <w:rFonts w:hint="eastAsia" w:ascii="宋体" w:hAnsi="宋体" w:eastAsia="宋体" w:cs="宋体"/>
                <w:spacing w:val="0"/>
                <w:w w:val="100"/>
                <w:sz w:val="21"/>
                <w:highlight w:val="none"/>
              </w:rPr>
            </w:pPr>
          </w:p>
          <w:p w14:paraId="15CA31D6">
            <w:pPr>
              <w:pStyle w:val="29"/>
              <w:spacing w:before="78"/>
              <w:ind w:left="319"/>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10</w:t>
            </w:r>
          </w:p>
        </w:tc>
        <w:tc>
          <w:tcPr>
            <w:tcW w:w="1873" w:type="dxa"/>
            <w:vAlign w:val="top"/>
          </w:tcPr>
          <w:p w14:paraId="2E342E21">
            <w:pPr>
              <w:spacing w:line="240" w:lineRule="auto"/>
              <w:rPr>
                <w:rFonts w:hint="eastAsia" w:ascii="宋体" w:hAnsi="宋体" w:eastAsia="宋体" w:cs="宋体"/>
                <w:spacing w:val="0"/>
                <w:w w:val="100"/>
                <w:sz w:val="21"/>
                <w:highlight w:val="none"/>
              </w:rPr>
            </w:pPr>
          </w:p>
          <w:p w14:paraId="79E5C025">
            <w:pPr>
              <w:spacing w:line="257" w:lineRule="auto"/>
              <w:rPr>
                <w:rFonts w:hint="eastAsia" w:ascii="宋体" w:hAnsi="宋体" w:eastAsia="宋体" w:cs="宋体"/>
                <w:spacing w:val="0"/>
                <w:w w:val="100"/>
                <w:sz w:val="21"/>
                <w:highlight w:val="none"/>
              </w:rPr>
            </w:pPr>
          </w:p>
          <w:p w14:paraId="78E2AB36">
            <w:pPr>
              <w:spacing w:line="257" w:lineRule="auto"/>
              <w:rPr>
                <w:rFonts w:hint="eastAsia" w:ascii="宋体" w:hAnsi="宋体" w:eastAsia="宋体" w:cs="宋体"/>
                <w:spacing w:val="0"/>
                <w:w w:val="100"/>
                <w:sz w:val="21"/>
                <w:highlight w:val="none"/>
              </w:rPr>
            </w:pPr>
          </w:p>
          <w:p w14:paraId="2451ECBD">
            <w:pPr>
              <w:spacing w:line="257" w:lineRule="auto"/>
              <w:rPr>
                <w:rFonts w:hint="eastAsia" w:ascii="宋体" w:hAnsi="宋体" w:eastAsia="宋体" w:cs="宋体"/>
                <w:spacing w:val="0"/>
                <w:w w:val="100"/>
                <w:sz w:val="21"/>
                <w:highlight w:val="none"/>
              </w:rPr>
            </w:pPr>
          </w:p>
          <w:p w14:paraId="7678B456">
            <w:pPr>
              <w:spacing w:line="257" w:lineRule="auto"/>
              <w:rPr>
                <w:rFonts w:hint="eastAsia" w:ascii="宋体" w:hAnsi="宋体" w:eastAsia="宋体" w:cs="宋体"/>
                <w:spacing w:val="0"/>
                <w:w w:val="100"/>
                <w:sz w:val="21"/>
                <w:highlight w:val="none"/>
              </w:rPr>
            </w:pPr>
          </w:p>
          <w:p w14:paraId="0DFCF024">
            <w:pPr>
              <w:spacing w:line="257" w:lineRule="auto"/>
              <w:rPr>
                <w:rFonts w:hint="eastAsia" w:ascii="宋体" w:hAnsi="宋体" w:eastAsia="宋体" w:cs="宋体"/>
                <w:spacing w:val="0"/>
                <w:w w:val="100"/>
                <w:sz w:val="21"/>
                <w:highlight w:val="none"/>
              </w:rPr>
            </w:pPr>
          </w:p>
          <w:p w14:paraId="17433D5C">
            <w:pPr>
              <w:spacing w:line="257" w:lineRule="auto"/>
              <w:rPr>
                <w:rFonts w:hint="eastAsia" w:ascii="宋体" w:hAnsi="宋体" w:eastAsia="宋体" w:cs="宋体"/>
                <w:spacing w:val="0"/>
                <w:w w:val="100"/>
                <w:sz w:val="21"/>
                <w:highlight w:val="none"/>
              </w:rPr>
            </w:pPr>
          </w:p>
          <w:p w14:paraId="71F1DFA3">
            <w:pPr>
              <w:spacing w:line="257" w:lineRule="auto"/>
              <w:rPr>
                <w:rFonts w:hint="eastAsia" w:ascii="宋体" w:hAnsi="宋体" w:eastAsia="宋体" w:cs="宋体"/>
                <w:spacing w:val="0"/>
                <w:w w:val="100"/>
                <w:sz w:val="21"/>
                <w:highlight w:val="none"/>
              </w:rPr>
            </w:pPr>
          </w:p>
          <w:p w14:paraId="4559CFBF">
            <w:pPr>
              <w:spacing w:line="257" w:lineRule="auto"/>
              <w:rPr>
                <w:rFonts w:hint="eastAsia" w:ascii="宋体" w:hAnsi="宋体" w:eastAsia="宋体" w:cs="宋体"/>
                <w:spacing w:val="0"/>
                <w:w w:val="100"/>
                <w:sz w:val="21"/>
                <w:highlight w:val="none"/>
              </w:rPr>
            </w:pPr>
          </w:p>
          <w:p w14:paraId="56C83297">
            <w:pPr>
              <w:spacing w:line="257" w:lineRule="auto"/>
              <w:rPr>
                <w:rFonts w:hint="eastAsia" w:ascii="宋体" w:hAnsi="宋体" w:eastAsia="宋体" w:cs="宋体"/>
                <w:spacing w:val="0"/>
                <w:w w:val="100"/>
                <w:sz w:val="21"/>
                <w:highlight w:val="none"/>
              </w:rPr>
            </w:pPr>
          </w:p>
          <w:p w14:paraId="276E4F6A">
            <w:pPr>
              <w:spacing w:line="257" w:lineRule="auto"/>
              <w:rPr>
                <w:rFonts w:hint="eastAsia" w:ascii="宋体" w:hAnsi="宋体" w:eastAsia="宋体" w:cs="宋体"/>
                <w:spacing w:val="0"/>
                <w:w w:val="100"/>
                <w:sz w:val="21"/>
                <w:highlight w:val="none"/>
              </w:rPr>
            </w:pPr>
          </w:p>
          <w:p w14:paraId="4BD48F12">
            <w:pPr>
              <w:spacing w:line="257" w:lineRule="auto"/>
              <w:rPr>
                <w:rFonts w:hint="eastAsia" w:ascii="宋体" w:hAnsi="宋体" w:eastAsia="宋体" w:cs="宋体"/>
                <w:spacing w:val="0"/>
                <w:w w:val="100"/>
                <w:sz w:val="21"/>
                <w:highlight w:val="none"/>
              </w:rPr>
            </w:pPr>
          </w:p>
          <w:p w14:paraId="46BA8864">
            <w:pPr>
              <w:spacing w:line="258" w:lineRule="auto"/>
              <w:rPr>
                <w:rFonts w:hint="eastAsia" w:ascii="宋体" w:hAnsi="宋体" w:eastAsia="宋体" w:cs="宋体"/>
                <w:spacing w:val="0"/>
                <w:w w:val="100"/>
                <w:sz w:val="21"/>
                <w:highlight w:val="none"/>
              </w:rPr>
            </w:pPr>
          </w:p>
          <w:p w14:paraId="7AFCDFB3">
            <w:pPr>
              <w:pStyle w:val="29"/>
              <w:spacing w:before="78" w:line="219" w:lineRule="auto"/>
              <w:ind w:left="245"/>
              <w:rPr>
                <w:rFonts w:hint="eastAsia" w:ascii="宋体" w:hAnsi="宋体" w:eastAsia="宋体" w:cs="宋体"/>
                <w:spacing w:val="0"/>
                <w:w w:val="100"/>
                <w:sz w:val="24"/>
                <w:szCs w:val="24"/>
                <w:highlight w:val="none"/>
              </w:rPr>
            </w:pPr>
            <w:r>
              <w:rPr>
                <w:rFonts w:hint="eastAsia" w:ascii="宋体" w:hAnsi="宋体" w:eastAsia="宋体" w:cs="宋体"/>
                <w:spacing w:val="0"/>
                <w:w w:val="100"/>
                <w:sz w:val="24"/>
                <w:szCs w:val="24"/>
                <w:highlight w:val="none"/>
              </w:rPr>
              <w:t>供应商资格要求</w:t>
            </w:r>
          </w:p>
        </w:tc>
        <w:tc>
          <w:tcPr>
            <w:tcW w:w="6576" w:type="dxa"/>
            <w:vAlign w:val="top"/>
          </w:tcPr>
          <w:p w14:paraId="4028E725">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（3）社保缴纳证明：提供供应商已缴存的2025年1月1日以来任意月份的社会保障资金缴存单据或社保机构开具的社会保险参保缴费情况证明。依法不需要缴纳社会保障资金的供应商应提供相关文件证明。</w:t>
            </w:r>
          </w:p>
          <w:p w14:paraId="125566C9">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（4）税收缴纳证明：提供供应商已缴纳的2025年1月1日以来任意月份的纳税证明或完税证明，纳税证明或完税证明上应有代收机构或税务机关的公章或业务专用章。依法免税的供应商应提供相关文件证明。</w:t>
            </w:r>
          </w:p>
          <w:p w14:paraId="5DF3D249">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5）财务状况报告：提供2024年度经审计的财务会计报告（包括审计报告、资产负债表、利润表、现金流量表、所有者权益变动表及其附注，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p w14:paraId="1381407E">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6）信用记录：对列入“信用中国”网站(www.creditchina.gov.cn)“失信被执行人、严重失信主体名单、异常经营名录”记录名单；中国政府采购网(www.ccgp.gov.cn)“政府采购严重违法失信行为信息记录”的单位，应当拒绝参与政府采购活动（附投标截止日前的查询结果但以投标截止日当天查询结果为准）。</w:t>
            </w:r>
          </w:p>
          <w:p w14:paraId="0FF85B4C">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（7）投标信用承诺书（保证金）。</w:t>
            </w:r>
          </w:p>
          <w:p w14:paraId="7CE071D0">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（8）榆林市政府采购工程类项目供应商信用承诺书。</w:t>
            </w:r>
          </w:p>
          <w:p w14:paraId="1DABD0B5">
            <w:pPr>
              <w:spacing w:line="360" w:lineRule="auto"/>
              <w:ind w:firstLine="480" w:firstLineChars="2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（9）</w:t>
            </w:r>
            <w:r>
              <w:rPr>
                <w:rFonts w:hint="eastAsia" w:ascii="宋体" w:hAnsi="宋体" w:eastAsia="宋体" w:cs="宋体"/>
                <w:sz w:val="24"/>
                <w:szCs w:val="24"/>
                <w:highlight w:val="none"/>
              </w:rPr>
              <w:t>书面声明</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参加本次政府采购活动前三年内在经营活动中没有重大违纪，以及未被列入失信被执行人、重大税收违法失信主体名单、政府采购严重违法失信行为记录名单的书面声明。</w:t>
            </w:r>
          </w:p>
          <w:p w14:paraId="02BA348C">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w:t>
            </w:r>
            <w:r>
              <w:rPr>
                <w:rFonts w:hint="eastAsia" w:ascii="宋体" w:hAnsi="宋体" w:eastAsia="宋体" w:cs="宋体"/>
                <w:sz w:val="24"/>
                <w:szCs w:val="24"/>
                <w:highlight w:val="none"/>
                <w:lang w:val="en-US" w:eastAsia="zh-CN"/>
              </w:rPr>
              <w:t>0</w:t>
            </w:r>
            <w:r>
              <w:rPr>
                <w:rFonts w:hint="eastAsia" w:ascii="宋体" w:hAnsi="宋体" w:eastAsia="宋体" w:cs="宋体"/>
                <w:sz w:val="24"/>
                <w:szCs w:val="24"/>
                <w:highlight w:val="none"/>
              </w:rPr>
              <w:t>）本项目不接受联合体投标，单位负责人为同一人或者存在直接控股、管理关系的不同投标人，不得参加同一合同项下的政府采购活动。（提供书面声明材料）。</w:t>
            </w:r>
          </w:p>
          <w:p w14:paraId="2502B11A">
            <w:pPr>
              <w:pStyle w:val="29"/>
              <w:spacing w:before="183" w:line="288" w:lineRule="auto"/>
              <w:ind w:left="131" w:right="107" w:hanging="13"/>
              <w:rPr>
                <w:rFonts w:hint="eastAsia" w:ascii="宋体" w:hAnsi="宋体" w:eastAsia="宋体" w:cs="宋体"/>
                <w:spacing w:val="0"/>
                <w:w w:val="100"/>
                <w:sz w:val="24"/>
                <w:szCs w:val="24"/>
                <w:highlight w:val="none"/>
                <w:lang w:val="en-US" w:eastAsia="zh-CN"/>
              </w:rPr>
            </w:pPr>
          </w:p>
        </w:tc>
      </w:tr>
      <w:tr w14:paraId="617925F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cantSplit/>
          <w:trHeight w:val="2152" w:hRule="atLeast"/>
          <w:tblHeader/>
          <w:jc w:val="center"/>
        </w:trPr>
        <w:tc>
          <w:tcPr>
            <w:tcW w:w="800" w:type="dxa"/>
            <w:vAlign w:val="top"/>
          </w:tcPr>
          <w:p w14:paraId="1BB4636D">
            <w:pPr>
              <w:pStyle w:val="29"/>
              <w:spacing w:before="78"/>
              <w:ind w:left="319"/>
              <w:rPr>
                <w:rFonts w:hint="eastAsia" w:ascii="宋体" w:hAnsi="宋体" w:eastAsia="宋体" w:cs="宋体"/>
                <w:spacing w:val="0"/>
                <w:w w:val="100"/>
                <w:sz w:val="24"/>
                <w:szCs w:val="24"/>
                <w:highlight w:val="none"/>
              </w:rPr>
            </w:pPr>
          </w:p>
        </w:tc>
        <w:tc>
          <w:tcPr>
            <w:tcW w:w="1873" w:type="dxa"/>
            <w:vAlign w:val="top"/>
          </w:tcPr>
          <w:p w14:paraId="2ADDB082">
            <w:pPr>
              <w:pStyle w:val="29"/>
              <w:spacing w:before="78" w:line="219" w:lineRule="auto"/>
              <w:ind w:left="245"/>
              <w:rPr>
                <w:rFonts w:hint="eastAsia" w:ascii="宋体" w:hAnsi="宋体" w:eastAsia="宋体" w:cs="宋体"/>
                <w:spacing w:val="0"/>
                <w:w w:val="100"/>
                <w:sz w:val="24"/>
                <w:szCs w:val="24"/>
                <w:highlight w:val="none"/>
              </w:rPr>
            </w:pPr>
          </w:p>
        </w:tc>
        <w:tc>
          <w:tcPr>
            <w:tcW w:w="6576" w:type="dxa"/>
            <w:vAlign w:val="top"/>
          </w:tcPr>
          <w:p w14:paraId="2C1E1119">
            <w:pPr>
              <w:spacing w:line="360" w:lineRule="auto"/>
              <w:ind w:firstLine="480" w:firstLineChars="200"/>
              <w:rPr>
                <w:rFonts w:hint="eastAsia" w:ascii="宋体" w:hAnsi="宋体" w:eastAsia="宋体" w:cs="宋体"/>
                <w:b/>
                <w:bCs/>
                <w:spacing w:val="0"/>
                <w:w w:val="100"/>
                <w:sz w:val="24"/>
                <w:szCs w:val="24"/>
                <w:highlight w:val="none"/>
              </w:rPr>
            </w:pPr>
            <w:r>
              <w:rPr>
                <w:rFonts w:hint="eastAsia" w:ascii="宋体" w:hAnsi="宋体" w:eastAsia="宋体" w:cs="宋体"/>
                <w:sz w:val="24"/>
                <w:szCs w:val="24"/>
                <w:highlight w:val="none"/>
                <w:lang w:val="en-US" w:eastAsia="zh-CN"/>
              </w:rPr>
              <w:t>11）本项目专门面向中小企业采购。不满足中小企业政策规定的，将被拒绝参与本项目政府采购投标活动。满足要求的中小企业须提供管理办法规定的《中小企业声明函》；满足要求的监狱企业、福利性企业参加政府采购活动时，视同小微企业。</w:t>
            </w:r>
          </w:p>
        </w:tc>
      </w:tr>
    </w:tbl>
    <w:tbl>
      <w:tblPr>
        <w:tblStyle w:val="28"/>
        <w:tblpPr w:leftFromText="180" w:rightFromText="180" w:vertAnchor="text" w:horzAnchor="page" w:tblpX="1312" w:tblpY="63"/>
        <w:tblOverlap w:val="never"/>
        <w:tblW w:w="9270" w:type="dxa"/>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10"/>
        <w:gridCol w:w="1875"/>
        <w:gridCol w:w="6585"/>
      </w:tblGrid>
      <w:tr w14:paraId="2EE5C8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7" w:hRule="atLeast"/>
        </w:trPr>
        <w:tc>
          <w:tcPr>
            <w:tcW w:w="810" w:type="dxa"/>
            <w:vMerge w:val="restart"/>
            <w:vAlign w:val="top"/>
          </w:tcPr>
          <w:p w14:paraId="43273833">
            <w:pPr>
              <w:pStyle w:val="29"/>
              <w:spacing w:before="115" w:line="215" w:lineRule="auto"/>
              <w:ind w:left="319"/>
              <w:rPr>
                <w:rFonts w:hint="eastAsia" w:ascii="宋体" w:hAnsi="宋体" w:eastAsia="宋体" w:cs="宋体"/>
                <w:sz w:val="24"/>
                <w:szCs w:val="24"/>
                <w:highlight w:val="none"/>
              </w:rPr>
            </w:pPr>
            <w:r>
              <w:rPr>
                <w:rFonts w:hint="eastAsia" w:ascii="宋体" w:hAnsi="宋体" w:eastAsia="宋体" w:cs="宋体"/>
                <w:spacing w:val="-14"/>
                <w:sz w:val="24"/>
                <w:szCs w:val="24"/>
                <w:highlight w:val="none"/>
              </w:rPr>
              <w:t>11</w:t>
            </w:r>
          </w:p>
        </w:tc>
        <w:tc>
          <w:tcPr>
            <w:tcW w:w="1875" w:type="dxa"/>
            <w:vMerge w:val="restart"/>
            <w:vAlign w:val="center"/>
          </w:tcPr>
          <w:p w14:paraId="7FFDFC46">
            <w:pPr>
              <w:pStyle w:val="29"/>
              <w:spacing w:before="115" w:line="215" w:lineRule="auto"/>
              <w:ind w:left="848"/>
              <w:jc w:val="left"/>
              <w:rPr>
                <w:rFonts w:hint="eastAsia" w:ascii="宋体" w:hAnsi="宋体" w:eastAsia="宋体" w:cs="宋体"/>
                <w:sz w:val="24"/>
                <w:szCs w:val="24"/>
                <w:highlight w:val="none"/>
              </w:rPr>
            </w:pPr>
            <w:r>
              <w:rPr>
                <w:rFonts w:hint="eastAsia" w:ascii="宋体" w:hAnsi="宋体" w:eastAsia="宋体" w:cs="宋体"/>
                <w:spacing w:val="-7"/>
                <w:sz w:val="24"/>
                <w:szCs w:val="24"/>
                <w:highlight w:val="none"/>
              </w:rPr>
              <w:t>工期</w:t>
            </w:r>
          </w:p>
        </w:tc>
        <w:tc>
          <w:tcPr>
            <w:tcW w:w="6585" w:type="dxa"/>
            <w:vAlign w:val="center"/>
          </w:tcPr>
          <w:p w14:paraId="295C31E0">
            <w:pPr>
              <w:pStyle w:val="29"/>
              <w:spacing w:line="351" w:lineRule="auto"/>
              <w:ind w:right="191"/>
              <w:jc w:val="left"/>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eastAsia="zh-CN"/>
              </w:rPr>
              <w:t>合同包</w:t>
            </w:r>
            <w:r>
              <w:rPr>
                <w:rFonts w:hint="eastAsia" w:ascii="宋体" w:hAnsi="宋体" w:eastAsia="宋体" w:cs="宋体"/>
                <w:sz w:val="24"/>
                <w:szCs w:val="24"/>
                <w:highlight w:val="none"/>
                <w:lang w:val="en-US" w:eastAsia="zh-CN"/>
              </w:rPr>
              <w:t>1工期:</w:t>
            </w:r>
            <w:r>
              <w:rPr>
                <w:rFonts w:hint="eastAsia" w:ascii="宋体" w:hAnsi="宋体" w:eastAsia="宋体" w:cs="宋体"/>
                <w:spacing w:val="-7"/>
                <w:sz w:val="24"/>
                <w:szCs w:val="24"/>
                <w:highlight w:val="none"/>
              </w:rPr>
              <w:t>合同签订之日起</w:t>
            </w:r>
            <w:r>
              <w:rPr>
                <w:rFonts w:hint="eastAsia" w:ascii="宋体" w:hAnsi="宋体" w:eastAsia="宋体" w:cs="宋体"/>
                <w:spacing w:val="-7"/>
                <w:sz w:val="24"/>
                <w:szCs w:val="24"/>
                <w:highlight w:val="none"/>
                <w:lang w:eastAsia="zh-CN"/>
              </w:rPr>
              <w:t>40日历天</w:t>
            </w:r>
          </w:p>
        </w:tc>
      </w:tr>
      <w:tr w14:paraId="6A924D5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5" w:hRule="atLeast"/>
        </w:trPr>
        <w:tc>
          <w:tcPr>
            <w:tcW w:w="810" w:type="dxa"/>
            <w:vMerge w:val="continue"/>
            <w:vAlign w:val="top"/>
          </w:tcPr>
          <w:p w14:paraId="2B8E5117">
            <w:pPr>
              <w:pStyle w:val="29"/>
              <w:spacing w:before="115" w:line="215" w:lineRule="auto"/>
              <w:ind w:left="319"/>
              <w:rPr>
                <w:rFonts w:hint="eastAsia" w:ascii="宋体" w:hAnsi="宋体" w:eastAsia="宋体" w:cs="宋体"/>
                <w:sz w:val="24"/>
                <w:szCs w:val="24"/>
                <w:highlight w:val="none"/>
              </w:rPr>
            </w:pPr>
          </w:p>
        </w:tc>
        <w:tc>
          <w:tcPr>
            <w:tcW w:w="1875" w:type="dxa"/>
            <w:vMerge w:val="continue"/>
            <w:vAlign w:val="center"/>
          </w:tcPr>
          <w:p w14:paraId="64597D8F">
            <w:pPr>
              <w:pStyle w:val="29"/>
              <w:spacing w:before="115" w:line="215" w:lineRule="auto"/>
              <w:ind w:left="848"/>
              <w:jc w:val="left"/>
              <w:rPr>
                <w:rFonts w:hint="eastAsia" w:ascii="宋体" w:hAnsi="宋体" w:eastAsia="宋体" w:cs="宋体"/>
                <w:sz w:val="24"/>
                <w:szCs w:val="24"/>
                <w:highlight w:val="none"/>
              </w:rPr>
            </w:pPr>
          </w:p>
        </w:tc>
        <w:tc>
          <w:tcPr>
            <w:tcW w:w="6585" w:type="dxa"/>
            <w:vAlign w:val="center"/>
          </w:tcPr>
          <w:p w14:paraId="31732195">
            <w:pPr>
              <w:pStyle w:val="29"/>
              <w:spacing w:before="115" w:line="215" w:lineRule="auto"/>
              <w:jc w:val="left"/>
              <w:rPr>
                <w:rFonts w:hint="eastAsia" w:ascii="宋体" w:hAnsi="宋体" w:eastAsia="宋体" w:cs="宋体"/>
                <w:sz w:val="24"/>
                <w:szCs w:val="24"/>
                <w:highlight w:val="none"/>
              </w:rPr>
            </w:pPr>
            <w:r>
              <w:rPr>
                <w:rFonts w:hint="eastAsia" w:ascii="宋体" w:hAnsi="宋体" w:eastAsia="宋体" w:cs="宋体"/>
                <w:sz w:val="24"/>
                <w:szCs w:val="24"/>
                <w:highlight w:val="none"/>
                <w:lang w:eastAsia="zh-CN"/>
              </w:rPr>
              <w:t>合同包</w:t>
            </w:r>
            <w:r>
              <w:rPr>
                <w:rFonts w:hint="eastAsia" w:ascii="宋体" w:hAnsi="宋体" w:eastAsia="宋体" w:cs="宋体"/>
                <w:sz w:val="24"/>
                <w:szCs w:val="24"/>
                <w:highlight w:val="none"/>
                <w:lang w:val="en-US" w:eastAsia="zh-CN"/>
              </w:rPr>
              <w:t>2工期:</w:t>
            </w:r>
            <w:r>
              <w:rPr>
                <w:rFonts w:hint="eastAsia" w:ascii="宋体" w:hAnsi="宋体" w:eastAsia="宋体" w:cs="宋体"/>
                <w:spacing w:val="-7"/>
                <w:sz w:val="24"/>
                <w:szCs w:val="24"/>
                <w:highlight w:val="none"/>
              </w:rPr>
              <w:t>合同签订之日起</w:t>
            </w:r>
            <w:r>
              <w:rPr>
                <w:rFonts w:hint="eastAsia" w:ascii="宋体" w:hAnsi="宋体" w:eastAsia="宋体" w:cs="宋体"/>
                <w:spacing w:val="-7"/>
                <w:sz w:val="24"/>
                <w:szCs w:val="24"/>
                <w:highlight w:val="none"/>
                <w:lang w:eastAsia="zh-CN"/>
              </w:rPr>
              <w:t>40日历天</w:t>
            </w:r>
          </w:p>
        </w:tc>
      </w:tr>
      <w:tr w14:paraId="2225FA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9" w:hRule="atLeast"/>
        </w:trPr>
        <w:tc>
          <w:tcPr>
            <w:tcW w:w="810" w:type="dxa"/>
            <w:vAlign w:val="top"/>
          </w:tcPr>
          <w:p w14:paraId="550D5B25">
            <w:pPr>
              <w:pStyle w:val="29"/>
              <w:spacing w:before="78" w:line="241" w:lineRule="auto"/>
              <w:ind w:left="319"/>
              <w:rPr>
                <w:rFonts w:hint="default" w:ascii="宋体" w:hAnsi="宋体" w:eastAsia="宋体" w:cs="宋体"/>
                <w:spacing w:val="-14"/>
                <w:sz w:val="24"/>
                <w:szCs w:val="24"/>
                <w:highlight w:val="none"/>
                <w:lang w:val="en-US" w:eastAsia="zh-CN"/>
              </w:rPr>
            </w:pPr>
            <w:r>
              <w:rPr>
                <w:rFonts w:hint="eastAsia" w:ascii="宋体" w:hAnsi="宋体" w:eastAsia="宋体" w:cs="宋体"/>
                <w:spacing w:val="-14"/>
                <w:sz w:val="24"/>
                <w:szCs w:val="24"/>
                <w:highlight w:val="none"/>
                <w:lang w:val="en-US" w:eastAsia="zh-CN"/>
              </w:rPr>
              <w:t>12</w:t>
            </w:r>
          </w:p>
        </w:tc>
        <w:tc>
          <w:tcPr>
            <w:tcW w:w="1875" w:type="dxa"/>
            <w:vAlign w:val="center"/>
          </w:tcPr>
          <w:p w14:paraId="65584E42">
            <w:pPr>
              <w:pStyle w:val="29"/>
              <w:spacing w:before="78" w:line="219" w:lineRule="auto"/>
              <w:ind w:left="364"/>
              <w:jc w:val="center"/>
              <w:rPr>
                <w:rFonts w:hint="eastAsia" w:ascii="宋体" w:hAnsi="宋体" w:eastAsia="宋体" w:cs="宋体"/>
                <w:spacing w:val="-2"/>
                <w:sz w:val="24"/>
                <w:szCs w:val="24"/>
                <w:highlight w:val="none"/>
                <w:lang w:val="en-US" w:eastAsia="zh-CN"/>
              </w:rPr>
            </w:pPr>
            <w:r>
              <w:rPr>
                <w:rFonts w:hint="eastAsia" w:ascii="宋体" w:hAnsi="宋体" w:eastAsia="宋体" w:cs="宋体"/>
                <w:spacing w:val="-2"/>
                <w:sz w:val="24"/>
                <w:szCs w:val="24"/>
                <w:highlight w:val="none"/>
                <w:lang w:val="en-US" w:eastAsia="zh-CN"/>
              </w:rPr>
              <w:t>质量</w:t>
            </w:r>
          </w:p>
        </w:tc>
        <w:tc>
          <w:tcPr>
            <w:tcW w:w="6585" w:type="dxa"/>
            <w:vAlign w:val="center"/>
          </w:tcPr>
          <w:p w14:paraId="133B9701">
            <w:pPr>
              <w:pStyle w:val="29"/>
              <w:spacing w:before="184" w:line="298" w:lineRule="auto"/>
              <w:ind w:left="113" w:right="191"/>
              <w:jc w:val="left"/>
              <w:rPr>
                <w:rFonts w:hint="eastAsia" w:ascii="宋体" w:hAnsi="宋体" w:eastAsia="宋体" w:cs="宋体"/>
                <w:spacing w:val="7"/>
                <w:sz w:val="24"/>
                <w:szCs w:val="24"/>
                <w:highlight w:val="none"/>
                <w:lang w:val="en-US" w:eastAsia="zh-CN"/>
              </w:rPr>
            </w:pPr>
            <w:r>
              <w:rPr>
                <w:rFonts w:hint="eastAsia" w:ascii="宋体" w:hAnsi="宋体" w:eastAsia="宋体" w:cs="宋体"/>
                <w:spacing w:val="7"/>
                <w:sz w:val="24"/>
                <w:szCs w:val="24"/>
                <w:highlight w:val="none"/>
                <w:lang w:val="en-US" w:eastAsia="zh-CN"/>
              </w:rPr>
              <w:t>合格</w:t>
            </w:r>
          </w:p>
        </w:tc>
      </w:tr>
      <w:tr w14:paraId="4B491D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44" w:hRule="atLeast"/>
        </w:trPr>
        <w:tc>
          <w:tcPr>
            <w:tcW w:w="810" w:type="dxa"/>
            <w:vAlign w:val="top"/>
          </w:tcPr>
          <w:p w14:paraId="5571501A">
            <w:pPr>
              <w:spacing w:line="250" w:lineRule="auto"/>
              <w:rPr>
                <w:rFonts w:hint="eastAsia" w:ascii="宋体" w:hAnsi="宋体" w:eastAsia="宋体" w:cs="宋体"/>
                <w:sz w:val="21"/>
                <w:highlight w:val="none"/>
              </w:rPr>
            </w:pPr>
          </w:p>
          <w:p w14:paraId="6B414C02">
            <w:pPr>
              <w:spacing w:line="251" w:lineRule="auto"/>
              <w:rPr>
                <w:rFonts w:hint="eastAsia" w:ascii="宋体" w:hAnsi="宋体" w:eastAsia="宋体" w:cs="宋体"/>
                <w:sz w:val="21"/>
                <w:highlight w:val="none"/>
              </w:rPr>
            </w:pPr>
          </w:p>
          <w:p w14:paraId="5BDCFAEC">
            <w:pPr>
              <w:spacing w:line="251" w:lineRule="auto"/>
              <w:rPr>
                <w:rFonts w:hint="eastAsia" w:ascii="宋体" w:hAnsi="宋体" w:eastAsia="宋体" w:cs="宋体"/>
                <w:sz w:val="21"/>
                <w:highlight w:val="none"/>
              </w:rPr>
            </w:pPr>
          </w:p>
          <w:p w14:paraId="754C2CA1">
            <w:pPr>
              <w:pStyle w:val="29"/>
              <w:spacing w:before="78" w:line="241" w:lineRule="auto"/>
              <w:ind w:left="319"/>
              <w:rPr>
                <w:rFonts w:hint="eastAsia" w:ascii="宋体" w:hAnsi="宋体" w:eastAsia="宋体" w:cs="宋体"/>
                <w:sz w:val="24"/>
                <w:szCs w:val="24"/>
                <w:highlight w:val="none"/>
                <w:lang w:eastAsia="zh-CN"/>
              </w:rPr>
            </w:pPr>
            <w:r>
              <w:rPr>
                <w:rFonts w:hint="eastAsia" w:ascii="宋体" w:hAnsi="宋体" w:eastAsia="宋体" w:cs="宋体"/>
                <w:spacing w:val="-14"/>
                <w:sz w:val="24"/>
                <w:szCs w:val="24"/>
                <w:highlight w:val="none"/>
              </w:rPr>
              <w:t>1</w:t>
            </w:r>
            <w:r>
              <w:rPr>
                <w:rFonts w:hint="eastAsia" w:ascii="宋体" w:hAnsi="宋体" w:eastAsia="宋体" w:cs="宋体"/>
                <w:spacing w:val="-14"/>
                <w:sz w:val="24"/>
                <w:szCs w:val="24"/>
                <w:highlight w:val="none"/>
                <w:lang w:val="en-US" w:eastAsia="zh-CN"/>
              </w:rPr>
              <w:t>3</w:t>
            </w:r>
          </w:p>
        </w:tc>
        <w:tc>
          <w:tcPr>
            <w:tcW w:w="1875" w:type="dxa"/>
            <w:vAlign w:val="top"/>
          </w:tcPr>
          <w:p w14:paraId="55F60856">
            <w:pPr>
              <w:spacing w:line="251" w:lineRule="auto"/>
              <w:rPr>
                <w:rFonts w:hint="eastAsia" w:ascii="宋体" w:hAnsi="宋体" w:eastAsia="宋体" w:cs="宋体"/>
                <w:sz w:val="21"/>
                <w:highlight w:val="none"/>
              </w:rPr>
            </w:pPr>
          </w:p>
          <w:p w14:paraId="6547CBC6">
            <w:pPr>
              <w:spacing w:line="251" w:lineRule="auto"/>
              <w:rPr>
                <w:rFonts w:hint="eastAsia" w:ascii="宋体" w:hAnsi="宋体" w:eastAsia="宋体" w:cs="宋体"/>
                <w:sz w:val="21"/>
                <w:highlight w:val="none"/>
              </w:rPr>
            </w:pPr>
          </w:p>
          <w:p w14:paraId="51F428A5">
            <w:pPr>
              <w:spacing w:line="251" w:lineRule="auto"/>
              <w:rPr>
                <w:rFonts w:hint="eastAsia" w:ascii="宋体" w:hAnsi="宋体" w:eastAsia="宋体" w:cs="宋体"/>
                <w:sz w:val="21"/>
                <w:highlight w:val="none"/>
              </w:rPr>
            </w:pPr>
          </w:p>
          <w:p w14:paraId="6233FC20">
            <w:pPr>
              <w:pStyle w:val="29"/>
              <w:spacing w:before="78" w:line="219" w:lineRule="auto"/>
              <w:ind w:left="364"/>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磋商文件发售</w:t>
            </w:r>
          </w:p>
        </w:tc>
        <w:tc>
          <w:tcPr>
            <w:tcW w:w="6585" w:type="dxa"/>
            <w:vAlign w:val="top"/>
          </w:tcPr>
          <w:p w14:paraId="5D04C8FC">
            <w:pPr>
              <w:pStyle w:val="29"/>
              <w:spacing w:before="147" w:line="219" w:lineRule="auto"/>
              <w:jc w:val="right"/>
              <w:rPr>
                <w:rFonts w:hint="eastAsia" w:ascii="宋体" w:hAnsi="宋体" w:eastAsia="宋体" w:cs="宋体"/>
                <w:sz w:val="24"/>
                <w:szCs w:val="24"/>
                <w:highlight w:val="none"/>
              </w:rPr>
            </w:pPr>
            <w:r>
              <w:rPr>
                <w:rFonts w:hint="eastAsia" w:ascii="宋体" w:hAnsi="宋体" w:eastAsia="宋体" w:cs="宋体"/>
                <w:spacing w:val="-9"/>
                <w:sz w:val="24"/>
                <w:szCs w:val="24"/>
                <w:highlight w:val="none"/>
              </w:rPr>
              <w:t>时间：2025</w:t>
            </w:r>
            <w:r>
              <w:rPr>
                <w:rFonts w:hint="eastAsia" w:ascii="宋体" w:hAnsi="宋体" w:eastAsia="宋体" w:cs="宋体"/>
                <w:spacing w:val="-47"/>
                <w:sz w:val="24"/>
                <w:szCs w:val="24"/>
                <w:highlight w:val="none"/>
              </w:rPr>
              <w:t xml:space="preserve"> </w:t>
            </w:r>
            <w:r>
              <w:rPr>
                <w:rFonts w:hint="eastAsia" w:ascii="宋体" w:hAnsi="宋体" w:eastAsia="宋体" w:cs="宋体"/>
                <w:spacing w:val="-9"/>
                <w:sz w:val="24"/>
                <w:szCs w:val="24"/>
                <w:highlight w:val="none"/>
              </w:rPr>
              <w:t>年</w:t>
            </w:r>
            <w:r>
              <w:rPr>
                <w:rFonts w:hint="eastAsia" w:ascii="宋体" w:hAnsi="宋体" w:eastAsia="宋体" w:cs="宋体"/>
                <w:spacing w:val="-49"/>
                <w:sz w:val="24"/>
                <w:szCs w:val="24"/>
                <w:highlight w:val="none"/>
              </w:rPr>
              <w:t xml:space="preserve"> </w:t>
            </w:r>
            <w:r>
              <w:rPr>
                <w:rFonts w:hint="eastAsia" w:ascii="宋体" w:hAnsi="宋体" w:eastAsia="宋体" w:cs="宋体"/>
                <w:spacing w:val="-9"/>
                <w:sz w:val="24"/>
                <w:szCs w:val="24"/>
                <w:highlight w:val="none"/>
                <w:lang w:val="en-US" w:eastAsia="zh-CN"/>
              </w:rPr>
              <w:t>07</w:t>
            </w:r>
            <w:r>
              <w:rPr>
                <w:rFonts w:hint="eastAsia" w:ascii="宋体" w:hAnsi="宋体" w:eastAsia="宋体" w:cs="宋体"/>
                <w:spacing w:val="-9"/>
                <w:sz w:val="24"/>
                <w:szCs w:val="24"/>
                <w:highlight w:val="none"/>
              </w:rPr>
              <w:t>月</w:t>
            </w:r>
            <w:r>
              <w:rPr>
                <w:rFonts w:hint="eastAsia" w:ascii="宋体" w:hAnsi="宋体" w:eastAsia="宋体" w:cs="宋体"/>
                <w:spacing w:val="-32"/>
                <w:sz w:val="24"/>
                <w:szCs w:val="24"/>
                <w:highlight w:val="none"/>
              </w:rPr>
              <w:t xml:space="preserve"> </w:t>
            </w:r>
            <w:r>
              <w:rPr>
                <w:rFonts w:hint="eastAsia" w:ascii="宋体" w:hAnsi="宋体" w:eastAsia="宋体" w:cs="宋体"/>
                <w:spacing w:val="-9"/>
                <w:sz w:val="24"/>
                <w:szCs w:val="24"/>
                <w:highlight w:val="none"/>
                <w:lang w:val="en-US" w:eastAsia="zh-CN"/>
              </w:rPr>
              <w:t>04</w:t>
            </w:r>
            <w:r>
              <w:rPr>
                <w:rFonts w:hint="eastAsia" w:ascii="宋体" w:hAnsi="宋体" w:eastAsia="宋体" w:cs="宋体"/>
                <w:spacing w:val="-9"/>
                <w:sz w:val="24"/>
                <w:szCs w:val="24"/>
                <w:highlight w:val="none"/>
              </w:rPr>
              <w:t xml:space="preserve"> 日 至 2025</w:t>
            </w:r>
            <w:r>
              <w:rPr>
                <w:rFonts w:hint="eastAsia" w:ascii="宋体" w:hAnsi="宋体" w:eastAsia="宋体" w:cs="宋体"/>
                <w:spacing w:val="-50"/>
                <w:sz w:val="24"/>
                <w:szCs w:val="24"/>
                <w:highlight w:val="none"/>
              </w:rPr>
              <w:t xml:space="preserve"> </w:t>
            </w:r>
            <w:r>
              <w:rPr>
                <w:rFonts w:hint="eastAsia" w:ascii="宋体" w:hAnsi="宋体" w:eastAsia="宋体" w:cs="宋体"/>
                <w:spacing w:val="-9"/>
                <w:sz w:val="24"/>
                <w:szCs w:val="24"/>
                <w:highlight w:val="none"/>
              </w:rPr>
              <w:t>年</w:t>
            </w:r>
            <w:r>
              <w:rPr>
                <w:rFonts w:hint="eastAsia" w:ascii="宋体" w:hAnsi="宋体" w:eastAsia="宋体" w:cs="宋体"/>
                <w:spacing w:val="-49"/>
                <w:sz w:val="24"/>
                <w:szCs w:val="24"/>
                <w:highlight w:val="none"/>
              </w:rPr>
              <w:t xml:space="preserve"> </w:t>
            </w:r>
            <w:r>
              <w:rPr>
                <w:rFonts w:hint="eastAsia" w:ascii="宋体" w:hAnsi="宋体" w:eastAsia="宋体" w:cs="宋体"/>
                <w:spacing w:val="-9"/>
                <w:sz w:val="24"/>
                <w:szCs w:val="24"/>
                <w:highlight w:val="none"/>
                <w:lang w:val="en-US" w:eastAsia="zh-CN"/>
              </w:rPr>
              <w:t>07</w:t>
            </w:r>
            <w:r>
              <w:rPr>
                <w:rFonts w:hint="eastAsia" w:ascii="宋体" w:hAnsi="宋体" w:eastAsia="宋体" w:cs="宋体"/>
                <w:spacing w:val="-9"/>
                <w:sz w:val="24"/>
                <w:szCs w:val="24"/>
                <w:highlight w:val="none"/>
              </w:rPr>
              <w:t>月</w:t>
            </w:r>
            <w:r>
              <w:rPr>
                <w:rFonts w:hint="eastAsia" w:ascii="宋体" w:hAnsi="宋体" w:eastAsia="宋体" w:cs="宋体"/>
                <w:spacing w:val="-48"/>
                <w:sz w:val="24"/>
                <w:szCs w:val="24"/>
                <w:highlight w:val="none"/>
              </w:rPr>
              <w:t xml:space="preserve"> </w:t>
            </w:r>
            <w:r>
              <w:rPr>
                <w:rFonts w:hint="eastAsia" w:ascii="宋体" w:hAnsi="宋体" w:eastAsia="宋体" w:cs="宋体"/>
                <w:spacing w:val="-9"/>
                <w:sz w:val="24"/>
                <w:szCs w:val="24"/>
                <w:highlight w:val="none"/>
                <w:lang w:val="en-US" w:eastAsia="zh-CN"/>
              </w:rPr>
              <w:t>10</w:t>
            </w:r>
            <w:r>
              <w:rPr>
                <w:rFonts w:hint="eastAsia" w:ascii="宋体" w:hAnsi="宋体" w:eastAsia="宋体" w:cs="宋体"/>
                <w:spacing w:val="-9"/>
                <w:sz w:val="24"/>
                <w:szCs w:val="24"/>
                <w:highlight w:val="none"/>
              </w:rPr>
              <w:t xml:space="preserve"> 日 上午</w:t>
            </w:r>
            <w:r>
              <w:rPr>
                <w:rFonts w:hint="eastAsia" w:ascii="宋体" w:hAnsi="宋体" w:eastAsia="宋体" w:cs="宋体"/>
                <w:spacing w:val="-49"/>
                <w:sz w:val="24"/>
                <w:szCs w:val="24"/>
                <w:highlight w:val="none"/>
              </w:rPr>
              <w:t xml:space="preserve"> </w:t>
            </w:r>
            <w:r>
              <w:rPr>
                <w:rFonts w:hint="eastAsia" w:ascii="宋体" w:hAnsi="宋体" w:eastAsia="宋体" w:cs="宋体"/>
                <w:spacing w:val="-9"/>
                <w:sz w:val="24"/>
                <w:szCs w:val="24"/>
                <w:highlight w:val="none"/>
              </w:rPr>
              <w:t>0</w:t>
            </w:r>
            <w:r>
              <w:rPr>
                <w:rFonts w:hint="eastAsia" w:ascii="宋体" w:hAnsi="宋体" w:eastAsia="宋体" w:cs="宋体"/>
                <w:spacing w:val="-9"/>
                <w:sz w:val="24"/>
                <w:szCs w:val="24"/>
                <w:highlight w:val="none"/>
                <w:lang w:val="en-US" w:eastAsia="zh-CN"/>
              </w:rPr>
              <w:t>8</w:t>
            </w:r>
            <w:r>
              <w:rPr>
                <w:rFonts w:hint="eastAsia" w:ascii="宋体" w:hAnsi="宋体" w:eastAsia="宋体" w:cs="宋体"/>
                <w:spacing w:val="-9"/>
                <w:sz w:val="24"/>
                <w:szCs w:val="24"/>
                <w:highlight w:val="none"/>
              </w:rPr>
              <w:t>:00:00</w:t>
            </w:r>
          </w:p>
          <w:p w14:paraId="67E99A77">
            <w:pPr>
              <w:pStyle w:val="29"/>
              <w:spacing w:before="156" w:line="220" w:lineRule="auto"/>
              <w:ind w:left="115"/>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至</w:t>
            </w:r>
            <w:r>
              <w:rPr>
                <w:rFonts w:hint="eastAsia" w:ascii="宋体" w:hAnsi="宋体" w:eastAsia="宋体" w:cs="宋体"/>
                <w:spacing w:val="-18"/>
                <w:sz w:val="24"/>
                <w:szCs w:val="24"/>
                <w:highlight w:val="none"/>
              </w:rPr>
              <w:t xml:space="preserve"> </w:t>
            </w:r>
            <w:r>
              <w:rPr>
                <w:rFonts w:hint="eastAsia" w:ascii="宋体" w:hAnsi="宋体" w:eastAsia="宋体" w:cs="宋体"/>
                <w:spacing w:val="-4"/>
                <w:sz w:val="24"/>
                <w:szCs w:val="24"/>
                <w:highlight w:val="none"/>
              </w:rPr>
              <w:t>12:00:00，下午</w:t>
            </w:r>
            <w:r>
              <w:rPr>
                <w:rFonts w:hint="eastAsia" w:ascii="宋体" w:hAnsi="宋体" w:eastAsia="宋体" w:cs="宋体"/>
                <w:spacing w:val="-33"/>
                <w:sz w:val="24"/>
                <w:szCs w:val="24"/>
                <w:highlight w:val="none"/>
              </w:rPr>
              <w:t xml:space="preserve"> </w:t>
            </w:r>
            <w:r>
              <w:rPr>
                <w:rFonts w:hint="eastAsia" w:ascii="宋体" w:hAnsi="宋体" w:eastAsia="宋体" w:cs="宋体"/>
                <w:spacing w:val="-4"/>
                <w:sz w:val="24"/>
                <w:szCs w:val="24"/>
                <w:highlight w:val="none"/>
              </w:rPr>
              <w:t>15:00:00</w:t>
            </w:r>
            <w:r>
              <w:rPr>
                <w:rFonts w:hint="eastAsia" w:ascii="宋体" w:hAnsi="宋体" w:eastAsia="宋体" w:cs="宋体"/>
                <w:spacing w:val="-49"/>
                <w:sz w:val="24"/>
                <w:szCs w:val="24"/>
                <w:highlight w:val="none"/>
              </w:rPr>
              <w:t xml:space="preserve"> </w:t>
            </w:r>
            <w:r>
              <w:rPr>
                <w:rFonts w:hint="eastAsia" w:ascii="宋体" w:hAnsi="宋体" w:eastAsia="宋体" w:cs="宋体"/>
                <w:spacing w:val="-4"/>
                <w:sz w:val="24"/>
                <w:szCs w:val="24"/>
                <w:highlight w:val="none"/>
              </w:rPr>
              <w:t>至</w:t>
            </w:r>
            <w:r>
              <w:rPr>
                <w:rFonts w:hint="eastAsia" w:ascii="宋体" w:hAnsi="宋体" w:eastAsia="宋体" w:cs="宋体"/>
                <w:spacing w:val="-33"/>
                <w:sz w:val="24"/>
                <w:szCs w:val="24"/>
                <w:highlight w:val="none"/>
              </w:rPr>
              <w:t xml:space="preserve"> </w:t>
            </w:r>
            <w:r>
              <w:rPr>
                <w:rFonts w:hint="eastAsia" w:ascii="宋体" w:hAnsi="宋体" w:eastAsia="宋体" w:cs="宋体"/>
                <w:spacing w:val="-4"/>
                <w:sz w:val="24"/>
                <w:szCs w:val="24"/>
                <w:highlight w:val="none"/>
              </w:rPr>
              <w:t>1</w:t>
            </w:r>
            <w:r>
              <w:rPr>
                <w:rFonts w:hint="eastAsia" w:ascii="宋体" w:hAnsi="宋体" w:eastAsia="宋体" w:cs="宋体"/>
                <w:spacing w:val="-4"/>
                <w:sz w:val="24"/>
                <w:szCs w:val="24"/>
                <w:highlight w:val="none"/>
                <w:lang w:val="en-US" w:eastAsia="zh-CN"/>
              </w:rPr>
              <w:t>8</w:t>
            </w:r>
            <w:r>
              <w:rPr>
                <w:rFonts w:hint="eastAsia" w:ascii="宋体" w:hAnsi="宋体" w:eastAsia="宋体" w:cs="宋体"/>
                <w:spacing w:val="-4"/>
                <w:sz w:val="24"/>
                <w:szCs w:val="24"/>
                <w:highlight w:val="none"/>
              </w:rPr>
              <w:t>:00:00。</w:t>
            </w:r>
          </w:p>
          <w:p w14:paraId="6594C601">
            <w:pPr>
              <w:pStyle w:val="29"/>
              <w:spacing w:before="184" w:line="298" w:lineRule="auto"/>
              <w:ind w:left="113" w:right="191"/>
              <w:rPr>
                <w:rFonts w:hint="eastAsia" w:ascii="宋体" w:hAnsi="宋体" w:eastAsia="宋体" w:cs="宋体"/>
                <w:sz w:val="24"/>
                <w:szCs w:val="24"/>
                <w:highlight w:val="none"/>
              </w:rPr>
            </w:pPr>
            <w:r>
              <w:rPr>
                <w:rFonts w:hint="eastAsia" w:ascii="宋体" w:hAnsi="宋体" w:eastAsia="宋体" w:cs="宋体"/>
                <w:spacing w:val="7"/>
                <w:sz w:val="24"/>
                <w:szCs w:val="24"/>
                <w:highlight w:val="none"/>
              </w:rPr>
              <w:t>地点：登录全国公共资源交易中心平台（陕西省）使用</w:t>
            </w:r>
            <w:r>
              <w:rPr>
                <w:rFonts w:hint="eastAsia" w:ascii="宋体" w:hAnsi="宋体" w:eastAsia="宋体" w:cs="宋体"/>
                <w:spacing w:val="-32"/>
                <w:sz w:val="24"/>
                <w:szCs w:val="24"/>
                <w:highlight w:val="none"/>
              </w:rPr>
              <w:t xml:space="preserve"> </w:t>
            </w:r>
            <w:r>
              <w:rPr>
                <w:rFonts w:hint="eastAsia" w:ascii="宋体" w:hAnsi="宋体" w:eastAsia="宋体" w:cs="宋体"/>
                <w:sz w:val="24"/>
                <w:szCs w:val="24"/>
                <w:highlight w:val="none"/>
              </w:rPr>
              <w:t xml:space="preserve">CA </w:t>
            </w:r>
            <w:r>
              <w:rPr>
                <w:rFonts w:hint="eastAsia" w:ascii="宋体" w:hAnsi="宋体" w:eastAsia="宋体" w:cs="宋体"/>
                <w:spacing w:val="-2"/>
                <w:sz w:val="24"/>
                <w:szCs w:val="24"/>
                <w:highlight w:val="none"/>
              </w:rPr>
              <w:t>锁报名后自行下载）</w:t>
            </w:r>
          </w:p>
        </w:tc>
      </w:tr>
      <w:tr w14:paraId="2EDDBA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5" w:hRule="atLeast"/>
        </w:trPr>
        <w:tc>
          <w:tcPr>
            <w:tcW w:w="810" w:type="dxa"/>
            <w:vAlign w:val="top"/>
          </w:tcPr>
          <w:p w14:paraId="3741C1FE">
            <w:pPr>
              <w:pStyle w:val="29"/>
              <w:spacing w:before="126" w:line="222" w:lineRule="auto"/>
              <w:ind w:left="319"/>
              <w:rPr>
                <w:rFonts w:hint="eastAsia" w:ascii="宋体" w:hAnsi="宋体" w:eastAsia="宋体" w:cs="宋体"/>
                <w:sz w:val="24"/>
                <w:szCs w:val="24"/>
                <w:highlight w:val="none"/>
                <w:lang w:eastAsia="zh-CN"/>
              </w:rPr>
            </w:pPr>
            <w:r>
              <w:rPr>
                <w:rFonts w:hint="eastAsia" w:ascii="宋体" w:hAnsi="宋体" w:eastAsia="宋体" w:cs="宋体"/>
                <w:spacing w:val="-14"/>
                <w:sz w:val="24"/>
                <w:szCs w:val="24"/>
                <w:highlight w:val="none"/>
              </w:rPr>
              <w:t>1</w:t>
            </w:r>
            <w:r>
              <w:rPr>
                <w:rFonts w:hint="eastAsia" w:ascii="宋体" w:hAnsi="宋体" w:eastAsia="宋体" w:cs="宋体"/>
                <w:spacing w:val="-14"/>
                <w:sz w:val="24"/>
                <w:szCs w:val="24"/>
                <w:highlight w:val="none"/>
                <w:lang w:val="en-US" w:eastAsia="zh-CN"/>
              </w:rPr>
              <w:t>4</w:t>
            </w:r>
          </w:p>
        </w:tc>
        <w:tc>
          <w:tcPr>
            <w:tcW w:w="1875" w:type="dxa"/>
            <w:vAlign w:val="top"/>
          </w:tcPr>
          <w:p w14:paraId="6DD6B2A6">
            <w:pPr>
              <w:pStyle w:val="29"/>
              <w:spacing w:before="126" w:line="220" w:lineRule="auto"/>
              <w:ind w:left="486"/>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联合体磋商</w:t>
            </w:r>
          </w:p>
        </w:tc>
        <w:tc>
          <w:tcPr>
            <w:tcW w:w="6585" w:type="dxa"/>
            <w:vAlign w:val="top"/>
          </w:tcPr>
          <w:p w14:paraId="08123876">
            <w:pPr>
              <w:pStyle w:val="29"/>
              <w:spacing w:before="134" w:line="216" w:lineRule="auto"/>
              <w:ind w:left="117"/>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不接受</w:t>
            </w:r>
          </w:p>
        </w:tc>
      </w:tr>
      <w:tr w14:paraId="6D62B8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5" w:hRule="atLeast"/>
        </w:trPr>
        <w:tc>
          <w:tcPr>
            <w:tcW w:w="810" w:type="dxa"/>
            <w:vAlign w:val="top"/>
          </w:tcPr>
          <w:p w14:paraId="1E01E359">
            <w:pPr>
              <w:spacing w:line="257" w:lineRule="auto"/>
              <w:rPr>
                <w:rFonts w:hint="eastAsia" w:ascii="宋体" w:hAnsi="宋体" w:eastAsia="宋体" w:cs="宋体"/>
                <w:sz w:val="21"/>
                <w:highlight w:val="none"/>
              </w:rPr>
            </w:pPr>
          </w:p>
          <w:p w14:paraId="349B72E1">
            <w:pPr>
              <w:pStyle w:val="29"/>
              <w:spacing w:before="78" w:line="241" w:lineRule="auto"/>
              <w:ind w:left="319"/>
              <w:rPr>
                <w:rFonts w:hint="eastAsia" w:ascii="宋体" w:hAnsi="宋体" w:eastAsia="宋体" w:cs="宋体"/>
                <w:sz w:val="24"/>
                <w:szCs w:val="24"/>
                <w:highlight w:val="none"/>
                <w:lang w:eastAsia="zh-CN"/>
              </w:rPr>
            </w:pPr>
            <w:r>
              <w:rPr>
                <w:rFonts w:hint="eastAsia" w:ascii="宋体" w:hAnsi="宋体" w:eastAsia="宋体" w:cs="宋体"/>
                <w:spacing w:val="-14"/>
                <w:sz w:val="24"/>
                <w:szCs w:val="24"/>
                <w:highlight w:val="none"/>
              </w:rPr>
              <w:t>1</w:t>
            </w:r>
            <w:r>
              <w:rPr>
                <w:rFonts w:hint="eastAsia" w:ascii="宋体" w:hAnsi="宋体" w:eastAsia="宋体" w:cs="宋体"/>
                <w:spacing w:val="-14"/>
                <w:sz w:val="24"/>
                <w:szCs w:val="24"/>
                <w:highlight w:val="none"/>
                <w:lang w:val="en-US" w:eastAsia="zh-CN"/>
              </w:rPr>
              <w:t>5</w:t>
            </w:r>
          </w:p>
        </w:tc>
        <w:tc>
          <w:tcPr>
            <w:tcW w:w="1875" w:type="dxa"/>
            <w:vAlign w:val="center"/>
          </w:tcPr>
          <w:p w14:paraId="327F088F">
            <w:pPr>
              <w:jc w:val="center"/>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现场勘查、标前答</w:t>
            </w:r>
            <w:r>
              <w:rPr>
                <w:rFonts w:hint="eastAsia" w:ascii="宋体" w:hAnsi="宋体" w:eastAsia="宋体" w:cs="宋体"/>
                <w:spacing w:val="-7"/>
                <w:sz w:val="24"/>
                <w:szCs w:val="24"/>
                <w:highlight w:val="none"/>
              </w:rPr>
              <w:t>疑会</w:t>
            </w:r>
          </w:p>
        </w:tc>
        <w:tc>
          <w:tcPr>
            <w:tcW w:w="6585" w:type="dxa"/>
            <w:vAlign w:val="top"/>
          </w:tcPr>
          <w:p w14:paraId="76E81B0F">
            <w:pPr>
              <w:pStyle w:val="29"/>
              <w:spacing w:before="133" w:line="270" w:lineRule="auto"/>
              <w:ind w:left="114" w:right="191" w:firstLine="2"/>
              <w:rPr>
                <w:rFonts w:hint="eastAsia" w:ascii="宋体" w:hAnsi="宋体" w:eastAsia="宋体" w:cs="宋体"/>
                <w:sz w:val="24"/>
                <w:szCs w:val="24"/>
                <w:highlight w:val="none"/>
              </w:rPr>
            </w:pPr>
            <w:r>
              <w:rPr>
                <w:rFonts w:hint="eastAsia" w:ascii="宋体" w:hAnsi="宋体" w:eastAsia="宋体" w:cs="宋体"/>
                <w:sz w:val="24"/>
                <w:szCs w:val="24"/>
                <w:highlight w:val="none"/>
              </w:rPr>
              <w:t>不组织。供应商认为有必要可自行勘查，并承担所有费用及</w:t>
            </w:r>
            <w:r>
              <w:rPr>
                <w:rFonts w:hint="eastAsia" w:ascii="宋体" w:hAnsi="宋体" w:eastAsia="宋体" w:cs="宋体"/>
                <w:spacing w:val="12"/>
                <w:sz w:val="24"/>
                <w:szCs w:val="24"/>
                <w:highlight w:val="none"/>
              </w:rPr>
              <w:t xml:space="preserve"> </w:t>
            </w:r>
            <w:r>
              <w:rPr>
                <w:rFonts w:hint="eastAsia" w:ascii="宋体" w:hAnsi="宋体" w:eastAsia="宋体" w:cs="宋体"/>
                <w:spacing w:val="-4"/>
                <w:sz w:val="24"/>
                <w:szCs w:val="24"/>
                <w:highlight w:val="none"/>
              </w:rPr>
              <w:t>风险。</w:t>
            </w:r>
          </w:p>
        </w:tc>
      </w:tr>
      <w:tr w14:paraId="496443F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5" w:hRule="atLeast"/>
        </w:trPr>
        <w:tc>
          <w:tcPr>
            <w:tcW w:w="810" w:type="dxa"/>
            <w:vAlign w:val="center"/>
          </w:tcPr>
          <w:p w14:paraId="5FEE1B96">
            <w:pPr>
              <w:pStyle w:val="29"/>
              <w:spacing w:before="78" w:line="241" w:lineRule="auto"/>
              <w:ind w:left="319"/>
              <w:jc w:val="both"/>
              <w:rPr>
                <w:rFonts w:hint="default" w:ascii="宋体" w:hAnsi="宋体" w:eastAsia="宋体" w:cs="宋体"/>
                <w:spacing w:val="-14"/>
                <w:sz w:val="24"/>
                <w:szCs w:val="24"/>
                <w:highlight w:val="none"/>
                <w:lang w:val="en-US" w:eastAsia="zh-CN"/>
              </w:rPr>
            </w:pPr>
            <w:r>
              <w:rPr>
                <w:rFonts w:hint="eastAsia" w:ascii="宋体" w:hAnsi="宋体" w:eastAsia="宋体" w:cs="宋体"/>
                <w:spacing w:val="-14"/>
                <w:sz w:val="24"/>
                <w:szCs w:val="24"/>
                <w:highlight w:val="none"/>
                <w:lang w:val="en-US" w:eastAsia="zh-CN"/>
              </w:rPr>
              <w:t>16</w:t>
            </w:r>
          </w:p>
        </w:tc>
        <w:tc>
          <w:tcPr>
            <w:tcW w:w="1875" w:type="dxa"/>
            <w:vAlign w:val="center"/>
          </w:tcPr>
          <w:p w14:paraId="57C93DF4">
            <w:pPr>
              <w:widowControl/>
              <w:jc w:val="center"/>
              <w:rPr>
                <w:highlight w:val="none"/>
              </w:rPr>
            </w:pPr>
            <w:r>
              <w:rPr>
                <w:rFonts w:hint="eastAsia" w:ascii="宋体" w:hAnsi="宋体" w:cs="宋体"/>
                <w:kern w:val="0"/>
                <w:sz w:val="24"/>
                <w:szCs w:val="24"/>
                <w:highlight w:val="none"/>
                <w:lang w:bidi="ar"/>
              </w:rPr>
              <w:t>电子</w:t>
            </w:r>
          </w:p>
          <w:p w14:paraId="688A6969">
            <w:pPr>
              <w:widowControl/>
              <w:jc w:val="center"/>
              <w:rPr>
                <w:rFonts w:hint="eastAsia" w:ascii="宋体" w:hAnsi="宋体" w:eastAsia="宋体" w:cs="宋体"/>
                <w:kern w:val="0"/>
                <w:sz w:val="24"/>
                <w:szCs w:val="24"/>
                <w:highlight w:val="none"/>
                <w:lang w:val="en-US" w:eastAsia="zh-CN" w:bidi="ar"/>
              </w:rPr>
            </w:pPr>
            <w:r>
              <w:rPr>
                <w:rFonts w:hint="eastAsia" w:ascii="宋体" w:hAnsi="宋体" w:eastAsia="宋体" w:cs="宋体"/>
                <w:kern w:val="0"/>
                <w:sz w:val="24"/>
                <w:szCs w:val="24"/>
                <w:highlight w:val="none"/>
                <w:lang w:val="en-US" w:eastAsia="zh-CN" w:bidi="ar"/>
              </w:rPr>
              <w:t>响应</w:t>
            </w:r>
          </w:p>
          <w:p w14:paraId="02C8F321">
            <w:pPr>
              <w:widowControl/>
              <w:jc w:val="center"/>
              <w:rPr>
                <w:highlight w:val="none"/>
              </w:rPr>
            </w:pPr>
            <w:r>
              <w:rPr>
                <w:rFonts w:hint="eastAsia" w:ascii="宋体" w:hAnsi="宋体" w:cs="宋体"/>
                <w:kern w:val="0"/>
                <w:sz w:val="24"/>
                <w:szCs w:val="24"/>
                <w:highlight w:val="none"/>
                <w:lang w:bidi="ar"/>
              </w:rPr>
              <w:t>文件</w:t>
            </w:r>
          </w:p>
          <w:p w14:paraId="5787832B">
            <w:pPr>
              <w:widowControl/>
              <w:jc w:val="center"/>
              <w:rPr>
                <w:highlight w:val="none"/>
              </w:rPr>
            </w:pPr>
            <w:r>
              <w:rPr>
                <w:rFonts w:hint="eastAsia" w:ascii="宋体" w:hAnsi="宋体" w:cs="宋体"/>
                <w:kern w:val="0"/>
                <w:sz w:val="24"/>
                <w:szCs w:val="24"/>
                <w:highlight w:val="none"/>
                <w:lang w:bidi="ar"/>
              </w:rPr>
              <w:t>的制</w:t>
            </w:r>
          </w:p>
          <w:p w14:paraId="63ED5283">
            <w:pPr>
              <w:widowControl/>
              <w:jc w:val="center"/>
              <w:rPr>
                <w:highlight w:val="none"/>
              </w:rPr>
            </w:pPr>
            <w:r>
              <w:rPr>
                <w:rFonts w:hint="eastAsia" w:ascii="宋体" w:hAnsi="宋体" w:cs="宋体"/>
                <w:kern w:val="0"/>
                <w:sz w:val="24"/>
                <w:szCs w:val="24"/>
                <w:highlight w:val="none"/>
                <w:lang w:bidi="ar"/>
              </w:rPr>
              <w:t>作与</w:t>
            </w:r>
          </w:p>
          <w:p w14:paraId="6A9D7FD9">
            <w:pPr>
              <w:widowControl/>
              <w:jc w:val="center"/>
              <w:rPr>
                <w:highlight w:val="none"/>
              </w:rPr>
            </w:pPr>
            <w:r>
              <w:rPr>
                <w:rFonts w:hint="eastAsia" w:ascii="宋体" w:hAnsi="宋体" w:cs="宋体"/>
                <w:kern w:val="0"/>
                <w:sz w:val="24"/>
                <w:szCs w:val="24"/>
                <w:highlight w:val="none"/>
                <w:lang w:bidi="ar"/>
              </w:rPr>
              <w:t>签名</w:t>
            </w:r>
          </w:p>
          <w:p w14:paraId="45CCAE3B">
            <w:pPr>
              <w:widowControl/>
              <w:adjustRightInd w:val="0"/>
              <w:snapToGrid w:val="0"/>
              <w:jc w:val="center"/>
              <w:textAlignment w:val="center"/>
              <w:rPr>
                <w:rFonts w:hint="eastAsia" w:ascii="宋体" w:hAnsi="宋体" w:eastAsia="宋体" w:cs="宋体"/>
                <w:spacing w:val="-2"/>
                <w:sz w:val="24"/>
                <w:szCs w:val="24"/>
                <w:highlight w:val="none"/>
              </w:rPr>
            </w:pPr>
          </w:p>
        </w:tc>
        <w:tc>
          <w:tcPr>
            <w:tcW w:w="6585" w:type="dxa"/>
            <w:vAlign w:val="center"/>
          </w:tcPr>
          <w:p w14:paraId="5979C97F">
            <w:pPr>
              <w:widowControl/>
              <w:spacing w:line="360" w:lineRule="auto"/>
              <w:jc w:val="left"/>
              <w:rPr>
                <w:rFonts w:hint="eastAsia" w:eastAsia="宋体"/>
                <w:highlight w:val="none"/>
                <w:lang w:eastAsia="zh-CN"/>
              </w:rPr>
            </w:pPr>
            <w:r>
              <w:rPr>
                <w:rFonts w:hint="eastAsia" w:ascii="宋体" w:hAnsi="宋体" w:cs="宋体"/>
                <w:kern w:val="0"/>
                <w:sz w:val="24"/>
                <w:szCs w:val="24"/>
                <w:highlight w:val="none"/>
                <w:lang w:bidi="ar"/>
              </w:rPr>
              <w:t>1、</w:t>
            </w:r>
            <w:r>
              <w:rPr>
                <w:rFonts w:hint="eastAsia" w:ascii="宋体" w:hAnsi="宋体" w:eastAsia="宋体" w:cs="宋体"/>
                <w:kern w:val="0"/>
                <w:sz w:val="24"/>
                <w:szCs w:val="24"/>
                <w:highlight w:val="none"/>
                <w:lang w:val="en-US" w:eastAsia="zh-CN" w:bidi="ar"/>
              </w:rPr>
              <w:t>供应商</w:t>
            </w:r>
            <w:r>
              <w:rPr>
                <w:rFonts w:hint="eastAsia" w:ascii="宋体" w:hAnsi="宋体" w:cs="宋体"/>
                <w:kern w:val="0"/>
                <w:sz w:val="24"/>
                <w:szCs w:val="24"/>
                <w:highlight w:val="none"/>
                <w:lang w:bidi="ar"/>
              </w:rPr>
              <w:t>须使用数字认证证书对电子</w:t>
            </w:r>
            <w:r>
              <w:rPr>
                <w:rFonts w:hint="eastAsia" w:ascii="宋体" w:hAnsi="宋体" w:eastAsia="宋体" w:cs="宋体"/>
                <w:kern w:val="0"/>
                <w:sz w:val="24"/>
                <w:szCs w:val="24"/>
                <w:highlight w:val="none"/>
                <w:lang w:val="en-US" w:eastAsia="zh-CN" w:bidi="ar"/>
              </w:rPr>
              <w:t>响应</w:t>
            </w:r>
            <w:r>
              <w:rPr>
                <w:rFonts w:hint="eastAsia" w:ascii="宋体" w:hAnsi="宋体" w:cs="宋体"/>
                <w:kern w:val="0"/>
                <w:sz w:val="24"/>
                <w:szCs w:val="24"/>
                <w:highlight w:val="none"/>
                <w:lang w:bidi="ar"/>
              </w:rPr>
              <w:t>文件进行签章、加密、递交及开标时解密等相关招投标事宜。如</w:t>
            </w:r>
            <w:r>
              <w:rPr>
                <w:rFonts w:hint="eastAsia" w:ascii="宋体" w:hAnsi="宋体" w:cs="宋体"/>
                <w:kern w:val="0"/>
                <w:sz w:val="24"/>
                <w:szCs w:val="24"/>
                <w:highlight w:val="none"/>
                <w:lang w:val="en-US" w:eastAsia="zh-CN" w:bidi="ar"/>
              </w:rPr>
              <w:t>开标时供应商</w:t>
            </w:r>
            <w:r>
              <w:rPr>
                <w:rFonts w:hint="eastAsia" w:ascii="宋体" w:hAnsi="宋体" w:cs="宋体"/>
                <w:kern w:val="0"/>
                <w:sz w:val="24"/>
                <w:szCs w:val="24"/>
                <w:highlight w:val="none"/>
                <w:lang w:bidi="ar"/>
              </w:rPr>
              <w:t>无法解密</w:t>
            </w:r>
            <w:r>
              <w:rPr>
                <w:rFonts w:hint="eastAsia" w:ascii="宋体" w:hAnsi="宋体" w:eastAsia="宋体" w:cs="宋体"/>
                <w:kern w:val="0"/>
                <w:sz w:val="24"/>
                <w:szCs w:val="24"/>
                <w:highlight w:val="none"/>
                <w:lang w:val="en-US" w:eastAsia="zh-CN" w:bidi="ar"/>
              </w:rPr>
              <w:t>响应</w:t>
            </w:r>
            <w:r>
              <w:rPr>
                <w:rFonts w:hint="eastAsia" w:ascii="宋体" w:hAnsi="宋体" w:cs="宋体"/>
                <w:kern w:val="0"/>
                <w:sz w:val="24"/>
                <w:szCs w:val="24"/>
                <w:highlight w:val="none"/>
                <w:lang w:bidi="ar"/>
              </w:rPr>
              <w:t>文件，按无效</w:t>
            </w:r>
            <w:r>
              <w:rPr>
                <w:rFonts w:hint="eastAsia" w:ascii="宋体" w:hAnsi="宋体" w:eastAsia="宋体" w:cs="宋体"/>
                <w:kern w:val="0"/>
                <w:sz w:val="24"/>
                <w:szCs w:val="24"/>
                <w:highlight w:val="none"/>
                <w:lang w:val="en-US" w:eastAsia="zh-CN" w:bidi="ar"/>
              </w:rPr>
              <w:t>响应</w:t>
            </w:r>
            <w:r>
              <w:rPr>
                <w:rFonts w:hint="eastAsia" w:ascii="宋体" w:hAnsi="宋体" w:cs="宋体"/>
                <w:kern w:val="0"/>
                <w:sz w:val="24"/>
                <w:szCs w:val="24"/>
                <w:highlight w:val="none"/>
                <w:lang w:bidi="ar"/>
              </w:rPr>
              <w:t>对待。</w:t>
            </w:r>
          </w:p>
          <w:p w14:paraId="4355A800">
            <w:pPr>
              <w:widowControl/>
              <w:spacing w:line="360" w:lineRule="auto"/>
              <w:jc w:val="left"/>
              <w:rPr>
                <w:rFonts w:hint="eastAsia" w:eastAsia="宋体"/>
                <w:highlight w:val="none"/>
                <w:lang w:eastAsia="zh-CN"/>
              </w:rPr>
            </w:pPr>
            <w:r>
              <w:rPr>
                <w:rFonts w:hint="eastAsia" w:ascii="宋体" w:hAnsi="宋体" w:cs="宋体"/>
                <w:kern w:val="0"/>
                <w:sz w:val="24"/>
                <w:szCs w:val="24"/>
                <w:highlight w:val="none"/>
                <w:lang w:bidi="ar"/>
              </w:rPr>
              <w:t>2、制作电子</w:t>
            </w:r>
            <w:r>
              <w:rPr>
                <w:rFonts w:hint="eastAsia" w:ascii="宋体" w:hAnsi="宋体" w:eastAsia="宋体" w:cs="宋体"/>
                <w:kern w:val="0"/>
                <w:sz w:val="24"/>
                <w:szCs w:val="24"/>
                <w:highlight w:val="none"/>
                <w:lang w:val="en-US" w:eastAsia="zh-CN" w:bidi="ar"/>
              </w:rPr>
              <w:t>响应</w:t>
            </w:r>
            <w:r>
              <w:rPr>
                <w:rFonts w:hint="eastAsia" w:ascii="宋体" w:hAnsi="宋体" w:cs="宋体"/>
                <w:kern w:val="0"/>
                <w:sz w:val="24"/>
                <w:szCs w:val="24"/>
                <w:highlight w:val="none"/>
                <w:lang w:bidi="ar"/>
              </w:rPr>
              <w:t>文件。</w:t>
            </w:r>
            <w:r>
              <w:rPr>
                <w:rFonts w:hint="eastAsia" w:ascii="宋体" w:hAnsi="宋体" w:eastAsia="宋体" w:cs="宋体"/>
                <w:kern w:val="0"/>
                <w:sz w:val="24"/>
                <w:szCs w:val="24"/>
                <w:highlight w:val="none"/>
                <w:lang w:val="en-US" w:eastAsia="zh-CN" w:bidi="ar"/>
              </w:rPr>
              <w:t>供应商</w:t>
            </w:r>
            <w:r>
              <w:rPr>
                <w:rFonts w:hint="eastAsia" w:ascii="宋体" w:hAnsi="宋体" w:cs="宋体"/>
                <w:kern w:val="0"/>
                <w:sz w:val="24"/>
                <w:szCs w:val="24"/>
                <w:highlight w:val="none"/>
                <w:lang w:bidi="ar"/>
              </w:rPr>
              <w:t>须在“全国公共资源交易中心平台（陕西省）（http://www.sxggzyjy.cn/）”的“服务指南”栏目“下载专区”中，免费下载“陕西省公共资源交易平台政府采购电子标书制作工具”及“政府采购投标单位操作手册”，并使用该客户端制作电子</w:t>
            </w:r>
            <w:r>
              <w:rPr>
                <w:rFonts w:hint="eastAsia" w:ascii="宋体" w:hAnsi="宋体" w:eastAsia="宋体" w:cs="宋体"/>
                <w:kern w:val="0"/>
                <w:sz w:val="24"/>
                <w:szCs w:val="24"/>
                <w:highlight w:val="none"/>
                <w:lang w:val="en-US" w:eastAsia="zh-CN" w:bidi="ar"/>
              </w:rPr>
              <w:t>响应</w:t>
            </w:r>
            <w:r>
              <w:rPr>
                <w:rFonts w:hint="eastAsia" w:ascii="宋体" w:hAnsi="宋体" w:cs="宋体"/>
                <w:kern w:val="0"/>
                <w:sz w:val="24"/>
                <w:szCs w:val="24"/>
                <w:highlight w:val="none"/>
                <w:lang w:bidi="ar"/>
              </w:rPr>
              <w:t>文件，制作扩展名为“.SXSTF”的电子投标文件。</w:t>
            </w:r>
          </w:p>
          <w:p w14:paraId="1F9B2B2A">
            <w:pPr>
              <w:widowControl/>
              <w:spacing w:line="360" w:lineRule="auto"/>
              <w:rPr>
                <w:rFonts w:hint="eastAsia" w:eastAsia="宋体"/>
                <w:highlight w:val="none"/>
                <w:lang w:eastAsia="zh-CN"/>
              </w:rPr>
            </w:pPr>
            <w:r>
              <w:rPr>
                <w:rFonts w:hint="eastAsia" w:ascii="宋体" w:hAnsi="宋体" w:cs="宋体"/>
                <w:kern w:val="0"/>
                <w:sz w:val="24"/>
                <w:szCs w:val="24"/>
                <w:highlight w:val="none"/>
                <w:lang w:bidi="ar"/>
              </w:rPr>
              <w:t>3、递交电子</w:t>
            </w:r>
            <w:r>
              <w:rPr>
                <w:rFonts w:hint="eastAsia" w:ascii="宋体" w:hAnsi="宋体" w:eastAsia="宋体" w:cs="宋体"/>
                <w:kern w:val="0"/>
                <w:sz w:val="24"/>
                <w:szCs w:val="24"/>
                <w:highlight w:val="none"/>
                <w:lang w:val="en-US" w:eastAsia="zh-CN" w:bidi="ar"/>
              </w:rPr>
              <w:t>响应</w:t>
            </w:r>
            <w:r>
              <w:rPr>
                <w:rFonts w:hint="eastAsia" w:ascii="宋体" w:hAnsi="宋体" w:cs="宋体"/>
                <w:kern w:val="0"/>
                <w:sz w:val="24"/>
                <w:szCs w:val="24"/>
                <w:highlight w:val="none"/>
                <w:lang w:bidi="ar"/>
              </w:rPr>
              <w:t>文件。登录陕西省公共资源交易中心平台（http://xxxq.sxggzyjy.cn/），选择“电子交易平台-陕西政府采购交易系统-陕西省公共资源交易平台-供应商”进行登录，登录后选择“交易乙方”身份进入，选择“上传投标文件”菜单页面，上传加密的电子</w:t>
            </w:r>
            <w:r>
              <w:rPr>
                <w:rFonts w:hint="eastAsia" w:ascii="宋体" w:hAnsi="宋体" w:eastAsia="宋体" w:cs="宋体"/>
                <w:kern w:val="0"/>
                <w:sz w:val="24"/>
                <w:szCs w:val="24"/>
                <w:highlight w:val="none"/>
                <w:lang w:val="en-US" w:eastAsia="zh-CN" w:bidi="ar"/>
              </w:rPr>
              <w:t>响应</w:t>
            </w:r>
            <w:r>
              <w:rPr>
                <w:rFonts w:hint="eastAsia" w:ascii="宋体" w:hAnsi="宋体" w:cs="宋体"/>
                <w:kern w:val="0"/>
                <w:sz w:val="24"/>
                <w:szCs w:val="24"/>
                <w:highlight w:val="none"/>
                <w:lang w:bidi="ar"/>
              </w:rPr>
              <w:t>文件。上传成功后，电子化平台将予以记录。</w:t>
            </w:r>
          </w:p>
          <w:p w14:paraId="3DF42929">
            <w:pPr>
              <w:widowControl/>
              <w:spacing w:line="360" w:lineRule="auto"/>
              <w:jc w:val="left"/>
              <w:rPr>
                <w:rFonts w:hint="eastAsia" w:ascii="宋体" w:hAnsi="宋体" w:eastAsia="宋体" w:cs="宋体"/>
                <w:sz w:val="24"/>
                <w:szCs w:val="24"/>
                <w:highlight w:val="none"/>
              </w:rPr>
            </w:pPr>
            <w:r>
              <w:rPr>
                <w:rFonts w:hint="eastAsia" w:ascii="宋体" w:hAnsi="宋体" w:cs="宋体"/>
                <w:kern w:val="0"/>
                <w:sz w:val="24"/>
                <w:szCs w:val="24"/>
                <w:highlight w:val="none"/>
                <w:lang w:bidi="ar"/>
              </w:rPr>
              <w:t>4、投标文件中所有涉及签字、盖章的，各投标单位须将所有签字盖章完成后上传。</w:t>
            </w:r>
          </w:p>
        </w:tc>
      </w:tr>
      <w:tr w14:paraId="289B0F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4" w:hRule="atLeast"/>
        </w:trPr>
        <w:tc>
          <w:tcPr>
            <w:tcW w:w="810" w:type="dxa"/>
            <w:vAlign w:val="top"/>
          </w:tcPr>
          <w:p w14:paraId="3206D9E5">
            <w:pPr>
              <w:spacing w:line="256" w:lineRule="auto"/>
              <w:rPr>
                <w:rFonts w:hint="eastAsia" w:ascii="宋体" w:hAnsi="宋体" w:eastAsia="宋体" w:cs="宋体"/>
                <w:sz w:val="21"/>
                <w:highlight w:val="none"/>
              </w:rPr>
            </w:pPr>
          </w:p>
          <w:p w14:paraId="1A80E04B">
            <w:pPr>
              <w:pStyle w:val="29"/>
              <w:spacing w:before="78"/>
              <w:ind w:left="319"/>
              <w:rPr>
                <w:rFonts w:hint="eastAsia" w:ascii="宋体" w:hAnsi="宋体" w:eastAsia="宋体" w:cs="宋体"/>
                <w:sz w:val="24"/>
                <w:szCs w:val="24"/>
                <w:highlight w:val="none"/>
                <w:lang w:eastAsia="zh-CN"/>
              </w:rPr>
            </w:pPr>
            <w:r>
              <w:rPr>
                <w:rFonts w:hint="eastAsia" w:ascii="宋体" w:hAnsi="宋体" w:eastAsia="宋体" w:cs="宋体"/>
                <w:spacing w:val="-14"/>
                <w:sz w:val="24"/>
                <w:szCs w:val="24"/>
                <w:highlight w:val="none"/>
              </w:rPr>
              <w:t>1</w:t>
            </w:r>
            <w:r>
              <w:rPr>
                <w:rFonts w:hint="eastAsia" w:ascii="宋体" w:hAnsi="宋体" w:eastAsia="宋体" w:cs="宋体"/>
                <w:spacing w:val="-14"/>
                <w:sz w:val="24"/>
                <w:szCs w:val="24"/>
                <w:highlight w:val="none"/>
                <w:lang w:val="en-US" w:eastAsia="zh-CN"/>
              </w:rPr>
              <w:t>7</w:t>
            </w:r>
          </w:p>
        </w:tc>
        <w:tc>
          <w:tcPr>
            <w:tcW w:w="1875" w:type="dxa"/>
            <w:vAlign w:val="center"/>
          </w:tcPr>
          <w:p w14:paraId="4A8B3ACA">
            <w:pPr>
              <w:jc w:val="center"/>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构成磋商文件的其</w:t>
            </w:r>
            <w:r>
              <w:rPr>
                <w:rFonts w:hint="eastAsia" w:ascii="宋体" w:hAnsi="宋体" w:eastAsia="宋体" w:cs="宋体"/>
                <w:spacing w:val="-4"/>
                <w:sz w:val="24"/>
                <w:szCs w:val="24"/>
                <w:highlight w:val="none"/>
              </w:rPr>
              <w:t>他文件</w:t>
            </w:r>
          </w:p>
        </w:tc>
        <w:tc>
          <w:tcPr>
            <w:tcW w:w="6585" w:type="dxa"/>
            <w:vAlign w:val="top"/>
          </w:tcPr>
          <w:p w14:paraId="0106CB4F">
            <w:pPr>
              <w:pStyle w:val="29"/>
              <w:spacing w:before="132" w:line="270" w:lineRule="auto"/>
              <w:ind w:left="115" w:right="191" w:hanging="3"/>
              <w:rPr>
                <w:rFonts w:hint="eastAsia" w:ascii="宋体" w:hAnsi="宋体" w:eastAsia="宋体" w:cs="宋体"/>
                <w:sz w:val="24"/>
                <w:szCs w:val="24"/>
                <w:highlight w:val="none"/>
              </w:rPr>
            </w:pPr>
            <w:r>
              <w:rPr>
                <w:rFonts w:hint="eastAsia" w:ascii="宋体" w:hAnsi="宋体" w:eastAsia="宋体" w:cs="宋体"/>
                <w:sz w:val="24"/>
                <w:szCs w:val="24"/>
                <w:highlight w:val="none"/>
              </w:rPr>
              <w:t>磋商文件的澄清、修改书及有关补充通知为磋商文件的有效</w:t>
            </w:r>
            <w:r>
              <w:rPr>
                <w:rFonts w:hint="eastAsia" w:ascii="宋体" w:hAnsi="宋体" w:eastAsia="宋体" w:cs="宋体"/>
                <w:spacing w:val="16"/>
                <w:sz w:val="24"/>
                <w:szCs w:val="24"/>
                <w:highlight w:val="none"/>
              </w:rPr>
              <w:t xml:space="preserve"> </w:t>
            </w:r>
            <w:r>
              <w:rPr>
                <w:rFonts w:hint="eastAsia" w:ascii="宋体" w:hAnsi="宋体" w:eastAsia="宋体" w:cs="宋体"/>
                <w:spacing w:val="-3"/>
                <w:sz w:val="24"/>
                <w:szCs w:val="24"/>
                <w:highlight w:val="none"/>
              </w:rPr>
              <w:t>组成部分。</w:t>
            </w:r>
          </w:p>
        </w:tc>
      </w:tr>
      <w:tr w14:paraId="3BEB27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189" w:hRule="atLeast"/>
        </w:trPr>
        <w:tc>
          <w:tcPr>
            <w:tcW w:w="810" w:type="dxa"/>
            <w:vAlign w:val="top"/>
          </w:tcPr>
          <w:p w14:paraId="7723BAA2">
            <w:pPr>
              <w:spacing w:line="249" w:lineRule="auto"/>
              <w:rPr>
                <w:rFonts w:hint="eastAsia" w:ascii="宋体" w:hAnsi="宋体" w:eastAsia="宋体" w:cs="宋体"/>
                <w:sz w:val="21"/>
                <w:highlight w:val="none"/>
              </w:rPr>
            </w:pPr>
          </w:p>
          <w:p w14:paraId="3E61039D">
            <w:pPr>
              <w:spacing w:line="250" w:lineRule="auto"/>
              <w:rPr>
                <w:rFonts w:hint="eastAsia" w:ascii="宋体" w:hAnsi="宋体" w:eastAsia="宋体" w:cs="宋体"/>
                <w:sz w:val="21"/>
                <w:highlight w:val="none"/>
              </w:rPr>
            </w:pPr>
          </w:p>
          <w:p w14:paraId="18D767AB">
            <w:pPr>
              <w:spacing w:line="250" w:lineRule="auto"/>
              <w:rPr>
                <w:rFonts w:hint="eastAsia" w:ascii="宋体" w:hAnsi="宋体" w:eastAsia="宋体" w:cs="宋体"/>
                <w:sz w:val="21"/>
                <w:highlight w:val="none"/>
              </w:rPr>
            </w:pPr>
          </w:p>
          <w:p w14:paraId="5052E658">
            <w:pPr>
              <w:spacing w:line="250" w:lineRule="auto"/>
              <w:rPr>
                <w:rFonts w:hint="eastAsia" w:ascii="宋体" w:hAnsi="宋体" w:eastAsia="宋体" w:cs="宋体"/>
                <w:sz w:val="21"/>
                <w:highlight w:val="none"/>
              </w:rPr>
            </w:pPr>
          </w:p>
          <w:p w14:paraId="152DDEF3">
            <w:pPr>
              <w:pStyle w:val="29"/>
              <w:spacing w:before="78"/>
              <w:ind w:left="319"/>
              <w:rPr>
                <w:rFonts w:hint="eastAsia" w:ascii="宋体" w:hAnsi="宋体" w:eastAsia="宋体" w:cs="宋体"/>
                <w:sz w:val="24"/>
                <w:szCs w:val="24"/>
                <w:highlight w:val="none"/>
                <w:lang w:eastAsia="zh-CN"/>
              </w:rPr>
            </w:pPr>
            <w:r>
              <w:rPr>
                <w:rFonts w:hint="eastAsia" w:ascii="宋体" w:hAnsi="宋体" w:eastAsia="宋体" w:cs="宋体"/>
                <w:spacing w:val="-14"/>
                <w:sz w:val="24"/>
                <w:szCs w:val="24"/>
                <w:highlight w:val="none"/>
              </w:rPr>
              <w:t>1</w:t>
            </w:r>
            <w:r>
              <w:rPr>
                <w:rFonts w:hint="eastAsia" w:ascii="宋体" w:hAnsi="宋体" w:eastAsia="宋体" w:cs="宋体"/>
                <w:spacing w:val="-14"/>
                <w:sz w:val="24"/>
                <w:szCs w:val="24"/>
                <w:highlight w:val="none"/>
                <w:lang w:val="en-US" w:eastAsia="zh-CN"/>
              </w:rPr>
              <w:t>8</w:t>
            </w:r>
          </w:p>
        </w:tc>
        <w:tc>
          <w:tcPr>
            <w:tcW w:w="1875" w:type="dxa"/>
            <w:vAlign w:val="center"/>
          </w:tcPr>
          <w:p w14:paraId="6596B155">
            <w:pPr>
              <w:spacing w:line="360" w:lineRule="auto"/>
              <w:jc w:val="center"/>
              <w:rPr>
                <w:rFonts w:hint="eastAsia"/>
                <w:highlight w:val="none"/>
              </w:rPr>
            </w:pPr>
            <w:r>
              <w:rPr>
                <w:rFonts w:hint="eastAsia"/>
                <w:highlight w:val="none"/>
              </w:rPr>
              <w:t>磋商响应文件递交</w:t>
            </w:r>
          </w:p>
          <w:p w14:paraId="1AD9003E">
            <w:pPr>
              <w:pStyle w:val="29"/>
              <w:spacing w:before="113" w:line="360" w:lineRule="auto"/>
              <w:ind w:left="124"/>
              <w:jc w:val="center"/>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截止时间及磋商时</w:t>
            </w:r>
            <w:r>
              <w:rPr>
                <w:rFonts w:hint="eastAsia" w:ascii="宋体" w:hAnsi="宋体" w:eastAsia="宋体" w:cs="宋体"/>
                <w:spacing w:val="-8"/>
                <w:sz w:val="24"/>
                <w:szCs w:val="24"/>
                <w:highlight w:val="none"/>
              </w:rPr>
              <w:t>间和地点</w:t>
            </w:r>
          </w:p>
        </w:tc>
        <w:tc>
          <w:tcPr>
            <w:tcW w:w="6585" w:type="dxa"/>
            <w:vAlign w:val="top"/>
          </w:tcPr>
          <w:p w14:paraId="2B238367">
            <w:pPr>
              <w:pStyle w:val="29"/>
              <w:spacing w:before="37" w:line="290" w:lineRule="auto"/>
              <w:ind w:left="116" w:right="191" w:firstLine="14"/>
              <w:rPr>
                <w:rFonts w:hint="eastAsia" w:ascii="宋体" w:hAnsi="宋体" w:eastAsia="宋体" w:cs="宋体"/>
                <w:sz w:val="24"/>
                <w:szCs w:val="24"/>
                <w:highlight w:val="none"/>
              </w:rPr>
            </w:pPr>
            <w:r>
              <w:rPr>
                <w:rFonts w:hint="eastAsia" w:ascii="宋体" w:hAnsi="宋体" w:eastAsia="宋体" w:cs="宋体"/>
                <w:spacing w:val="-8"/>
                <w:sz w:val="24"/>
                <w:szCs w:val="24"/>
                <w:highlight w:val="none"/>
              </w:rPr>
              <w:t>磋商响应文件递交截止时间：2025年</w:t>
            </w:r>
            <w:r>
              <w:rPr>
                <w:rFonts w:hint="eastAsia" w:ascii="宋体" w:hAnsi="宋体" w:eastAsia="宋体" w:cs="宋体"/>
                <w:spacing w:val="-8"/>
                <w:sz w:val="24"/>
                <w:szCs w:val="24"/>
                <w:highlight w:val="none"/>
                <w:lang w:val="en-US" w:eastAsia="zh-CN"/>
              </w:rPr>
              <w:t>07</w:t>
            </w:r>
            <w:r>
              <w:rPr>
                <w:rFonts w:hint="eastAsia" w:ascii="宋体" w:hAnsi="宋体" w:eastAsia="宋体" w:cs="宋体"/>
                <w:spacing w:val="-8"/>
                <w:sz w:val="24"/>
                <w:szCs w:val="24"/>
                <w:highlight w:val="none"/>
              </w:rPr>
              <w:t>月</w:t>
            </w:r>
            <w:r>
              <w:rPr>
                <w:rFonts w:hint="eastAsia" w:ascii="宋体" w:hAnsi="宋体" w:eastAsia="宋体" w:cs="宋体"/>
                <w:spacing w:val="-8"/>
                <w:sz w:val="24"/>
                <w:szCs w:val="24"/>
                <w:highlight w:val="none"/>
                <w:lang w:val="en-US" w:eastAsia="zh-CN"/>
              </w:rPr>
              <w:t>14</w:t>
            </w:r>
            <w:r>
              <w:rPr>
                <w:rFonts w:hint="eastAsia" w:ascii="宋体" w:hAnsi="宋体" w:eastAsia="宋体" w:cs="宋体"/>
                <w:spacing w:val="-8"/>
                <w:sz w:val="24"/>
                <w:szCs w:val="24"/>
                <w:highlight w:val="none"/>
              </w:rPr>
              <w:t>日</w:t>
            </w:r>
            <w:r>
              <w:rPr>
                <w:rFonts w:hint="eastAsia" w:cs="宋体"/>
                <w:spacing w:val="27"/>
                <w:sz w:val="24"/>
                <w:szCs w:val="24"/>
                <w:highlight w:val="none"/>
                <w:lang w:val="en-US" w:eastAsia="zh-CN"/>
              </w:rPr>
              <w:t>13</w:t>
            </w:r>
            <w:r>
              <w:rPr>
                <w:rFonts w:hint="eastAsia" w:ascii="宋体" w:hAnsi="宋体" w:eastAsia="宋体" w:cs="宋体"/>
                <w:spacing w:val="-8"/>
                <w:sz w:val="24"/>
                <w:szCs w:val="24"/>
                <w:highlight w:val="none"/>
              </w:rPr>
              <w:t>时</w:t>
            </w:r>
            <w:r>
              <w:rPr>
                <w:rFonts w:hint="eastAsia" w:ascii="宋体" w:hAnsi="宋体" w:eastAsia="宋体" w:cs="宋体"/>
                <w:spacing w:val="-8"/>
                <w:sz w:val="24"/>
                <w:szCs w:val="24"/>
                <w:highlight w:val="none"/>
                <w:lang w:val="en-US" w:eastAsia="zh-CN"/>
              </w:rPr>
              <w:t>3</w:t>
            </w:r>
            <w:r>
              <w:rPr>
                <w:rFonts w:hint="eastAsia" w:ascii="宋体" w:hAnsi="宋体" w:eastAsia="宋体" w:cs="宋体"/>
                <w:spacing w:val="-8"/>
                <w:sz w:val="24"/>
                <w:szCs w:val="24"/>
                <w:highlight w:val="none"/>
              </w:rPr>
              <w:t>0</w:t>
            </w:r>
            <w:r>
              <w:rPr>
                <w:rFonts w:hint="eastAsia" w:ascii="宋体" w:hAnsi="宋体" w:eastAsia="宋体" w:cs="宋体"/>
                <w:spacing w:val="-6"/>
                <w:sz w:val="24"/>
                <w:szCs w:val="24"/>
                <w:highlight w:val="none"/>
              </w:rPr>
              <w:t>分0</w:t>
            </w:r>
            <w:r>
              <w:rPr>
                <w:rFonts w:hint="eastAsia" w:ascii="宋体" w:hAnsi="宋体" w:eastAsia="宋体" w:cs="宋体"/>
                <w:spacing w:val="-6"/>
                <w:sz w:val="24"/>
                <w:szCs w:val="24"/>
                <w:highlight w:val="none"/>
                <w:lang w:val="en-US" w:eastAsia="zh-CN"/>
              </w:rPr>
              <w:t>0</w:t>
            </w:r>
            <w:r>
              <w:rPr>
                <w:rFonts w:hint="eastAsia" w:ascii="宋体" w:hAnsi="宋体" w:eastAsia="宋体" w:cs="宋体"/>
                <w:spacing w:val="-6"/>
                <w:sz w:val="24"/>
                <w:szCs w:val="24"/>
                <w:highlight w:val="none"/>
              </w:rPr>
              <w:t>秒</w:t>
            </w:r>
          </w:p>
          <w:p w14:paraId="7D6B1659">
            <w:pPr>
              <w:pStyle w:val="29"/>
              <w:spacing w:before="179" w:line="219" w:lineRule="auto"/>
              <w:ind w:left="116"/>
              <w:rPr>
                <w:rFonts w:hint="eastAsia" w:ascii="宋体" w:hAnsi="宋体" w:eastAsia="宋体" w:cs="宋体"/>
                <w:spacing w:val="-2"/>
                <w:sz w:val="24"/>
                <w:szCs w:val="24"/>
                <w:highlight w:val="none"/>
              </w:rPr>
            </w:pPr>
            <w:r>
              <w:rPr>
                <w:rFonts w:hint="eastAsia" w:ascii="宋体" w:hAnsi="宋体" w:eastAsia="宋体" w:cs="宋体"/>
                <w:spacing w:val="-2"/>
                <w:sz w:val="24"/>
                <w:szCs w:val="24"/>
                <w:highlight w:val="none"/>
              </w:rPr>
              <w:t>磋商响应文件递交地点：榆林市公共资源交易中心政府采购系统递交电子投标文件</w:t>
            </w:r>
          </w:p>
          <w:p w14:paraId="07742594">
            <w:pPr>
              <w:pStyle w:val="29"/>
              <w:spacing w:before="184" w:line="219" w:lineRule="auto"/>
              <w:ind w:left="118"/>
              <w:rPr>
                <w:rFonts w:hint="eastAsia" w:ascii="宋体" w:hAnsi="宋体" w:eastAsia="宋体" w:cs="宋体"/>
                <w:sz w:val="24"/>
                <w:szCs w:val="24"/>
                <w:highlight w:val="none"/>
              </w:rPr>
            </w:pPr>
            <w:r>
              <w:rPr>
                <w:rFonts w:hint="eastAsia" w:ascii="宋体" w:hAnsi="宋体" w:eastAsia="宋体" w:cs="宋体"/>
                <w:spacing w:val="-8"/>
                <w:sz w:val="24"/>
                <w:szCs w:val="24"/>
                <w:highlight w:val="none"/>
              </w:rPr>
              <w:t>磋商时间：2025年</w:t>
            </w:r>
            <w:r>
              <w:rPr>
                <w:rFonts w:hint="eastAsia" w:ascii="宋体" w:hAnsi="宋体" w:eastAsia="宋体" w:cs="宋体"/>
                <w:spacing w:val="-8"/>
                <w:sz w:val="24"/>
                <w:szCs w:val="24"/>
                <w:highlight w:val="none"/>
                <w:lang w:val="en-US" w:eastAsia="zh-CN"/>
              </w:rPr>
              <w:t>07</w:t>
            </w:r>
            <w:r>
              <w:rPr>
                <w:rFonts w:hint="eastAsia" w:ascii="宋体" w:hAnsi="宋体" w:eastAsia="宋体" w:cs="宋体"/>
                <w:spacing w:val="-8"/>
                <w:sz w:val="24"/>
                <w:szCs w:val="24"/>
                <w:highlight w:val="none"/>
              </w:rPr>
              <w:t>月</w:t>
            </w:r>
            <w:r>
              <w:rPr>
                <w:rFonts w:hint="eastAsia" w:ascii="宋体" w:hAnsi="宋体" w:eastAsia="宋体" w:cs="宋体"/>
                <w:spacing w:val="-8"/>
                <w:sz w:val="24"/>
                <w:szCs w:val="24"/>
                <w:highlight w:val="none"/>
                <w:lang w:val="en-US" w:eastAsia="zh-CN"/>
              </w:rPr>
              <w:t>14</w:t>
            </w:r>
            <w:r>
              <w:rPr>
                <w:rFonts w:hint="eastAsia" w:ascii="宋体" w:hAnsi="宋体" w:eastAsia="宋体" w:cs="宋体"/>
                <w:spacing w:val="-8"/>
                <w:sz w:val="24"/>
                <w:szCs w:val="24"/>
                <w:highlight w:val="none"/>
              </w:rPr>
              <w:t>日</w:t>
            </w:r>
            <w:r>
              <w:rPr>
                <w:rFonts w:hint="eastAsia" w:cs="宋体"/>
                <w:spacing w:val="27"/>
                <w:sz w:val="24"/>
                <w:szCs w:val="24"/>
                <w:highlight w:val="none"/>
                <w:lang w:val="en-US" w:eastAsia="zh-CN"/>
              </w:rPr>
              <w:t>13</w:t>
            </w:r>
            <w:r>
              <w:rPr>
                <w:rFonts w:hint="eastAsia" w:ascii="宋体" w:hAnsi="宋体" w:eastAsia="宋体" w:cs="宋体"/>
                <w:spacing w:val="-8"/>
                <w:sz w:val="24"/>
                <w:szCs w:val="24"/>
                <w:highlight w:val="none"/>
              </w:rPr>
              <w:t>时</w:t>
            </w:r>
            <w:r>
              <w:rPr>
                <w:rFonts w:hint="eastAsia" w:ascii="宋体" w:hAnsi="宋体" w:eastAsia="宋体" w:cs="宋体"/>
                <w:spacing w:val="-8"/>
                <w:sz w:val="24"/>
                <w:szCs w:val="24"/>
                <w:highlight w:val="none"/>
                <w:lang w:val="en-US" w:eastAsia="zh-CN"/>
              </w:rPr>
              <w:t>3</w:t>
            </w:r>
            <w:r>
              <w:rPr>
                <w:rFonts w:hint="eastAsia" w:ascii="宋体" w:hAnsi="宋体" w:eastAsia="宋体" w:cs="宋体"/>
                <w:spacing w:val="-8"/>
                <w:sz w:val="24"/>
                <w:szCs w:val="24"/>
                <w:highlight w:val="none"/>
              </w:rPr>
              <w:t>0</w:t>
            </w:r>
            <w:r>
              <w:rPr>
                <w:rFonts w:hint="eastAsia" w:ascii="宋体" w:hAnsi="宋体" w:eastAsia="宋体" w:cs="宋体"/>
                <w:spacing w:val="-6"/>
                <w:sz w:val="24"/>
                <w:szCs w:val="24"/>
                <w:highlight w:val="none"/>
              </w:rPr>
              <w:t>分0</w:t>
            </w:r>
            <w:r>
              <w:rPr>
                <w:rFonts w:hint="eastAsia" w:ascii="宋体" w:hAnsi="宋体" w:eastAsia="宋体" w:cs="宋体"/>
                <w:spacing w:val="-6"/>
                <w:sz w:val="24"/>
                <w:szCs w:val="24"/>
                <w:highlight w:val="none"/>
                <w:lang w:val="en-US" w:eastAsia="zh-CN"/>
              </w:rPr>
              <w:t>0</w:t>
            </w:r>
            <w:r>
              <w:rPr>
                <w:rFonts w:hint="eastAsia" w:ascii="宋体" w:hAnsi="宋体" w:eastAsia="宋体" w:cs="宋体"/>
                <w:spacing w:val="-6"/>
                <w:sz w:val="24"/>
                <w:szCs w:val="24"/>
                <w:highlight w:val="none"/>
              </w:rPr>
              <w:t>秒</w:t>
            </w:r>
          </w:p>
          <w:p w14:paraId="7A07775B">
            <w:pPr>
              <w:pStyle w:val="29"/>
              <w:spacing w:before="179" w:line="219" w:lineRule="auto"/>
              <w:ind w:left="116"/>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磋商地点：榆林市公共资源交易中心（不见面开标）</w:t>
            </w:r>
          </w:p>
        </w:tc>
      </w:tr>
      <w:tr w14:paraId="4E1F5F9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5" w:hRule="atLeast"/>
        </w:trPr>
        <w:tc>
          <w:tcPr>
            <w:tcW w:w="810" w:type="dxa"/>
            <w:vAlign w:val="top"/>
          </w:tcPr>
          <w:p w14:paraId="281358C3">
            <w:pPr>
              <w:pStyle w:val="29"/>
              <w:spacing w:before="130" w:line="219" w:lineRule="auto"/>
              <w:ind w:left="319"/>
              <w:rPr>
                <w:rFonts w:hint="eastAsia" w:ascii="宋体" w:hAnsi="宋体" w:eastAsia="宋体" w:cs="宋体"/>
                <w:sz w:val="24"/>
                <w:szCs w:val="24"/>
                <w:highlight w:val="none"/>
                <w:lang w:eastAsia="zh-CN"/>
              </w:rPr>
            </w:pPr>
            <w:r>
              <w:rPr>
                <w:rFonts w:hint="eastAsia" w:ascii="宋体" w:hAnsi="宋体" w:eastAsia="宋体" w:cs="宋体"/>
                <w:spacing w:val="-14"/>
                <w:sz w:val="24"/>
                <w:szCs w:val="24"/>
                <w:highlight w:val="none"/>
              </w:rPr>
              <w:t>1</w:t>
            </w:r>
            <w:r>
              <w:rPr>
                <w:rFonts w:hint="eastAsia" w:ascii="宋体" w:hAnsi="宋体" w:eastAsia="宋体" w:cs="宋体"/>
                <w:spacing w:val="-14"/>
                <w:sz w:val="24"/>
                <w:szCs w:val="24"/>
                <w:highlight w:val="none"/>
                <w:lang w:val="en-US" w:eastAsia="zh-CN"/>
              </w:rPr>
              <w:t>9</w:t>
            </w:r>
          </w:p>
        </w:tc>
        <w:tc>
          <w:tcPr>
            <w:tcW w:w="1875" w:type="dxa"/>
            <w:vAlign w:val="top"/>
          </w:tcPr>
          <w:p w14:paraId="5AD07D47">
            <w:pPr>
              <w:pStyle w:val="29"/>
              <w:spacing w:before="130" w:line="219" w:lineRule="auto"/>
              <w:ind w:firstLine="464" w:firstLineChars="200"/>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有效期</w:t>
            </w:r>
          </w:p>
        </w:tc>
        <w:tc>
          <w:tcPr>
            <w:tcW w:w="6585" w:type="dxa"/>
            <w:vAlign w:val="top"/>
          </w:tcPr>
          <w:p w14:paraId="66C793C3">
            <w:pPr>
              <w:pStyle w:val="29"/>
              <w:spacing w:before="135" w:line="215" w:lineRule="auto"/>
              <w:ind w:left="153"/>
              <w:rPr>
                <w:rFonts w:hint="eastAsia" w:ascii="宋体" w:hAnsi="宋体" w:eastAsia="宋体" w:cs="宋体"/>
                <w:sz w:val="24"/>
                <w:szCs w:val="24"/>
                <w:highlight w:val="none"/>
              </w:rPr>
            </w:pPr>
            <w:r>
              <w:rPr>
                <w:rFonts w:hint="eastAsia" w:ascii="宋体" w:hAnsi="宋体" w:eastAsia="宋体" w:cs="宋体"/>
                <w:spacing w:val="-10"/>
                <w:sz w:val="24"/>
                <w:szCs w:val="24"/>
                <w:highlight w:val="none"/>
              </w:rPr>
              <w:t>自磋商响应文件递交截止之日起</w:t>
            </w:r>
            <w:r>
              <w:rPr>
                <w:rFonts w:hint="eastAsia" w:ascii="宋体" w:hAnsi="宋体" w:eastAsia="宋体" w:cs="宋体"/>
                <w:spacing w:val="-49"/>
                <w:sz w:val="24"/>
                <w:szCs w:val="24"/>
                <w:highlight w:val="none"/>
              </w:rPr>
              <w:t xml:space="preserve"> </w:t>
            </w:r>
            <w:r>
              <w:rPr>
                <w:rFonts w:hint="eastAsia" w:ascii="宋体" w:hAnsi="宋体" w:eastAsia="宋体" w:cs="宋体"/>
                <w:spacing w:val="-10"/>
                <w:sz w:val="24"/>
                <w:szCs w:val="24"/>
                <w:highlight w:val="none"/>
              </w:rPr>
              <w:t>90</w:t>
            </w:r>
            <w:r>
              <w:rPr>
                <w:rFonts w:hint="eastAsia" w:ascii="宋体" w:hAnsi="宋体" w:eastAsia="宋体" w:cs="宋体"/>
                <w:spacing w:val="-60"/>
                <w:sz w:val="24"/>
                <w:szCs w:val="24"/>
                <w:highlight w:val="none"/>
              </w:rPr>
              <w:t xml:space="preserve"> </w:t>
            </w:r>
            <w:r>
              <w:rPr>
                <w:rFonts w:hint="eastAsia" w:ascii="宋体" w:hAnsi="宋体" w:eastAsia="宋体" w:cs="宋体"/>
                <w:spacing w:val="-10"/>
                <w:sz w:val="24"/>
                <w:szCs w:val="24"/>
                <w:highlight w:val="none"/>
              </w:rPr>
              <w:t>个日历</w:t>
            </w:r>
            <w:r>
              <w:rPr>
                <w:rFonts w:hint="eastAsia" w:ascii="宋体" w:hAnsi="宋体" w:eastAsia="宋体" w:cs="宋体"/>
                <w:spacing w:val="-10"/>
                <w:sz w:val="24"/>
                <w:szCs w:val="24"/>
                <w:highlight w:val="none"/>
                <w:lang w:eastAsia="zh-CN"/>
              </w:rPr>
              <w:t>天</w:t>
            </w:r>
            <w:r>
              <w:rPr>
                <w:rFonts w:hint="eastAsia" w:ascii="宋体" w:hAnsi="宋体" w:eastAsia="宋体" w:cs="宋体"/>
                <w:spacing w:val="-10"/>
                <w:sz w:val="24"/>
                <w:szCs w:val="24"/>
                <w:highlight w:val="none"/>
              </w:rPr>
              <w:t>。</w:t>
            </w:r>
          </w:p>
        </w:tc>
      </w:tr>
      <w:tr w14:paraId="741BCFB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5" w:hRule="atLeast"/>
        </w:trPr>
        <w:tc>
          <w:tcPr>
            <w:tcW w:w="810" w:type="dxa"/>
            <w:vAlign w:val="center"/>
          </w:tcPr>
          <w:p w14:paraId="410B821D">
            <w:pPr>
              <w:pStyle w:val="29"/>
              <w:spacing w:before="130" w:line="219" w:lineRule="auto"/>
              <w:ind w:left="319"/>
              <w:jc w:val="center"/>
              <w:rPr>
                <w:rFonts w:hint="default" w:ascii="宋体" w:hAnsi="宋体" w:eastAsia="宋体" w:cs="宋体"/>
                <w:spacing w:val="-14"/>
                <w:sz w:val="24"/>
                <w:szCs w:val="24"/>
                <w:highlight w:val="none"/>
                <w:lang w:val="en-US" w:eastAsia="zh-CN"/>
              </w:rPr>
            </w:pPr>
            <w:r>
              <w:rPr>
                <w:rFonts w:hint="eastAsia" w:ascii="宋体" w:hAnsi="宋体" w:eastAsia="宋体" w:cs="宋体"/>
                <w:spacing w:val="-14"/>
                <w:sz w:val="24"/>
                <w:szCs w:val="24"/>
                <w:highlight w:val="none"/>
                <w:lang w:val="en-US" w:eastAsia="zh-CN"/>
              </w:rPr>
              <w:t>20</w:t>
            </w:r>
          </w:p>
        </w:tc>
        <w:tc>
          <w:tcPr>
            <w:tcW w:w="1875" w:type="dxa"/>
            <w:vAlign w:val="center"/>
          </w:tcPr>
          <w:p w14:paraId="4BC3D58D">
            <w:pPr>
              <w:widowControl/>
              <w:adjustRightInd w:val="0"/>
              <w:snapToGrid w:val="0"/>
              <w:jc w:val="center"/>
              <w:textAlignment w:val="center"/>
              <w:rPr>
                <w:rFonts w:hint="eastAsia" w:ascii="宋体" w:hAnsi="宋体" w:eastAsia="宋体" w:cs="宋体"/>
                <w:spacing w:val="-4"/>
                <w:sz w:val="24"/>
                <w:szCs w:val="24"/>
                <w:highlight w:val="none"/>
              </w:rPr>
            </w:pPr>
            <w:r>
              <w:rPr>
                <w:rFonts w:hint="eastAsia" w:ascii="宋体" w:hAnsi="宋体" w:cs="宋体"/>
                <w:sz w:val="24"/>
                <w:szCs w:val="24"/>
                <w:highlight w:val="none"/>
                <w:lang w:val="en-US" w:eastAsia="zh-CN"/>
              </w:rPr>
              <w:t>不见面开标</w:t>
            </w:r>
          </w:p>
        </w:tc>
        <w:tc>
          <w:tcPr>
            <w:tcW w:w="6585" w:type="dxa"/>
            <w:vAlign w:val="center"/>
          </w:tcPr>
          <w:p w14:paraId="4DB9ACAE">
            <w:pPr>
              <w:spacing w:line="360" w:lineRule="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该项目将采取“不见面”开标的形式，供应商无须到达开标现场，即可在网上直接参与开标活动。相关注意事项如下：</w:t>
            </w:r>
          </w:p>
          <w:p w14:paraId="635BFCD0">
            <w:pPr>
              <w:numPr>
                <w:ilvl w:val="0"/>
                <w:numId w:val="2"/>
              </w:numPr>
              <w:spacing w:line="360" w:lineRule="auto"/>
              <w:rPr>
                <w:rFonts w:hint="eastAsia" w:ascii="思源宋体 CN Light" w:hAnsi="思源宋体 CN Light" w:eastAsia="思源宋体 CN Light" w:cs="思源宋体 CN Light"/>
                <w:sz w:val="24"/>
                <w:szCs w:val="24"/>
                <w:highlight w:val="none"/>
              </w:rPr>
            </w:pPr>
            <w:r>
              <w:rPr>
                <w:rFonts w:hint="eastAsia" w:ascii="思源宋体 CN Light" w:hAnsi="思源宋体 CN Light" w:eastAsia="思源宋体 CN Light" w:cs="思源宋体 CN Light"/>
                <w:sz w:val="24"/>
                <w:szCs w:val="24"/>
                <w:highlight w:val="none"/>
              </w:rPr>
              <w:t>开标当日，请各供应商</w:t>
            </w:r>
            <w:r>
              <w:rPr>
                <w:rFonts w:hint="eastAsia" w:ascii="思源宋体 CN Light" w:hAnsi="思源宋体 CN Light" w:eastAsia="思源宋体 CN Light" w:cs="思源宋体 CN Light"/>
                <w:sz w:val="24"/>
                <w:szCs w:val="24"/>
                <w:highlight w:val="none"/>
                <w:lang w:val="en-US" w:eastAsia="zh-CN"/>
              </w:rPr>
              <w:t>在开标截止时间前</w:t>
            </w:r>
            <w:r>
              <w:rPr>
                <w:rFonts w:hint="eastAsia" w:ascii="思源宋体 CN Light" w:hAnsi="思源宋体 CN Light" w:eastAsia="思源宋体 CN Light" w:cs="思源宋体 CN Light"/>
                <w:sz w:val="24"/>
                <w:szCs w:val="24"/>
                <w:highlight w:val="none"/>
              </w:rPr>
              <w:t>至少提前半小时登录“不见面”开标系统</w:t>
            </w:r>
            <w:r>
              <w:rPr>
                <w:rFonts w:hint="eastAsia" w:ascii="思源宋体 CN Light" w:hAnsi="思源宋体 CN Light" w:eastAsia="思源宋体 CN Light" w:cs="思源宋体 CN Light"/>
                <w:sz w:val="24"/>
                <w:szCs w:val="24"/>
                <w:highlight w:val="none"/>
                <w:lang w:val="en-US" w:eastAsia="zh-CN"/>
              </w:rPr>
              <w:t>登录方式有以下几种：</w:t>
            </w:r>
          </w:p>
          <w:p w14:paraId="35E0A8A9">
            <w:pPr>
              <w:numPr>
                <w:ilvl w:val="0"/>
                <w:numId w:val="3"/>
              </w:numPr>
              <w:spacing w:line="360" w:lineRule="auto"/>
              <w:rPr>
                <w:rFonts w:hint="eastAsia" w:ascii="思源宋体 CN Light" w:hAnsi="思源宋体 CN Light" w:eastAsia="思源宋体 CN Light" w:cs="思源宋体 CN Light"/>
                <w:sz w:val="24"/>
                <w:szCs w:val="24"/>
                <w:highlight w:val="none"/>
                <w:lang w:val="en-US" w:eastAsia="zh-CN"/>
              </w:rPr>
            </w:pPr>
            <w:r>
              <w:rPr>
                <w:rFonts w:hint="eastAsia" w:ascii="思源宋体 CN Light" w:hAnsi="思源宋体 CN Light" w:eastAsia="思源宋体 CN Light" w:cs="思源宋体 CN Light"/>
                <w:sz w:val="24"/>
                <w:szCs w:val="24"/>
                <w:highlight w:val="none"/>
                <w:lang w:val="en-US" w:eastAsia="zh-CN"/>
              </w:rPr>
              <w:t>IE浏览器输入网址：</w:t>
            </w:r>
          </w:p>
          <w:p w14:paraId="44D1BA72">
            <w:pPr>
              <w:numPr>
                <w:ilvl w:val="0"/>
                <w:numId w:val="0"/>
              </w:numPr>
              <w:spacing w:line="360" w:lineRule="auto"/>
              <w:rPr>
                <w:rFonts w:hint="eastAsia" w:ascii="思源宋体 CN Light" w:hAnsi="思源宋体 CN Light" w:eastAsia="思源宋体 CN Light" w:cs="思源宋体 CN Light"/>
                <w:sz w:val="24"/>
                <w:szCs w:val="24"/>
                <w:highlight w:val="none"/>
              </w:rPr>
            </w:pPr>
            <w:r>
              <w:rPr>
                <w:rFonts w:hint="eastAsia" w:ascii="思源宋体 CN Light" w:hAnsi="思源宋体 CN Light" w:eastAsia="思源宋体 CN Light" w:cs="思源宋体 CN Light"/>
                <w:sz w:val="24"/>
                <w:szCs w:val="24"/>
                <w:highlight w:val="none"/>
              </w:rPr>
              <w:fldChar w:fldCharType="begin"/>
            </w:r>
            <w:r>
              <w:rPr>
                <w:rFonts w:hint="eastAsia" w:ascii="思源宋体 CN Light" w:hAnsi="思源宋体 CN Light" w:eastAsia="思源宋体 CN Light" w:cs="思源宋体 CN Light"/>
                <w:sz w:val="24"/>
                <w:szCs w:val="24"/>
                <w:highlight w:val="none"/>
              </w:rPr>
              <w:instrText xml:space="preserve"> HYPERLINK "http://219.145.120.168:8082/BidOpeningHall/bidhall/default/login），" </w:instrText>
            </w:r>
            <w:r>
              <w:rPr>
                <w:rFonts w:hint="eastAsia" w:ascii="思源宋体 CN Light" w:hAnsi="思源宋体 CN Light" w:eastAsia="思源宋体 CN Light" w:cs="思源宋体 CN Light"/>
                <w:sz w:val="24"/>
                <w:szCs w:val="24"/>
                <w:highlight w:val="none"/>
              </w:rPr>
              <w:fldChar w:fldCharType="separate"/>
            </w:r>
            <w:r>
              <w:rPr>
                <w:rStyle w:val="23"/>
                <w:rFonts w:hint="eastAsia" w:ascii="思源宋体 CN Light" w:hAnsi="思源宋体 CN Light" w:eastAsia="思源宋体 CN Light" w:cs="思源宋体 CN Light"/>
                <w:sz w:val="24"/>
                <w:szCs w:val="24"/>
                <w:highlight w:val="none"/>
              </w:rPr>
              <w:t>http://111.20.184.126:8081/BidOpeningHallCS/bidhall/default/login</w:t>
            </w:r>
            <w:r>
              <w:rPr>
                <w:rFonts w:hint="eastAsia" w:ascii="思源宋体 CN Light" w:hAnsi="思源宋体 CN Light" w:eastAsia="思源宋体 CN Light" w:cs="思源宋体 CN Light"/>
                <w:sz w:val="24"/>
                <w:szCs w:val="24"/>
                <w:highlight w:val="none"/>
              </w:rPr>
              <w:fldChar w:fldCharType="end"/>
            </w:r>
          </w:p>
          <w:p w14:paraId="56F1BA64">
            <w:pPr>
              <w:numPr>
                <w:ilvl w:val="0"/>
                <w:numId w:val="3"/>
              </w:numPr>
              <w:spacing w:line="360" w:lineRule="auto"/>
              <w:ind w:left="0" w:leftChars="0" w:firstLine="0" w:firstLineChars="0"/>
              <w:rPr>
                <w:rFonts w:hint="eastAsia" w:ascii="思源宋体 CN Light" w:hAnsi="思源宋体 CN Light" w:eastAsia="思源宋体 CN Light" w:cs="思源宋体 CN Light"/>
                <w:sz w:val="24"/>
                <w:szCs w:val="24"/>
                <w:highlight w:val="none"/>
                <w:lang w:val="en-US" w:eastAsia="zh-CN"/>
              </w:rPr>
            </w:pPr>
            <w:r>
              <w:rPr>
                <w:rFonts w:hint="eastAsia" w:ascii="思源宋体 CN Light" w:hAnsi="思源宋体 CN Light" w:eastAsia="思源宋体 CN Light" w:cs="思源宋体 CN Light"/>
                <w:sz w:val="24"/>
                <w:szCs w:val="24"/>
                <w:highlight w:val="none"/>
              </w:rPr>
              <w:t>在【全国公共资源交易平台（陕西省·</w:t>
            </w:r>
            <w:r>
              <w:rPr>
                <w:rFonts w:hint="eastAsia" w:ascii="思源宋体 CN Light" w:hAnsi="思源宋体 CN Light" w:eastAsia="思源宋体 CN Light" w:cs="思源宋体 CN Light"/>
                <w:sz w:val="24"/>
                <w:szCs w:val="24"/>
                <w:highlight w:val="none"/>
                <w:lang w:val="en-US" w:eastAsia="zh-CN"/>
              </w:rPr>
              <w:t>榆林</w:t>
            </w:r>
            <w:r>
              <w:rPr>
                <w:rFonts w:hint="eastAsia" w:ascii="思源宋体 CN Light" w:hAnsi="思源宋体 CN Light" w:eastAsia="思源宋体 CN Light" w:cs="思源宋体 CN Light"/>
                <w:sz w:val="24"/>
                <w:szCs w:val="24"/>
                <w:highlight w:val="none"/>
              </w:rPr>
              <w:t>市）】</w:t>
            </w:r>
            <w:r>
              <w:rPr>
                <w:rFonts w:hint="eastAsia" w:ascii="思源宋体 CN Light" w:hAnsi="思源宋体 CN Light" w:eastAsia="思源宋体 CN Light" w:cs="思源宋体 CN Light"/>
                <w:sz w:val="24"/>
                <w:szCs w:val="24"/>
                <w:highlight w:val="none"/>
                <w:lang w:val="en-US" w:eastAsia="zh-CN"/>
              </w:rPr>
              <w:t>网站首页点击不见面开标模块进入；</w:t>
            </w:r>
          </w:p>
          <w:p w14:paraId="3321759A">
            <w:pPr>
              <w:numPr>
                <w:ilvl w:val="0"/>
                <w:numId w:val="3"/>
              </w:numPr>
              <w:spacing w:line="360" w:lineRule="auto"/>
              <w:ind w:left="0" w:leftChars="0" w:firstLine="0" w:firstLineChars="0"/>
              <w:rPr>
                <w:rFonts w:hint="eastAsia" w:ascii="思源宋体 CN Light" w:hAnsi="思源宋体 CN Light" w:eastAsia="思源宋体 CN Light" w:cs="思源宋体 CN Light"/>
                <w:sz w:val="24"/>
                <w:szCs w:val="24"/>
                <w:highlight w:val="none"/>
                <w:lang w:val="en-US" w:eastAsia="zh-CN"/>
              </w:rPr>
            </w:pPr>
            <w:r>
              <w:rPr>
                <w:rFonts w:hint="eastAsia" w:ascii="思源宋体 CN Light" w:hAnsi="思源宋体 CN Light" w:eastAsia="思源宋体 CN Light" w:cs="思源宋体 CN Light"/>
                <w:sz w:val="24"/>
                <w:szCs w:val="24"/>
                <w:highlight w:val="none"/>
                <w:lang w:val="en-US" w:eastAsia="zh-CN"/>
              </w:rPr>
              <w:t>在</w:t>
            </w:r>
            <w:r>
              <w:rPr>
                <w:rFonts w:hint="eastAsia" w:ascii="思源宋体 CN Light" w:hAnsi="思源宋体 CN Light" w:eastAsia="思源宋体 CN Light" w:cs="思源宋体 CN Light"/>
                <w:sz w:val="24"/>
                <w:szCs w:val="24"/>
                <w:highlight w:val="none"/>
              </w:rPr>
              <w:t>【全国公共资源交易平台（陕西省）】</w:t>
            </w:r>
            <w:r>
              <w:rPr>
                <w:rFonts w:hint="eastAsia" w:ascii="思源宋体 CN Light" w:hAnsi="思源宋体 CN Light" w:eastAsia="思源宋体 CN Light" w:cs="思源宋体 CN Light"/>
                <w:sz w:val="24"/>
                <w:szCs w:val="24"/>
                <w:highlight w:val="none"/>
                <w:lang w:val="en-US" w:eastAsia="zh-CN"/>
              </w:rPr>
              <w:t>网站首页点击不见面开标模块选择榆林市进入。</w:t>
            </w:r>
          </w:p>
          <w:p w14:paraId="0BD7A236">
            <w:pPr>
              <w:numPr>
                <w:ilvl w:val="0"/>
                <w:numId w:val="0"/>
              </w:numPr>
              <w:spacing w:line="360" w:lineRule="auto"/>
              <w:ind w:leftChars="0"/>
              <w:rPr>
                <w:rFonts w:hint="default" w:ascii="思源宋体 CN Light" w:hAnsi="思源宋体 CN Light" w:eastAsia="思源宋体 CN Light" w:cs="思源宋体 CN Light"/>
                <w:b/>
                <w:bCs/>
                <w:color w:val="auto"/>
                <w:sz w:val="24"/>
                <w:szCs w:val="24"/>
                <w:highlight w:val="none"/>
                <w:lang w:val="en-US" w:eastAsia="zh-CN"/>
              </w:rPr>
            </w:pPr>
            <w:r>
              <w:rPr>
                <w:rFonts w:hint="eastAsia" w:ascii="思源宋体 CN Light" w:hAnsi="思源宋体 CN Light" w:eastAsia="思源宋体 CN Light" w:cs="思源宋体 CN Light"/>
                <w:b/>
                <w:bCs/>
                <w:color w:val="auto"/>
                <w:sz w:val="24"/>
                <w:szCs w:val="24"/>
                <w:highlight w:val="none"/>
                <w:lang w:val="en-US" w:eastAsia="zh-CN"/>
              </w:rPr>
              <w:t>注：登录不见面开标系统请选择IE11浏览器</w:t>
            </w:r>
          </w:p>
          <w:p w14:paraId="7EFEF546">
            <w:pPr>
              <w:spacing w:line="360" w:lineRule="auto"/>
              <w:rPr>
                <w:rFonts w:hint="eastAsia" w:ascii="思源宋体 CN Light" w:hAnsi="思源宋体 CN Light" w:eastAsia="思源宋体 CN Light" w:cs="思源宋体 CN Light"/>
                <w:color w:val="auto"/>
                <w:sz w:val="24"/>
                <w:szCs w:val="24"/>
                <w:highlight w:val="none"/>
              </w:rPr>
            </w:pPr>
            <w:r>
              <w:rPr>
                <w:rFonts w:hint="eastAsia" w:ascii="思源宋体 CN Light" w:hAnsi="思源宋体 CN Light" w:eastAsia="思源宋体 CN Light" w:cs="思源宋体 CN Light"/>
                <w:color w:val="auto"/>
                <w:sz w:val="24"/>
                <w:szCs w:val="24"/>
                <w:highlight w:val="none"/>
                <w:lang w:val="en-US" w:eastAsia="zh-CN"/>
              </w:rPr>
              <w:t>2、供应商应</w:t>
            </w:r>
            <w:r>
              <w:rPr>
                <w:rFonts w:hint="eastAsia" w:ascii="思源宋体 CN Light" w:hAnsi="思源宋体 CN Light" w:eastAsia="思源宋体 CN Light" w:cs="思源宋体 CN Light"/>
                <w:color w:val="auto"/>
                <w:sz w:val="24"/>
                <w:szCs w:val="24"/>
                <w:highlight w:val="none"/>
              </w:rPr>
              <w:t>按要求及时签到</w:t>
            </w:r>
            <w:r>
              <w:rPr>
                <w:rFonts w:hint="eastAsia" w:ascii="思源宋体 CN Light" w:hAnsi="思源宋体 CN Light" w:eastAsia="思源宋体 CN Light" w:cs="思源宋体 CN Light"/>
                <w:b/>
                <w:bCs/>
                <w:color w:val="auto"/>
                <w:sz w:val="24"/>
                <w:szCs w:val="24"/>
                <w:highlight w:val="none"/>
                <w:lang w:val="en-US" w:eastAsia="zh-CN"/>
              </w:rPr>
              <w:t>（签到时间为投标截止时间前1小时内，如果未签到将视为放弃投标资格）</w:t>
            </w:r>
            <w:r>
              <w:rPr>
                <w:rFonts w:hint="eastAsia" w:ascii="思源宋体 CN Light" w:hAnsi="思源宋体 CN Light" w:eastAsia="思源宋体 CN Light" w:cs="思源宋体 CN Light"/>
                <w:color w:val="auto"/>
                <w:sz w:val="24"/>
                <w:szCs w:val="24"/>
                <w:highlight w:val="none"/>
                <w:lang w:val="en-US" w:eastAsia="zh-CN"/>
              </w:rPr>
              <w:t>，</w:t>
            </w:r>
            <w:r>
              <w:rPr>
                <w:rFonts w:hint="eastAsia" w:ascii="思源宋体 CN Light" w:hAnsi="思源宋体 CN Light" w:eastAsia="思源宋体 CN Light" w:cs="思源宋体 CN Light"/>
                <w:color w:val="auto"/>
                <w:sz w:val="24"/>
                <w:szCs w:val="24"/>
                <w:highlight w:val="none"/>
              </w:rPr>
              <w:t>评审过程中，评标委员会可能会就某些问题要求供应商进行在线澄清</w:t>
            </w:r>
            <w:r>
              <w:rPr>
                <w:rFonts w:hint="eastAsia" w:ascii="思源宋体 CN Light" w:hAnsi="思源宋体 CN Light" w:eastAsia="思源宋体 CN Light" w:cs="思源宋体 CN Light"/>
                <w:color w:val="auto"/>
                <w:sz w:val="24"/>
                <w:szCs w:val="24"/>
                <w:highlight w:val="none"/>
                <w:lang w:eastAsia="zh-CN"/>
              </w:rPr>
              <w:t>，</w:t>
            </w:r>
            <w:r>
              <w:rPr>
                <w:rFonts w:hint="eastAsia" w:ascii="思源宋体 CN Light" w:hAnsi="思源宋体 CN Light" w:eastAsia="思源宋体 CN Light" w:cs="思源宋体 CN Light"/>
                <w:color w:val="auto"/>
                <w:sz w:val="24"/>
                <w:szCs w:val="24"/>
                <w:highlight w:val="none"/>
                <w:lang w:val="en-US" w:eastAsia="zh-CN"/>
              </w:rPr>
              <w:t>请供应商</w:t>
            </w:r>
            <w:r>
              <w:rPr>
                <w:rFonts w:hint="eastAsia" w:ascii="思源宋体 CN Light" w:hAnsi="思源宋体 CN Light" w:eastAsia="思源宋体 CN Light" w:cs="思源宋体 CN Light"/>
                <w:color w:val="auto"/>
                <w:sz w:val="24"/>
                <w:szCs w:val="24"/>
                <w:highlight w:val="none"/>
              </w:rPr>
              <w:t>保持在线直到评审结束；</w:t>
            </w:r>
          </w:p>
          <w:p w14:paraId="188D8F7A">
            <w:pPr>
              <w:spacing w:line="360" w:lineRule="auto"/>
              <w:rPr>
                <w:rFonts w:hint="eastAsia" w:ascii="思源宋体 CN Light" w:hAnsi="思源宋体 CN Light" w:eastAsia="思源宋体 CN Light" w:cs="思源宋体 CN Light"/>
                <w:color w:val="auto"/>
                <w:sz w:val="24"/>
                <w:szCs w:val="24"/>
                <w:highlight w:val="none"/>
              </w:rPr>
            </w:pPr>
            <w:r>
              <w:rPr>
                <w:rFonts w:hint="eastAsia" w:ascii="思源宋体 CN Light" w:hAnsi="思源宋体 CN Light" w:eastAsia="思源宋体 CN Light" w:cs="思源宋体 CN Light"/>
                <w:color w:val="auto"/>
                <w:sz w:val="24"/>
                <w:szCs w:val="24"/>
                <w:highlight w:val="none"/>
                <w:lang w:val="en-US" w:eastAsia="zh-CN"/>
              </w:rPr>
              <w:t>3</w:t>
            </w:r>
            <w:r>
              <w:rPr>
                <w:rFonts w:hint="eastAsia" w:ascii="思源宋体 CN Light" w:hAnsi="思源宋体 CN Light" w:eastAsia="思源宋体 CN Light" w:cs="思源宋体 CN Light"/>
                <w:color w:val="auto"/>
                <w:sz w:val="24"/>
                <w:szCs w:val="24"/>
                <w:highlight w:val="none"/>
              </w:rPr>
              <w:t>、</w:t>
            </w:r>
            <w:r>
              <w:rPr>
                <w:rFonts w:hint="eastAsia" w:ascii="思源宋体 CN Light" w:hAnsi="思源宋体 CN Light" w:eastAsia="思源宋体 CN Light" w:cs="思源宋体 CN Light"/>
                <w:color w:val="auto"/>
                <w:sz w:val="24"/>
                <w:szCs w:val="24"/>
                <w:highlight w:val="none"/>
                <w:lang w:val="en-US" w:eastAsia="zh-CN"/>
              </w:rPr>
              <w:t>开</w:t>
            </w:r>
            <w:r>
              <w:rPr>
                <w:rFonts w:hint="eastAsia" w:ascii="思源宋体 CN Light" w:hAnsi="思源宋体 CN Light" w:eastAsia="思源宋体 CN Light" w:cs="思源宋体 CN Light"/>
                <w:color w:val="auto"/>
                <w:sz w:val="24"/>
                <w:szCs w:val="24"/>
                <w:highlight w:val="none"/>
              </w:rPr>
              <w:t>标过程中，供应商在收到工作人员“开始解密”指令后，请及时使用CA对电子投标文件进行解密。解密时所用CA应与加密投标文件时所用CA相同；</w:t>
            </w:r>
          </w:p>
          <w:p w14:paraId="7BBC2503">
            <w:pPr>
              <w:spacing w:line="360" w:lineRule="auto"/>
              <w:rPr>
                <w:rFonts w:hint="default" w:ascii="思源宋体 CN Light" w:hAnsi="思源宋体 CN Light" w:eastAsia="思源宋体 CN Light" w:cs="思源宋体 CN Light"/>
                <w:b/>
                <w:bCs/>
                <w:color w:val="auto"/>
                <w:sz w:val="24"/>
                <w:szCs w:val="24"/>
                <w:highlight w:val="none"/>
                <w:lang w:val="en-US" w:eastAsia="zh-CN"/>
              </w:rPr>
            </w:pPr>
            <w:r>
              <w:rPr>
                <w:rFonts w:hint="eastAsia" w:ascii="思源宋体 CN Light" w:hAnsi="思源宋体 CN Light" w:eastAsia="思源宋体 CN Light" w:cs="思源宋体 CN Light"/>
                <w:b/>
                <w:bCs/>
                <w:color w:val="auto"/>
                <w:sz w:val="24"/>
                <w:szCs w:val="24"/>
                <w:highlight w:val="none"/>
                <w:lang w:val="en-US" w:eastAsia="zh-CN"/>
              </w:rPr>
              <w:t>注：解密时间为30分钟，在解密时间内供应商全部解密完成后，可提前进入开标下一阶段。</w:t>
            </w:r>
          </w:p>
          <w:p w14:paraId="6CB514E9">
            <w:pPr>
              <w:spacing w:line="360" w:lineRule="auto"/>
              <w:rPr>
                <w:rFonts w:hint="eastAsia" w:ascii="思源宋体 CN Light" w:hAnsi="思源宋体 CN Light" w:eastAsia="思源宋体 CN Light" w:cs="思源宋体 CN Light"/>
                <w:color w:val="auto"/>
                <w:sz w:val="24"/>
                <w:szCs w:val="24"/>
                <w:highlight w:val="none"/>
              </w:rPr>
            </w:pPr>
            <w:r>
              <w:rPr>
                <w:rFonts w:hint="eastAsia" w:ascii="思源宋体 CN Light" w:hAnsi="思源宋体 CN Light" w:eastAsia="思源宋体 CN Light" w:cs="思源宋体 CN Light"/>
                <w:color w:val="auto"/>
                <w:sz w:val="24"/>
                <w:szCs w:val="24"/>
                <w:highlight w:val="none"/>
                <w:lang w:val="en-US" w:eastAsia="zh-CN"/>
              </w:rPr>
              <w:t>4</w:t>
            </w:r>
            <w:r>
              <w:rPr>
                <w:rFonts w:hint="eastAsia" w:ascii="思源宋体 CN Light" w:hAnsi="思源宋体 CN Light" w:eastAsia="思源宋体 CN Light" w:cs="思源宋体 CN Light"/>
                <w:color w:val="auto"/>
                <w:sz w:val="24"/>
                <w:szCs w:val="24"/>
                <w:highlight w:val="none"/>
              </w:rPr>
              <w:t>、相关技术问题，请咨询软件开发商：</w:t>
            </w:r>
          </w:p>
          <w:p w14:paraId="6B12283F">
            <w:pPr>
              <w:spacing w:line="360" w:lineRule="auto"/>
              <w:rPr>
                <w:rFonts w:hint="eastAsia" w:ascii="思源宋体 CN Light" w:hAnsi="思源宋体 CN Light" w:eastAsia="思源宋体 CN Light" w:cs="思源宋体 CN Light"/>
                <w:sz w:val="24"/>
                <w:szCs w:val="24"/>
                <w:highlight w:val="none"/>
              </w:rPr>
            </w:pPr>
            <w:r>
              <w:rPr>
                <w:rFonts w:hint="eastAsia" w:ascii="思源宋体 CN Light" w:hAnsi="思源宋体 CN Light" w:eastAsia="思源宋体 CN Light" w:cs="思源宋体 CN Light"/>
                <w:sz w:val="24"/>
                <w:szCs w:val="24"/>
                <w:highlight w:val="none"/>
              </w:rPr>
              <w:t>（1）技术支持热线：400-998-0000/400-928-0095</w:t>
            </w:r>
          </w:p>
          <w:p w14:paraId="34E52DA2">
            <w:pPr>
              <w:widowControl/>
              <w:adjustRightInd w:val="0"/>
              <w:snapToGrid w:val="0"/>
              <w:spacing w:line="360" w:lineRule="auto"/>
              <w:textAlignment w:val="center"/>
              <w:rPr>
                <w:rFonts w:hint="eastAsia" w:ascii="宋体" w:hAnsi="宋体" w:eastAsia="宋体" w:cs="宋体"/>
                <w:spacing w:val="-10"/>
                <w:sz w:val="24"/>
                <w:szCs w:val="24"/>
                <w:highlight w:val="none"/>
              </w:rPr>
            </w:pPr>
            <w:r>
              <w:rPr>
                <w:rFonts w:hint="eastAsia" w:ascii="思源宋体 CN Light" w:hAnsi="思源宋体 CN Light" w:eastAsia="思源宋体 CN Light" w:cs="思源宋体 CN Light"/>
                <w:sz w:val="24"/>
                <w:szCs w:val="24"/>
                <w:highlight w:val="none"/>
                <w:lang w:val="en-US" w:eastAsia="zh-CN"/>
              </w:rPr>
              <w:t>5</w:t>
            </w:r>
            <w:r>
              <w:rPr>
                <w:rFonts w:hint="eastAsia" w:ascii="思源宋体 CN Light" w:hAnsi="思源宋体 CN Light" w:eastAsia="思源宋体 CN Light" w:cs="思源宋体 CN Light"/>
                <w:sz w:val="24"/>
                <w:szCs w:val="24"/>
                <w:highlight w:val="none"/>
              </w:rPr>
              <w:t>、</w:t>
            </w:r>
            <w:r>
              <w:rPr>
                <w:rFonts w:hint="eastAsia" w:ascii="思源宋体 CN Light" w:hAnsi="思源宋体 CN Light" w:eastAsia="思源宋体 CN Light" w:cs="思源宋体 CN Light"/>
                <w:sz w:val="24"/>
                <w:szCs w:val="24"/>
                <w:highlight w:val="none"/>
                <w:lang w:val="en-US" w:eastAsia="zh-CN"/>
              </w:rPr>
              <w:t>榆林</w:t>
            </w:r>
            <w:r>
              <w:rPr>
                <w:rFonts w:hint="eastAsia" w:ascii="思源宋体 CN Light" w:hAnsi="思源宋体 CN Light" w:eastAsia="思源宋体 CN Light" w:cs="思源宋体 CN Light"/>
                <w:sz w:val="24"/>
                <w:szCs w:val="24"/>
                <w:highlight w:val="none"/>
              </w:rPr>
              <w:t>不见面开标</w:t>
            </w:r>
            <w:r>
              <w:rPr>
                <w:rFonts w:hint="eastAsia" w:ascii="思源宋体 CN Light" w:hAnsi="思源宋体 CN Light" w:eastAsia="思源宋体 CN Light" w:cs="思源宋体 CN Light"/>
                <w:sz w:val="24"/>
                <w:szCs w:val="24"/>
                <w:highlight w:val="none"/>
                <w:lang w:val="en-US" w:eastAsia="zh-CN"/>
              </w:rPr>
              <w:t>系统</w:t>
            </w:r>
            <w:r>
              <w:rPr>
                <w:rFonts w:hint="eastAsia" w:ascii="思源宋体 CN Light" w:hAnsi="思源宋体 CN Light" w:eastAsia="思源宋体 CN Light" w:cs="思源宋体 CN Light"/>
                <w:sz w:val="24"/>
                <w:szCs w:val="24"/>
                <w:highlight w:val="none"/>
              </w:rPr>
              <w:t>操作手册</w:t>
            </w:r>
            <w:r>
              <w:rPr>
                <w:rFonts w:hint="eastAsia" w:ascii="思源宋体 CN Light" w:hAnsi="思源宋体 CN Light" w:eastAsia="思源宋体 CN Light" w:cs="思源宋体 CN Light"/>
                <w:sz w:val="24"/>
                <w:szCs w:val="24"/>
                <w:highlight w:val="none"/>
                <w:lang w:val="en-US" w:eastAsia="zh-CN"/>
              </w:rPr>
              <w:t>下载方式：登录</w:t>
            </w:r>
            <w:r>
              <w:rPr>
                <w:rFonts w:hint="eastAsia" w:ascii="思源宋体 CN Light" w:hAnsi="思源宋体 CN Light" w:eastAsia="思源宋体 CN Light" w:cs="思源宋体 CN Light"/>
                <w:sz w:val="24"/>
                <w:szCs w:val="24"/>
                <w:highlight w:val="none"/>
              </w:rPr>
              <w:t>【全国公共资源交易平台（陕西省·</w:t>
            </w:r>
            <w:r>
              <w:rPr>
                <w:rFonts w:hint="eastAsia" w:ascii="思源宋体 CN Light" w:hAnsi="思源宋体 CN Light" w:eastAsia="思源宋体 CN Light" w:cs="思源宋体 CN Light"/>
                <w:sz w:val="24"/>
                <w:szCs w:val="24"/>
                <w:highlight w:val="none"/>
                <w:lang w:val="en-US" w:eastAsia="zh-CN"/>
              </w:rPr>
              <w:t>榆林</w:t>
            </w:r>
            <w:r>
              <w:rPr>
                <w:rFonts w:hint="eastAsia" w:ascii="思源宋体 CN Light" w:hAnsi="思源宋体 CN Light" w:eastAsia="思源宋体 CN Light" w:cs="思源宋体 CN Light"/>
                <w:sz w:val="24"/>
                <w:szCs w:val="24"/>
                <w:highlight w:val="none"/>
              </w:rPr>
              <w:t>市）】</w:t>
            </w:r>
            <w:r>
              <w:rPr>
                <w:rFonts w:hint="eastAsia" w:ascii="思源宋体 CN Light" w:hAnsi="思源宋体 CN Light" w:eastAsia="思源宋体 CN Light" w:cs="思源宋体 CN Light"/>
                <w:sz w:val="24"/>
                <w:szCs w:val="24"/>
                <w:highlight w:val="none"/>
                <w:lang w:val="en-US" w:eastAsia="zh-CN"/>
              </w:rPr>
              <w:t>网站首页选择【服务指南】-【下载专区】-点击【</w:t>
            </w:r>
            <w:r>
              <w:rPr>
                <w:rFonts w:hint="eastAsia" w:ascii="思源宋体 CN Light" w:hAnsi="思源宋体 CN Light" w:eastAsia="思源宋体 CN Light" w:cs="思源宋体 CN Light"/>
                <w:sz w:val="24"/>
                <w:szCs w:val="24"/>
                <w:highlight w:val="none"/>
              </w:rPr>
              <w:fldChar w:fldCharType="begin"/>
            </w:r>
            <w:r>
              <w:rPr>
                <w:rFonts w:hint="eastAsia" w:ascii="思源宋体 CN Light" w:hAnsi="思源宋体 CN Light" w:eastAsia="思源宋体 CN Light" w:cs="思源宋体 CN Light"/>
                <w:sz w:val="24"/>
                <w:szCs w:val="24"/>
                <w:highlight w:val="none"/>
              </w:rPr>
              <w:instrText xml:space="preserve"> HYPERLINK "http://yl.sxggzyjy.cn/BigFileUpLoadStorage/temp/2021-12-10/2583610f-1c5d-49b2-a314-0c1c4faeec6a/%E6%A6%86%E6%9E%97%E4%B8%8D%E8%A7%81%E9%9D%A2%E5%BC%80%E6%A0%87%E5%A4%A7%E5%8E%85%E6%93%8D%E4%BD%9C%E6%89%8B%E5%86%8C%EF%BC%88%E6%8A%95%E6%A0%87%E4%BA%BA%EF%BC%89.docx" \o "榆林不见面开标系统操作手册（投标人）" \t "http://yl.sxggzyjy.cn/fwzn/_blank" </w:instrText>
            </w:r>
            <w:r>
              <w:rPr>
                <w:rFonts w:hint="eastAsia" w:ascii="思源宋体 CN Light" w:hAnsi="思源宋体 CN Light" w:eastAsia="思源宋体 CN Light" w:cs="思源宋体 CN Light"/>
                <w:sz w:val="24"/>
                <w:szCs w:val="24"/>
                <w:highlight w:val="none"/>
              </w:rPr>
              <w:fldChar w:fldCharType="separate"/>
            </w:r>
            <w:r>
              <w:rPr>
                <w:rFonts w:hint="eastAsia" w:ascii="思源宋体 CN Light" w:hAnsi="思源宋体 CN Light" w:eastAsia="思源宋体 CN Light" w:cs="思源宋体 CN Light"/>
                <w:sz w:val="24"/>
                <w:szCs w:val="24"/>
                <w:highlight w:val="none"/>
              </w:rPr>
              <w:t>榆林不见面开标系统操作手册（投标人）</w:t>
            </w:r>
            <w:r>
              <w:rPr>
                <w:rFonts w:hint="eastAsia" w:ascii="思源宋体 CN Light" w:hAnsi="思源宋体 CN Light" w:eastAsia="思源宋体 CN Light" w:cs="思源宋体 CN Light"/>
                <w:sz w:val="24"/>
                <w:szCs w:val="24"/>
                <w:highlight w:val="none"/>
              </w:rPr>
              <w:fldChar w:fldCharType="end"/>
            </w:r>
            <w:r>
              <w:rPr>
                <w:rFonts w:hint="eastAsia" w:ascii="思源宋体 CN Light" w:hAnsi="思源宋体 CN Light" w:eastAsia="思源宋体 CN Light" w:cs="思源宋体 CN Light"/>
                <w:sz w:val="24"/>
                <w:szCs w:val="24"/>
                <w:highlight w:val="none"/>
                <w:lang w:val="en-US" w:eastAsia="zh-CN"/>
              </w:rPr>
              <w:t>】进行下载</w:t>
            </w:r>
            <w:r>
              <w:rPr>
                <w:rFonts w:hint="eastAsia" w:ascii="思源宋体 CN Light" w:hAnsi="思源宋体 CN Light" w:eastAsia="思源宋体 CN Light" w:cs="思源宋体 CN Light"/>
                <w:sz w:val="24"/>
                <w:szCs w:val="24"/>
                <w:highlight w:val="none"/>
              </w:rPr>
              <w:t>。</w:t>
            </w:r>
          </w:p>
        </w:tc>
      </w:tr>
      <w:tr w14:paraId="18A7948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5" w:hRule="atLeast"/>
        </w:trPr>
        <w:tc>
          <w:tcPr>
            <w:tcW w:w="810" w:type="dxa"/>
            <w:vAlign w:val="top"/>
          </w:tcPr>
          <w:p w14:paraId="32C6FCBC">
            <w:pPr>
              <w:pStyle w:val="29"/>
              <w:spacing w:before="93"/>
              <w:ind w:left="304"/>
              <w:rPr>
                <w:rFonts w:hint="eastAsia" w:ascii="宋体" w:hAnsi="宋体" w:eastAsia="宋体" w:cs="宋体"/>
                <w:sz w:val="24"/>
                <w:szCs w:val="24"/>
                <w:highlight w:val="none"/>
                <w:lang w:eastAsia="zh-CN"/>
              </w:rPr>
            </w:pPr>
            <w:r>
              <w:rPr>
                <w:rFonts w:hint="eastAsia" w:ascii="宋体" w:hAnsi="宋体" w:eastAsia="宋体" w:cs="宋体"/>
                <w:spacing w:val="-7"/>
                <w:sz w:val="24"/>
                <w:szCs w:val="24"/>
                <w:highlight w:val="none"/>
              </w:rPr>
              <w:t>2</w:t>
            </w:r>
            <w:r>
              <w:rPr>
                <w:rFonts w:hint="eastAsia" w:ascii="宋体" w:hAnsi="宋体" w:eastAsia="宋体" w:cs="宋体"/>
                <w:spacing w:val="-7"/>
                <w:sz w:val="24"/>
                <w:szCs w:val="24"/>
                <w:highlight w:val="none"/>
                <w:lang w:val="en-US" w:eastAsia="zh-CN"/>
              </w:rPr>
              <w:t>1</w:t>
            </w:r>
          </w:p>
        </w:tc>
        <w:tc>
          <w:tcPr>
            <w:tcW w:w="1875" w:type="dxa"/>
            <w:vAlign w:val="top"/>
          </w:tcPr>
          <w:p w14:paraId="3A5DE1BC">
            <w:pPr>
              <w:pStyle w:val="29"/>
              <w:spacing w:before="130" w:line="219" w:lineRule="auto"/>
              <w:ind w:left="484"/>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磋商保证金</w:t>
            </w:r>
          </w:p>
        </w:tc>
        <w:tc>
          <w:tcPr>
            <w:tcW w:w="6585" w:type="dxa"/>
            <w:vAlign w:val="top"/>
          </w:tcPr>
          <w:p w14:paraId="5F7AB8E6">
            <w:pPr>
              <w:pStyle w:val="29"/>
              <w:spacing w:before="135" w:line="215" w:lineRule="auto"/>
              <w:ind w:left="114"/>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本项目实施以“投标信用承诺书</w:t>
            </w:r>
            <w:r>
              <w:rPr>
                <w:rFonts w:hint="eastAsia" w:ascii="宋体" w:hAnsi="宋体" w:eastAsia="宋体" w:cs="宋体"/>
                <w:spacing w:val="-80"/>
                <w:sz w:val="24"/>
                <w:szCs w:val="24"/>
                <w:highlight w:val="none"/>
              </w:rPr>
              <w:t xml:space="preserve"> </w:t>
            </w:r>
            <w:r>
              <w:rPr>
                <w:rFonts w:hint="eastAsia" w:ascii="宋体" w:hAnsi="宋体" w:eastAsia="宋体" w:cs="宋体"/>
                <w:spacing w:val="-2"/>
                <w:sz w:val="24"/>
                <w:szCs w:val="24"/>
                <w:highlight w:val="none"/>
              </w:rPr>
              <w:t>”代替保证金，后附格式。</w:t>
            </w:r>
          </w:p>
        </w:tc>
      </w:tr>
      <w:tr w14:paraId="7F7A6D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7" w:hRule="atLeast"/>
        </w:trPr>
        <w:tc>
          <w:tcPr>
            <w:tcW w:w="810" w:type="dxa"/>
            <w:vAlign w:val="top"/>
          </w:tcPr>
          <w:p w14:paraId="4B88611A">
            <w:pPr>
              <w:spacing w:line="259" w:lineRule="auto"/>
              <w:rPr>
                <w:rFonts w:hint="eastAsia" w:ascii="宋体" w:hAnsi="宋体" w:eastAsia="宋体" w:cs="宋体"/>
                <w:sz w:val="21"/>
                <w:highlight w:val="none"/>
              </w:rPr>
            </w:pPr>
          </w:p>
          <w:p w14:paraId="74C5B9AE">
            <w:pPr>
              <w:pStyle w:val="29"/>
              <w:spacing w:before="78" w:line="241" w:lineRule="auto"/>
              <w:ind w:left="304"/>
              <w:rPr>
                <w:rFonts w:hint="eastAsia" w:ascii="宋体" w:hAnsi="宋体" w:eastAsia="宋体" w:cs="宋体"/>
                <w:sz w:val="24"/>
                <w:szCs w:val="24"/>
                <w:highlight w:val="none"/>
                <w:lang w:eastAsia="zh-CN"/>
              </w:rPr>
            </w:pPr>
            <w:r>
              <w:rPr>
                <w:rFonts w:hint="eastAsia" w:ascii="宋体" w:hAnsi="宋体" w:eastAsia="宋体" w:cs="宋体"/>
                <w:spacing w:val="-7"/>
                <w:sz w:val="24"/>
                <w:szCs w:val="24"/>
                <w:highlight w:val="none"/>
              </w:rPr>
              <w:t>2</w:t>
            </w:r>
            <w:r>
              <w:rPr>
                <w:rFonts w:hint="eastAsia" w:ascii="宋体" w:hAnsi="宋体" w:eastAsia="宋体" w:cs="宋体"/>
                <w:spacing w:val="-7"/>
                <w:sz w:val="24"/>
                <w:szCs w:val="24"/>
                <w:highlight w:val="none"/>
                <w:lang w:val="en-US" w:eastAsia="zh-CN"/>
              </w:rPr>
              <w:t>2</w:t>
            </w:r>
          </w:p>
        </w:tc>
        <w:tc>
          <w:tcPr>
            <w:tcW w:w="1875" w:type="dxa"/>
            <w:vAlign w:val="center"/>
          </w:tcPr>
          <w:p w14:paraId="1BC6A04F">
            <w:pPr>
              <w:jc w:val="center"/>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备选磋商方案和报</w:t>
            </w:r>
            <w:r>
              <w:rPr>
                <w:rFonts w:hint="eastAsia" w:ascii="宋体" w:hAnsi="宋体" w:eastAsia="宋体" w:cs="宋体"/>
                <w:sz w:val="24"/>
                <w:szCs w:val="24"/>
                <w:highlight w:val="none"/>
              </w:rPr>
              <w:t>价</w:t>
            </w:r>
          </w:p>
        </w:tc>
        <w:tc>
          <w:tcPr>
            <w:tcW w:w="6585" w:type="dxa"/>
            <w:vAlign w:val="top"/>
          </w:tcPr>
          <w:p w14:paraId="47D737CC">
            <w:pPr>
              <w:pStyle w:val="29"/>
              <w:spacing w:before="135" w:line="270" w:lineRule="auto"/>
              <w:ind w:left="117" w:right="191"/>
              <w:rPr>
                <w:rFonts w:hint="eastAsia" w:ascii="宋体" w:hAnsi="宋体" w:eastAsia="宋体" w:cs="宋体"/>
                <w:sz w:val="24"/>
                <w:szCs w:val="24"/>
                <w:highlight w:val="none"/>
              </w:rPr>
            </w:pPr>
            <w:r>
              <w:rPr>
                <w:rFonts w:hint="eastAsia" w:ascii="宋体" w:hAnsi="宋体" w:eastAsia="宋体" w:cs="宋体"/>
                <w:sz w:val="24"/>
                <w:szCs w:val="24"/>
                <w:highlight w:val="none"/>
              </w:rPr>
              <w:t>不接受备选磋商报价；供应商每轮应只有一个报价且该报价</w:t>
            </w:r>
            <w:r>
              <w:rPr>
                <w:rFonts w:hint="eastAsia" w:ascii="宋体" w:hAnsi="宋体" w:eastAsia="宋体" w:cs="宋体"/>
                <w:spacing w:val="12"/>
                <w:sz w:val="24"/>
                <w:szCs w:val="24"/>
                <w:highlight w:val="none"/>
              </w:rPr>
              <w:t xml:space="preserve"> </w:t>
            </w:r>
            <w:r>
              <w:rPr>
                <w:rFonts w:hint="eastAsia" w:ascii="宋体" w:hAnsi="宋体" w:eastAsia="宋体" w:cs="宋体"/>
                <w:spacing w:val="-2"/>
                <w:sz w:val="24"/>
                <w:szCs w:val="24"/>
                <w:highlight w:val="none"/>
              </w:rPr>
              <w:t>不超过本项目最高限价。</w:t>
            </w:r>
          </w:p>
        </w:tc>
      </w:tr>
      <w:tr w14:paraId="36B8649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7" w:hRule="atLeast"/>
        </w:trPr>
        <w:tc>
          <w:tcPr>
            <w:tcW w:w="810" w:type="dxa"/>
            <w:vAlign w:val="top"/>
          </w:tcPr>
          <w:p w14:paraId="44071297">
            <w:pPr>
              <w:spacing w:line="338" w:lineRule="auto"/>
              <w:rPr>
                <w:rFonts w:hint="eastAsia" w:ascii="宋体" w:hAnsi="宋体" w:eastAsia="宋体" w:cs="宋体"/>
                <w:sz w:val="21"/>
                <w:highlight w:val="none"/>
              </w:rPr>
            </w:pPr>
          </w:p>
          <w:p w14:paraId="18905C70">
            <w:pPr>
              <w:spacing w:line="339" w:lineRule="auto"/>
              <w:rPr>
                <w:rFonts w:hint="eastAsia" w:ascii="宋体" w:hAnsi="宋体" w:eastAsia="宋体" w:cs="宋体"/>
                <w:sz w:val="21"/>
                <w:highlight w:val="none"/>
              </w:rPr>
            </w:pPr>
          </w:p>
          <w:p w14:paraId="07A466A3">
            <w:pPr>
              <w:pStyle w:val="29"/>
              <w:spacing w:before="78" w:line="241" w:lineRule="auto"/>
              <w:ind w:left="304" w:leftChars="0"/>
              <w:rPr>
                <w:rFonts w:hint="eastAsia" w:ascii="宋体" w:hAnsi="宋体" w:eastAsia="宋体" w:cs="宋体"/>
                <w:spacing w:val="-7"/>
                <w:sz w:val="24"/>
                <w:szCs w:val="24"/>
                <w:highlight w:val="none"/>
                <w:lang w:eastAsia="zh-CN"/>
              </w:rPr>
            </w:pPr>
            <w:r>
              <w:rPr>
                <w:rFonts w:hint="eastAsia" w:ascii="宋体" w:hAnsi="宋体" w:eastAsia="宋体" w:cs="宋体"/>
                <w:spacing w:val="-7"/>
                <w:sz w:val="24"/>
                <w:szCs w:val="24"/>
                <w:highlight w:val="none"/>
              </w:rPr>
              <w:t>2</w:t>
            </w:r>
            <w:r>
              <w:rPr>
                <w:rFonts w:hint="eastAsia" w:ascii="宋体" w:hAnsi="宋体" w:eastAsia="宋体" w:cs="宋体"/>
                <w:spacing w:val="-7"/>
                <w:sz w:val="24"/>
                <w:szCs w:val="24"/>
                <w:highlight w:val="none"/>
                <w:lang w:val="en-US" w:eastAsia="zh-CN"/>
              </w:rPr>
              <w:t>3</w:t>
            </w:r>
          </w:p>
        </w:tc>
        <w:tc>
          <w:tcPr>
            <w:tcW w:w="1875" w:type="dxa"/>
            <w:vAlign w:val="top"/>
          </w:tcPr>
          <w:p w14:paraId="7D830741">
            <w:pPr>
              <w:spacing w:line="338" w:lineRule="auto"/>
              <w:rPr>
                <w:rFonts w:hint="eastAsia" w:ascii="宋体" w:hAnsi="宋体" w:eastAsia="宋体" w:cs="宋体"/>
                <w:sz w:val="21"/>
                <w:highlight w:val="none"/>
              </w:rPr>
            </w:pPr>
          </w:p>
          <w:p w14:paraId="69E72201">
            <w:pPr>
              <w:spacing w:line="338" w:lineRule="auto"/>
              <w:rPr>
                <w:rFonts w:hint="eastAsia" w:ascii="宋体" w:hAnsi="宋体" w:eastAsia="宋体" w:cs="宋体"/>
                <w:sz w:val="21"/>
                <w:highlight w:val="none"/>
              </w:rPr>
            </w:pPr>
          </w:p>
          <w:p w14:paraId="1D1E04A0">
            <w:pPr>
              <w:pStyle w:val="29"/>
              <w:spacing w:before="78" w:line="219" w:lineRule="auto"/>
              <w:ind w:left="606" w:leftChars="0"/>
              <w:rPr>
                <w:rFonts w:hint="eastAsia" w:ascii="宋体" w:hAnsi="宋体" w:eastAsia="宋体" w:cs="宋体"/>
                <w:spacing w:val="1"/>
                <w:sz w:val="24"/>
                <w:szCs w:val="24"/>
                <w:highlight w:val="none"/>
              </w:rPr>
            </w:pPr>
            <w:r>
              <w:rPr>
                <w:rFonts w:hint="eastAsia" w:ascii="宋体" w:hAnsi="宋体" w:eastAsia="宋体" w:cs="宋体"/>
                <w:spacing w:val="-3"/>
                <w:sz w:val="24"/>
                <w:szCs w:val="24"/>
                <w:highlight w:val="none"/>
              </w:rPr>
              <w:t>盖章签字</w:t>
            </w:r>
          </w:p>
        </w:tc>
        <w:tc>
          <w:tcPr>
            <w:tcW w:w="6585" w:type="dxa"/>
            <w:vAlign w:val="top"/>
          </w:tcPr>
          <w:p w14:paraId="076FAF31">
            <w:pPr>
              <w:pStyle w:val="29"/>
              <w:spacing w:before="134" w:line="297" w:lineRule="auto"/>
              <w:ind w:left="112" w:leftChars="0" w:right="107" w:rightChars="0" w:firstLine="4" w:firstLineChars="0"/>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必须按照竞争性磋商文件的规定和要求在竞争性磋商响应文</w:t>
            </w:r>
            <w:r>
              <w:rPr>
                <w:rFonts w:hint="eastAsia" w:ascii="宋体" w:hAnsi="宋体" w:eastAsia="宋体" w:cs="宋体"/>
                <w:spacing w:val="12"/>
                <w:sz w:val="24"/>
                <w:szCs w:val="24"/>
                <w:highlight w:val="none"/>
              </w:rPr>
              <w:t xml:space="preserve"> </w:t>
            </w:r>
            <w:r>
              <w:rPr>
                <w:rFonts w:hint="eastAsia" w:ascii="宋体" w:hAnsi="宋体" w:eastAsia="宋体" w:cs="宋体"/>
                <w:sz w:val="24"/>
                <w:szCs w:val="24"/>
                <w:highlight w:val="none"/>
              </w:rPr>
              <w:t>件中指定的页面落款处加盖公章（鲜章）和法定代表人或被</w:t>
            </w:r>
            <w:r>
              <w:rPr>
                <w:rFonts w:hint="eastAsia" w:ascii="宋体" w:hAnsi="宋体" w:eastAsia="宋体" w:cs="宋体"/>
                <w:spacing w:val="16"/>
                <w:sz w:val="24"/>
                <w:szCs w:val="24"/>
                <w:highlight w:val="none"/>
              </w:rPr>
              <w:t xml:space="preserve"> </w:t>
            </w:r>
            <w:r>
              <w:rPr>
                <w:rFonts w:hint="eastAsia" w:ascii="宋体" w:hAnsi="宋体" w:eastAsia="宋体" w:cs="宋体"/>
                <w:sz w:val="24"/>
                <w:szCs w:val="24"/>
                <w:highlight w:val="none"/>
              </w:rPr>
              <w:t>授权人签字或盖章。竞争性磋商文件凡是要求法定代表人签</w:t>
            </w:r>
            <w:r>
              <w:rPr>
                <w:rFonts w:hint="eastAsia" w:ascii="宋体" w:hAnsi="宋体" w:eastAsia="宋体" w:cs="宋体"/>
                <w:spacing w:val="16"/>
                <w:sz w:val="24"/>
                <w:szCs w:val="24"/>
                <w:highlight w:val="none"/>
              </w:rPr>
              <w:t xml:space="preserve"> </w:t>
            </w:r>
            <w:r>
              <w:rPr>
                <w:rFonts w:hint="eastAsia" w:ascii="宋体" w:hAnsi="宋体" w:eastAsia="宋体" w:cs="宋体"/>
                <w:spacing w:val="-1"/>
                <w:sz w:val="24"/>
                <w:szCs w:val="24"/>
                <w:highlight w:val="none"/>
              </w:rPr>
              <w:t>字或盖章之处，非法人单位的负责人均参照执行。</w:t>
            </w:r>
          </w:p>
        </w:tc>
      </w:tr>
      <w:tr w14:paraId="5D7E99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7" w:hRule="atLeast"/>
        </w:trPr>
        <w:tc>
          <w:tcPr>
            <w:tcW w:w="810" w:type="dxa"/>
            <w:vAlign w:val="top"/>
          </w:tcPr>
          <w:p w14:paraId="712CE768">
            <w:pPr>
              <w:pStyle w:val="29"/>
              <w:spacing w:before="190"/>
              <w:ind w:left="304" w:leftChars="0"/>
              <w:rPr>
                <w:rFonts w:hint="eastAsia" w:ascii="宋体" w:hAnsi="宋体" w:eastAsia="宋体" w:cs="宋体"/>
                <w:spacing w:val="-7"/>
                <w:sz w:val="24"/>
                <w:szCs w:val="24"/>
                <w:highlight w:val="none"/>
                <w:lang w:eastAsia="zh-CN"/>
              </w:rPr>
            </w:pPr>
            <w:r>
              <w:rPr>
                <w:rFonts w:hint="eastAsia" w:ascii="宋体" w:hAnsi="宋体" w:eastAsia="宋体" w:cs="宋体"/>
                <w:spacing w:val="-7"/>
                <w:sz w:val="24"/>
                <w:szCs w:val="24"/>
                <w:highlight w:val="none"/>
              </w:rPr>
              <w:t>2</w:t>
            </w:r>
            <w:r>
              <w:rPr>
                <w:rFonts w:hint="eastAsia" w:ascii="宋体" w:hAnsi="宋体" w:eastAsia="宋体" w:cs="宋体"/>
                <w:spacing w:val="-7"/>
                <w:sz w:val="24"/>
                <w:szCs w:val="24"/>
                <w:highlight w:val="none"/>
                <w:lang w:val="en-US" w:eastAsia="zh-CN"/>
              </w:rPr>
              <w:t>4</w:t>
            </w:r>
          </w:p>
        </w:tc>
        <w:tc>
          <w:tcPr>
            <w:tcW w:w="1875" w:type="dxa"/>
            <w:vAlign w:val="center"/>
          </w:tcPr>
          <w:p w14:paraId="647F63EE">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0" w:afterAutospacing="0"/>
              <w:ind w:right="-150" w:rightChars="0"/>
              <w:jc w:val="center"/>
              <w:rPr>
                <w:rFonts w:hint="eastAsia" w:ascii="思源宋体 CN Light" w:hAnsi="思源宋体 CN Light" w:eastAsia="思源宋体 CN Light" w:cs="思源宋体 CN Light"/>
                <w:sz w:val="24"/>
                <w:szCs w:val="24"/>
                <w:highlight w:val="none"/>
                <w:lang w:val="en-US" w:eastAsia="zh-CN"/>
              </w:rPr>
            </w:pPr>
            <w:r>
              <w:rPr>
                <w:rFonts w:hint="eastAsia" w:ascii="思源宋体 CN Light" w:hAnsi="思源宋体 CN Light" w:eastAsia="思源宋体 CN Light" w:cs="思源宋体 CN Light"/>
                <w:sz w:val="24"/>
                <w:szCs w:val="24"/>
                <w:highlight w:val="none"/>
                <w:lang w:val="en-US" w:eastAsia="zh-CN"/>
              </w:rPr>
              <w:t>响应文件递交</w:t>
            </w:r>
          </w:p>
          <w:p w14:paraId="489BACD0">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0" w:afterAutospacing="0"/>
              <w:ind w:right="-150" w:rightChars="0"/>
              <w:jc w:val="center"/>
              <w:rPr>
                <w:rFonts w:hint="eastAsia" w:ascii="思源宋体 CN Light" w:hAnsi="思源宋体 CN Light" w:eastAsia="思源宋体 CN Light" w:cs="思源宋体 CN Light"/>
                <w:sz w:val="24"/>
                <w:szCs w:val="24"/>
                <w:highlight w:val="none"/>
                <w:lang w:val="en-US" w:eastAsia="zh-CN"/>
              </w:rPr>
            </w:pPr>
            <w:r>
              <w:rPr>
                <w:rFonts w:hint="eastAsia" w:ascii="思源宋体 CN Light" w:hAnsi="思源宋体 CN Light" w:eastAsia="思源宋体 CN Light" w:cs="思源宋体 CN Light"/>
                <w:sz w:val="24"/>
                <w:szCs w:val="24"/>
                <w:highlight w:val="none"/>
                <w:lang w:val="en-US" w:eastAsia="zh-CN"/>
              </w:rPr>
              <w:t>方式</w:t>
            </w:r>
          </w:p>
          <w:p w14:paraId="6A0FA707">
            <w:pPr>
              <w:widowControl/>
              <w:adjustRightInd w:val="0"/>
              <w:snapToGrid w:val="0"/>
              <w:jc w:val="center"/>
              <w:textAlignment w:val="center"/>
              <w:rPr>
                <w:rFonts w:hint="eastAsia" w:ascii="宋体" w:hAnsi="宋体" w:eastAsia="宋体" w:cs="宋体"/>
                <w:spacing w:val="1"/>
                <w:sz w:val="24"/>
                <w:szCs w:val="24"/>
                <w:highlight w:val="none"/>
              </w:rPr>
            </w:pPr>
          </w:p>
        </w:tc>
        <w:tc>
          <w:tcPr>
            <w:tcW w:w="6585" w:type="dxa"/>
            <w:vAlign w:val="center"/>
          </w:tcPr>
          <w:p w14:paraId="2C48C904">
            <w:pPr>
              <w:keepNext w:val="0"/>
              <w:keepLines w:val="0"/>
              <w:widowControl/>
              <w:numPr>
                <w:ilvl w:val="0"/>
                <w:numId w:val="4"/>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150" w:rightChars="0"/>
              <w:rPr>
                <w:rFonts w:hint="eastAsia" w:ascii="思源宋体 CN Light" w:hAnsi="思源宋体 CN Light" w:eastAsia="思源宋体 CN Light" w:cs="思源宋体 CN Light"/>
                <w:sz w:val="24"/>
                <w:szCs w:val="24"/>
                <w:highlight w:val="none"/>
                <w:lang w:val="en-US" w:eastAsia="zh-CN"/>
              </w:rPr>
            </w:pPr>
            <w:r>
              <w:rPr>
                <w:rFonts w:hint="eastAsia" w:ascii="思源宋体 CN Light" w:hAnsi="思源宋体 CN Light" w:eastAsia="思源宋体 CN Light" w:cs="思源宋体 CN Light"/>
                <w:sz w:val="24"/>
                <w:szCs w:val="24"/>
                <w:highlight w:val="none"/>
                <w:lang w:val="en-US" w:eastAsia="zh-CN"/>
              </w:rPr>
              <w:t>供应商应于提交响应文件截止时间前任意时段登录交易平台〖首页〉电子交易平台〉企业端〗在线提交电子响应文件，逾期提交系统将拒绝接收。</w:t>
            </w:r>
          </w:p>
          <w:p w14:paraId="04547E89">
            <w:pPr>
              <w:spacing w:line="360" w:lineRule="auto"/>
              <w:rPr>
                <w:rFonts w:hint="eastAsia" w:ascii="宋体" w:hAnsi="宋体" w:eastAsia="宋体" w:cs="宋体"/>
                <w:sz w:val="24"/>
                <w:szCs w:val="24"/>
                <w:highlight w:val="none"/>
              </w:rPr>
            </w:pPr>
            <w:r>
              <w:rPr>
                <w:rFonts w:hint="eastAsia" w:ascii="思源宋体 CN Light" w:hAnsi="思源宋体 CN Light" w:eastAsia="思源宋体 CN Light" w:cs="思源宋体 CN Light"/>
                <w:sz w:val="24"/>
                <w:szCs w:val="24"/>
                <w:highlight w:val="none"/>
                <w:lang w:val="en-US" w:eastAsia="zh-CN"/>
              </w:rPr>
              <w:t>2、本项目采用“不见面”开标形式，供应商可登录榆林交易平台〖首页〉不见面开标〗在线参与开评标过程，详见磋商文件以及交易平台〖首页〉服务指南〉下载专区〗中的《榆林市不见面开标大厅操作手册（投标人）》。</w:t>
            </w:r>
          </w:p>
        </w:tc>
      </w:tr>
      <w:tr w14:paraId="0D3A543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7" w:hRule="atLeast"/>
        </w:trPr>
        <w:tc>
          <w:tcPr>
            <w:tcW w:w="810" w:type="dxa"/>
            <w:vAlign w:val="top"/>
          </w:tcPr>
          <w:p w14:paraId="453B2924">
            <w:pPr>
              <w:spacing w:line="274" w:lineRule="auto"/>
              <w:rPr>
                <w:rFonts w:hint="eastAsia" w:ascii="宋体" w:hAnsi="宋体" w:eastAsia="宋体" w:cs="宋体"/>
                <w:sz w:val="21"/>
                <w:highlight w:val="none"/>
              </w:rPr>
            </w:pPr>
          </w:p>
          <w:p w14:paraId="234B14BB">
            <w:pPr>
              <w:spacing w:line="274" w:lineRule="auto"/>
              <w:rPr>
                <w:rFonts w:hint="eastAsia" w:ascii="宋体" w:hAnsi="宋体" w:eastAsia="宋体" w:cs="宋体"/>
                <w:sz w:val="21"/>
                <w:highlight w:val="none"/>
              </w:rPr>
            </w:pPr>
          </w:p>
          <w:p w14:paraId="0283A357">
            <w:pPr>
              <w:spacing w:line="275" w:lineRule="auto"/>
              <w:rPr>
                <w:rFonts w:hint="eastAsia" w:ascii="宋体" w:hAnsi="宋体" w:eastAsia="宋体" w:cs="宋体"/>
                <w:sz w:val="21"/>
                <w:highlight w:val="none"/>
              </w:rPr>
            </w:pPr>
          </w:p>
          <w:p w14:paraId="59F2D6FA">
            <w:pPr>
              <w:spacing w:line="275" w:lineRule="auto"/>
              <w:rPr>
                <w:rFonts w:hint="eastAsia" w:ascii="宋体" w:hAnsi="宋体" w:eastAsia="宋体" w:cs="宋体"/>
                <w:sz w:val="21"/>
                <w:highlight w:val="none"/>
              </w:rPr>
            </w:pPr>
          </w:p>
          <w:p w14:paraId="42DB26D5">
            <w:pPr>
              <w:pStyle w:val="29"/>
              <w:spacing w:before="78" w:line="241" w:lineRule="auto"/>
              <w:ind w:left="304" w:leftChars="0"/>
              <w:rPr>
                <w:rFonts w:hint="eastAsia" w:ascii="宋体" w:hAnsi="宋体" w:eastAsia="宋体" w:cs="宋体"/>
                <w:spacing w:val="-7"/>
                <w:sz w:val="24"/>
                <w:szCs w:val="24"/>
                <w:highlight w:val="none"/>
                <w:lang w:eastAsia="zh-CN"/>
              </w:rPr>
            </w:pPr>
            <w:r>
              <w:rPr>
                <w:rFonts w:hint="eastAsia" w:ascii="宋体" w:hAnsi="宋体" w:eastAsia="宋体" w:cs="宋体"/>
                <w:spacing w:val="-7"/>
                <w:sz w:val="24"/>
                <w:szCs w:val="24"/>
                <w:highlight w:val="none"/>
              </w:rPr>
              <w:t>2</w:t>
            </w:r>
            <w:r>
              <w:rPr>
                <w:rFonts w:hint="eastAsia" w:ascii="宋体" w:hAnsi="宋体" w:eastAsia="宋体" w:cs="宋体"/>
                <w:spacing w:val="-7"/>
                <w:sz w:val="24"/>
                <w:szCs w:val="24"/>
                <w:highlight w:val="none"/>
                <w:lang w:val="en-US" w:eastAsia="zh-CN"/>
              </w:rPr>
              <w:t>5</w:t>
            </w:r>
          </w:p>
        </w:tc>
        <w:tc>
          <w:tcPr>
            <w:tcW w:w="1875" w:type="dxa"/>
            <w:vAlign w:val="center"/>
          </w:tcPr>
          <w:p w14:paraId="1C74F314">
            <w:pPr>
              <w:widowControl/>
              <w:adjustRightInd w:val="0"/>
              <w:snapToGrid w:val="0"/>
              <w:jc w:val="center"/>
              <w:textAlignment w:val="center"/>
              <w:rPr>
                <w:rFonts w:hint="eastAsia" w:ascii="宋体" w:hAnsi="宋体" w:eastAsia="宋体" w:cs="宋体"/>
                <w:spacing w:val="-2"/>
                <w:sz w:val="24"/>
                <w:szCs w:val="24"/>
                <w:highlight w:val="none"/>
              </w:rPr>
            </w:pPr>
            <w:r>
              <w:rPr>
                <w:rFonts w:hint="eastAsia" w:ascii="宋体" w:hAnsi="宋体" w:cs="宋体"/>
                <w:sz w:val="24"/>
                <w:szCs w:val="24"/>
                <w:highlight w:val="none"/>
                <w:lang w:val="en-US" w:eastAsia="zh-CN"/>
              </w:rPr>
              <w:t>响应文件</w:t>
            </w:r>
          </w:p>
        </w:tc>
        <w:tc>
          <w:tcPr>
            <w:tcW w:w="6585" w:type="dxa"/>
            <w:vAlign w:val="center"/>
          </w:tcPr>
          <w:p w14:paraId="784D0390">
            <w:pPr>
              <w:spacing w:line="360" w:lineRule="auto"/>
              <w:rPr>
                <w:rFonts w:hint="eastAsia" w:ascii="宋体" w:hAnsi="宋体" w:cs="宋体"/>
                <w:sz w:val="24"/>
                <w:szCs w:val="24"/>
                <w:highlight w:val="none"/>
              </w:rPr>
            </w:pPr>
            <w:r>
              <w:rPr>
                <w:rFonts w:hint="eastAsia" w:ascii="宋体" w:hAnsi="宋体" w:cs="宋体"/>
                <w:sz w:val="24"/>
                <w:szCs w:val="24"/>
                <w:highlight w:val="none"/>
              </w:rPr>
              <w:t>1、本项目采用电子化</w:t>
            </w:r>
            <w:r>
              <w:rPr>
                <w:rFonts w:hint="eastAsia" w:ascii="宋体" w:hAnsi="宋体" w:eastAsia="宋体" w:cs="宋体"/>
                <w:sz w:val="24"/>
                <w:szCs w:val="24"/>
                <w:highlight w:val="none"/>
                <w:lang w:val="en-US" w:eastAsia="zh-CN"/>
              </w:rPr>
              <w:t>响应</w:t>
            </w:r>
            <w:r>
              <w:rPr>
                <w:rFonts w:hint="eastAsia" w:ascii="宋体" w:hAnsi="宋体" w:cs="宋体"/>
                <w:sz w:val="24"/>
                <w:szCs w:val="24"/>
                <w:highlight w:val="none"/>
              </w:rPr>
              <w:t>文件与纸质</w:t>
            </w:r>
            <w:r>
              <w:rPr>
                <w:rFonts w:hint="eastAsia" w:ascii="宋体" w:hAnsi="宋体" w:eastAsia="宋体" w:cs="宋体"/>
                <w:sz w:val="24"/>
                <w:szCs w:val="24"/>
                <w:highlight w:val="none"/>
                <w:lang w:val="en-US" w:eastAsia="zh-CN"/>
              </w:rPr>
              <w:t>响应</w:t>
            </w:r>
            <w:r>
              <w:rPr>
                <w:rFonts w:hint="eastAsia" w:ascii="宋体" w:hAnsi="宋体" w:cs="宋体"/>
                <w:sz w:val="24"/>
                <w:szCs w:val="24"/>
                <w:highlight w:val="none"/>
              </w:rPr>
              <w:t>文件并行的方式。</w:t>
            </w:r>
            <w:r>
              <w:rPr>
                <w:rFonts w:hint="eastAsia" w:ascii="宋体" w:hAnsi="宋体" w:eastAsia="宋体" w:cs="宋体"/>
                <w:sz w:val="24"/>
                <w:szCs w:val="24"/>
                <w:highlight w:val="none"/>
                <w:lang w:eastAsia="zh-CN"/>
              </w:rPr>
              <w:t>供应商</w:t>
            </w:r>
            <w:r>
              <w:rPr>
                <w:rFonts w:hint="eastAsia" w:ascii="宋体" w:hAnsi="宋体" w:cs="宋体"/>
                <w:sz w:val="24"/>
                <w:szCs w:val="24"/>
                <w:highlight w:val="none"/>
              </w:rPr>
              <w:t>须使用数字认证证书对电子化</w:t>
            </w:r>
            <w:r>
              <w:rPr>
                <w:rFonts w:hint="eastAsia" w:ascii="宋体" w:hAnsi="宋体" w:cs="宋体"/>
                <w:sz w:val="24"/>
                <w:szCs w:val="24"/>
                <w:highlight w:val="none"/>
                <w:lang w:val="en-US" w:eastAsia="zh-CN"/>
              </w:rPr>
              <w:t>响应</w:t>
            </w:r>
            <w:r>
              <w:rPr>
                <w:rFonts w:hint="eastAsia" w:ascii="宋体" w:hAnsi="宋体" w:cs="宋体"/>
                <w:sz w:val="24"/>
                <w:szCs w:val="24"/>
                <w:highlight w:val="none"/>
              </w:rPr>
              <w:t>文件进行签章、加密、递交及开标时解密等相关招投标事宜。</w:t>
            </w:r>
          </w:p>
          <w:p w14:paraId="11EC354A">
            <w:pPr>
              <w:spacing w:line="360" w:lineRule="auto"/>
              <w:rPr>
                <w:rFonts w:hint="eastAsia" w:ascii="宋体" w:hAnsi="宋体" w:eastAsia="宋体" w:cs="宋体"/>
                <w:spacing w:val="-4"/>
                <w:sz w:val="24"/>
                <w:szCs w:val="24"/>
                <w:highlight w:val="none"/>
              </w:rPr>
            </w:pPr>
            <w:r>
              <w:rPr>
                <w:rFonts w:hint="eastAsia" w:ascii="宋体" w:hAnsi="宋体" w:cs="宋体"/>
                <w:sz w:val="24"/>
                <w:szCs w:val="24"/>
                <w:highlight w:val="none"/>
              </w:rPr>
              <w:t>2、纸质</w:t>
            </w:r>
            <w:r>
              <w:rPr>
                <w:rFonts w:hint="eastAsia" w:ascii="宋体" w:hAnsi="宋体" w:cs="宋体"/>
                <w:sz w:val="24"/>
                <w:szCs w:val="24"/>
                <w:highlight w:val="none"/>
                <w:lang w:val="en-US" w:eastAsia="zh-CN"/>
              </w:rPr>
              <w:t>响应</w:t>
            </w:r>
            <w:r>
              <w:rPr>
                <w:rFonts w:hint="eastAsia" w:ascii="宋体" w:hAnsi="宋体" w:cs="宋体"/>
                <w:sz w:val="24"/>
                <w:szCs w:val="24"/>
                <w:highlight w:val="none"/>
              </w:rPr>
              <w:t>文件：正本壹份、副本</w:t>
            </w:r>
            <w:r>
              <w:rPr>
                <w:rFonts w:hint="eastAsia" w:ascii="宋体" w:hAnsi="宋体" w:cs="宋体"/>
                <w:sz w:val="24"/>
                <w:szCs w:val="24"/>
                <w:highlight w:val="none"/>
                <w:lang w:val="en-US" w:eastAsia="zh-CN"/>
              </w:rPr>
              <w:t>壹</w:t>
            </w:r>
            <w:r>
              <w:rPr>
                <w:rFonts w:hint="eastAsia" w:ascii="宋体" w:hAnsi="宋体" w:cs="宋体"/>
                <w:sz w:val="24"/>
                <w:szCs w:val="24"/>
                <w:highlight w:val="none"/>
              </w:rPr>
              <w:t>份、电子版U盘一份（</w:t>
            </w:r>
            <w:r>
              <w:rPr>
                <w:rFonts w:hint="eastAsia" w:ascii="宋体" w:hAnsi="宋体" w:cs="宋体"/>
                <w:sz w:val="24"/>
                <w:szCs w:val="24"/>
                <w:highlight w:val="none"/>
                <w:lang w:val="en-US" w:eastAsia="zh-CN"/>
              </w:rPr>
              <w:t>签字盖章后扫描件PDF</w:t>
            </w:r>
            <w:r>
              <w:rPr>
                <w:rFonts w:hint="eastAsia" w:ascii="宋体" w:hAnsi="宋体" w:cs="宋体"/>
                <w:sz w:val="24"/>
                <w:szCs w:val="24"/>
                <w:highlight w:val="none"/>
              </w:rPr>
              <w:t>版响应文件）。</w:t>
            </w:r>
            <w:r>
              <w:rPr>
                <w:rFonts w:hint="eastAsia" w:ascii="宋体" w:hAnsi="宋体" w:cs="宋体"/>
                <w:sz w:val="24"/>
                <w:szCs w:val="24"/>
                <w:highlight w:val="none"/>
                <w:lang w:val="en-US" w:eastAsia="zh-CN"/>
              </w:rPr>
              <w:t>响应</w:t>
            </w:r>
            <w:r>
              <w:rPr>
                <w:rFonts w:hint="eastAsia" w:ascii="宋体" w:hAnsi="宋体" w:cs="宋体"/>
                <w:sz w:val="24"/>
                <w:szCs w:val="24"/>
                <w:highlight w:val="none"/>
              </w:rPr>
              <w:t>文件正、副本须各自装订成册，统一编码（要求胶装、不得出现活页）。</w:t>
            </w:r>
            <w:r>
              <w:rPr>
                <w:rFonts w:hint="eastAsia" w:ascii="宋体" w:hAnsi="宋体" w:cs="宋体"/>
                <w:sz w:val="24"/>
                <w:szCs w:val="24"/>
                <w:highlight w:val="none"/>
                <w:lang w:val="en-US" w:eastAsia="zh-CN"/>
              </w:rPr>
              <w:t>开标前</w:t>
            </w:r>
            <w:r>
              <w:rPr>
                <w:rFonts w:hint="eastAsia" w:ascii="思源宋体 CN Light" w:hAnsi="思源宋体 CN Light" w:eastAsia="思源宋体 CN Light" w:cs="思源宋体 CN Light"/>
                <w:sz w:val="24"/>
                <w:szCs w:val="24"/>
                <w:highlight w:val="none"/>
                <w:lang w:eastAsia="zh-CN"/>
              </w:rPr>
              <w:t>供应商</w:t>
            </w:r>
            <w:r>
              <w:rPr>
                <w:rFonts w:hint="eastAsia" w:ascii="思源宋体 CN Light" w:hAnsi="思源宋体 CN Light" w:eastAsia="思源宋体 CN Light" w:cs="思源宋体 CN Light"/>
                <w:sz w:val="24"/>
                <w:szCs w:val="24"/>
                <w:highlight w:val="none"/>
              </w:rPr>
              <w:t>无需提交纸质投标文件，待</w:t>
            </w:r>
            <w:r>
              <w:rPr>
                <w:rFonts w:hint="eastAsia" w:ascii="思源宋体 CN Light" w:hAnsi="思源宋体 CN Light" w:eastAsia="思源宋体 CN Light" w:cs="思源宋体 CN Light"/>
                <w:sz w:val="24"/>
                <w:szCs w:val="24"/>
                <w:highlight w:val="none"/>
                <w:lang w:eastAsia="zh-CN"/>
              </w:rPr>
              <w:t>开标结束</w:t>
            </w:r>
            <w:r>
              <w:rPr>
                <w:rFonts w:hint="eastAsia" w:ascii="思源宋体 CN Light" w:hAnsi="思源宋体 CN Light" w:eastAsia="思源宋体 CN Light" w:cs="思源宋体 CN Light"/>
                <w:sz w:val="24"/>
                <w:szCs w:val="24"/>
                <w:highlight w:val="none"/>
              </w:rPr>
              <w:t>后，</w:t>
            </w:r>
            <w:r>
              <w:rPr>
                <w:rFonts w:hint="eastAsia" w:ascii="思源宋体 CN Light" w:hAnsi="思源宋体 CN Light" w:eastAsia="思源宋体 CN Light" w:cs="思源宋体 CN Light"/>
                <w:sz w:val="24"/>
                <w:szCs w:val="24"/>
                <w:highlight w:val="none"/>
                <w:lang w:val="en-US" w:eastAsia="zh-CN"/>
              </w:rPr>
              <w:t>成交供应商须</w:t>
            </w:r>
            <w:r>
              <w:rPr>
                <w:rFonts w:hint="eastAsia" w:ascii="思源宋体 CN Light" w:hAnsi="思源宋体 CN Light" w:eastAsia="思源宋体 CN Light" w:cs="思源宋体 CN Light"/>
                <w:sz w:val="24"/>
                <w:szCs w:val="24"/>
                <w:highlight w:val="none"/>
                <w:lang w:eastAsia="zh-CN"/>
              </w:rPr>
              <w:t>邮寄补交一正</w:t>
            </w:r>
            <w:r>
              <w:rPr>
                <w:rFonts w:hint="eastAsia" w:ascii="思源宋体 CN Light" w:hAnsi="思源宋体 CN Light" w:eastAsia="思源宋体 CN Light" w:cs="思源宋体 CN Light"/>
                <w:sz w:val="24"/>
                <w:szCs w:val="24"/>
                <w:highlight w:val="none"/>
                <w:lang w:val="en-US" w:eastAsia="zh-CN"/>
              </w:rPr>
              <w:t>一副</w:t>
            </w:r>
            <w:r>
              <w:rPr>
                <w:rFonts w:hint="eastAsia" w:ascii="思源宋体 CN Light" w:hAnsi="思源宋体 CN Light" w:eastAsia="思源宋体 CN Light" w:cs="思源宋体 CN Light"/>
                <w:sz w:val="24"/>
                <w:szCs w:val="24"/>
                <w:highlight w:val="none"/>
                <w:lang w:eastAsia="zh-CN"/>
              </w:rPr>
              <w:t>纸质</w:t>
            </w:r>
            <w:r>
              <w:rPr>
                <w:rFonts w:hint="eastAsia" w:ascii="思源宋体 CN Light" w:hAnsi="思源宋体 CN Light" w:eastAsia="思源宋体 CN Light" w:cs="思源宋体 CN Light"/>
                <w:sz w:val="24"/>
                <w:szCs w:val="24"/>
                <w:highlight w:val="none"/>
                <w:lang w:val="en-US" w:eastAsia="zh-CN"/>
              </w:rPr>
              <w:t>响应</w:t>
            </w:r>
            <w:r>
              <w:rPr>
                <w:rFonts w:hint="eastAsia" w:ascii="思源宋体 CN Light" w:hAnsi="思源宋体 CN Light" w:eastAsia="思源宋体 CN Light" w:cs="思源宋体 CN Light"/>
                <w:sz w:val="24"/>
                <w:szCs w:val="24"/>
                <w:highlight w:val="none"/>
                <w:lang w:eastAsia="zh-CN"/>
              </w:rPr>
              <w:t>文件。</w:t>
            </w:r>
            <w:r>
              <w:rPr>
                <w:rFonts w:hint="eastAsia" w:ascii="思源宋体 CN Light" w:hAnsi="思源宋体 CN Light" w:eastAsia="思源宋体 CN Light" w:cs="思源宋体 CN Light"/>
                <w:b/>
                <w:bCs/>
                <w:sz w:val="24"/>
                <w:szCs w:val="24"/>
                <w:highlight w:val="none"/>
                <w:lang w:eastAsia="zh-CN"/>
              </w:rPr>
              <w:t>特别提醒：</w:t>
            </w:r>
            <w:r>
              <w:rPr>
                <w:rFonts w:hint="eastAsia" w:ascii="思源宋体 CN Light" w:hAnsi="思源宋体 CN Light" w:eastAsia="思源宋体 CN Light" w:cs="思源宋体 CN Light"/>
                <w:b/>
                <w:bCs/>
                <w:sz w:val="24"/>
                <w:szCs w:val="24"/>
                <w:highlight w:val="none"/>
                <w:lang w:val="en-US" w:eastAsia="zh-CN"/>
              </w:rPr>
              <w:t>响应</w:t>
            </w:r>
            <w:r>
              <w:rPr>
                <w:rFonts w:hint="eastAsia" w:ascii="思源宋体 CN Light" w:hAnsi="思源宋体 CN Light" w:eastAsia="思源宋体 CN Light" w:cs="思源宋体 CN Light"/>
                <w:b/>
                <w:bCs/>
                <w:sz w:val="24"/>
                <w:szCs w:val="24"/>
                <w:highlight w:val="none"/>
                <w:lang w:eastAsia="zh-CN"/>
              </w:rPr>
              <w:t>文件及</w:t>
            </w:r>
            <w:r>
              <w:rPr>
                <w:rFonts w:hint="eastAsia" w:ascii="思源宋体 CN Light" w:hAnsi="思源宋体 CN Light" w:eastAsia="思源宋体 CN Light" w:cs="思源宋体 CN Light"/>
                <w:b/>
                <w:bCs/>
                <w:sz w:val="24"/>
                <w:szCs w:val="24"/>
                <w:highlight w:val="none"/>
                <w:lang w:val="en-US" w:eastAsia="zh-CN"/>
              </w:rPr>
              <w:t>磋商</w:t>
            </w:r>
            <w:r>
              <w:rPr>
                <w:rFonts w:hint="eastAsia" w:ascii="思源宋体 CN Light" w:hAnsi="思源宋体 CN Light" w:eastAsia="思源宋体 CN Light" w:cs="思源宋体 CN Light"/>
                <w:b/>
                <w:bCs/>
                <w:sz w:val="24"/>
                <w:szCs w:val="24"/>
                <w:highlight w:val="none"/>
                <w:lang w:eastAsia="zh-CN"/>
              </w:rPr>
              <w:t>文件要求需要单独邮寄的资料收到的时间直接影响结果公告时间）</w:t>
            </w:r>
          </w:p>
        </w:tc>
      </w:tr>
      <w:tr w14:paraId="4B9CFD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7" w:hRule="atLeast"/>
        </w:trPr>
        <w:tc>
          <w:tcPr>
            <w:tcW w:w="810" w:type="dxa"/>
            <w:vAlign w:val="top"/>
          </w:tcPr>
          <w:p w14:paraId="1F2CE8F2">
            <w:pPr>
              <w:spacing w:line="256" w:lineRule="auto"/>
              <w:rPr>
                <w:rFonts w:hint="eastAsia" w:ascii="宋体" w:hAnsi="宋体" w:eastAsia="宋体" w:cs="宋体"/>
                <w:sz w:val="21"/>
                <w:highlight w:val="none"/>
              </w:rPr>
            </w:pPr>
          </w:p>
          <w:p w14:paraId="4580FA45">
            <w:pPr>
              <w:pStyle w:val="29"/>
              <w:spacing w:before="78"/>
              <w:ind w:left="304" w:leftChars="0"/>
              <w:rPr>
                <w:rFonts w:hint="eastAsia" w:ascii="宋体" w:hAnsi="宋体" w:eastAsia="宋体" w:cs="宋体"/>
                <w:spacing w:val="-7"/>
                <w:sz w:val="24"/>
                <w:szCs w:val="24"/>
                <w:highlight w:val="none"/>
                <w:lang w:eastAsia="zh-CN"/>
              </w:rPr>
            </w:pPr>
            <w:r>
              <w:rPr>
                <w:rFonts w:hint="eastAsia" w:ascii="宋体" w:hAnsi="宋体" w:eastAsia="宋体" w:cs="宋体"/>
                <w:spacing w:val="-7"/>
                <w:sz w:val="24"/>
                <w:szCs w:val="24"/>
                <w:highlight w:val="none"/>
              </w:rPr>
              <w:t>2</w:t>
            </w:r>
            <w:r>
              <w:rPr>
                <w:rFonts w:hint="eastAsia" w:ascii="宋体" w:hAnsi="宋体" w:eastAsia="宋体" w:cs="宋体"/>
                <w:spacing w:val="-7"/>
                <w:sz w:val="24"/>
                <w:szCs w:val="24"/>
                <w:highlight w:val="none"/>
                <w:lang w:val="en-US" w:eastAsia="zh-CN"/>
              </w:rPr>
              <w:t>6</w:t>
            </w:r>
          </w:p>
        </w:tc>
        <w:tc>
          <w:tcPr>
            <w:tcW w:w="1875" w:type="dxa"/>
            <w:vAlign w:val="top"/>
          </w:tcPr>
          <w:p w14:paraId="6B82AEF9">
            <w:pPr>
              <w:spacing w:line="256" w:lineRule="auto"/>
              <w:rPr>
                <w:rFonts w:hint="eastAsia" w:ascii="宋体" w:hAnsi="宋体" w:eastAsia="宋体" w:cs="宋体"/>
                <w:sz w:val="21"/>
                <w:highlight w:val="none"/>
              </w:rPr>
            </w:pPr>
          </w:p>
          <w:p w14:paraId="38AB8A93">
            <w:pPr>
              <w:pStyle w:val="29"/>
              <w:spacing w:before="78" w:line="218" w:lineRule="auto"/>
              <w:ind w:left="604" w:leftChars="0"/>
              <w:rPr>
                <w:rFonts w:hint="eastAsia" w:ascii="宋体" w:hAnsi="宋体" w:eastAsia="宋体" w:cs="宋体"/>
                <w:spacing w:val="1"/>
                <w:sz w:val="24"/>
                <w:szCs w:val="24"/>
                <w:highlight w:val="none"/>
              </w:rPr>
            </w:pPr>
            <w:r>
              <w:rPr>
                <w:rFonts w:hint="eastAsia" w:ascii="宋体" w:hAnsi="宋体" w:eastAsia="宋体" w:cs="宋体"/>
                <w:spacing w:val="-3"/>
                <w:sz w:val="24"/>
                <w:szCs w:val="24"/>
                <w:highlight w:val="none"/>
              </w:rPr>
              <w:t>磋商报价</w:t>
            </w:r>
          </w:p>
        </w:tc>
        <w:tc>
          <w:tcPr>
            <w:tcW w:w="6585" w:type="dxa"/>
            <w:vAlign w:val="top"/>
          </w:tcPr>
          <w:p w14:paraId="4E53E671">
            <w:pPr>
              <w:pStyle w:val="29"/>
              <w:spacing w:before="132" w:line="270" w:lineRule="auto"/>
              <w:ind w:left="114" w:leftChars="0" w:right="107" w:rightChars="0" w:hanging="2" w:firstLineChars="0"/>
              <w:rPr>
                <w:rFonts w:hint="eastAsia" w:ascii="宋体" w:hAnsi="宋体" w:eastAsia="宋体" w:cs="宋体"/>
                <w:spacing w:val="-1"/>
                <w:sz w:val="24"/>
                <w:szCs w:val="24"/>
                <w:highlight w:val="none"/>
              </w:rPr>
            </w:pPr>
            <w:r>
              <w:rPr>
                <w:rFonts w:hint="eastAsia" w:ascii="宋体" w:hAnsi="宋体" w:eastAsia="宋体" w:cs="宋体"/>
                <w:sz w:val="24"/>
                <w:szCs w:val="24"/>
                <w:highlight w:val="none"/>
              </w:rPr>
              <w:t>磋商报价为完成本项目的所有费用，包括但不限于税金、售</w:t>
            </w:r>
            <w:r>
              <w:rPr>
                <w:rFonts w:hint="eastAsia" w:ascii="宋体" w:hAnsi="宋体" w:eastAsia="宋体" w:cs="宋体"/>
                <w:spacing w:val="16"/>
                <w:sz w:val="24"/>
                <w:szCs w:val="24"/>
                <w:highlight w:val="none"/>
              </w:rPr>
              <w:t xml:space="preserve"> </w:t>
            </w:r>
            <w:r>
              <w:rPr>
                <w:rFonts w:hint="eastAsia" w:ascii="宋体" w:hAnsi="宋体" w:eastAsia="宋体" w:cs="宋体"/>
                <w:spacing w:val="-1"/>
                <w:sz w:val="24"/>
                <w:szCs w:val="24"/>
                <w:highlight w:val="none"/>
              </w:rPr>
              <w:t>后服务费、代理服务费等一切相关费用。</w:t>
            </w:r>
          </w:p>
        </w:tc>
      </w:tr>
      <w:tr w14:paraId="65A6AC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7" w:hRule="atLeast"/>
        </w:trPr>
        <w:tc>
          <w:tcPr>
            <w:tcW w:w="810" w:type="dxa"/>
            <w:vAlign w:val="top"/>
          </w:tcPr>
          <w:p w14:paraId="7A4275D0">
            <w:pPr>
              <w:pStyle w:val="29"/>
              <w:spacing w:before="36"/>
              <w:ind w:left="304" w:leftChars="0"/>
              <w:rPr>
                <w:rFonts w:hint="eastAsia" w:ascii="宋体" w:hAnsi="宋体" w:eastAsia="宋体" w:cs="宋体"/>
                <w:spacing w:val="-7"/>
                <w:sz w:val="24"/>
                <w:szCs w:val="24"/>
                <w:highlight w:val="none"/>
                <w:lang w:eastAsia="zh-CN"/>
              </w:rPr>
            </w:pPr>
            <w:r>
              <w:rPr>
                <w:rFonts w:hint="eastAsia" w:ascii="宋体" w:hAnsi="宋体" w:eastAsia="宋体" w:cs="宋体"/>
                <w:spacing w:val="-7"/>
                <w:sz w:val="24"/>
                <w:szCs w:val="24"/>
                <w:highlight w:val="none"/>
              </w:rPr>
              <w:t>2</w:t>
            </w:r>
            <w:r>
              <w:rPr>
                <w:rFonts w:hint="eastAsia" w:ascii="宋体" w:hAnsi="宋体" w:eastAsia="宋体" w:cs="宋体"/>
                <w:spacing w:val="-7"/>
                <w:sz w:val="24"/>
                <w:szCs w:val="24"/>
                <w:highlight w:val="none"/>
                <w:lang w:val="en-US" w:eastAsia="zh-CN"/>
              </w:rPr>
              <w:t>7</w:t>
            </w:r>
          </w:p>
        </w:tc>
        <w:tc>
          <w:tcPr>
            <w:tcW w:w="1875" w:type="dxa"/>
            <w:vAlign w:val="center"/>
          </w:tcPr>
          <w:p w14:paraId="5101A86E">
            <w:pPr>
              <w:jc w:val="center"/>
              <w:rPr>
                <w:rFonts w:hint="eastAsia"/>
                <w:highlight w:val="none"/>
              </w:rPr>
            </w:pPr>
            <w:r>
              <w:rPr>
                <w:rFonts w:hint="eastAsia"/>
                <w:highlight w:val="none"/>
              </w:rPr>
              <w:t>评审办法及标准</w:t>
            </w:r>
          </w:p>
        </w:tc>
        <w:tc>
          <w:tcPr>
            <w:tcW w:w="6585" w:type="dxa"/>
            <w:vAlign w:val="top"/>
          </w:tcPr>
          <w:p w14:paraId="76B04C81">
            <w:pPr>
              <w:pStyle w:val="29"/>
              <w:spacing w:before="154" w:line="219" w:lineRule="auto"/>
              <w:ind w:left="116" w:leftChars="0"/>
              <w:rPr>
                <w:rFonts w:hint="eastAsia" w:ascii="宋体" w:hAnsi="宋体" w:eastAsia="宋体" w:cs="宋体"/>
                <w:spacing w:val="-1"/>
                <w:sz w:val="24"/>
                <w:szCs w:val="24"/>
                <w:highlight w:val="none"/>
              </w:rPr>
            </w:pPr>
            <w:r>
              <w:rPr>
                <w:rFonts w:hint="eastAsia" w:ascii="宋体" w:hAnsi="宋体" w:eastAsia="宋体" w:cs="宋体"/>
                <w:spacing w:val="-2"/>
                <w:sz w:val="24"/>
                <w:szCs w:val="24"/>
                <w:highlight w:val="none"/>
              </w:rPr>
              <w:t>详见本章第七项</w:t>
            </w:r>
          </w:p>
        </w:tc>
      </w:tr>
      <w:tr w14:paraId="06ECB3C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7" w:hRule="atLeast"/>
        </w:trPr>
        <w:tc>
          <w:tcPr>
            <w:tcW w:w="810" w:type="dxa"/>
            <w:vAlign w:val="top"/>
          </w:tcPr>
          <w:p w14:paraId="69ACBC00">
            <w:pPr>
              <w:spacing w:line="290" w:lineRule="auto"/>
              <w:rPr>
                <w:rFonts w:hint="eastAsia" w:ascii="宋体" w:hAnsi="宋体" w:eastAsia="宋体" w:cs="宋体"/>
                <w:sz w:val="21"/>
                <w:highlight w:val="none"/>
              </w:rPr>
            </w:pPr>
          </w:p>
          <w:p w14:paraId="5DB59FE9">
            <w:pPr>
              <w:spacing w:line="291" w:lineRule="auto"/>
              <w:rPr>
                <w:rFonts w:hint="eastAsia" w:ascii="宋体" w:hAnsi="宋体" w:eastAsia="宋体" w:cs="宋体"/>
                <w:sz w:val="21"/>
                <w:highlight w:val="none"/>
              </w:rPr>
            </w:pPr>
          </w:p>
          <w:p w14:paraId="65FC2928">
            <w:pPr>
              <w:pStyle w:val="29"/>
              <w:spacing w:before="78"/>
              <w:ind w:left="304" w:leftChars="0"/>
              <w:rPr>
                <w:rFonts w:hint="eastAsia" w:ascii="宋体" w:hAnsi="宋体" w:eastAsia="宋体" w:cs="宋体"/>
                <w:spacing w:val="-7"/>
                <w:sz w:val="24"/>
                <w:szCs w:val="24"/>
                <w:highlight w:val="none"/>
                <w:lang w:eastAsia="zh-CN"/>
              </w:rPr>
            </w:pPr>
            <w:r>
              <w:rPr>
                <w:rFonts w:hint="eastAsia" w:ascii="宋体" w:hAnsi="宋体" w:eastAsia="宋体" w:cs="宋体"/>
                <w:spacing w:val="-7"/>
                <w:sz w:val="24"/>
                <w:szCs w:val="24"/>
                <w:highlight w:val="none"/>
              </w:rPr>
              <w:t>2</w:t>
            </w:r>
            <w:r>
              <w:rPr>
                <w:rFonts w:hint="eastAsia" w:ascii="宋体" w:hAnsi="宋体" w:eastAsia="宋体" w:cs="宋体"/>
                <w:spacing w:val="-7"/>
                <w:sz w:val="24"/>
                <w:szCs w:val="24"/>
                <w:highlight w:val="none"/>
                <w:lang w:val="en-US" w:eastAsia="zh-CN"/>
              </w:rPr>
              <w:t>8</w:t>
            </w:r>
          </w:p>
        </w:tc>
        <w:tc>
          <w:tcPr>
            <w:tcW w:w="1875" w:type="dxa"/>
            <w:vAlign w:val="top"/>
          </w:tcPr>
          <w:p w14:paraId="3FED9934">
            <w:pPr>
              <w:spacing w:line="291" w:lineRule="auto"/>
              <w:rPr>
                <w:rFonts w:hint="eastAsia" w:ascii="宋体" w:hAnsi="宋体" w:eastAsia="宋体" w:cs="宋体"/>
                <w:sz w:val="21"/>
                <w:highlight w:val="none"/>
              </w:rPr>
            </w:pPr>
          </w:p>
          <w:p w14:paraId="6159707E">
            <w:pPr>
              <w:spacing w:line="291" w:lineRule="auto"/>
              <w:rPr>
                <w:rFonts w:hint="eastAsia" w:ascii="宋体" w:hAnsi="宋体" w:eastAsia="宋体" w:cs="宋体"/>
                <w:sz w:val="21"/>
                <w:highlight w:val="none"/>
              </w:rPr>
            </w:pPr>
          </w:p>
          <w:p w14:paraId="607CC696">
            <w:pPr>
              <w:pStyle w:val="29"/>
              <w:spacing w:before="78" w:line="219" w:lineRule="auto"/>
              <w:ind w:left="366" w:leftChars="0"/>
              <w:rPr>
                <w:rFonts w:hint="eastAsia" w:ascii="宋体" w:hAnsi="宋体" w:eastAsia="宋体" w:cs="宋体"/>
                <w:spacing w:val="-2"/>
                <w:sz w:val="24"/>
                <w:szCs w:val="24"/>
                <w:highlight w:val="none"/>
              </w:rPr>
            </w:pPr>
            <w:r>
              <w:rPr>
                <w:rFonts w:hint="eastAsia" w:ascii="宋体" w:hAnsi="宋体" w:eastAsia="宋体" w:cs="宋体"/>
                <w:spacing w:val="-2"/>
                <w:sz w:val="24"/>
                <w:szCs w:val="24"/>
                <w:highlight w:val="none"/>
              </w:rPr>
              <w:t>支持中小企业</w:t>
            </w:r>
          </w:p>
        </w:tc>
        <w:tc>
          <w:tcPr>
            <w:tcW w:w="6585" w:type="dxa"/>
            <w:vAlign w:val="top"/>
          </w:tcPr>
          <w:p w14:paraId="3C2A1F65">
            <w:pPr>
              <w:pStyle w:val="29"/>
              <w:spacing w:before="277" w:line="239" w:lineRule="auto"/>
              <w:ind w:left="112" w:leftChars="0" w:right="31" w:rightChars="0"/>
              <w:jc w:val="both"/>
              <w:rPr>
                <w:rFonts w:hint="eastAsia" w:ascii="宋体" w:hAnsi="宋体" w:eastAsia="宋体" w:cs="宋体"/>
                <w:spacing w:val="-1"/>
                <w:sz w:val="24"/>
                <w:szCs w:val="24"/>
                <w:highlight w:val="none"/>
              </w:rPr>
            </w:pPr>
            <w:r>
              <w:rPr>
                <w:rFonts w:hint="eastAsia" w:ascii="宋体" w:hAnsi="宋体" w:eastAsia="宋体" w:cs="宋体"/>
                <w:spacing w:val="-9"/>
                <w:sz w:val="24"/>
                <w:szCs w:val="24"/>
                <w:highlight w:val="none"/>
              </w:rPr>
              <w:t>根据《政府采购促进中小企业发展管理办法》</w:t>
            </w:r>
            <w:r>
              <w:rPr>
                <w:rFonts w:hint="eastAsia" w:ascii="宋体" w:hAnsi="宋体" w:eastAsia="宋体" w:cs="宋体"/>
                <w:spacing w:val="112"/>
                <w:sz w:val="24"/>
                <w:szCs w:val="24"/>
                <w:highlight w:val="none"/>
              </w:rPr>
              <w:t xml:space="preserve"> </w:t>
            </w:r>
            <w:r>
              <w:rPr>
                <w:rFonts w:hint="eastAsia" w:ascii="宋体" w:hAnsi="宋体" w:eastAsia="宋体" w:cs="宋体"/>
                <w:spacing w:val="-9"/>
                <w:sz w:val="24"/>
                <w:szCs w:val="24"/>
                <w:highlight w:val="none"/>
              </w:rPr>
              <w:t>(财库〔2020〕</w:t>
            </w:r>
            <w:r>
              <w:rPr>
                <w:rFonts w:hint="eastAsia" w:ascii="宋体" w:hAnsi="宋体" w:eastAsia="宋体" w:cs="宋体"/>
                <w:sz w:val="24"/>
                <w:szCs w:val="24"/>
                <w:highlight w:val="none"/>
              </w:rPr>
              <w:t xml:space="preserve"> 46 号) 和《关于 进一步加大政府采</w:t>
            </w:r>
            <w:r>
              <w:rPr>
                <w:rFonts w:hint="eastAsia" w:ascii="宋体" w:hAnsi="宋体" w:eastAsia="宋体" w:cs="宋体"/>
                <w:spacing w:val="-1"/>
                <w:sz w:val="24"/>
                <w:szCs w:val="24"/>
                <w:highlight w:val="none"/>
              </w:rPr>
              <w:t>购支持中小企业力度的</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通知》</w:t>
            </w:r>
            <w:r>
              <w:rPr>
                <w:rFonts w:hint="eastAsia" w:ascii="宋体" w:hAnsi="宋体" w:eastAsia="宋体" w:cs="宋体"/>
                <w:spacing w:val="26"/>
                <w:sz w:val="24"/>
                <w:szCs w:val="24"/>
                <w:highlight w:val="none"/>
              </w:rPr>
              <w:t xml:space="preserve">  </w:t>
            </w:r>
            <w:r>
              <w:rPr>
                <w:rFonts w:hint="eastAsia" w:ascii="宋体" w:hAnsi="宋体" w:eastAsia="宋体" w:cs="宋体"/>
                <w:spacing w:val="-2"/>
                <w:sz w:val="24"/>
                <w:szCs w:val="24"/>
                <w:highlight w:val="none"/>
              </w:rPr>
              <w:t>(财库〔2022〕19 号) 规定，本项目专门面向</w:t>
            </w:r>
            <w:r>
              <w:rPr>
                <w:rFonts w:hint="eastAsia" w:ascii="宋体" w:hAnsi="宋体" w:eastAsia="宋体" w:cs="宋体"/>
                <w:spacing w:val="-3"/>
                <w:sz w:val="24"/>
                <w:szCs w:val="24"/>
                <w:highlight w:val="none"/>
              </w:rPr>
              <w:t>中小</w:t>
            </w:r>
            <w:r>
              <w:rPr>
                <w:rFonts w:hint="eastAsia" w:ascii="宋体" w:hAnsi="宋体" w:eastAsia="宋体" w:cs="宋体"/>
                <w:sz w:val="24"/>
                <w:szCs w:val="24"/>
                <w:highlight w:val="none"/>
              </w:rPr>
              <w:t xml:space="preserve">  </w:t>
            </w:r>
            <w:r>
              <w:rPr>
                <w:rFonts w:hint="eastAsia" w:ascii="宋体" w:hAnsi="宋体" w:eastAsia="宋体" w:cs="宋体"/>
                <w:spacing w:val="-1"/>
                <w:sz w:val="24"/>
                <w:szCs w:val="24"/>
                <w:highlight w:val="none"/>
              </w:rPr>
              <w:t>企业采购，故不再执行价格评审优惠的扶持政策。</w:t>
            </w:r>
          </w:p>
        </w:tc>
      </w:tr>
      <w:tr w14:paraId="53364F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7" w:hRule="atLeast"/>
        </w:trPr>
        <w:tc>
          <w:tcPr>
            <w:tcW w:w="810" w:type="dxa"/>
            <w:vAlign w:val="top"/>
          </w:tcPr>
          <w:p w14:paraId="6595CB9E">
            <w:pPr>
              <w:pStyle w:val="29"/>
              <w:spacing w:before="78"/>
              <w:ind w:left="304" w:leftChars="0"/>
              <w:rPr>
                <w:rFonts w:hint="default" w:ascii="宋体" w:hAnsi="宋体" w:eastAsia="宋体" w:cs="宋体"/>
                <w:spacing w:val="-7"/>
                <w:sz w:val="24"/>
                <w:szCs w:val="24"/>
                <w:highlight w:val="none"/>
                <w:lang w:val="en-US" w:eastAsia="zh-CN"/>
              </w:rPr>
            </w:pPr>
            <w:r>
              <w:rPr>
                <w:rFonts w:hint="eastAsia" w:ascii="宋体" w:hAnsi="宋体" w:eastAsia="宋体" w:cs="宋体"/>
                <w:spacing w:val="-7"/>
                <w:sz w:val="24"/>
                <w:szCs w:val="24"/>
                <w:highlight w:val="none"/>
                <w:lang w:val="en-US" w:eastAsia="zh-CN"/>
              </w:rPr>
              <w:t>29</w:t>
            </w:r>
          </w:p>
        </w:tc>
        <w:tc>
          <w:tcPr>
            <w:tcW w:w="1875" w:type="dxa"/>
            <w:vAlign w:val="center"/>
          </w:tcPr>
          <w:p w14:paraId="621B4291">
            <w:pPr>
              <w:pStyle w:val="29"/>
              <w:spacing w:before="78" w:line="468" w:lineRule="exact"/>
              <w:ind w:left="137"/>
              <w:rPr>
                <w:sz w:val="24"/>
                <w:szCs w:val="24"/>
                <w:highlight w:val="none"/>
              </w:rPr>
            </w:pPr>
            <w:r>
              <w:rPr>
                <w:b/>
                <w:bCs/>
                <w:spacing w:val="-4"/>
                <w:position w:val="17"/>
                <w:sz w:val="24"/>
                <w:szCs w:val="24"/>
                <w:highlight w:val="none"/>
              </w:rPr>
              <w:t>各行业划分标</w:t>
            </w:r>
          </w:p>
          <w:p w14:paraId="54A65D39">
            <w:pPr>
              <w:widowControl/>
              <w:adjustRightInd w:val="0"/>
              <w:snapToGrid w:val="0"/>
              <w:jc w:val="center"/>
              <w:textAlignment w:val="center"/>
              <w:rPr>
                <w:rFonts w:hint="eastAsia" w:ascii="宋体" w:hAnsi="宋体" w:eastAsia="宋体" w:cs="宋体"/>
                <w:spacing w:val="-2"/>
                <w:sz w:val="24"/>
                <w:szCs w:val="24"/>
                <w:highlight w:val="none"/>
              </w:rPr>
            </w:pPr>
            <w:r>
              <w:rPr>
                <w:b/>
                <w:bCs/>
                <w:spacing w:val="-3"/>
                <w:sz w:val="24"/>
                <w:szCs w:val="24"/>
                <w:highlight w:val="none"/>
              </w:rPr>
              <w:t>准</w:t>
            </w:r>
          </w:p>
        </w:tc>
        <w:tc>
          <w:tcPr>
            <w:tcW w:w="6585" w:type="dxa"/>
            <w:vAlign w:val="center"/>
          </w:tcPr>
          <w:p w14:paraId="7F3F902A">
            <w:pPr>
              <w:pStyle w:val="29"/>
              <w:spacing w:before="41" w:line="232" w:lineRule="auto"/>
              <w:ind w:left="114" w:right="28" w:firstLine="16"/>
              <w:jc w:val="both"/>
              <w:rPr>
                <w:sz w:val="24"/>
                <w:szCs w:val="24"/>
                <w:highlight w:val="none"/>
              </w:rPr>
            </w:pPr>
            <w:r>
              <w:rPr>
                <w:spacing w:val="-4"/>
                <w:sz w:val="24"/>
                <w:szCs w:val="24"/>
                <w:highlight w:val="none"/>
              </w:rPr>
              <w:t>1、农、林、牧、渔业。营业收入</w:t>
            </w:r>
            <w:r>
              <w:rPr>
                <w:spacing w:val="-48"/>
                <w:sz w:val="24"/>
                <w:szCs w:val="24"/>
                <w:highlight w:val="none"/>
              </w:rPr>
              <w:t xml:space="preserve"> </w:t>
            </w:r>
            <w:r>
              <w:rPr>
                <w:spacing w:val="-4"/>
                <w:sz w:val="24"/>
                <w:szCs w:val="24"/>
                <w:highlight w:val="none"/>
              </w:rPr>
              <w:t>20000</w:t>
            </w:r>
            <w:r>
              <w:rPr>
                <w:spacing w:val="-45"/>
                <w:sz w:val="24"/>
                <w:szCs w:val="24"/>
                <w:highlight w:val="none"/>
              </w:rPr>
              <w:t xml:space="preserve"> </w:t>
            </w:r>
            <w:r>
              <w:rPr>
                <w:spacing w:val="-4"/>
                <w:sz w:val="24"/>
                <w:szCs w:val="24"/>
                <w:highlight w:val="none"/>
              </w:rPr>
              <w:t>万元以下的为</w:t>
            </w:r>
            <w:r>
              <w:rPr>
                <w:spacing w:val="-5"/>
                <w:sz w:val="24"/>
                <w:szCs w:val="24"/>
                <w:highlight w:val="none"/>
              </w:rPr>
              <w:t>中小微型企业。</w:t>
            </w:r>
            <w:r>
              <w:rPr>
                <w:sz w:val="24"/>
                <w:szCs w:val="24"/>
                <w:highlight w:val="none"/>
              </w:rPr>
              <w:t xml:space="preserve"> </w:t>
            </w:r>
            <w:r>
              <w:rPr>
                <w:spacing w:val="-4"/>
                <w:sz w:val="24"/>
                <w:szCs w:val="24"/>
                <w:highlight w:val="none"/>
              </w:rPr>
              <w:t>其中，营业收入</w:t>
            </w:r>
            <w:r>
              <w:rPr>
                <w:spacing w:val="-46"/>
                <w:sz w:val="24"/>
                <w:szCs w:val="24"/>
                <w:highlight w:val="none"/>
              </w:rPr>
              <w:t xml:space="preserve"> </w:t>
            </w:r>
            <w:r>
              <w:rPr>
                <w:spacing w:val="-4"/>
                <w:sz w:val="24"/>
                <w:szCs w:val="24"/>
                <w:highlight w:val="none"/>
              </w:rPr>
              <w:t>500</w:t>
            </w:r>
            <w:r>
              <w:rPr>
                <w:spacing w:val="-45"/>
                <w:sz w:val="24"/>
                <w:szCs w:val="24"/>
                <w:highlight w:val="none"/>
              </w:rPr>
              <w:t xml:space="preserve"> </w:t>
            </w:r>
            <w:r>
              <w:rPr>
                <w:spacing w:val="-4"/>
                <w:sz w:val="24"/>
                <w:szCs w:val="24"/>
                <w:highlight w:val="none"/>
              </w:rPr>
              <w:t>万元及以上的为中型企业,营业收入</w:t>
            </w:r>
            <w:r>
              <w:rPr>
                <w:spacing w:val="-46"/>
                <w:sz w:val="24"/>
                <w:szCs w:val="24"/>
                <w:highlight w:val="none"/>
              </w:rPr>
              <w:t xml:space="preserve"> </w:t>
            </w:r>
            <w:r>
              <w:rPr>
                <w:spacing w:val="-4"/>
                <w:sz w:val="24"/>
                <w:szCs w:val="24"/>
                <w:highlight w:val="none"/>
              </w:rPr>
              <w:t>50</w:t>
            </w:r>
            <w:r>
              <w:rPr>
                <w:spacing w:val="-45"/>
                <w:sz w:val="24"/>
                <w:szCs w:val="24"/>
                <w:highlight w:val="none"/>
              </w:rPr>
              <w:t xml:space="preserve"> </w:t>
            </w:r>
            <w:r>
              <w:rPr>
                <w:spacing w:val="-4"/>
                <w:sz w:val="24"/>
                <w:szCs w:val="24"/>
                <w:highlight w:val="none"/>
              </w:rPr>
              <w:t xml:space="preserve">万元及以 </w:t>
            </w:r>
            <w:r>
              <w:rPr>
                <w:spacing w:val="-2"/>
                <w:sz w:val="24"/>
                <w:szCs w:val="24"/>
                <w:highlight w:val="none"/>
              </w:rPr>
              <w:t>上的为小型企业，营业收入</w:t>
            </w:r>
            <w:r>
              <w:rPr>
                <w:spacing w:val="-37"/>
                <w:sz w:val="24"/>
                <w:szCs w:val="24"/>
                <w:highlight w:val="none"/>
              </w:rPr>
              <w:t xml:space="preserve"> </w:t>
            </w:r>
            <w:r>
              <w:rPr>
                <w:spacing w:val="-2"/>
                <w:sz w:val="24"/>
                <w:szCs w:val="24"/>
                <w:highlight w:val="none"/>
              </w:rPr>
              <w:t>50</w:t>
            </w:r>
            <w:r>
              <w:rPr>
                <w:spacing w:val="-45"/>
                <w:sz w:val="24"/>
                <w:szCs w:val="24"/>
                <w:highlight w:val="none"/>
              </w:rPr>
              <w:t xml:space="preserve"> </w:t>
            </w:r>
            <w:r>
              <w:rPr>
                <w:spacing w:val="-2"/>
                <w:sz w:val="24"/>
                <w:szCs w:val="24"/>
                <w:highlight w:val="none"/>
              </w:rPr>
              <w:t>万元以下的为微型企业。</w:t>
            </w:r>
          </w:p>
          <w:p w14:paraId="00E6AA73">
            <w:pPr>
              <w:pStyle w:val="29"/>
              <w:spacing w:before="21" w:line="236" w:lineRule="auto"/>
              <w:ind w:left="113" w:right="108" w:firstLine="2"/>
              <w:jc w:val="both"/>
              <w:rPr>
                <w:b w:val="0"/>
                <w:bCs w:val="0"/>
                <w:sz w:val="24"/>
                <w:szCs w:val="24"/>
                <w:highlight w:val="none"/>
              </w:rPr>
            </w:pPr>
            <w:r>
              <w:rPr>
                <w:b/>
                <w:bCs/>
                <w:spacing w:val="-6"/>
                <w:sz w:val="24"/>
                <w:szCs w:val="24"/>
                <w:highlight w:val="none"/>
              </w:rPr>
              <w:t>2、</w:t>
            </w:r>
            <w:r>
              <w:rPr>
                <w:b w:val="0"/>
                <w:bCs w:val="0"/>
                <w:spacing w:val="-6"/>
                <w:sz w:val="24"/>
                <w:szCs w:val="24"/>
                <w:highlight w:val="none"/>
              </w:rPr>
              <w:t>工业。从业人员</w:t>
            </w:r>
            <w:r>
              <w:rPr>
                <w:b w:val="0"/>
                <w:bCs w:val="0"/>
                <w:spacing w:val="-33"/>
                <w:sz w:val="24"/>
                <w:szCs w:val="24"/>
                <w:highlight w:val="none"/>
              </w:rPr>
              <w:t xml:space="preserve"> </w:t>
            </w:r>
            <w:r>
              <w:rPr>
                <w:b w:val="0"/>
                <w:bCs w:val="0"/>
                <w:spacing w:val="-6"/>
                <w:sz w:val="24"/>
                <w:szCs w:val="24"/>
                <w:highlight w:val="none"/>
              </w:rPr>
              <w:t>1000</w:t>
            </w:r>
            <w:r>
              <w:rPr>
                <w:b w:val="0"/>
                <w:bCs w:val="0"/>
                <w:spacing w:val="-49"/>
                <w:sz w:val="24"/>
                <w:szCs w:val="24"/>
                <w:highlight w:val="none"/>
              </w:rPr>
              <w:t xml:space="preserve"> </w:t>
            </w:r>
            <w:r>
              <w:rPr>
                <w:b w:val="0"/>
                <w:bCs w:val="0"/>
                <w:spacing w:val="-6"/>
                <w:sz w:val="24"/>
                <w:szCs w:val="24"/>
                <w:highlight w:val="none"/>
              </w:rPr>
              <w:t>人以下或营业收入</w:t>
            </w:r>
            <w:r>
              <w:rPr>
                <w:b w:val="0"/>
                <w:bCs w:val="0"/>
                <w:spacing w:val="-52"/>
                <w:sz w:val="24"/>
                <w:szCs w:val="24"/>
                <w:highlight w:val="none"/>
              </w:rPr>
              <w:t xml:space="preserve"> </w:t>
            </w:r>
            <w:r>
              <w:rPr>
                <w:b w:val="0"/>
                <w:bCs w:val="0"/>
                <w:spacing w:val="-6"/>
                <w:sz w:val="24"/>
                <w:szCs w:val="24"/>
                <w:highlight w:val="none"/>
              </w:rPr>
              <w:t>40000</w:t>
            </w:r>
            <w:r>
              <w:rPr>
                <w:b w:val="0"/>
                <w:bCs w:val="0"/>
                <w:spacing w:val="-45"/>
                <w:sz w:val="24"/>
                <w:szCs w:val="24"/>
                <w:highlight w:val="none"/>
              </w:rPr>
              <w:t xml:space="preserve"> </w:t>
            </w:r>
            <w:r>
              <w:rPr>
                <w:b w:val="0"/>
                <w:bCs w:val="0"/>
                <w:spacing w:val="-6"/>
                <w:sz w:val="24"/>
                <w:szCs w:val="24"/>
                <w:highlight w:val="none"/>
              </w:rPr>
              <w:t>万元以下的为中小</w:t>
            </w:r>
            <w:r>
              <w:rPr>
                <w:b w:val="0"/>
                <w:bCs w:val="0"/>
                <w:sz w:val="24"/>
                <w:szCs w:val="24"/>
                <w:highlight w:val="none"/>
              </w:rPr>
              <w:t xml:space="preserve"> </w:t>
            </w:r>
            <w:r>
              <w:rPr>
                <w:b w:val="0"/>
                <w:bCs w:val="0"/>
                <w:spacing w:val="-4"/>
                <w:sz w:val="24"/>
                <w:szCs w:val="24"/>
                <w:highlight w:val="none"/>
              </w:rPr>
              <w:t>微型企业。其中，从业人员</w:t>
            </w:r>
            <w:r>
              <w:rPr>
                <w:b w:val="0"/>
                <w:bCs w:val="0"/>
                <w:spacing w:val="-31"/>
                <w:sz w:val="24"/>
                <w:szCs w:val="24"/>
                <w:highlight w:val="none"/>
              </w:rPr>
              <w:t xml:space="preserve"> </w:t>
            </w:r>
            <w:r>
              <w:rPr>
                <w:b w:val="0"/>
                <w:bCs w:val="0"/>
                <w:spacing w:val="-4"/>
                <w:sz w:val="24"/>
                <w:szCs w:val="24"/>
                <w:highlight w:val="none"/>
              </w:rPr>
              <w:t>300</w:t>
            </w:r>
            <w:r>
              <w:rPr>
                <w:b w:val="0"/>
                <w:bCs w:val="0"/>
                <w:spacing w:val="-49"/>
                <w:sz w:val="24"/>
                <w:szCs w:val="24"/>
                <w:highlight w:val="none"/>
              </w:rPr>
              <w:t xml:space="preserve"> </w:t>
            </w:r>
            <w:r>
              <w:rPr>
                <w:b w:val="0"/>
                <w:bCs w:val="0"/>
                <w:spacing w:val="-4"/>
                <w:sz w:val="24"/>
                <w:szCs w:val="24"/>
                <w:highlight w:val="none"/>
              </w:rPr>
              <w:t>人及以上，且营业收入</w:t>
            </w:r>
            <w:r>
              <w:rPr>
                <w:b w:val="0"/>
                <w:bCs w:val="0"/>
                <w:spacing w:val="-47"/>
                <w:sz w:val="24"/>
                <w:szCs w:val="24"/>
                <w:highlight w:val="none"/>
              </w:rPr>
              <w:t xml:space="preserve"> </w:t>
            </w:r>
            <w:r>
              <w:rPr>
                <w:b w:val="0"/>
                <w:bCs w:val="0"/>
                <w:spacing w:val="-4"/>
                <w:sz w:val="24"/>
                <w:szCs w:val="24"/>
                <w:highlight w:val="none"/>
              </w:rPr>
              <w:t>2000</w:t>
            </w:r>
            <w:r>
              <w:rPr>
                <w:b w:val="0"/>
                <w:bCs w:val="0"/>
                <w:spacing w:val="-45"/>
                <w:sz w:val="24"/>
                <w:szCs w:val="24"/>
                <w:highlight w:val="none"/>
              </w:rPr>
              <w:t xml:space="preserve"> </w:t>
            </w:r>
            <w:r>
              <w:rPr>
                <w:b w:val="0"/>
                <w:bCs w:val="0"/>
                <w:spacing w:val="-4"/>
                <w:sz w:val="24"/>
                <w:szCs w:val="24"/>
                <w:highlight w:val="none"/>
              </w:rPr>
              <w:t>万元及</w:t>
            </w:r>
            <w:r>
              <w:rPr>
                <w:b w:val="0"/>
                <w:bCs w:val="0"/>
                <w:sz w:val="24"/>
                <w:szCs w:val="24"/>
                <w:highlight w:val="none"/>
              </w:rPr>
              <w:t xml:space="preserve">  </w:t>
            </w:r>
            <w:r>
              <w:rPr>
                <w:b w:val="0"/>
                <w:bCs w:val="0"/>
                <w:spacing w:val="-4"/>
                <w:sz w:val="24"/>
                <w:szCs w:val="24"/>
                <w:highlight w:val="none"/>
              </w:rPr>
              <w:t>以上的为中型企业；从业人员</w:t>
            </w:r>
            <w:r>
              <w:rPr>
                <w:b w:val="0"/>
                <w:bCs w:val="0"/>
                <w:spacing w:val="-37"/>
                <w:sz w:val="24"/>
                <w:szCs w:val="24"/>
                <w:highlight w:val="none"/>
              </w:rPr>
              <w:t xml:space="preserve"> </w:t>
            </w:r>
            <w:r>
              <w:rPr>
                <w:b w:val="0"/>
                <w:bCs w:val="0"/>
                <w:spacing w:val="-4"/>
                <w:sz w:val="24"/>
                <w:szCs w:val="24"/>
                <w:highlight w:val="none"/>
              </w:rPr>
              <w:t>20</w:t>
            </w:r>
            <w:r>
              <w:rPr>
                <w:b w:val="0"/>
                <w:bCs w:val="0"/>
                <w:spacing w:val="-48"/>
                <w:sz w:val="24"/>
                <w:szCs w:val="24"/>
                <w:highlight w:val="none"/>
              </w:rPr>
              <w:t xml:space="preserve"> </w:t>
            </w:r>
            <w:r>
              <w:rPr>
                <w:b w:val="0"/>
                <w:bCs w:val="0"/>
                <w:spacing w:val="-4"/>
                <w:sz w:val="24"/>
                <w:szCs w:val="24"/>
                <w:highlight w:val="none"/>
              </w:rPr>
              <w:t>人及以上，且营业收入</w:t>
            </w:r>
            <w:r>
              <w:rPr>
                <w:b w:val="0"/>
                <w:bCs w:val="0"/>
                <w:spacing w:val="-46"/>
                <w:sz w:val="24"/>
                <w:szCs w:val="24"/>
                <w:highlight w:val="none"/>
              </w:rPr>
              <w:t xml:space="preserve"> </w:t>
            </w:r>
            <w:r>
              <w:rPr>
                <w:b w:val="0"/>
                <w:bCs w:val="0"/>
                <w:spacing w:val="-4"/>
                <w:sz w:val="24"/>
                <w:szCs w:val="24"/>
                <w:highlight w:val="none"/>
              </w:rPr>
              <w:t>300</w:t>
            </w:r>
            <w:r>
              <w:rPr>
                <w:b w:val="0"/>
                <w:bCs w:val="0"/>
                <w:spacing w:val="-45"/>
                <w:sz w:val="24"/>
                <w:szCs w:val="24"/>
                <w:highlight w:val="none"/>
              </w:rPr>
              <w:t xml:space="preserve"> </w:t>
            </w:r>
            <w:r>
              <w:rPr>
                <w:b w:val="0"/>
                <w:bCs w:val="0"/>
                <w:spacing w:val="-4"/>
                <w:sz w:val="24"/>
                <w:szCs w:val="24"/>
                <w:highlight w:val="none"/>
              </w:rPr>
              <w:t>万元及</w:t>
            </w:r>
            <w:r>
              <w:rPr>
                <w:b w:val="0"/>
                <w:bCs w:val="0"/>
                <w:sz w:val="24"/>
                <w:szCs w:val="24"/>
                <w:highlight w:val="none"/>
              </w:rPr>
              <w:t xml:space="preserve">  </w:t>
            </w:r>
            <w:r>
              <w:rPr>
                <w:b w:val="0"/>
                <w:bCs w:val="0"/>
                <w:spacing w:val="-4"/>
                <w:sz w:val="24"/>
                <w:szCs w:val="24"/>
                <w:highlight w:val="none"/>
              </w:rPr>
              <w:t>以上的为小型企业；从业人员</w:t>
            </w:r>
            <w:r>
              <w:rPr>
                <w:b w:val="0"/>
                <w:bCs w:val="0"/>
                <w:spacing w:val="-37"/>
                <w:sz w:val="24"/>
                <w:szCs w:val="24"/>
                <w:highlight w:val="none"/>
              </w:rPr>
              <w:t xml:space="preserve"> </w:t>
            </w:r>
            <w:r>
              <w:rPr>
                <w:b w:val="0"/>
                <w:bCs w:val="0"/>
                <w:spacing w:val="-4"/>
                <w:sz w:val="24"/>
                <w:szCs w:val="24"/>
                <w:highlight w:val="none"/>
              </w:rPr>
              <w:t>20</w:t>
            </w:r>
            <w:r>
              <w:rPr>
                <w:b w:val="0"/>
                <w:bCs w:val="0"/>
                <w:spacing w:val="-48"/>
                <w:sz w:val="24"/>
                <w:szCs w:val="24"/>
                <w:highlight w:val="none"/>
              </w:rPr>
              <w:t xml:space="preserve"> </w:t>
            </w:r>
            <w:r>
              <w:rPr>
                <w:b w:val="0"/>
                <w:bCs w:val="0"/>
                <w:spacing w:val="-4"/>
                <w:sz w:val="24"/>
                <w:szCs w:val="24"/>
                <w:highlight w:val="none"/>
              </w:rPr>
              <w:t>人以下或营业收入</w:t>
            </w:r>
            <w:r>
              <w:rPr>
                <w:b w:val="0"/>
                <w:bCs w:val="0"/>
                <w:spacing w:val="-46"/>
                <w:sz w:val="24"/>
                <w:szCs w:val="24"/>
                <w:highlight w:val="none"/>
              </w:rPr>
              <w:t xml:space="preserve"> </w:t>
            </w:r>
            <w:r>
              <w:rPr>
                <w:b w:val="0"/>
                <w:bCs w:val="0"/>
                <w:spacing w:val="-4"/>
                <w:sz w:val="24"/>
                <w:szCs w:val="24"/>
                <w:highlight w:val="none"/>
              </w:rPr>
              <w:t>300</w:t>
            </w:r>
            <w:r>
              <w:rPr>
                <w:b w:val="0"/>
                <w:bCs w:val="0"/>
                <w:spacing w:val="-45"/>
                <w:sz w:val="24"/>
                <w:szCs w:val="24"/>
                <w:highlight w:val="none"/>
              </w:rPr>
              <w:t xml:space="preserve"> </w:t>
            </w:r>
            <w:r>
              <w:rPr>
                <w:b w:val="0"/>
                <w:bCs w:val="0"/>
                <w:spacing w:val="-4"/>
                <w:sz w:val="24"/>
                <w:szCs w:val="24"/>
                <w:highlight w:val="none"/>
              </w:rPr>
              <w:t>万元以下的</w:t>
            </w:r>
            <w:r>
              <w:rPr>
                <w:b w:val="0"/>
                <w:bCs w:val="0"/>
                <w:sz w:val="24"/>
                <w:szCs w:val="24"/>
                <w:highlight w:val="none"/>
              </w:rPr>
              <w:t xml:space="preserve">  </w:t>
            </w:r>
            <w:r>
              <w:rPr>
                <w:b w:val="0"/>
                <w:bCs w:val="0"/>
                <w:spacing w:val="-4"/>
                <w:sz w:val="24"/>
                <w:szCs w:val="24"/>
                <w:highlight w:val="none"/>
              </w:rPr>
              <w:t>为微型企业。</w:t>
            </w:r>
          </w:p>
          <w:p w14:paraId="2D28B0B5">
            <w:pPr>
              <w:pStyle w:val="29"/>
              <w:spacing w:before="30" w:line="235" w:lineRule="auto"/>
              <w:ind w:left="115" w:right="108" w:firstLine="2"/>
              <w:rPr>
                <w:b/>
                <w:bCs/>
                <w:sz w:val="24"/>
                <w:szCs w:val="24"/>
                <w:highlight w:val="none"/>
              </w:rPr>
            </w:pPr>
            <w:r>
              <w:rPr>
                <w:spacing w:val="-3"/>
                <w:sz w:val="24"/>
                <w:szCs w:val="24"/>
                <w:highlight w:val="none"/>
              </w:rPr>
              <w:t>3</w:t>
            </w:r>
            <w:r>
              <w:rPr>
                <w:b/>
                <w:bCs/>
                <w:spacing w:val="-3"/>
                <w:sz w:val="24"/>
                <w:szCs w:val="24"/>
                <w:highlight w:val="none"/>
              </w:rPr>
              <w:t>、建筑业.营业收入</w:t>
            </w:r>
            <w:r>
              <w:rPr>
                <w:b/>
                <w:bCs/>
                <w:spacing w:val="-49"/>
                <w:sz w:val="24"/>
                <w:szCs w:val="24"/>
                <w:highlight w:val="none"/>
              </w:rPr>
              <w:t xml:space="preserve"> </w:t>
            </w:r>
            <w:r>
              <w:rPr>
                <w:b/>
                <w:bCs/>
                <w:spacing w:val="-3"/>
                <w:sz w:val="24"/>
                <w:szCs w:val="24"/>
                <w:highlight w:val="none"/>
              </w:rPr>
              <w:t>80000</w:t>
            </w:r>
            <w:r>
              <w:rPr>
                <w:b/>
                <w:bCs/>
                <w:spacing w:val="-45"/>
                <w:sz w:val="24"/>
                <w:szCs w:val="24"/>
                <w:highlight w:val="none"/>
              </w:rPr>
              <w:t xml:space="preserve"> </w:t>
            </w:r>
            <w:r>
              <w:rPr>
                <w:b/>
                <w:bCs/>
                <w:spacing w:val="-3"/>
                <w:sz w:val="24"/>
                <w:szCs w:val="24"/>
                <w:highlight w:val="none"/>
              </w:rPr>
              <w:t>万元以下或资产总额</w:t>
            </w:r>
            <w:r>
              <w:rPr>
                <w:b/>
                <w:bCs/>
                <w:spacing w:val="-50"/>
                <w:sz w:val="24"/>
                <w:szCs w:val="24"/>
                <w:highlight w:val="none"/>
              </w:rPr>
              <w:t xml:space="preserve"> </w:t>
            </w:r>
            <w:r>
              <w:rPr>
                <w:b/>
                <w:bCs/>
                <w:spacing w:val="-3"/>
                <w:sz w:val="24"/>
                <w:szCs w:val="24"/>
                <w:highlight w:val="none"/>
              </w:rPr>
              <w:t>80000</w:t>
            </w:r>
            <w:r>
              <w:rPr>
                <w:b/>
                <w:bCs/>
                <w:spacing w:val="-45"/>
                <w:sz w:val="24"/>
                <w:szCs w:val="24"/>
                <w:highlight w:val="none"/>
              </w:rPr>
              <w:t xml:space="preserve"> </w:t>
            </w:r>
            <w:r>
              <w:rPr>
                <w:b/>
                <w:bCs/>
                <w:spacing w:val="-3"/>
                <w:sz w:val="24"/>
                <w:szCs w:val="24"/>
                <w:highlight w:val="none"/>
              </w:rPr>
              <w:t>万</w:t>
            </w:r>
            <w:r>
              <w:rPr>
                <w:b/>
                <w:bCs/>
                <w:spacing w:val="-4"/>
                <w:sz w:val="24"/>
                <w:szCs w:val="24"/>
                <w:highlight w:val="none"/>
              </w:rPr>
              <w:t>元以下的为</w:t>
            </w:r>
            <w:r>
              <w:rPr>
                <w:b/>
                <w:bCs/>
                <w:sz w:val="24"/>
                <w:szCs w:val="24"/>
                <w:highlight w:val="none"/>
              </w:rPr>
              <w:t xml:space="preserve"> </w:t>
            </w:r>
            <w:r>
              <w:rPr>
                <w:b/>
                <w:bCs/>
                <w:spacing w:val="-2"/>
                <w:sz w:val="24"/>
                <w:szCs w:val="24"/>
                <w:highlight w:val="none"/>
              </w:rPr>
              <w:t>中小微型企业.其中，营业收入</w:t>
            </w:r>
            <w:r>
              <w:rPr>
                <w:b/>
                <w:bCs/>
                <w:spacing w:val="-36"/>
                <w:sz w:val="24"/>
                <w:szCs w:val="24"/>
                <w:highlight w:val="none"/>
              </w:rPr>
              <w:t xml:space="preserve"> </w:t>
            </w:r>
            <w:r>
              <w:rPr>
                <w:b/>
                <w:bCs/>
                <w:spacing w:val="-2"/>
                <w:sz w:val="24"/>
                <w:szCs w:val="24"/>
                <w:highlight w:val="none"/>
              </w:rPr>
              <w:t>6000</w:t>
            </w:r>
            <w:r>
              <w:rPr>
                <w:b/>
                <w:bCs/>
                <w:spacing w:val="-45"/>
                <w:sz w:val="24"/>
                <w:szCs w:val="24"/>
                <w:highlight w:val="none"/>
              </w:rPr>
              <w:t xml:space="preserve"> </w:t>
            </w:r>
            <w:r>
              <w:rPr>
                <w:b/>
                <w:bCs/>
                <w:spacing w:val="-2"/>
                <w:sz w:val="24"/>
                <w:szCs w:val="24"/>
                <w:highlight w:val="none"/>
              </w:rPr>
              <w:t>万元及以上，且资产总额</w:t>
            </w:r>
            <w:r>
              <w:rPr>
                <w:b/>
                <w:bCs/>
                <w:spacing w:val="-46"/>
                <w:sz w:val="24"/>
                <w:szCs w:val="24"/>
                <w:highlight w:val="none"/>
              </w:rPr>
              <w:t xml:space="preserve"> </w:t>
            </w:r>
            <w:r>
              <w:rPr>
                <w:b/>
                <w:bCs/>
                <w:spacing w:val="-2"/>
                <w:sz w:val="24"/>
                <w:szCs w:val="24"/>
                <w:highlight w:val="none"/>
              </w:rPr>
              <w:t>5000</w:t>
            </w:r>
            <w:r>
              <w:rPr>
                <w:b/>
                <w:bCs/>
                <w:sz w:val="24"/>
                <w:szCs w:val="24"/>
                <w:highlight w:val="none"/>
              </w:rPr>
              <w:t xml:space="preserve">  </w:t>
            </w:r>
            <w:r>
              <w:rPr>
                <w:b/>
                <w:bCs/>
                <w:spacing w:val="-5"/>
                <w:sz w:val="24"/>
                <w:szCs w:val="24"/>
                <w:highlight w:val="none"/>
              </w:rPr>
              <w:t>万元及以上的为中型企业;营业收入</w:t>
            </w:r>
            <w:r>
              <w:rPr>
                <w:b/>
                <w:bCs/>
                <w:spacing w:val="-40"/>
                <w:sz w:val="24"/>
                <w:szCs w:val="24"/>
                <w:highlight w:val="none"/>
              </w:rPr>
              <w:t xml:space="preserve"> </w:t>
            </w:r>
            <w:r>
              <w:rPr>
                <w:b/>
                <w:bCs/>
                <w:spacing w:val="-5"/>
                <w:sz w:val="24"/>
                <w:szCs w:val="24"/>
                <w:highlight w:val="none"/>
              </w:rPr>
              <w:t>300</w:t>
            </w:r>
            <w:r>
              <w:rPr>
                <w:b/>
                <w:bCs/>
                <w:spacing w:val="-45"/>
                <w:sz w:val="24"/>
                <w:szCs w:val="24"/>
                <w:highlight w:val="none"/>
              </w:rPr>
              <w:t xml:space="preserve"> </w:t>
            </w:r>
            <w:r>
              <w:rPr>
                <w:b/>
                <w:bCs/>
                <w:spacing w:val="-5"/>
                <w:sz w:val="24"/>
                <w:szCs w:val="24"/>
                <w:highlight w:val="none"/>
              </w:rPr>
              <w:t>万元及以上，且资产总额</w:t>
            </w:r>
            <w:r>
              <w:rPr>
                <w:b/>
                <w:bCs/>
                <w:spacing w:val="-46"/>
                <w:sz w:val="24"/>
                <w:szCs w:val="24"/>
                <w:highlight w:val="none"/>
              </w:rPr>
              <w:t xml:space="preserve"> </w:t>
            </w:r>
            <w:r>
              <w:rPr>
                <w:b/>
                <w:bCs/>
                <w:spacing w:val="-5"/>
                <w:sz w:val="24"/>
                <w:szCs w:val="24"/>
                <w:highlight w:val="none"/>
              </w:rPr>
              <w:t>300</w:t>
            </w:r>
            <w:r>
              <w:rPr>
                <w:b/>
                <w:bCs/>
                <w:sz w:val="24"/>
                <w:szCs w:val="24"/>
                <w:highlight w:val="none"/>
              </w:rPr>
              <w:t xml:space="preserve"> </w:t>
            </w:r>
            <w:r>
              <w:rPr>
                <w:b/>
                <w:bCs/>
                <w:spacing w:val="-4"/>
                <w:sz w:val="24"/>
                <w:szCs w:val="24"/>
                <w:highlight w:val="none"/>
              </w:rPr>
              <w:t>万元及以上的为小型企业；营业收入</w:t>
            </w:r>
            <w:r>
              <w:rPr>
                <w:b/>
                <w:bCs/>
                <w:spacing w:val="-32"/>
                <w:sz w:val="24"/>
                <w:szCs w:val="24"/>
                <w:highlight w:val="none"/>
              </w:rPr>
              <w:t xml:space="preserve"> </w:t>
            </w:r>
            <w:r>
              <w:rPr>
                <w:b/>
                <w:bCs/>
                <w:spacing w:val="-4"/>
                <w:sz w:val="24"/>
                <w:szCs w:val="24"/>
                <w:highlight w:val="none"/>
              </w:rPr>
              <w:t>300</w:t>
            </w:r>
            <w:r>
              <w:rPr>
                <w:b/>
                <w:bCs/>
                <w:spacing w:val="-45"/>
                <w:sz w:val="24"/>
                <w:szCs w:val="24"/>
                <w:highlight w:val="none"/>
              </w:rPr>
              <w:t xml:space="preserve"> </w:t>
            </w:r>
            <w:r>
              <w:rPr>
                <w:b/>
                <w:bCs/>
                <w:spacing w:val="-4"/>
                <w:sz w:val="24"/>
                <w:szCs w:val="24"/>
                <w:highlight w:val="none"/>
              </w:rPr>
              <w:t>万元以下或资产总额</w:t>
            </w:r>
            <w:r>
              <w:rPr>
                <w:b/>
                <w:bCs/>
                <w:spacing w:val="-46"/>
                <w:sz w:val="24"/>
                <w:szCs w:val="24"/>
                <w:highlight w:val="none"/>
              </w:rPr>
              <w:t xml:space="preserve"> </w:t>
            </w:r>
            <w:r>
              <w:rPr>
                <w:b/>
                <w:bCs/>
                <w:spacing w:val="-4"/>
                <w:sz w:val="24"/>
                <w:szCs w:val="24"/>
                <w:highlight w:val="none"/>
              </w:rPr>
              <w:t>300</w:t>
            </w:r>
            <w:r>
              <w:rPr>
                <w:b/>
                <w:bCs/>
                <w:spacing w:val="-45"/>
                <w:sz w:val="24"/>
                <w:szCs w:val="24"/>
                <w:highlight w:val="none"/>
              </w:rPr>
              <w:t xml:space="preserve"> </w:t>
            </w:r>
            <w:r>
              <w:rPr>
                <w:b/>
                <w:bCs/>
                <w:spacing w:val="-4"/>
                <w:sz w:val="24"/>
                <w:szCs w:val="24"/>
                <w:highlight w:val="none"/>
              </w:rPr>
              <w:t>万</w:t>
            </w:r>
            <w:r>
              <w:rPr>
                <w:b/>
                <w:bCs/>
                <w:sz w:val="24"/>
                <w:szCs w:val="24"/>
                <w:highlight w:val="none"/>
              </w:rPr>
              <w:t xml:space="preserve"> </w:t>
            </w:r>
            <w:r>
              <w:rPr>
                <w:b/>
                <w:bCs/>
                <w:spacing w:val="-2"/>
                <w:sz w:val="24"/>
                <w:szCs w:val="24"/>
                <w:highlight w:val="none"/>
              </w:rPr>
              <w:t>元以下的为微型企业。</w:t>
            </w:r>
          </w:p>
          <w:p w14:paraId="2736F5E2">
            <w:pPr>
              <w:pStyle w:val="29"/>
              <w:spacing w:before="41" w:line="233" w:lineRule="auto"/>
              <w:ind w:left="120" w:right="108" w:hanging="5"/>
              <w:rPr>
                <w:sz w:val="24"/>
                <w:szCs w:val="24"/>
                <w:highlight w:val="none"/>
              </w:rPr>
            </w:pPr>
            <w:r>
              <w:rPr>
                <w:spacing w:val="-2"/>
                <w:sz w:val="24"/>
                <w:szCs w:val="24"/>
                <w:highlight w:val="none"/>
              </w:rPr>
              <w:t>4、批发业。从业人员</w:t>
            </w:r>
            <w:r>
              <w:rPr>
                <w:spacing w:val="-39"/>
                <w:sz w:val="24"/>
                <w:szCs w:val="24"/>
                <w:highlight w:val="none"/>
              </w:rPr>
              <w:t xml:space="preserve"> </w:t>
            </w:r>
            <w:r>
              <w:rPr>
                <w:spacing w:val="-2"/>
                <w:sz w:val="24"/>
                <w:szCs w:val="24"/>
                <w:highlight w:val="none"/>
              </w:rPr>
              <w:t>200</w:t>
            </w:r>
            <w:r>
              <w:rPr>
                <w:spacing w:val="-48"/>
                <w:sz w:val="24"/>
                <w:szCs w:val="24"/>
                <w:highlight w:val="none"/>
              </w:rPr>
              <w:t xml:space="preserve"> </w:t>
            </w:r>
            <w:r>
              <w:rPr>
                <w:spacing w:val="-2"/>
                <w:sz w:val="24"/>
                <w:szCs w:val="24"/>
                <w:highlight w:val="none"/>
              </w:rPr>
              <w:t>人以下或营业收入</w:t>
            </w:r>
            <w:r>
              <w:rPr>
                <w:spacing w:val="-52"/>
                <w:sz w:val="24"/>
                <w:szCs w:val="24"/>
                <w:highlight w:val="none"/>
              </w:rPr>
              <w:t xml:space="preserve"> </w:t>
            </w:r>
            <w:r>
              <w:rPr>
                <w:spacing w:val="-2"/>
                <w:sz w:val="24"/>
                <w:szCs w:val="24"/>
                <w:highlight w:val="none"/>
              </w:rPr>
              <w:t>40000</w:t>
            </w:r>
            <w:r>
              <w:rPr>
                <w:spacing w:val="-45"/>
                <w:sz w:val="24"/>
                <w:szCs w:val="24"/>
                <w:highlight w:val="none"/>
              </w:rPr>
              <w:t xml:space="preserve"> </w:t>
            </w:r>
            <w:r>
              <w:rPr>
                <w:spacing w:val="-2"/>
                <w:sz w:val="24"/>
                <w:szCs w:val="24"/>
                <w:highlight w:val="none"/>
              </w:rPr>
              <w:t>万元以下的为中</w:t>
            </w:r>
            <w:r>
              <w:rPr>
                <w:sz w:val="24"/>
                <w:szCs w:val="24"/>
                <w:highlight w:val="none"/>
              </w:rPr>
              <w:t xml:space="preserve"> </w:t>
            </w:r>
            <w:r>
              <w:rPr>
                <w:spacing w:val="-2"/>
                <w:sz w:val="24"/>
                <w:szCs w:val="24"/>
                <w:highlight w:val="none"/>
              </w:rPr>
              <w:t>小微型企业。其中，从业人员</w:t>
            </w:r>
            <w:r>
              <w:rPr>
                <w:spacing w:val="-48"/>
                <w:sz w:val="24"/>
                <w:szCs w:val="24"/>
                <w:highlight w:val="none"/>
              </w:rPr>
              <w:t xml:space="preserve"> </w:t>
            </w:r>
            <w:r>
              <w:rPr>
                <w:spacing w:val="-2"/>
                <w:sz w:val="24"/>
                <w:szCs w:val="24"/>
                <w:highlight w:val="none"/>
              </w:rPr>
              <w:t>20</w:t>
            </w:r>
            <w:r>
              <w:rPr>
                <w:spacing w:val="-49"/>
                <w:sz w:val="24"/>
                <w:szCs w:val="24"/>
                <w:highlight w:val="none"/>
              </w:rPr>
              <w:t xml:space="preserve"> </w:t>
            </w:r>
            <w:r>
              <w:rPr>
                <w:spacing w:val="-2"/>
                <w:sz w:val="24"/>
                <w:szCs w:val="24"/>
                <w:highlight w:val="none"/>
              </w:rPr>
              <w:t>人及以上,且营业收入</w:t>
            </w:r>
            <w:r>
              <w:rPr>
                <w:spacing w:val="-45"/>
                <w:sz w:val="24"/>
                <w:szCs w:val="24"/>
                <w:highlight w:val="none"/>
              </w:rPr>
              <w:t xml:space="preserve"> </w:t>
            </w:r>
            <w:r>
              <w:rPr>
                <w:spacing w:val="-2"/>
                <w:sz w:val="24"/>
                <w:szCs w:val="24"/>
                <w:highlight w:val="none"/>
              </w:rPr>
              <w:t>5</w:t>
            </w:r>
            <w:r>
              <w:rPr>
                <w:spacing w:val="-3"/>
                <w:sz w:val="24"/>
                <w:szCs w:val="24"/>
                <w:highlight w:val="none"/>
              </w:rPr>
              <w:t>000</w:t>
            </w:r>
            <w:r>
              <w:rPr>
                <w:spacing w:val="-45"/>
                <w:sz w:val="24"/>
                <w:szCs w:val="24"/>
                <w:highlight w:val="none"/>
              </w:rPr>
              <w:t xml:space="preserve"> </w:t>
            </w:r>
            <w:r>
              <w:rPr>
                <w:spacing w:val="-3"/>
                <w:sz w:val="24"/>
                <w:szCs w:val="24"/>
                <w:highlight w:val="none"/>
              </w:rPr>
              <w:t>万元及</w:t>
            </w:r>
            <w:r>
              <w:rPr>
                <w:sz w:val="24"/>
                <w:szCs w:val="24"/>
                <w:highlight w:val="none"/>
              </w:rPr>
              <w:t xml:space="preserve"> </w:t>
            </w:r>
            <w:r>
              <w:rPr>
                <w:spacing w:val="-3"/>
                <w:sz w:val="24"/>
                <w:szCs w:val="24"/>
                <w:highlight w:val="none"/>
              </w:rPr>
              <w:t>以上的为中型企业;从业人员</w:t>
            </w:r>
            <w:r>
              <w:rPr>
                <w:spacing w:val="-35"/>
                <w:sz w:val="24"/>
                <w:szCs w:val="24"/>
                <w:highlight w:val="none"/>
              </w:rPr>
              <w:t xml:space="preserve"> </w:t>
            </w:r>
            <w:r>
              <w:rPr>
                <w:spacing w:val="-3"/>
                <w:sz w:val="24"/>
                <w:szCs w:val="24"/>
                <w:highlight w:val="none"/>
              </w:rPr>
              <w:t>5</w:t>
            </w:r>
            <w:r>
              <w:rPr>
                <w:spacing w:val="-49"/>
                <w:sz w:val="24"/>
                <w:szCs w:val="24"/>
                <w:highlight w:val="none"/>
              </w:rPr>
              <w:t xml:space="preserve"> </w:t>
            </w:r>
            <w:r>
              <w:rPr>
                <w:spacing w:val="-3"/>
                <w:sz w:val="24"/>
                <w:szCs w:val="24"/>
                <w:highlight w:val="none"/>
              </w:rPr>
              <w:t>人及以上,且营业收入</w:t>
            </w:r>
            <w:r>
              <w:rPr>
                <w:spacing w:val="-32"/>
                <w:sz w:val="24"/>
                <w:szCs w:val="24"/>
                <w:highlight w:val="none"/>
              </w:rPr>
              <w:t xml:space="preserve"> </w:t>
            </w:r>
            <w:r>
              <w:rPr>
                <w:spacing w:val="-3"/>
                <w:sz w:val="24"/>
                <w:szCs w:val="24"/>
                <w:highlight w:val="none"/>
              </w:rPr>
              <w:t>1000</w:t>
            </w:r>
            <w:r>
              <w:rPr>
                <w:spacing w:val="-45"/>
                <w:sz w:val="24"/>
                <w:szCs w:val="24"/>
                <w:highlight w:val="none"/>
              </w:rPr>
              <w:t xml:space="preserve"> </w:t>
            </w:r>
            <w:r>
              <w:rPr>
                <w:spacing w:val="-3"/>
                <w:sz w:val="24"/>
                <w:szCs w:val="24"/>
                <w:highlight w:val="none"/>
              </w:rPr>
              <w:t>万元及以上的为小型企业;从业人员</w:t>
            </w:r>
            <w:r>
              <w:rPr>
                <w:spacing w:val="-40"/>
                <w:sz w:val="24"/>
                <w:szCs w:val="24"/>
                <w:highlight w:val="none"/>
              </w:rPr>
              <w:t xml:space="preserve"> </w:t>
            </w:r>
            <w:r>
              <w:rPr>
                <w:spacing w:val="-3"/>
                <w:sz w:val="24"/>
                <w:szCs w:val="24"/>
                <w:highlight w:val="none"/>
              </w:rPr>
              <w:t>5</w:t>
            </w:r>
            <w:r>
              <w:rPr>
                <w:spacing w:val="-61"/>
                <w:sz w:val="24"/>
                <w:szCs w:val="24"/>
                <w:highlight w:val="none"/>
              </w:rPr>
              <w:t xml:space="preserve"> </w:t>
            </w:r>
            <w:r>
              <w:rPr>
                <w:spacing w:val="-3"/>
                <w:sz w:val="24"/>
                <w:szCs w:val="24"/>
                <w:highlight w:val="none"/>
              </w:rPr>
              <w:t>人以下或营业收入</w:t>
            </w:r>
            <w:r>
              <w:rPr>
                <w:spacing w:val="-42"/>
                <w:sz w:val="24"/>
                <w:szCs w:val="24"/>
                <w:highlight w:val="none"/>
              </w:rPr>
              <w:t xml:space="preserve"> </w:t>
            </w:r>
            <w:r>
              <w:rPr>
                <w:spacing w:val="-3"/>
                <w:sz w:val="24"/>
                <w:szCs w:val="24"/>
                <w:highlight w:val="none"/>
              </w:rPr>
              <w:t>1000</w:t>
            </w:r>
            <w:r>
              <w:rPr>
                <w:spacing w:val="-57"/>
                <w:sz w:val="24"/>
                <w:szCs w:val="24"/>
                <w:highlight w:val="none"/>
              </w:rPr>
              <w:t xml:space="preserve"> </w:t>
            </w:r>
            <w:r>
              <w:rPr>
                <w:spacing w:val="-3"/>
                <w:sz w:val="24"/>
                <w:szCs w:val="24"/>
                <w:highlight w:val="none"/>
              </w:rPr>
              <w:t>万元以下的为微</w:t>
            </w:r>
            <w:r>
              <w:rPr>
                <w:sz w:val="24"/>
                <w:szCs w:val="24"/>
                <w:highlight w:val="none"/>
              </w:rPr>
              <w:t xml:space="preserve"> </w:t>
            </w:r>
            <w:r>
              <w:rPr>
                <w:spacing w:val="-5"/>
                <w:sz w:val="24"/>
                <w:szCs w:val="24"/>
                <w:highlight w:val="none"/>
              </w:rPr>
              <w:t>型企业。</w:t>
            </w:r>
          </w:p>
          <w:p w14:paraId="230B0262">
            <w:pPr>
              <w:pStyle w:val="29"/>
              <w:spacing w:before="17" w:line="235" w:lineRule="auto"/>
              <w:ind w:left="116" w:right="185" w:firstLine="1"/>
              <w:jc w:val="both"/>
              <w:rPr>
                <w:sz w:val="24"/>
                <w:szCs w:val="24"/>
                <w:highlight w:val="none"/>
              </w:rPr>
            </w:pPr>
            <w:r>
              <w:rPr>
                <w:spacing w:val="-2"/>
                <w:sz w:val="24"/>
                <w:szCs w:val="24"/>
                <w:highlight w:val="none"/>
              </w:rPr>
              <w:t>5、零售业。从业人员</w:t>
            </w:r>
            <w:r>
              <w:rPr>
                <w:spacing w:val="-46"/>
                <w:sz w:val="24"/>
                <w:szCs w:val="24"/>
                <w:highlight w:val="none"/>
              </w:rPr>
              <w:t xml:space="preserve"> </w:t>
            </w:r>
            <w:r>
              <w:rPr>
                <w:spacing w:val="-2"/>
                <w:sz w:val="24"/>
                <w:szCs w:val="24"/>
                <w:highlight w:val="none"/>
              </w:rPr>
              <w:t>300</w:t>
            </w:r>
            <w:r>
              <w:rPr>
                <w:spacing w:val="-49"/>
                <w:sz w:val="24"/>
                <w:szCs w:val="24"/>
                <w:highlight w:val="none"/>
              </w:rPr>
              <w:t xml:space="preserve"> </w:t>
            </w:r>
            <w:r>
              <w:rPr>
                <w:spacing w:val="-2"/>
                <w:sz w:val="24"/>
                <w:szCs w:val="24"/>
                <w:highlight w:val="none"/>
              </w:rPr>
              <w:t>人以下或营业收入</w:t>
            </w:r>
            <w:r>
              <w:rPr>
                <w:spacing w:val="-48"/>
                <w:sz w:val="24"/>
                <w:szCs w:val="24"/>
                <w:highlight w:val="none"/>
              </w:rPr>
              <w:t xml:space="preserve"> </w:t>
            </w:r>
            <w:r>
              <w:rPr>
                <w:spacing w:val="-2"/>
                <w:sz w:val="24"/>
                <w:szCs w:val="24"/>
                <w:highlight w:val="none"/>
              </w:rPr>
              <w:t>20000</w:t>
            </w:r>
            <w:r>
              <w:rPr>
                <w:spacing w:val="-45"/>
                <w:sz w:val="24"/>
                <w:szCs w:val="24"/>
                <w:highlight w:val="none"/>
              </w:rPr>
              <w:t xml:space="preserve"> </w:t>
            </w:r>
            <w:r>
              <w:rPr>
                <w:spacing w:val="-2"/>
                <w:sz w:val="24"/>
                <w:szCs w:val="24"/>
                <w:highlight w:val="none"/>
              </w:rPr>
              <w:t>万元以下的</w:t>
            </w:r>
            <w:r>
              <w:rPr>
                <w:spacing w:val="-3"/>
                <w:sz w:val="24"/>
                <w:szCs w:val="24"/>
                <w:highlight w:val="none"/>
              </w:rPr>
              <w:t>为中</w:t>
            </w:r>
            <w:r>
              <w:rPr>
                <w:sz w:val="24"/>
                <w:szCs w:val="24"/>
                <w:highlight w:val="none"/>
              </w:rPr>
              <w:t xml:space="preserve"> </w:t>
            </w:r>
            <w:r>
              <w:rPr>
                <w:spacing w:val="-2"/>
                <w:sz w:val="24"/>
                <w:szCs w:val="24"/>
                <w:highlight w:val="none"/>
              </w:rPr>
              <w:t>小微型企业。其中，从业人员</w:t>
            </w:r>
            <w:r>
              <w:rPr>
                <w:spacing w:val="-46"/>
                <w:sz w:val="24"/>
                <w:szCs w:val="24"/>
                <w:highlight w:val="none"/>
              </w:rPr>
              <w:t xml:space="preserve"> </w:t>
            </w:r>
            <w:r>
              <w:rPr>
                <w:spacing w:val="-2"/>
                <w:sz w:val="24"/>
                <w:szCs w:val="24"/>
                <w:highlight w:val="none"/>
              </w:rPr>
              <w:t>50</w:t>
            </w:r>
            <w:r>
              <w:rPr>
                <w:spacing w:val="-49"/>
                <w:sz w:val="24"/>
                <w:szCs w:val="24"/>
                <w:highlight w:val="none"/>
              </w:rPr>
              <w:t xml:space="preserve"> </w:t>
            </w:r>
            <w:r>
              <w:rPr>
                <w:spacing w:val="-2"/>
                <w:sz w:val="24"/>
                <w:szCs w:val="24"/>
                <w:highlight w:val="none"/>
              </w:rPr>
              <w:t>人及以上，且营业收入</w:t>
            </w:r>
            <w:r>
              <w:rPr>
                <w:spacing w:val="-46"/>
                <w:sz w:val="24"/>
                <w:szCs w:val="24"/>
                <w:highlight w:val="none"/>
              </w:rPr>
              <w:t xml:space="preserve"> </w:t>
            </w:r>
            <w:r>
              <w:rPr>
                <w:spacing w:val="-3"/>
                <w:sz w:val="24"/>
                <w:szCs w:val="24"/>
                <w:highlight w:val="none"/>
              </w:rPr>
              <w:t>500</w:t>
            </w:r>
            <w:r>
              <w:rPr>
                <w:spacing w:val="-45"/>
                <w:sz w:val="24"/>
                <w:szCs w:val="24"/>
                <w:highlight w:val="none"/>
              </w:rPr>
              <w:t xml:space="preserve"> </w:t>
            </w:r>
            <w:r>
              <w:rPr>
                <w:spacing w:val="-3"/>
                <w:sz w:val="24"/>
                <w:szCs w:val="24"/>
                <w:highlight w:val="none"/>
              </w:rPr>
              <w:t>万元及</w:t>
            </w:r>
            <w:r>
              <w:rPr>
                <w:sz w:val="24"/>
                <w:szCs w:val="24"/>
                <w:highlight w:val="none"/>
              </w:rPr>
              <w:t xml:space="preserve"> </w:t>
            </w:r>
            <w:r>
              <w:rPr>
                <w:spacing w:val="-3"/>
                <w:sz w:val="24"/>
                <w:szCs w:val="24"/>
                <w:highlight w:val="none"/>
              </w:rPr>
              <w:t>以上的为中型企业；从业人员</w:t>
            </w:r>
            <w:r>
              <w:rPr>
                <w:spacing w:val="-33"/>
                <w:sz w:val="24"/>
                <w:szCs w:val="24"/>
                <w:highlight w:val="none"/>
              </w:rPr>
              <w:t xml:space="preserve"> </w:t>
            </w:r>
            <w:r>
              <w:rPr>
                <w:spacing w:val="-3"/>
                <w:sz w:val="24"/>
                <w:szCs w:val="24"/>
                <w:highlight w:val="none"/>
              </w:rPr>
              <w:t>10</w:t>
            </w:r>
            <w:r>
              <w:rPr>
                <w:spacing w:val="-49"/>
                <w:sz w:val="24"/>
                <w:szCs w:val="24"/>
                <w:highlight w:val="none"/>
              </w:rPr>
              <w:t xml:space="preserve"> </w:t>
            </w:r>
            <w:r>
              <w:rPr>
                <w:spacing w:val="-3"/>
                <w:sz w:val="24"/>
                <w:szCs w:val="24"/>
                <w:highlight w:val="none"/>
              </w:rPr>
              <w:t>人及以上，且营业收入</w:t>
            </w:r>
            <w:r>
              <w:rPr>
                <w:spacing w:val="-33"/>
                <w:sz w:val="24"/>
                <w:szCs w:val="24"/>
                <w:highlight w:val="none"/>
              </w:rPr>
              <w:t xml:space="preserve"> </w:t>
            </w:r>
            <w:r>
              <w:rPr>
                <w:spacing w:val="-3"/>
                <w:sz w:val="24"/>
                <w:szCs w:val="24"/>
                <w:highlight w:val="none"/>
              </w:rPr>
              <w:t>100</w:t>
            </w:r>
            <w:r>
              <w:rPr>
                <w:spacing w:val="-45"/>
                <w:sz w:val="24"/>
                <w:szCs w:val="24"/>
                <w:highlight w:val="none"/>
              </w:rPr>
              <w:t xml:space="preserve"> </w:t>
            </w:r>
            <w:r>
              <w:rPr>
                <w:spacing w:val="-3"/>
                <w:sz w:val="24"/>
                <w:szCs w:val="24"/>
                <w:highlight w:val="none"/>
              </w:rPr>
              <w:t>万元及</w:t>
            </w:r>
            <w:r>
              <w:rPr>
                <w:sz w:val="24"/>
                <w:szCs w:val="24"/>
                <w:highlight w:val="none"/>
              </w:rPr>
              <w:t xml:space="preserve"> </w:t>
            </w:r>
            <w:r>
              <w:rPr>
                <w:spacing w:val="-3"/>
                <w:sz w:val="24"/>
                <w:szCs w:val="24"/>
                <w:highlight w:val="none"/>
              </w:rPr>
              <w:t>以上的为小型企业；从业人员</w:t>
            </w:r>
            <w:r>
              <w:rPr>
                <w:spacing w:val="-33"/>
                <w:sz w:val="24"/>
                <w:szCs w:val="24"/>
                <w:highlight w:val="none"/>
              </w:rPr>
              <w:t xml:space="preserve"> </w:t>
            </w:r>
            <w:r>
              <w:rPr>
                <w:spacing w:val="-3"/>
                <w:sz w:val="24"/>
                <w:szCs w:val="24"/>
                <w:highlight w:val="none"/>
              </w:rPr>
              <w:t>10</w:t>
            </w:r>
            <w:r>
              <w:rPr>
                <w:spacing w:val="-49"/>
                <w:sz w:val="24"/>
                <w:szCs w:val="24"/>
                <w:highlight w:val="none"/>
              </w:rPr>
              <w:t xml:space="preserve"> </w:t>
            </w:r>
            <w:r>
              <w:rPr>
                <w:spacing w:val="-3"/>
                <w:sz w:val="24"/>
                <w:szCs w:val="24"/>
                <w:highlight w:val="none"/>
              </w:rPr>
              <w:t>人以下或营业收入</w:t>
            </w:r>
            <w:r>
              <w:rPr>
                <w:spacing w:val="-33"/>
                <w:sz w:val="24"/>
                <w:szCs w:val="24"/>
                <w:highlight w:val="none"/>
              </w:rPr>
              <w:t xml:space="preserve"> </w:t>
            </w:r>
            <w:r>
              <w:rPr>
                <w:spacing w:val="-3"/>
                <w:sz w:val="24"/>
                <w:szCs w:val="24"/>
                <w:highlight w:val="none"/>
              </w:rPr>
              <w:t>100</w:t>
            </w:r>
            <w:r>
              <w:rPr>
                <w:spacing w:val="-45"/>
                <w:sz w:val="24"/>
                <w:szCs w:val="24"/>
                <w:highlight w:val="none"/>
              </w:rPr>
              <w:t xml:space="preserve"> </w:t>
            </w:r>
            <w:r>
              <w:rPr>
                <w:spacing w:val="-3"/>
                <w:sz w:val="24"/>
                <w:szCs w:val="24"/>
                <w:highlight w:val="none"/>
              </w:rPr>
              <w:t>万元以下的</w:t>
            </w:r>
            <w:r>
              <w:rPr>
                <w:sz w:val="24"/>
                <w:szCs w:val="24"/>
                <w:highlight w:val="none"/>
              </w:rPr>
              <w:t xml:space="preserve"> </w:t>
            </w:r>
            <w:r>
              <w:rPr>
                <w:spacing w:val="-3"/>
                <w:sz w:val="24"/>
                <w:szCs w:val="24"/>
                <w:highlight w:val="none"/>
              </w:rPr>
              <w:t>为微型企业。</w:t>
            </w:r>
          </w:p>
          <w:p w14:paraId="0141B866">
            <w:pPr>
              <w:pStyle w:val="29"/>
              <w:spacing w:before="30" w:line="235" w:lineRule="auto"/>
              <w:ind w:left="115" w:right="108"/>
              <w:jc w:val="both"/>
              <w:rPr>
                <w:sz w:val="24"/>
                <w:szCs w:val="24"/>
                <w:highlight w:val="none"/>
              </w:rPr>
            </w:pPr>
            <w:r>
              <w:rPr>
                <w:spacing w:val="-4"/>
                <w:sz w:val="24"/>
                <w:szCs w:val="24"/>
                <w:highlight w:val="none"/>
              </w:rPr>
              <w:t>6、交通运输业。从业人员</w:t>
            </w:r>
            <w:r>
              <w:rPr>
                <w:spacing w:val="-21"/>
                <w:sz w:val="24"/>
                <w:szCs w:val="24"/>
                <w:highlight w:val="none"/>
              </w:rPr>
              <w:t xml:space="preserve"> </w:t>
            </w:r>
            <w:r>
              <w:rPr>
                <w:spacing w:val="-4"/>
                <w:sz w:val="24"/>
                <w:szCs w:val="24"/>
                <w:highlight w:val="none"/>
              </w:rPr>
              <w:t>1000</w:t>
            </w:r>
            <w:r>
              <w:rPr>
                <w:spacing w:val="-48"/>
                <w:sz w:val="24"/>
                <w:szCs w:val="24"/>
                <w:highlight w:val="none"/>
              </w:rPr>
              <w:t xml:space="preserve"> </w:t>
            </w:r>
            <w:r>
              <w:rPr>
                <w:spacing w:val="-4"/>
                <w:sz w:val="24"/>
                <w:szCs w:val="24"/>
                <w:highlight w:val="none"/>
              </w:rPr>
              <w:t>人以下或营业收入</w:t>
            </w:r>
            <w:r>
              <w:rPr>
                <w:spacing w:val="-46"/>
                <w:sz w:val="24"/>
                <w:szCs w:val="24"/>
                <w:highlight w:val="none"/>
              </w:rPr>
              <w:t xml:space="preserve"> </w:t>
            </w:r>
            <w:r>
              <w:rPr>
                <w:spacing w:val="-4"/>
                <w:sz w:val="24"/>
                <w:szCs w:val="24"/>
                <w:highlight w:val="none"/>
              </w:rPr>
              <w:t>30000</w:t>
            </w:r>
            <w:r>
              <w:rPr>
                <w:spacing w:val="-45"/>
                <w:sz w:val="24"/>
                <w:szCs w:val="24"/>
                <w:highlight w:val="none"/>
              </w:rPr>
              <w:t xml:space="preserve"> </w:t>
            </w:r>
            <w:r>
              <w:rPr>
                <w:spacing w:val="-4"/>
                <w:sz w:val="24"/>
                <w:szCs w:val="24"/>
                <w:highlight w:val="none"/>
              </w:rPr>
              <w:t>万元以下的</w:t>
            </w:r>
            <w:r>
              <w:rPr>
                <w:sz w:val="24"/>
                <w:szCs w:val="24"/>
                <w:highlight w:val="none"/>
              </w:rPr>
              <w:t xml:space="preserve"> </w:t>
            </w:r>
            <w:r>
              <w:rPr>
                <w:spacing w:val="-3"/>
                <w:sz w:val="24"/>
                <w:szCs w:val="24"/>
                <w:highlight w:val="none"/>
              </w:rPr>
              <w:t>为中小微型企业.其中，从业人员</w:t>
            </w:r>
            <w:r>
              <w:rPr>
                <w:spacing w:val="-46"/>
                <w:sz w:val="24"/>
                <w:szCs w:val="24"/>
                <w:highlight w:val="none"/>
              </w:rPr>
              <w:t xml:space="preserve"> </w:t>
            </w:r>
            <w:r>
              <w:rPr>
                <w:spacing w:val="-3"/>
                <w:sz w:val="24"/>
                <w:szCs w:val="24"/>
                <w:highlight w:val="none"/>
              </w:rPr>
              <w:t>300</w:t>
            </w:r>
            <w:r>
              <w:rPr>
                <w:spacing w:val="-48"/>
                <w:sz w:val="24"/>
                <w:szCs w:val="24"/>
                <w:highlight w:val="none"/>
              </w:rPr>
              <w:t xml:space="preserve"> </w:t>
            </w:r>
            <w:r>
              <w:rPr>
                <w:spacing w:val="-3"/>
                <w:sz w:val="24"/>
                <w:szCs w:val="24"/>
                <w:highlight w:val="none"/>
              </w:rPr>
              <w:t>人及以</w:t>
            </w:r>
            <w:r>
              <w:rPr>
                <w:spacing w:val="-4"/>
                <w:sz w:val="24"/>
                <w:szCs w:val="24"/>
                <w:highlight w:val="none"/>
              </w:rPr>
              <w:t>上，且营业收入</w:t>
            </w:r>
            <w:r>
              <w:rPr>
                <w:spacing w:val="-46"/>
                <w:sz w:val="24"/>
                <w:szCs w:val="24"/>
                <w:highlight w:val="none"/>
              </w:rPr>
              <w:t xml:space="preserve"> </w:t>
            </w:r>
            <w:r>
              <w:rPr>
                <w:spacing w:val="-4"/>
                <w:sz w:val="24"/>
                <w:szCs w:val="24"/>
                <w:highlight w:val="none"/>
              </w:rPr>
              <w:t>3000</w:t>
            </w:r>
            <w:r>
              <w:rPr>
                <w:spacing w:val="-45"/>
                <w:sz w:val="24"/>
                <w:szCs w:val="24"/>
                <w:highlight w:val="none"/>
              </w:rPr>
              <w:t xml:space="preserve"> </w:t>
            </w:r>
            <w:r>
              <w:rPr>
                <w:spacing w:val="-4"/>
                <w:sz w:val="24"/>
                <w:szCs w:val="24"/>
                <w:highlight w:val="none"/>
              </w:rPr>
              <w:t>万</w:t>
            </w:r>
            <w:r>
              <w:rPr>
                <w:sz w:val="24"/>
                <w:szCs w:val="24"/>
                <w:highlight w:val="none"/>
              </w:rPr>
              <w:t xml:space="preserve"> </w:t>
            </w:r>
            <w:r>
              <w:rPr>
                <w:spacing w:val="-2"/>
                <w:sz w:val="24"/>
                <w:szCs w:val="24"/>
                <w:highlight w:val="none"/>
              </w:rPr>
              <w:t>元及以上的为中型企业；从业人员</w:t>
            </w:r>
            <w:r>
              <w:rPr>
                <w:spacing w:val="-47"/>
                <w:sz w:val="24"/>
                <w:szCs w:val="24"/>
                <w:highlight w:val="none"/>
              </w:rPr>
              <w:t xml:space="preserve"> </w:t>
            </w:r>
            <w:r>
              <w:rPr>
                <w:spacing w:val="-2"/>
                <w:sz w:val="24"/>
                <w:szCs w:val="24"/>
                <w:highlight w:val="none"/>
              </w:rPr>
              <w:t>20</w:t>
            </w:r>
            <w:r>
              <w:rPr>
                <w:spacing w:val="-49"/>
                <w:sz w:val="24"/>
                <w:szCs w:val="24"/>
                <w:highlight w:val="none"/>
              </w:rPr>
              <w:t xml:space="preserve"> </w:t>
            </w:r>
            <w:r>
              <w:rPr>
                <w:spacing w:val="-2"/>
                <w:sz w:val="24"/>
                <w:szCs w:val="24"/>
                <w:highlight w:val="none"/>
              </w:rPr>
              <w:t>人及以上，且营业收入</w:t>
            </w:r>
            <w:r>
              <w:rPr>
                <w:spacing w:val="-48"/>
                <w:sz w:val="24"/>
                <w:szCs w:val="24"/>
                <w:highlight w:val="none"/>
              </w:rPr>
              <w:t xml:space="preserve"> </w:t>
            </w:r>
            <w:r>
              <w:rPr>
                <w:spacing w:val="-2"/>
                <w:sz w:val="24"/>
                <w:szCs w:val="24"/>
                <w:highlight w:val="none"/>
              </w:rPr>
              <w:t>20</w:t>
            </w:r>
            <w:r>
              <w:rPr>
                <w:spacing w:val="-3"/>
                <w:sz w:val="24"/>
                <w:szCs w:val="24"/>
                <w:highlight w:val="none"/>
              </w:rPr>
              <w:t>0</w:t>
            </w:r>
            <w:r>
              <w:rPr>
                <w:spacing w:val="-45"/>
                <w:sz w:val="24"/>
                <w:szCs w:val="24"/>
                <w:highlight w:val="none"/>
              </w:rPr>
              <w:t xml:space="preserve"> </w:t>
            </w:r>
            <w:r>
              <w:rPr>
                <w:spacing w:val="-3"/>
                <w:sz w:val="24"/>
                <w:szCs w:val="24"/>
                <w:highlight w:val="none"/>
              </w:rPr>
              <w:t>万</w:t>
            </w:r>
            <w:r>
              <w:rPr>
                <w:sz w:val="24"/>
                <w:szCs w:val="24"/>
                <w:highlight w:val="none"/>
              </w:rPr>
              <w:t xml:space="preserve"> </w:t>
            </w:r>
            <w:r>
              <w:rPr>
                <w:spacing w:val="-2"/>
                <w:sz w:val="24"/>
                <w:szCs w:val="24"/>
                <w:highlight w:val="none"/>
              </w:rPr>
              <w:t>元及以上的为小型企业；从业人员</w:t>
            </w:r>
            <w:r>
              <w:rPr>
                <w:spacing w:val="-47"/>
                <w:sz w:val="24"/>
                <w:szCs w:val="24"/>
                <w:highlight w:val="none"/>
              </w:rPr>
              <w:t xml:space="preserve"> </w:t>
            </w:r>
            <w:r>
              <w:rPr>
                <w:spacing w:val="-2"/>
                <w:sz w:val="24"/>
                <w:szCs w:val="24"/>
                <w:highlight w:val="none"/>
              </w:rPr>
              <w:t>20</w:t>
            </w:r>
            <w:r>
              <w:rPr>
                <w:spacing w:val="-49"/>
                <w:sz w:val="24"/>
                <w:szCs w:val="24"/>
                <w:highlight w:val="none"/>
              </w:rPr>
              <w:t xml:space="preserve"> </w:t>
            </w:r>
            <w:r>
              <w:rPr>
                <w:spacing w:val="-2"/>
                <w:sz w:val="24"/>
                <w:szCs w:val="24"/>
                <w:highlight w:val="none"/>
              </w:rPr>
              <w:t>人以下或营业收入</w:t>
            </w:r>
            <w:r>
              <w:rPr>
                <w:spacing w:val="-48"/>
                <w:sz w:val="24"/>
                <w:szCs w:val="24"/>
                <w:highlight w:val="none"/>
              </w:rPr>
              <w:t xml:space="preserve"> </w:t>
            </w:r>
            <w:r>
              <w:rPr>
                <w:spacing w:val="-2"/>
                <w:sz w:val="24"/>
                <w:szCs w:val="24"/>
                <w:highlight w:val="none"/>
              </w:rPr>
              <w:t>200</w:t>
            </w:r>
            <w:r>
              <w:rPr>
                <w:spacing w:val="-45"/>
                <w:sz w:val="24"/>
                <w:szCs w:val="24"/>
                <w:highlight w:val="none"/>
              </w:rPr>
              <w:t xml:space="preserve"> </w:t>
            </w:r>
            <w:r>
              <w:rPr>
                <w:spacing w:val="-2"/>
                <w:sz w:val="24"/>
                <w:szCs w:val="24"/>
                <w:highlight w:val="none"/>
              </w:rPr>
              <w:t>万</w:t>
            </w:r>
            <w:r>
              <w:rPr>
                <w:spacing w:val="-3"/>
                <w:sz w:val="24"/>
                <w:szCs w:val="24"/>
                <w:highlight w:val="none"/>
              </w:rPr>
              <w:t>元以</w:t>
            </w:r>
            <w:r>
              <w:rPr>
                <w:sz w:val="24"/>
                <w:szCs w:val="24"/>
                <w:highlight w:val="none"/>
              </w:rPr>
              <w:t xml:space="preserve"> </w:t>
            </w:r>
            <w:r>
              <w:rPr>
                <w:spacing w:val="-2"/>
                <w:sz w:val="24"/>
                <w:szCs w:val="24"/>
                <w:highlight w:val="none"/>
              </w:rPr>
              <w:t>下的为微型企业。</w:t>
            </w:r>
          </w:p>
          <w:p w14:paraId="3CA47AC1">
            <w:pPr>
              <w:pStyle w:val="29"/>
              <w:spacing w:before="27" w:line="237" w:lineRule="auto"/>
              <w:ind w:left="115" w:right="108" w:firstLine="3"/>
              <w:jc w:val="both"/>
              <w:rPr>
                <w:sz w:val="24"/>
                <w:szCs w:val="24"/>
                <w:highlight w:val="none"/>
              </w:rPr>
            </w:pPr>
            <w:r>
              <w:rPr>
                <w:spacing w:val="-2"/>
                <w:sz w:val="24"/>
                <w:szCs w:val="24"/>
                <w:highlight w:val="none"/>
              </w:rPr>
              <w:t>7、仓储业。从业人员</w:t>
            </w:r>
            <w:r>
              <w:rPr>
                <w:spacing w:val="-48"/>
                <w:sz w:val="24"/>
                <w:szCs w:val="24"/>
                <w:highlight w:val="none"/>
              </w:rPr>
              <w:t xml:space="preserve"> </w:t>
            </w:r>
            <w:r>
              <w:rPr>
                <w:spacing w:val="-2"/>
                <w:sz w:val="24"/>
                <w:szCs w:val="24"/>
                <w:highlight w:val="none"/>
              </w:rPr>
              <w:t>200</w:t>
            </w:r>
            <w:r>
              <w:rPr>
                <w:spacing w:val="-49"/>
                <w:sz w:val="24"/>
                <w:szCs w:val="24"/>
                <w:highlight w:val="none"/>
              </w:rPr>
              <w:t xml:space="preserve"> </w:t>
            </w:r>
            <w:r>
              <w:rPr>
                <w:spacing w:val="-2"/>
                <w:sz w:val="24"/>
                <w:szCs w:val="24"/>
                <w:highlight w:val="none"/>
              </w:rPr>
              <w:t>人以下或营业收入</w:t>
            </w:r>
            <w:r>
              <w:rPr>
                <w:spacing w:val="-46"/>
                <w:sz w:val="24"/>
                <w:szCs w:val="24"/>
                <w:highlight w:val="none"/>
              </w:rPr>
              <w:t xml:space="preserve"> </w:t>
            </w:r>
            <w:r>
              <w:rPr>
                <w:spacing w:val="-2"/>
                <w:sz w:val="24"/>
                <w:szCs w:val="24"/>
                <w:highlight w:val="none"/>
              </w:rPr>
              <w:t>30000</w:t>
            </w:r>
            <w:r>
              <w:rPr>
                <w:spacing w:val="-45"/>
                <w:sz w:val="24"/>
                <w:szCs w:val="24"/>
                <w:highlight w:val="none"/>
              </w:rPr>
              <w:t xml:space="preserve"> </w:t>
            </w:r>
            <w:r>
              <w:rPr>
                <w:spacing w:val="-2"/>
                <w:sz w:val="24"/>
                <w:szCs w:val="24"/>
                <w:highlight w:val="none"/>
              </w:rPr>
              <w:t>万元以下</w:t>
            </w:r>
            <w:r>
              <w:rPr>
                <w:spacing w:val="-3"/>
                <w:sz w:val="24"/>
                <w:szCs w:val="24"/>
                <w:highlight w:val="none"/>
              </w:rPr>
              <w:t>的为中</w:t>
            </w:r>
            <w:r>
              <w:rPr>
                <w:sz w:val="24"/>
                <w:szCs w:val="24"/>
                <w:highlight w:val="none"/>
              </w:rPr>
              <w:t xml:space="preserve"> </w:t>
            </w:r>
            <w:r>
              <w:rPr>
                <w:spacing w:val="-3"/>
                <w:sz w:val="24"/>
                <w:szCs w:val="24"/>
                <w:highlight w:val="none"/>
              </w:rPr>
              <w:t>小微型企业.其中,从业人员</w:t>
            </w:r>
            <w:r>
              <w:rPr>
                <w:spacing w:val="-27"/>
                <w:sz w:val="24"/>
                <w:szCs w:val="24"/>
                <w:highlight w:val="none"/>
              </w:rPr>
              <w:t xml:space="preserve"> </w:t>
            </w:r>
            <w:r>
              <w:rPr>
                <w:spacing w:val="-3"/>
                <w:sz w:val="24"/>
                <w:szCs w:val="24"/>
                <w:highlight w:val="none"/>
              </w:rPr>
              <w:t>100</w:t>
            </w:r>
            <w:r>
              <w:rPr>
                <w:spacing w:val="-49"/>
                <w:sz w:val="24"/>
                <w:szCs w:val="24"/>
                <w:highlight w:val="none"/>
              </w:rPr>
              <w:t xml:space="preserve"> </w:t>
            </w:r>
            <w:r>
              <w:rPr>
                <w:spacing w:val="-3"/>
                <w:sz w:val="24"/>
                <w:szCs w:val="24"/>
                <w:highlight w:val="none"/>
              </w:rPr>
              <w:t>人及以上，且营业收入</w:t>
            </w:r>
            <w:r>
              <w:rPr>
                <w:spacing w:val="-33"/>
                <w:sz w:val="24"/>
                <w:szCs w:val="24"/>
                <w:highlight w:val="none"/>
              </w:rPr>
              <w:t xml:space="preserve"> </w:t>
            </w:r>
            <w:r>
              <w:rPr>
                <w:spacing w:val="-3"/>
                <w:sz w:val="24"/>
                <w:szCs w:val="24"/>
                <w:highlight w:val="none"/>
              </w:rPr>
              <w:t>1000</w:t>
            </w:r>
            <w:r>
              <w:rPr>
                <w:spacing w:val="-45"/>
                <w:sz w:val="24"/>
                <w:szCs w:val="24"/>
                <w:highlight w:val="none"/>
              </w:rPr>
              <w:t xml:space="preserve"> </w:t>
            </w:r>
            <w:r>
              <w:rPr>
                <w:spacing w:val="-3"/>
                <w:sz w:val="24"/>
                <w:szCs w:val="24"/>
                <w:highlight w:val="none"/>
              </w:rPr>
              <w:t>万元及</w:t>
            </w:r>
            <w:r>
              <w:rPr>
                <w:sz w:val="24"/>
                <w:szCs w:val="24"/>
                <w:highlight w:val="none"/>
              </w:rPr>
              <w:t xml:space="preserve"> </w:t>
            </w:r>
            <w:r>
              <w:rPr>
                <w:spacing w:val="-4"/>
                <w:sz w:val="24"/>
                <w:szCs w:val="24"/>
                <w:highlight w:val="none"/>
              </w:rPr>
              <w:t>以上的为中型企业；从业人员</w:t>
            </w:r>
            <w:r>
              <w:rPr>
                <w:spacing w:val="-41"/>
                <w:sz w:val="24"/>
                <w:szCs w:val="24"/>
                <w:highlight w:val="none"/>
              </w:rPr>
              <w:t xml:space="preserve"> </w:t>
            </w:r>
            <w:r>
              <w:rPr>
                <w:spacing w:val="-4"/>
                <w:sz w:val="24"/>
                <w:szCs w:val="24"/>
                <w:highlight w:val="none"/>
              </w:rPr>
              <w:t>20</w:t>
            </w:r>
            <w:r>
              <w:rPr>
                <w:spacing w:val="-49"/>
                <w:sz w:val="24"/>
                <w:szCs w:val="24"/>
                <w:highlight w:val="none"/>
              </w:rPr>
              <w:t xml:space="preserve"> </w:t>
            </w:r>
            <w:r>
              <w:rPr>
                <w:spacing w:val="-4"/>
                <w:sz w:val="24"/>
                <w:szCs w:val="24"/>
                <w:highlight w:val="none"/>
              </w:rPr>
              <w:t>人及以上,且营业收入</w:t>
            </w:r>
            <w:r>
              <w:rPr>
                <w:spacing w:val="-33"/>
                <w:sz w:val="24"/>
                <w:szCs w:val="24"/>
                <w:highlight w:val="none"/>
              </w:rPr>
              <w:t xml:space="preserve"> </w:t>
            </w:r>
            <w:r>
              <w:rPr>
                <w:spacing w:val="-4"/>
                <w:sz w:val="24"/>
                <w:szCs w:val="24"/>
                <w:highlight w:val="none"/>
              </w:rPr>
              <w:t>100</w:t>
            </w:r>
            <w:r>
              <w:rPr>
                <w:spacing w:val="-45"/>
                <w:sz w:val="24"/>
                <w:szCs w:val="24"/>
                <w:highlight w:val="none"/>
              </w:rPr>
              <w:t xml:space="preserve"> </w:t>
            </w:r>
            <w:r>
              <w:rPr>
                <w:spacing w:val="-4"/>
                <w:sz w:val="24"/>
                <w:szCs w:val="24"/>
                <w:highlight w:val="none"/>
              </w:rPr>
              <w:t>万元及以</w:t>
            </w:r>
            <w:r>
              <w:rPr>
                <w:sz w:val="24"/>
                <w:szCs w:val="24"/>
                <w:highlight w:val="none"/>
              </w:rPr>
              <w:t xml:space="preserve"> </w:t>
            </w:r>
            <w:r>
              <w:rPr>
                <w:spacing w:val="-3"/>
                <w:sz w:val="24"/>
                <w:szCs w:val="24"/>
                <w:highlight w:val="none"/>
              </w:rPr>
              <w:t>上的为小型企业;从业人员</w:t>
            </w:r>
            <w:r>
              <w:rPr>
                <w:spacing w:val="-40"/>
                <w:sz w:val="24"/>
                <w:szCs w:val="24"/>
                <w:highlight w:val="none"/>
              </w:rPr>
              <w:t xml:space="preserve"> </w:t>
            </w:r>
            <w:r>
              <w:rPr>
                <w:spacing w:val="-3"/>
                <w:sz w:val="24"/>
                <w:szCs w:val="24"/>
                <w:highlight w:val="none"/>
              </w:rPr>
              <w:t>20</w:t>
            </w:r>
            <w:r>
              <w:rPr>
                <w:spacing w:val="-61"/>
                <w:sz w:val="24"/>
                <w:szCs w:val="24"/>
                <w:highlight w:val="none"/>
              </w:rPr>
              <w:t xml:space="preserve"> </w:t>
            </w:r>
            <w:r>
              <w:rPr>
                <w:spacing w:val="-3"/>
                <w:sz w:val="24"/>
                <w:szCs w:val="24"/>
                <w:highlight w:val="none"/>
              </w:rPr>
              <w:t>人以下或营业收入</w:t>
            </w:r>
            <w:r>
              <w:rPr>
                <w:spacing w:val="-42"/>
                <w:sz w:val="24"/>
                <w:szCs w:val="24"/>
                <w:highlight w:val="none"/>
              </w:rPr>
              <w:t xml:space="preserve"> </w:t>
            </w:r>
            <w:r>
              <w:rPr>
                <w:spacing w:val="-3"/>
                <w:sz w:val="24"/>
                <w:szCs w:val="24"/>
                <w:highlight w:val="none"/>
              </w:rPr>
              <w:t>100</w:t>
            </w:r>
            <w:r>
              <w:rPr>
                <w:spacing w:val="-57"/>
                <w:sz w:val="24"/>
                <w:szCs w:val="24"/>
                <w:highlight w:val="none"/>
              </w:rPr>
              <w:t xml:space="preserve"> </w:t>
            </w:r>
            <w:r>
              <w:rPr>
                <w:spacing w:val="-3"/>
                <w:sz w:val="24"/>
                <w:szCs w:val="24"/>
                <w:highlight w:val="none"/>
              </w:rPr>
              <w:t>万元以下的为微</w:t>
            </w:r>
            <w:r>
              <w:rPr>
                <w:sz w:val="24"/>
                <w:szCs w:val="24"/>
                <w:highlight w:val="none"/>
              </w:rPr>
              <w:t xml:space="preserve"> </w:t>
            </w:r>
            <w:r>
              <w:rPr>
                <w:spacing w:val="-3"/>
                <w:sz w:val="24"/>
                <w:szCs w:val="24"/>
                <w:highlight w:val="none"/>
              </w:rPr>
              <w:t>型企业。</w:t>
            </w:r>
          </w:p>
          <w:p w14:paraId="363490E9">
            <w:pPr>
              <w:pStyle w:val="29"/>
              <w:spacing w:before="17" w:line="235" w:lineRule="auto"/>
              <w:ind w:left="112" w:right="108" w:firstLine="1"/>
              <w:jc w:val="both"/>
              <w:rPr>
                <w:sz w:val="24"/>
                <w:szCs w:val="24"/>
                <w:highlight w:val="none"/>
              </w:rPr>
            </w:pPr>
            <w:r>
              <w:rPr>
                <w:spacing w:val="-2"/>
                <w:sz w:val="24"/>
                <w:szCs w:val="24"/>
                <w:highlight w:val="none"/>
              </w:rPr>
              <w:t>8、邮政业.从业人员</w:t>
            </w:r>
            <w:r>
              <w:rPr>
                <w:spacing w:val="-32"/>
                <w:sz w:val="24"/>
                <w:szCs w:val="24"/>
                <w:highlight w:val="none"/>
              </w:rPr>
              <w:t xml:space="preserve"> </w:t>
            </w:r>
            <w:r>
              <w:rPr>
                <w:spacing w:val="-2"/>
                <w:sz w:val="24"/>
                <w:szCs w:val="24"/>
                <w:highlight w:val="none"/>
              </w:rPr>
              <w:t>1000</w:t>
            </w:r>
            <w:r>
              <w:rPr>
                <w:spacing w:val="-49"/>
                <w:sz w:val="24"/>
                <w:szCs w:val="24"/>
                <w:highlight w:val="none"/>
              </w:rPr>
              <w:t xml:space="preserve"> </w:t>
            </w:r>
            <w:r>
              <w:rPr>
                <w:spacing w:val="-2"/>
                <w:sz w:val="24"/>
                <w:szCs w:val="24"/>
                <w:highlight w:val="none"/>
              </w:rPr>
              <w:t>人以下或营业收入</w:t>
            </w:r>
            <w:r>
              <w:rPr>
                <w:spacing w:val="-46"/>
                <w:sz w:val="24"/>
                <w:szCs w:val="24"/>
                <w:highlight w:val="none"/>
              </w:rPr>
              <w:t xml:space="preserve"> </w:t>
            </w:r>
            <w:r>
              <w:rPr>
                <w:spacing w:val="-3"/>
                <w:sz w:val="24"/>
                <w:szCs w:val="24"/>
                <w:highlight w:val="none"/>
              </w:rPr>
              <w:t>30000</w:t>
            </w:r>
            <w:r>
              <w:rPr>
                <w:spacing w:val="-45"/>
                <w:sz w:val="24"/>
                <w:szCs w:val="24"/>
                <w:highlight w:val="none"/>
              </w:rPr>
              <w:t xml:space="preserve"> </w:t>
            </w:r>
            <w:r>
              <w:rPr>
                <w:spacing w:val="-3"/>
                <w:sz w:val="24"/>
                <w:szCs w:val="24"/>
                <w:highlight w:val="none"/>
              </w:rPr>
              <w:t>万元以下的为中</w:t>
            </w:r>
            <w:r>
              <w:rPr>
                <w:sz w:val="24"/>
                <w:szCs w:val="24"/>
                <w:highlight w:val="none"/>
              </w:rPr>
              <w:t xml:space="preserve"> </w:t>
            </w:r>
            <w:r>
              <w:rPr>
                <w:spacing w:val="-2"/>
                <w:sz w:val="24"/>
                <w:szCs w:val="24"/>
                <w:highlight w:val="none"/>
              </w:rPr>
              <w:t>小微型企业。其中，从业人员</w:t>
            </w:r>
            <w:r>
              <w:rPr>
                <w:spacing w:val="-45"/>
                <w:sz w:val="24"/>
                <w:szCs w:val="24"/>
                <w:highlight w:val="none"/>
              </w:rPr>
              <w:t xml:space="preserve"> </w:t>
            </w:r>
            <w:r>
              <w:rPr>
                <w:spacing w:val="-2"/>
                <w:sz w:val="24"/>
                <w:szCs w:val="24"/>
                <w:highlight w:val="none"/>
              </w:rPr>
              <w:t>300</w:t>
            </w:r>
            <w:r>
              <w:rPr>
                <w:spacing w:val="-48"/>
                <w:sz w:val="24"/>
                <w:szCs w:val="24"/>
                <w:highlight w:val="none"/>
              </w:rPr>
              <w:t xml:space="preserve"> </w:t>
            </w:r>
            <w:r>
              <w:rPr>
                <w:spacing w:val="-2"/>
                <w:sz w:val="24"/>
                <w:szCs w:val="24"/>
                <w:highlight w:val="none"/>
              </w:rPr>
              <w:t>人及以上，且营业收入</w:t>
            </w:r>
            <w:r>
              <w:rPr>
                <w:spacing w:val="-48"/>
                <w:sz w:val="24"/>
                <w:szCs w:val="24"/>
                <w:highlight w:val="none"/>
              </w:rPr>
              <w:t xml:space="preserve"> </w:t>
            </w:r>
            <w:r>
              <w:rPr>
                <w:spacing w:val="-2"/>
                <w:sz w:val="24"/>
                <w:szCs w:val="24"/>
                <w:highlight w:val="none"/>
              </w:rPr>
              <w:t>2000</w:t>
            </w:r>
            <w:r>
              <w:rPr>
                <w:spacing w:val="-45"/>
                <w:sz w:val="24"/>
                <w:szCs w:val="24"/>
                <w:highlight w:val="none"/>
              </w:rPr>
              <w:t xml:space="preserve"> </w:t>
            </w:r>
            <w:r>
              <w:rPr>
                <w:spacing w:val="-2"/>
                <w:sz w:val="24"/>
                <w:szCs w:val="24"/>
                <w:highlight w:val="none"/>
              </w:rPr>
              <w:t>万元</w:t>
            </w:r>
            <w:r>
              <w:rPr>
                <w:sz w:val="24"/>
                <w:szCs w:val="24"/>
                <w:highlight w:val="none"/>
              </w:rPr>
              <w:t xml:space="preserve"> </w:t>
            </w:r>
            <w:r>
              <w:rPr>
                <w:spacing w:val="-4"/>
                <w:sz w:val="24"/>
                <w:szCs w:val="24"/>
                <w:highlight w:val="none"/>
              </w:rPr>
              <w:t>及以上的为中型企业；从业人员</w:t>
            </w:r>
            <w:r>
              <w:rPr>
                <w:spacing w:val="-39"/>
                <w:sz w:val="24"/>
                <w:szCs w:val="24"/>
                <w:highlight w:val="none"/>
              </w:rPr>
              <w:t xml:space="preserve"> </w:t>
            </w:r>
            <w:r>
              <w:rPr>
                <w:spacing w:val="-4"/>
                <w:sz w:val="24"/>
                <w:szCs w:val="24"/>
                <w:highlight w:val="none"/>
              </w:rPr>
              <w:t>20</w:t>
            </w:r>
            <w:r>
              <w:rPr>
                <w:spacing w:val="-48"/>
                <w:sz w:val="24"/>
                <w:szCs w:val="24"/>
                <w:highlight w:val="none"/>
              </w:rPr>
              <w:t xml:space="preserve"> </w:t>
            </w:r>
            <w:r>
              <w:rPr>
                <w:spacing w:val="-4"/>
                <w:sz w:val="24"/>
                <w:szCs w:val="24"/>
                <w:highlight w:val="none"/>
              </w:rPr>
              <w:t>人及以上,且营业收入</w:t>
            </w:r>
            <w:r>
              <w:rPr>
                <w:spacing w:val="-33"/>
                <w:sz w:val="24"/>
                <w:szCs w:val="24"/>
                <w:highlight w:val="none"/>
              </w:rPr>
              <w:t xml:space="preserve"> </w:t>
            </w:r>
            <w:r>
              <w:rPr>
                <w:spacing w:val="-4"/>
                <w:sz w:val="24"/>
                <w:szCs w:val="24"/>
                <w:highlight w:val="none"/>
              </w:rPr>
              <w:t>100</w:t>
            </w:r>
            <w:r>
              <w:rPr>
                <w:spacing w:val="-45"/>
                <w:sz w:val="24"/>
                <w:szCs w:val="24"/>
                <w:highlight w:val="none"/>
              </w:rPr>
              <w:t xml:space="preserve"> </w:t>
            </w:r>
            <w:r>
              <w:rPr>
                <w:spacing w:val="-4"/>
                <w:sz w:val="24"/>
                <w:szCs w:val="24"/>
                <w:highlight w:val="none"/>
              </w:rPr>
              <w:t>万元及</w:t>
            </w:r>
            <w:r>
              <w:rPr>
                <w:sz w:val="24"/>
                <w:szCs w:val="24"/>
                <w:highlight w:val="none"/>
              </w:rPr>
              <w:t xml:space="preserve"> </w:t>
            </w:r>
            <w:r>
              <w:rPr>
                <w:spacing w:val="-3"/>
                <w:sz w:val="24"/>
                <w:szCs w:val="24"/>
                <w:highlight w:val="none"/>
              </w:rPr>
              <w:t>以上的为小型企业；从业人员</w:t>
            </w:r>
            <w:r>
              <w:rPr>
                <w:spacing w:val="-30"/>
                <w:sz w:val="24"/>
                <w:szCs w:val="24"/>
                <w:highlight w:val="none"/>
              </w:rPr>
              <w:t xml:space="preserve"> </w:t>
            </w:r>
            <w:r>
              <w:rPr>
                <w:spacing w:val="-3"/>
                <w:sz w:val="24"/>
                <w:szCs w:val="24"/>
                <w:highlight w:val="none"/>
              </w:rPr>
              <w:t>20</w:t>
            </w:r>
            <w:r>
              <w:rPr>
                <w:spacing w:val="-49"/>
                <w:sz w:val="24"/>
                <w:szCs w:val="24"/>
                <w:highlight w:val="none"/>
              </w:rPr>
              <w:t xml:space="preserve"> </w:t>
            </w:r>
            <w:r>
              <w:rPr>
                <w:spacing w:val="-3"/>
                <w:sz w:val="24"/>
                <w:szCs w:val="24"/>
                <w:highlight w:val="none"/>
              </w:rPr>
              <w:t>人以下或营业收入</w:t>
            </w:r>
            <w:r>
              <w:rPr>
                <w:spacing w:val="-33"/>
                <w:sz w:val="24"/>
                <w:szCs w:val="24"/>
                <w:highlight w:val="none"/>
              </w:rPr>
              <w:t xml:space="preserve"> </w:t>
            </w:r>
            <w:r>
              <w:rPr>
                <w:spacing w:val="-3"/>
                <w:sz w:val="24"/>
                <w:szCs w:val="24"/>
                <w:highlight w:val="none"/>
              </w:rPr>
              <w:t>100</w:t>
            </w:r>
            <w:r>
              <w:rPr>
                <w:spacing w:val="-45"/>
                <w:sz w:val="24"/>
                <w:szCs w:val="24"/>
                <w:highlight w:val="none"/>
              </w:rPr>
              <w:t xml:space="preserve"> </w:t>
            </w:r>
            <w:r>
              <w:rPr>
                <w:spacing w:val="-3"/>
                <w:sz w:val="24"/>
                <w:szCs w:val="24"/>
                <w:highlight w:val="none"/>
              </w:rPr>
              <w:t>万元以下的</w:t>
            </w:r>
            <w:r>
              <w:rPr>
                <w:sz w:val="24"/>
                <w:szCs w:val="24"/>
                <w:highlight w:val="none"/>
              </w:rPr>
              <w:t xml:space="preserve"> </w:t>
            </w:r>
            <w:r>
              <w:rPr>
                <w:spacing w:val="-2"/>
                <w:sz w:val="24"/>
                <w:szCs w:val="24"/>
                <w:highlight w:val="none"/>
              </w:rPr>
              <w:t>为微型企业。</w:t>
            </w:r>
          </w:p>
          <w:p w14:paraId="11CF3C4F">
            <w:pPr>
              <w:pStyle w:val="29"/>
              <w:spacing w:before="25" w:line="237" w:lineRule="auto"/>
              <w:ind w:left="113" w:right="108"/>
              <w:jc w:val="both"/>
              <w:rPr>
                <w:sz w:val="24"/>
                <w:szCs w:val="24"/>
                <w:highlight w:val="none"/>
              </w:rPr>
            </w:pPr>
            <w:r>
              <w:rPr>
                <w:spacing w:val="-4"/>
                <w:sz w:val="24"/>
                <w:szCs w:val="24"/>
                <w:highlight w:val="none"/>
              </w:rPr>
              <w:t>9、住宿业.从业人员</w:t>
            </w:r>
            <w:r>
              <w:rPr>
                <w:spacing w:val="-33"/>
                <w:sz w:val="24"/>
                <w:szCs w:val="24"/>
                <w:highlight w:val="none"/>
              </w:rPr>
              <w:t xml:space="preserve"> </w:t>
            </w:r>
            <w:r>
              <w:rPr>
                <w:spacing w:val="-4"/>
                <w:sz w:val="24"/>
                <w:szCs w:val="24"/>
                <w:highlight w:val="none"/>
              </w:rPr>
              <w:t>300</w:t>
            </w:r>
            <w:r>
              <w:rPr>
                <w:spacing w:val="-48"/>
                <w:sz w:val="24"/>
                <w:szCs w:val="24"/>
                <w:highlight w:val="none"/>
              </w:rPr>
              <w:t xml:space="preserve"> </w:t>
            </w:r>
            <w:r>
              <w:rPr>
                <w:spacing w:val="-4"/>
                <w:sz w:val="24"/>
                <w:szCs w:val="24"/>
                <w:highlight w:val="none"/>
              </w:rPr>
              <w:t>人以下或营业收入</w:t>
            </w:r>
            <w:r>
              <w:rPr>
                <w:spacing w:val="-33"/>
                <w:sz w:val="24"/>
                <w:szCs w:val="24"/>
                <w:highlight w:val="none"/>
              </w:rPr>
              <w:t xml:space="preserve"> </w:t>
            </w:r>
            <w:r>
              <w:rPr>
                <w:spacing w:val="-4"/>
                <w:sz w:val="24"/>
                <w:szCs w:val="24"/>
                <w:highlight w:val="none"/>
              </w:rPr>
              <w:t>10000</w:t>
            </w:r>
            <w:r>
              <w:rPr>
                <w:spacing w:val="-45"/>
                <w:sz w:val="24"/>
                <w:szCs w:val="24"/>
                <w:highlight w:val="none"/>
              </w:rPr>
              <w:t xml:space="preserve"> </w:t>
            </w:r>
            <w:r>
              <w:rPr>
                <w:spacing w:val="-4"/>
                <w:sz w:val="24"/>
                <w:szCs w:val="24"/>
                <w:highlight w:val="none"/>
              </w:rPr>
              <w:t>万元以下的为中小</w:t>
            </w:r>
            <w:r>
              <w:rPr>
                <w:sz w:val="24"/>
                <w:szCs w:val="24"/>
                <w:highlight w:val="none"/>
              </w:rPr>
              <w:t xml:space="preserve"> </w:t>
            </w:r>
            <w:r>
              <w:rPr>
                <w:spacing w:val="-2"/>
                <w:sz w:val="24"/>
                <w:szCs w:val="24"/>
                <w:highlight w:val="none"/>
              </w:rPr>
              <w:t>微型企业.其中,从业人员</w:t>
            </w:r>
            <w:r>
              <w:rPr>
                <w:spacing w:val="-33"/>
                <w:sz w:val="24"/>
                <w:szCs w:val="24"/>
                <w:highlight w:val="none"/>
              </w:rPr>
              <w:t xml:space="preserve"> </w:t>
            </w:r>
            <w:r>
              <w:rPr>
                <w:spacing w:val="-2"/>
                <w:sz w:val="24"/>
                <w:szCs w:val="24"/>
                <w:highlight w:val="none"/>
              </w:rPr>
              <w:t>100</w:t>
            </w:r>
            <w:r>
              <w:rPr>
                <w:spacing w:val="-48"/>
                <w:sz w:val="24"/>
                <w:szCs w:val="24"/>
                <w:highlight w:val="none"/>
              </w:rPr>
              <w:t xml:space="preserve"> </w:t>
            </w:r>
            <w:r>
              <w:rPr>
                <w:spacing w:val="-2"/>
                <w:sz w:val="24"/>
                <w:szCs w:val="24"/>
                <w:highlight w:val="none"/>
              </w:rPr>
              <w:t>人及以上，且营</w:t>
            </w:r>
            <w:r>
              <w:rPr>
                <w:spacing w:val="-3"/>
                <w:sz w:val="24"/>
                <w:szCs w:val="24"/>
                <w:highlight w:val="none"/>
              </w:rPr>
              <w:t>业收入</w:t>
            </w:r>
            <w:r>
              <w:rPr>
                <w:spacing w:val="-48"/>
                <w:sz w:val="24"/>
                <w:szCs w:val="24"/>
                <w:highlight w:val="none"/>
              </w:rPr>
              <w:t xml:space="preserve"> </w:t>
            </w:r>
            <w:r>
              <w:rPr>
                <w:spacing w:val="-3"/>
                <w:sz w:val="24"/>
                <w:szCs w:val="24"/>
                <w:highlight w:val="none"/>
              </w:rPr>
              <w:t>2000</w:t>
            </w:r>
            <w:r>
              <w:rPr>
                <w:spacing w:val="-45"/>
                <w:sz w:val="24"/>
                <w:szCs w:val="24"/>
                <w:highlight w:val="none"/>
              </w:rPr>
              <w:t xml:space="preserve"> </w:t>
            </w:r>
            <w:r>
              <w:rPr>
                <w:spacing w:val="-3"/>
                <w:sz w:val="24"/>
                <w:szCs w:val="24"/>
                <w:highlight w:val="none"/>
              </w:rPr>
              <w:t>万元及以</w:t>
            </w:r>
            <w:r>
              <w:rPr>
                <w:sz w:val="24"/>
                <w:szCs w:val="24"/>
                <w:highlight w:val="none"/>
              </w:rPr>
              <w:t xml:space="preserve"> </w:t>
            </w:r>
            <w:r>
              <w:rPr>
                <w:spacing w:val="-4"/>
                <w:sz w:val="24"/>
                <w:szCs w:val="24"/>
                <w:highlight w:val="none"/>
              </w:rPr>
              <w:t>上的为中型企业；从业人员</w:t>
            </w:r>
            <w:r>
              <w:rPr>
                <w:spacing w:val="-33"/>
                <w:sz w:val="24"/>
                <w:szCs w:val="24"/>
                <w:highlight w:val="none"/>
              </w:rPr>
              <w:t xml:space="preserve"> </w:t>
            </w:r>
            <w:r>
              <w:rPr>
                <w:spacing w:val="-4"/>
                <w:sz w:val="24"/>
                <w:szCs w:val="24"/>
                <w:highlight w:val="none"/>
              </w:rPr>
              <w:t>10</w:t>
            </w:r>
            <w:r>
              <w:rPr>
                <w:spacing w:val="-48"/>
                <w:sz w:val="24"/>
                <w:szCs w:val="24"/>
                <w:highlight w:val="none"/>
              </w:rPr>
              <w:t xml:space="preserve"> </w:t>
            </w:r>
            <w:r>
              <w:rPr>
                <w:spacing w:val="-4"/>
                <w:sz w:val="24"/>
                <w:szCs w:val="24"/>
                <w:highlight w:val="none"/>
              </w:rPr>
              <w:t>人及以上,且营业收入</w:t>
            </w:r>
            <w:r>
              <w:rPr>
                <w:spacing w:val="-33"/>
                <w:sz w:val="24"/>
                <w:szCs w:val="24"/>
                <w:highlight w:val="none"/>
              </w:rPr>
              <w:t xml:space="preserve"> </w:t>
            </w:r>
            <w:r>
              <w:rPr>
                <w:spacing w:val="-4"/>
                <w:sz w:val="24"/>
                <w:szCs w:val="24"/>
                <w:highlight w:val="none"/>
              </w:rPr>
              <w:t>1</w:t>
            </w:r>
            <w:r>
              <w:rPr>
                <w:spacing w:val="-5"/>
                <w:sz w:val="24"/>
                <w:szCs w:val="24"/>
                <w:highlight w:val="none"/>
              </w:rPr>
              <w:t>00</w:t>
            </w:r>
            <w:r>
              <w:rPr>
                <w:spacing w:val="-45"/>
                <w:sz w:val="24"/>
                <w:szCs w:val="24"/>
                <w:highlight w:val="none"/>
              </w:rPr>
              <w:t xml:space="preserve"> </w:t>
            </w:r>
            <w:r>
              <w:rPr>
                <w:spacing w:val="-5"/>
                <w:sz w:val="24"/>
                <w:szCs w:val="24"/>
                <w:highlight w:val="none"/>
              </w:rPr>
              <w:t>万元及以上</w:t>
            </w:r>
            <w:r>
              <w:rPr>
                <w:sz w:val="24"/>
                <w:szCs w:val="24"/>
                <w:highlight w:val="none"/>
              </w:rPr>
              <w:t xml:space="preserve"> </w:t>
            </w:r>
            <w:r>
              <w:rPr>
                <w:spacing w:val="-3"/>
                <w:sz w:val="24"/>
                <w:szCs w:val="24"/>
                <w:highlight w:val="none"/>
              </w:rPr>
              <w:t>的为小型企业；从业人员</w:t>
            </w:r>
            <w:r>
              <w:rPr>
                <w:spacing w:val="-31"/>
                <w:sz w:val="24"/>
                <w:szCs w:val="24"/>
                <w:highlight w:val="none"/>
              </w:rPr>
              <w:t xml:space="preserve"> </w:t>
            </w:r>
            <w:r>
              <w:rPr>
                <w:spacing w:val="-3"/>
                <w:sz w:val="24"/>
                <w:szCs w:val="24"/>
                <w:highlight w:val="none"/>
              </w:rPr>
              <w:t>10</w:t>
            </w:r>
            <w:r>
              <w:rPr>
                <w:spacing w:val="-49"/>
                <w:sz w:val="24"/>
                <w:szCs w:val="24"/>
                <w:highlight w:val="none"/>
              </w:rPr>
              <w:t xml:space="preserve"> </w:t>
            </w:r>
            <w:r>
              <w:rPr>
                <w:spacing w:val="-3"/>
                <w:sz w:val="24"/>
                <w:szCs w:val="24"/>
                <w:highlight w:val="none"/>
              </w:rPr>
              <w:t>人以下或营业收入</w:t>
            </w:r>
            <w:r>
              <w:rPr>
                <w:spacing w:val="-33"/>
                <w:sz w:val="24"/>
                <w:szCs w:val="24"/>
                <w:highlight w:val="none"/>
              </w:rPr>
              <w:t xml:space="preserve"> </w:t>
            </w:r>
            <w:r>
              <w:rPr>
                <w:spacing w:val="-3"/>
                <w:sz w:val="24"/>
                <w:szCs w:val="24"/>
                <w:highlight w:val="none"/>
              </w:rPr>
              <w:t>100</w:t>
            </w:r>
            <w:r>
              <w:rPr>
                <w:spacing w:val="-45"/>
                <w:sz w:val="24"/>
                <w:szCs w:val="24"/>
                <w:highlight w:val="none"/>
              </w:rPr>
              <w:t xml:space="preserve"> </w:t>
            </w:r>
            <w:r>
              <w:rPr>
                <w:spacing w:val="-3"/>
                <w:sz w:val="24"/>
                <w:szCs w:val="24"/>
                <w:highlight w:val="none"/>
              </w:rPr>
              <w:t>万元以下的为微</w:t>
            </w:r>
            <w:r>
              <w:rPr>
                <w:sz w:val="24"/>
                <w:szCs w:val="24"/>
                <w:highlight w:val="none"/>
              </w:rPr>
              <w:t xml:space="preserve"> </w:t>
            </w:r>
            <w:r>
              <w:rPr>
                <w:spacing w:val="-3"/>
                <w:sz w:val="24"/>
                <w:szCs w:val="24"/>
                <w:highlight w:val="none"/>
              </w:rPr>
              <w:t>型企业。</w:t>
            </w:r>
          </w:p>
          <w:p w14:paraId="350BA4A7">
            <w:pPr>
              <w:pStyle w:val="29"/>
              <w:spacing w:before="19" w:line="235" w:lineRule="auto"/>
              <w:ind w:left="112" w:right="108" w:firstLine="18"/>
              <w:jc w:val="both"/>
              <w:rPr>
                <w:sz w:val="24"/>
                <w:szCs w:val="24"/>
                <w:highlight w:val="none"/>
              </w:rPr>
            </w:pPr>
            <w:r>
              <w:rPr>
                <w:spacing w:val="-4"/>
                <w:sz w:val="24"/>
                <w:szCs w:val="24"/>
                <w:highlight w:val="none"/>
              </w:rPr>
              <w:t>10、餐饮业。从业人员</w:t>
            </w:r>
            <w:r>
              <w:rPr>
                <w:spacing w:val="-46"/>
                <w:sz w:val="24"/>
                <w:szCs w:val="24"/>
                <w:highlight w:val="none"/>
              </w:rPr>
              <w:t xml:space="preserve"> </w:t>
            </w:r>
            <w:r>
              <w:rPr>
                <w:spacing w:val="-4"/>
                <w:sz w:val="24"/>
                <w:szCs w:val="24"/>
                <w:highlight w:val="none"/>
              </w:rPr>
              <w:t>300</w:t>
            </w:r>
            <w:r>
              <w:rPr>
                <w:spacing w:val="-49"/>
                <w:sz w:val="24"/>
                <w:szCs w:val="24"/>
                <w:highlight w:val="none"/>
              </w:rPr>
              <w:t xml:space="preserve"> </w:t>
            </w:r>
            <w:r>
              <w:rPr>
                <w:spacing w:val="-4"/>
                <w:sz w:val="24"/>
                <w:szCs w:val="24"/>
                <w:highlight w:val="none"/>
              </w:rPr>
              <w:t>人以下或营业收入</w:t>
            </w:r>
            <w:r>
              <w:rPr>
                <w:spacing w:val="-33"/>
                <w:sz w:val="24"/>
                <w:szCs w:val="24"/>
                <w:highlight w:val="none"/>
              </w:rPr>
              <w:t xml:space="preserve"> </w:t>
            </w:r>
            <w:r>
              <w:rPr>
                <w:spacing w:val="-4"/>
                <w:sz w:val="24"/>
                <w:szCs w:val="24"/>
                <w:highlight w:val="none"/>
              </w:rPr>
              <w:t>10000</w:t>
            </w:r>
            <w:r>
              <w:rPr>
                <w:spacing w:val="-45"/>
                <w:sz w:val="24"/>
                <w:szCs w:val="24"/>
                <w:highlight w:val="none"/>
              </w:rPr>
              <w:t xml:space="preserve"> </w:t>
            </w:r>
            <w:r>
              <w:rPr>
                <w:spacing w:val="-4"/>
                <w:sz w:val="24"/>
                <w:szCs w:val="24"/>
                <w:highlight w:val="none"/>
              </w:rPr>
              <w:t>万元以下</w:t>
            </w:r>
            <w:r>
              <w:rPr>
                <w:spacing w:val="-5"/>
                <w:sz w:val="24"/>
                <w:szCs w:val="24"/>
                <w:highlight w:val="none"/>
              </w:rPr>
              <w:t>的为中</w:t>
            </w:r>
            <w:r>
              <w:rPr>
                <w:sz w:val="24"/>
                <w:szCs w:val="24"/>
                <w:highlight w:val="none"/>
              </w:rPr>
              <w:t xml:space="preserve"> </w:t>
            </w:r>
            <w:r>
              <w:rPr>
                <w:spacing w:val="-2"/>
                <w:sz w:val="24"/>
                <w:szCs w:val="24"/>
                <w:highlight w:val="none"/>
              </w:rPr>
              <w:t>小微型企业。其中，从业人员</w:t>
            </w:r>
            <w:r>
              <w:rPr>
                <w:spacing w:val="-33"/>
                <w:sz w:val="24"/>
                <w:szCs w:val="24"/>
                <w:highlight w:val="none"/>
              </w:rPr>
              <w:t xml:space="preserve"> </w:t>
            </w:r>
            <w:r>
              <w:rPr>
                <w:spacing w:val="-2"/>
                <w:sz w:val="24"/>
                <w:szCs w:val="24"/>
                <w:highlight w:val="none"/>
              </w:rPr>
              <w:t>100</w:t>
            </w:r>
            <w:r>
              <w:rPr>
                <w:spacing w:val="-48"/>
                <w:sz w:val="24"/>
                <w:szCs w:val="24"/>
                <w:highlight w:val="none"/>
              </w:rPr>
              <w:t xml:space="preserve"> </w:t>
            </w:r>
            <w:r>
              <w:rPr>
                <w:spacing w:val="-2"/>
                <w:sz w:val="24"/>
                <w:szCs w:val="24"/>
                <w:highlight w:val="none"/>
              </w:rPr>
              <w:t>人及以上</w:t>
            </w:r>
            <w:r>
              <w:rPr>
                <w:spacing w:val="-3"/>
                <w:sz w:val="24"/>
                <w:szCs w:val="24"/>
                <w:highlight w:val="none"/>
              </w:rPr>
              <w:t>，且营业收入</w:t>
            </w:r>
            <w:r>
              <w:rPr>
                <w:spacing w:val="-48"/>
                <w:sz w:val="24"/>
                <w:szCs w:val="24"/>
                <w:highlight w:val="none"/>
              </w:rPr>
              <w:t xml:space="preserve"> </w:t>
            </w:r>
            <w:r>
              <w:rPr>
                <w:spacing w:val="-3"/>
                <w:sz w:val="24"/>
                <w:szCs w:val="24"/>
                <w:highlight w:val="none"/>
              </w:rPr>
              <w:t>2000</w:t>
            </w:r>
            <w:r>
              <w:rPr>
                <w:spacing w:val="-45"/>
                <w:sz w:val="24"/>
                <w:szCs w:val="24"/>
                <w:highlight w:val="none"/>
              </w:rPr>
              <w:t xml:space="preserve"> </w:t>
            </w:r>
            <w:r>
              <w:rPr>
                <w:spacing w:val="-3"/>
                <w:sz w:val="24"/>
                <w:szCs w:val="24"/>
                <w:highlight w:val="none"/>
              </w:rPr>
              <w:t>万元</w:t>
            </w:r>
            <w:r>
              <w:rPr>
                <w:sz w:val="24"/>
                <w:szCs w:val="24"/>
                <w:highlight w:val="none"/>
              </w:rPr>
              <w:t xml:space="preserve"> </w:t>
            </w:r>
            <w:r>
              <w:rPr>
                <w:spacing w:val="-4"/>
                <w:sz w:val="24"/>
                <w:szCs w:val="24"/>
                <w:highlight w:val="none"/>
              </w:rPr>
              <w:t>及以上的为中型企业；从业人员</w:t>
            </w:r>
            <w:r>
              <w:rPr>
                <w:spacing w:val="-33"/>
                <w:sz w:val="24"/>
                <w:szCs w:val="24"/>
                <w:highlight w:val="none"/>
              </w:rPr>
              <w:t xml:space="preserve"> </w:t>
            </w:r>
            <w:r>
              <w:rPr>
                <w:spacing w:val="-4"/>
                <w:sz w:val="24"/>
                <w:szCs w:val="24"/>
                <w:highlight w:val="none"/>
              </w:rPr>
              <w:t>10</w:t>
            </w:r>
            <w:r>
              <w:rPr>
                <w:spacing w:val="-48"/>
                <w:sz w:val="24"/>
                <w:szCs w:val="24"/>
                <w:highlight w:val="none"/>
              </w:rPr>
              <w:t xml:space="preserve"> </w:t>
            </w:r>
            <w:r>
              <w:rPr>
                <w:spacing w:val="-4"/>
                <w:sz w:val="24"/>
                <w:szCs w:val="24"/>
                <w:highlight w:val="none"/>
              </w:rPr>
              <w:t>人及以上,且营业收入</w:t>
            </w:r>
            <w:r>
              <w:rPr>
                <w:spacing w:val="-33"/>
                <w:sz w:val="24"/>
                <w:szCs w:val="24"/>
                <w:highlight w:val="none"/>
              </w:rPr>
              <w:t xml:space="preserve"> </w:t>
            </w:r>
            <w:r>
              <w:rPr>
                <w:spacing w:val="-5"/>
                <w:sz w:val="24"/>
                <w:szCs w:val="24"/>
                <w:highlight w:val="none"/>
              </w:rPr>
              <w:t>100</w:t>
            </w:r>
            <w:r>
              <w:rPr>
                <w:spacing w:val="-45"/>
                <w:sz w:val="24"/>
                <w:szCs w:val="24"/>
                <w:highlight w:val="none"/>
              </w:rPr>
              <w:t xml:space="preserve"> </w:t>
            </w:r>
            <w:r>
              <w:rPr>
                <w:spacing w:val="-5"/>
                <w:sz w:val="24"/>
                <w:szCs w:val="24"/>
                <w:highlight w:val="none"/>
              </w:rPr>
              <w:t>万元及</w:t>
            </w:r>
            <w:r>
              <w:rPr>
                <w:sz w:val="24"/>
                <w:szCs w:val="24"/>
                <w:highlight w:val="none"/>
              </w:rPr>
              <w:t xml:space="preserve"> </w:t>
            </w:r>
            <w:r>
              <w:rPr>
                <w:spacing w:val="-3"/>
                <w:sz w:val="24"/>
                <w:szCs w:val="24"/>
                <w:highlight w:val="none"/>
              </w:rPr>
              <w:t>以上的为小型企业；从业人员</w:t>
            </w:r>
            <w:r>
              <w:rPr>
                <w:spacing w:val="-30"/>
                <w:sz w:val="24"/>
                <w:szCs w:val="24"/>
                <w:highlight w:val="none"/>
              </w:rPr>
              <w:t xml:space="preserve"> </w:t>
            </w:r>
            <w:r>
              <w:rPr>
                <w:spacing w:val="-3"/>
                <w:sz w:val="24"/>
                <w:szCs w:val="24"/>
                <w:highlight w:val="none"/>
              </w:rPr>
              <w:t>10</w:t>
            </w:r>
            <w:r>
              <w:rPr>
                <w:spacing w:val="-49"/>
                <w:sz w:val="24"/>
                <w:szCs w:val="24"/>
                <w:highlight w:val="none"/>
              </w:rPr>
              <w:t xml:space="preserve"> </w:t>
            </w:r>
            <w:r>
              <w:rPr>
                <w:spacing w:val="-3"/>
                <w:sz w:val="24"/>
                <w:szCs w:val="24"/>
                <w:highlight w:val="none"/>
              </w:rPr>
              <w:t>人以下或营业收入</w:t>
            </w:r>
            <w:r>
              <w:rPr>
                <w:spacing w:val="-33"/>
                <w:sz w:val="24"/>
                <w:szCs w:val="24"/>
                <w:highlight w:val="none"/>
              </w:rPr>
              <w:t xml:space="preserve"> </w:t>
            </w:r>
            <w:r>
              <w:rPr>
                <w:spacing w:val="-3"/>
                <w:sz w:val="24"/>
                <w:szCs w:val="24"/>
                <w:highlight w:val="none"/>
              </w:rPr>
              <w:t>100</w:t>
            </w:r>
            <w:r>
              <w:rPr>
                <w:spacing w:val="-45"/>
                <w:sz w:val="24"/>
                <w:szCs w:val="24"/>
                <w:highlight w:val="none"/>
              </w:rPr>
              <w:t xml:space="preserve"> </w:t>
            </w:r>
            <w:r>
              <w:rPr>
                <w:spacing w:val="-3"/>
                <w:sz w:val="24"/>
                <w:szCs w:val="24"/>
                <w:highlight w:val="none"/>
              </w:rPr>
              <w:t>万元以下的</w:t>
            </w:r>
            <w:r>
              <w:rPr>
                <w:sz w:val="24"/>
                <w:szCs w:val="24"/>
                <w:highlight w:val="none"/>
              </w:rPr>
              <w:t xml:space="preserve"> </w:t>
            </w:r>
            <w:r>
              <w:rPr>
                <w:spacing w:val="-2"/>
                <w:sz w:val="24"/>
                <w:szCs w:val="24"/>
                <w:highlight w:val="none"/>
              </w:rPr>
              <w:t>为微型企业。</w:t>
            </w:r>
          </w:p>
          <w:p w14:paraId="4C460C9A">
            <w:pPr>
              <w:pStyle w:val="29"/>
              <w:spacing w:before="27" w:line="235" w:lineRule="auto"/>
              <w:ind w:left="115" w:right="108" w:firstLine="15"/>
              <w:jc w:val="both"/>
              <w:rPr>
                <w:sz w:val="24"/>
                <w:szCs w:val="24"/>
                <w:highlight w:val="none"/>
              </w:rPr>
            </w:pPr>
            <w:r>
              <w:rPr>
                <w:spacing w:val="-4"/>
                <w:sz w:val="24"/>
                <w:szCs w:val="24"/>
                <w:highlight w:val="none"/>
              </w:rPr>
              <w:t>11、信息传输业。从业人员</w:t>
            </w:r>
            <w:r>
              <w:rPr>
                <w:spacing w:val="-45"/>
                <w:sz w:val="24"/>
                <w:szCs w:val="24"/>
                <w:highlight w:val="none"/>
              </w:rPr>
              <w:t xml:space="preserve"> </w:t>
            </w:r>
            <w:r>
              <w:rPr>
                <w:spacing w:val="-4"/>
                <w:sz w:val="24"/>
                <w:szCs w:val="24"/>
                <w:highlight w:val="none"/>
              </w:rPr>
              <w:t>2000</w:t>
            </w:r>
            <w:r>
              <w:rPr>
                <w:spacing w:val="-49"/>
                <w:sz w:val="24"/>
                <w:szCs w:val="24"/>
                <w:highlight w:val="none"/>
              </w:rPr>
              <w:t xml:space="preserve"> </w:t>
            </w:r>
            <w:r>
              <w:rPr>
                <w:spacing w:val="-4"/>
                <w:sz w:val="24"/>
                <w:szCs w:val="24"/>
                <w:highlight w:val="none"/>
              </w:rPr>
              <w:t>人以下或营业收入</w:t>
            </w:r>
            <w:r>
              <w:rPr>
                <w:spacing w:val="-33"/>
                <w:sz w:val="24"/>
                <w:szCs w:val="24"/>
                <w:highlight w:val="none"/>
              </w:rPr>
              <w:t xml:space="preserve"> </w:t>
            </w:r>
            <w:r>
              <w:rPr>
                <w:spacing w:val="-4"/>
                <w:sz w:val="24"/>
                <w:szCs w:val="24"/>
                <w:highlight w:val="none"/>
              </w:rPr>
              <w:t>100000</w:t>
            </w:r>
            <w:r>
              <w:rPr>
                <w:spacing w:val="-45"/>
                <w:sz w:val="24"/>
                <w:szCs w:val="24"/>
                <w:highlight w:val="none"/>
              </w:rPr>
              <w:t xml:space="preserve"> </w:t>
            </w:r>
            <w:r>
              <w:rPr>
                <w:spacing w:val="-4"/>
                <w:sz w:val="24"/>
                <w:szCs w:val="24"/>
                <w:highlight w:val="none"/>
              </w:rPr>
              <w:t>万元以下</w:t>
            </w:r>
            <w:r>
              <w:rPr>
                <w:sz w:val="24"/>
                <w:szCs w:val="24"/>
                <w:highlight w:val="none"/>
              </w:rPr>
              <w:t xml:space="preserve"> </w:t>
            </w:r>
            <w:r>
              <w:rPr>
                <w:spacing w:val="-2"/>
                <w:sz w:val="24"/>
                <w:szCs w:val="24"/>
                <w:highlight w:val="none"/>
              </w:rPr>
              <w:t>的为中小微型企业。其中,从业人员</w:t>
            </w:r>
            <w:r>
              <w:rPr>
                <w:spacing w:val="-33"/>
                <w:sz w:val="24"/>
                <w:szCs w:val="24"/>
                <w:highlight w:val="none"/>
              </w:rPr>
              <w:t xml:space="preserve"> </w:t>
            </w:r>
            <w:r>
              <w:rPr>
                <w:spacing w:val="-2"/>
                <w:sz w:val="24"/>
                <w:szCs w:val="24"/>
                <w:highlight w:val="none"/>
              </w:rPr>
              <w:t>100</w:t>
            </w:r>
            <w:r>
              <w:rPr>
                <w:spacing w:val="-49"/>
                <w:sz w:val="24"/>
                <w:szCs w:val="24"/>
                <w:highlight w:val="none"/>
              </w:rPr>
              <w:t xml:space="preserve"> </w:t>
            </w:r>
            <w:r>
              <w:rPr>
                <w:spacing w:val="-2"/>
                <w:sz w:val="24"/>
                <w:szCs w:val="24"/>
                <w:highlight w:val="none"/>
              </w:rPr>
              <w:t>人及</w:t>
            </w:r>
            <w:r>
              <w:rPr>
                <w:spacing w:val="-3"/>
                <w:sz w:val="24"/>
                <w:szCs w:val="24"/>
                <w:highlight w:val="none"/>
              </w:rPr>
              <w:t>以上，且营业收入</w:t>
            </w:r>
            <w:r>
              <w:rPr>
                <w:spacing w:val="-33"/>
                <w:sz w:val="24"/>
                <w:szCs w:val="24"/>
                <w:highlight w:val="none"/>
              </w:rPr>
              <w:t xml:space="preserve"> </w:t>
            </w:r>
            <w:r>
              <w:rPr>
                <w:spacing w:val="-3"/>
                <w:sz w:val="24"/>
                <w:szCs w:val="24"/>
                <w:highlight w:val="none"/>
              </w:rPr>
              <w:t>1000</w:t>
            </w:r>
            <w:r>
              <w:rPr>
                <w:sz w:val="24"/>
                <w:szCs w:val="24"/>
                <w:highlight w:val="none"/>
              </w:rPr>
              <w:t xml:space="preserve"> </w:t>
            </w:r>
            <w:r>
              <w:rPr>
                <w:spacing w:val="-4"/>
                <w:sz w:val="24"/>
                <w:szCs w:val="24"/>
                <w:highlight w:val="none"/>
              </w:rPr>
              <w:t>万元及以上的为中型企业;从业人员</w:t>
            </w:r>
            <w:r>
              <w:rPr>
                <w:spacing w:val="-32"/>
                <w:sz w:val="24"/>
                <w:szCs w:val="24"/>
                <w:highlight w:val="none"/>
              </w:rPr>
              <w:t xml:space="preserve"> </w:t>
            </w:r>
            <w:r>
              <w:rPr>
                <w:spacing w:val="-4"/>
                <w:sz w:val="24"/>
                <w:szCs w:val="24"/>
                <w:highlight w:val="none"/>
              </w:rPr>
              <w:t>10</w:t>
            </w:r>
            <w:r>
              <w:rPr>
                <w:spacing w:val="-49"/>
                <w:sz w:val="24"/>
                <w:szCs w:val="24"/>
                <w:highlight w:val="none"/>
              </w:rPr>
              <w:t xml:space="preserve"> </w:t>
            </w:r>
            <w:r>
              <w:rPr>
                <w:spacing w:val="-4"/>
                <w:sz w:val="24"/>
                <w:szCs w:val="24"/>
                <w:highlight w:val="none"/>
              </w:rPr>
              <w:t>人及以上，</w:t>
            </w:r>
            <w:r>
              <w:rPr>
                <w:spacing w:val="-5"/>
                <w:sz w:val="24"/>
                <w:szCs w:val="24"/>
                <w:highlight w:val="none"/>
              </w:rPr>
              <w:t>且营业收入</w:t>
            </w:r>
            <w:r>
              <w:rPr>
                <w:spacing w:val="-33"/>
                <w:sz w:val="24"/>
                <w:szCs w:val="24"/>
                <w:highlight w:val="none"/>
              </w:rPr>
              <w:t xml:space="preserve"> </w:t>
            </w:r>
            <w:r>
              <w:rPr>
                <w:spacing w:val="-5"/>
                <w:sz w:val="24"/>
                <w:szCs w:val="24"/>
                <w:highlight w:val="none"/>
              </w:rPr>
              <w:t>100</w:t>
            </w:r>
            <w:r>
              <w:rPr>
                <w:spacing w:val="-45"/>
                <w:sz w:val="24"/>
                <w:szCs w:val="24"/>
                <w:highlight w:val="none"/>
              </w:rPr>
              <w:t xml:space="preserve"> </w:t>
            </w:r>
            <w:r>
              <w:rPr>
                <w:spacing w:val="-5"/>
                <w:sz w:val="24"/>
                <w:szCs w:val="24"/>
                <w:highlight w:val="none"/>
              </w:rPr>
              <w:t>万</w:t>
            </w:r>
            <w:r>
              <w:rPr>
                <w:sz w:val="24"/>
                <w:szCs w:val="24"/>
                <w:highlight w:val="none"/>
              </w:rPr>
              <w:t xml:space="preserve"> </w:t>
            </w:r>
            <w:r>
              <w:rPr>
                <w:spacing w:val="-3"/>
                <w:sz w:val="24"/>
                <w:szCs w:val="24"/>
                <w:highlight w:val="none"/>
              </w:rPr>
              <w:t>元及以上的为小型企业；从业人员</w:t>
            </w:r>
            <w:r>
              <w:rPr>
                <w:spacing w:val="-33"/>
                <w:sz w:val="24"/>
                <w:szCs w:val="24"/>
                <w:highlight w:val="none"/>
              </w:rPr>
              <w:t xml:space="preserve"> </w:t>
            </w:r>
            <w:r>
              <w:rPr>
                <w:spacing w:val="-3"/>
                <w:sz w:val="24"/>
                <w:szCs w:val="24"/>
                <w:highlight w:val="none"/>
              </w:rPr>
              <w:t>10</w:t>
            </w:r>
            <w:r>
              <w:rPr>
                <w:spacing w:val="-49"/>
                <w:sz w:val="24"/>
                <w:szCs w:val="24"/>
                <w:highlight w:val="none"/>
              </w:rPr>
              <w:t xml:space="preserve"> </w:t>
            </w:r>
            <w:r>
              <w:rPr>
                <w:spacing w:val="-3"/>
                <w:sz w:val="24"/>
                <w:szCs w:val="24"/>
                <w:highlight w:val="none"/>
              </w:rPr>
              <w:t>人以下或营业收入</w:t>
            </w:r>
            <w:r>
              <w:rPr>
                <w:spacing w:val="-33"/>
                <w:sz w:val="24"/>
                <w:szCs w:val="24"/>
                <w:highlight w:val="none"/>
              </w:rPr>
              <w:t xml:space="preserve"> </w:t>
            </w:r>
            <w:r>
              <w:rPr>
                <w:spacing w:val="-3"/>
                <w:sz w:val="24"/>
                <w:szCs w:val="24"/>
                <w:highlight w:val="none"/>
              </w:rPr>
              <w:t>100</w:t>
            </w:r>
            <w:r>
              <w:rPr>
                <w:spacing w:val="-45"/>
                <w:sz w:val="24"/>
                <w:szCs w:val="24"/>
                <w:highlight w:val="none"/>
              </w:rPr>
              <w:t xml:space="preserve"> </w:t>
            </w:r>
            <w:r>
              <w:rPr>
                <w:spacing w:val="-3"/>
                <w:sz w:val="24"/>
                <w:szCs w:val="24"/>
                <w:highlight w:val="none"/>
              </w:rPr>
              <w:t>万元以</w:t>
            </w:r>
            <w:r>
              <w:rPr>
                <w:sz w:val="24"/>
                <w:szCs w:val="24"/>
                <w:highlight w:val="none"/>
              </w:rPr>
              <w:t xml:space="preserve"> </w:t>
            </w:r>
            <w:r>
              <w:rPr>
                <w:spacing w:val="-2"/>
                <w:sz w:val="24"/>
                <w:szCs w:val="24"/>
                <w:highlight w:val="none"/>
              </w:rPr>
              <w:t>下的为微型企业。</w:t>
            </w:r>
          </w:p>
          <w:p w14:paraId="2A7D3ABB">
            <w:pPr>
              <w:pStyle w:val="29"/>
              <w:spacing w:before="24" w:line="236" w:lineRule="auto"/>
              <w:ind w:left="119" w:right="108" w:firstLine="12"/>
              <w:jc w:val="both"/>
              <w:rPr>
                <w:sz w:val="24"/>
                <w:szCs w:val="24"/>
                <w:highlight w:val="none"/>
              </w:rPr>
            </w:pPr>
            <w:r>
              <w:rPr>
                <w:spacing w:val="-2"/>
                <w:sz w:val="24"/>
                <w:szCs w:val="24"/>
                <w:highlight w:val="none"/>
              </w:rPr>
              <w:t>12、软件和信息技术服务业。从业人员</w:t>
            </w:r>
            <w:r>
              <w:rPr>
                <w:spacing w:val="-46"/>
                <w:sz w:val="24"/>
                <w:szCs w:val="24"/>
                <w:highlight w:val="none"/>
              </w:rPr>
              <w:t xml:space="preserve"> </w:t>
            </w:r>
            <w:r>
              <w:rPr>
                <w:spacing w:val="-2"/>
                <w:sz w:val="24"/>
                <w:szCs w:val="24"/>
                <w:highlight w:val="none"/>
              </w:rPr>
              <w:t>300</w:t>
            </w:r>
            <w:r>
              <w:rPr>
                <w:spacing w:val="-49"/>
                <w:sz w:val="24"/>
                <w:szCs w:val="24"/>
                <w:highlight w:val="none"/>
              </w:rPr>
              <w:t xml:space="preserve"> </w:t>
            </w:r>
            <w:r>
              <w:rPr>
                <w:spacing w:val="-3"/>
                <w:sz w:val="24"/>
                <w:szCs w:val="24"/>
                <w:highlight w:val="none"/>
              </w:rPr>
              <w:t>人以下或营业收入</w:t>
            </w:r>
            <w:r>
              <w:rPr>
                <w:spacing w:val="-33"/>
                <w:sz w:val="24"/>
                <w:szCs w:val="24"/>
                <w:highlight w:val="none"/>
              </w:rPr>
              <w:t xml:space="preserve"> </w:t>
            </w:r>
            <w:r>
              <w:rPr>
                <w:spacing w:val="-3"/>
                <w:sz w:val="24"/>
                <w:szCs w:val="24"/>
                <w:highlight w:val="none"/>
              </w:rPr>
              <w:t>10000</w:t>
            </w:r>
            <w:r>
              <w:rPr>
                <w:sz w:val="24"/>
                <w:szCs w:val="24"/>
                <w:highlight w:val="none"/>
              </w:rPr>
              <w:t xml:space="preserve"> </w:t>
            </w:r>
            <w:r>
              <w:rPr>
                <w:spacing w:val="-3"/>
                <w:sz w:val="24"/>
                <w:szCs w:val="24"/>
                <w:highlight w:val="none"/>
              </w:rPr>
              <w:t>万元以下的为中小微型企业。其中，从业人员</w:t>
            </w:r>
            <w:r>
              <w:rPr>
                <w:spacing w:val="-33"/>
                <w:sz w:val="24"/>
                <w:szCs w:val="24"/>
                <w:highlight w:val="none"/>
              </w:rPr>
              <w:t xml:space="preserve"> </w:t>
            </w:r>
            <w:r>
              <w:rPr>
                <w:spacing w:val="-3"/>
                <w:sz w:val="24"/>
                <w:szCs w:val="24"/>
                <w:highlight w:val="none"/>
              </w:rPr>
              <w:t>100</w:t>
            </w:r>
            <w:r>
              <w:rPr>
                <w:spacing w:val="-49"/>
                <w:sz w:val="24"/>
                <w:szCs w:val="24"/>
                <w:highlight w:val="none"/>
              </w:rPr>
              <w:t xml:space="preserve"> </w:t>
            </w:r>
            <w:r>
              <w:rPr>
                <w:spacing w:val="-3"/>
                <w:sz w:val="24"/>
                <w:szCs w:val="24"/>
                <w:highlight w:val="none"/>
              </w:rPr>
              <w:t>人及以</w:t>
            </w:r>
            <w:r>
              <w:rPr>
                <w:spacing w:val="-4"/>
                <w:sz w:val="24"/>
                <w:szCs w:val="24"/>
                <w:highlight w:val="none"/>
              </w:rPr>
              <w:t>上，且营业</w:t>
            </w:r>
            <w:r>
              <w:rPr>
                <w:sz w:val="24"/>
                <w:szCs w:val="24"/>
                <w:highlight w:val="none"/>
              </w:rPr>
              <w:t xml:space="preserve"> </w:t>
            </w:r>
            <w:r>
              <w:rPr>
                <w:spacing w:val="-3"/>
                <w:sz w:val="24"/>
                <w:szCs w:val="24"/>
                <w:highlight w:val="none"/>
              </w:rPr>
              <w:t>收入</w:t>
            </w:r>
            <w:r>
              <w:rPr>
                <w:spacing w:val="-33"/>
                <w:sz w:val="24"/>
                <w:szCs w:val="24"/>
                <w:highlight w:val="none"/>
              </w:rPr>
              <w:t xml:space="preserve"> </w:t>
            </w:r>
            <w:r>
              <w:rPr>
                <w:spacing w:val="-3"/>
                <w:sz w:val="24"/>
                <w:szCs w:val="24"/>
                <w:highlight w:val="none"/>
              </w:rPr>
              <w:t>1000</w:t>
            </w:r>
            <w:r>
              <w:rPr>
                <w:spacing w:val="-45"/>
                <w:sz w:val="24"/>
                <w:szCs w:val="24"/>
                <w:highlight w:val="none"/>
              </w:rPr>
              <w:t xml:space="preserve"> </w:t>
            </w:r>
            <w:r>
              <w:rPr>
                <w:spacing w:val="-3"/>
                <w:sz w:val="24"/>
                <w:szCs w:val="24"/>
                <w:highlight w:val="none"/>
              </w:rPr>
              <w:t>万元及以上的为中型企业；从业人员</w:t>
            </w:r>
            <w:r>
              <w:rPr>
                <w:spacing w:val="-33"/>
                <w:sz w:val="24"/>
                <w:szCs w:val="24"/>
                <w:highlight w:val="none"/>
              </w:rPr>
              <w:t xml:space="preserve"> </w:t>
            </w:r>
            <w:r>
              <w:rPr>
                <w:spacing w:val="-3"/>
                <w:sz w:val="24"/>
                <w:szCs w:val="24"/>
                <w:highlight w:val="none"/>
              </w:rPr>
              <w:t>10</w:t>
            </w:r>
            <w:r>
              <w:rPr>
                <w:spacing w:val="-49"/>
                <w:sz w:val="24"/>
                <w:szCs w:val="24"/>
                <w:highlight w:val="none"/>
              </w:rPr>
              <w:t xml:space="preserve"> </w:t>
            </w:r>
            <w:r>
              <w:rPr>
                <w:spacing w:val="-3"/>
                <w:sz w:val="24"/>
                <w:szCs w:val="24"/>
                <w:highlight w:val="none"/>
              </w:rPr>
              <w:t>人及以上,且营业</w:t>
            </w:r>
            <w:r>
              <w:rPr>
                <w:sz w:val="24"/>
                <w:szCs w:val="24"/>
                <w:highlight w:val="none"/>
              </w:rPr>
              <w:t xml:space="preserve"> </w:t>
            </w:r>
            <w:r>
              <w:rPr>
                <w:spacing w:val="-6"/>
                <w:sz w:val="24"/>
                <w:szCs w:val="24"/>
                <w:highlight w:val="none"/>
              </w:rPr>
              <w:t>收入</w:t>
            </w:r>
            <w:r>
              <w:rPr>
                <w:spacing w:val="-45"/>
                <w:sz w:val="24"/>
                <w:szCs w:val="24"/>
                <w:highlight w:val="none"/>
              </w:rPr>
              <w:t xml:space="preserve"> </w:t>
            </w:r>
            <w:r>
              <w:rPr>
                <w:spacing w:val="-6"/>
                <w:sz w:val="24"/>
                <w:szCs w:val="24"/>
                <w:highlight w:val="none"/>
              </w:rPr>
              <w:t>50</w:t>
            </w:r>
            <w:r>
              <w:rPr>
                <w:spacing w:val="-45"/>
                <w:sz w:val="24"/>
                <w:szCs w:val="24"/>
                <w:highlight w:val="none"/>
              </w:rPr>
              <w:t xml:space="preserve"> </w:t>
            </w:r>
            <w:r>
              <w:rPr>
                <w:spacing w:val="-6"/>
                <w:sz w:val="24"/>
                <w:szCs w:val="24"/>
                <w:highlight w:val="none"/>
              </w:rPr>
              <w:t>万元及以上的为小型企业；从业人员</w:t>
            </w:r>
            <w:r>
              <w:rPr>
                <w:spacing w:val="-33"/>
                <w:sz w:val="24"/>
                <w:szCs w:val="24"/>
                <w:highlight w:val="none"/>
              </w:rPr>
              <w:t xml:space="preserve"> </w:t>
            </w:r>
            <w:r>
              <w:rPr>
                <w:spacing w:val="-6"/>
                <w:sz w:val="24"/>
                <w:szCs w:val="24"/>
                <w:highlight w:val="none"/>
              </w:rPr>
              <w:t>10</w:t>
            </w:r>
            <w:r>
              <w:rPr>
                <w:spacing w:val="-49"/>
                <w:sz w:val="24"/>
                <w:szCs w:val="24"/>
                <w:highlight w:val="none"/>
              </w:rPr>
              <w:t xml:space="preserve"> </w:t>
            </w:r>
            <w:r>
              <w:rPr>
                <w:spacing w:val="-7"/>
                <w:sz w:val="24"/>
                <w:szCs w:val="24"/>
                <w:highlight w:val="none"/>
              </w:rPr>
              <w:t>人以下或营业收入</w:t>
            </w:r>
            <w:r>
              <w:rPr>
                <w:spacing w:val="-46"/>
                <w:sz w:val="24"/>
                <w:szCs w:val="24"/>
                <w:highlight w:val="none"/>
              </w:rPr>
              <w:t xml:space="preserve"> </w:t>
            </w:r>
            <w:r>
              <w:rPr>
                <w:spacing w:val="-7"/>
                <w:sz w:val="24"/>
                <w:szCs w:val="24"/>
                <w:highlight w:val="none"/>
              </w:rPr>
              <w:t>50</w:t>
            </w:r>
            <w:r>
              <w:rPr>
                <w:sz w:val="24"/>
                <w:szCs w:val="24"/>
                <w:highlight w:val="none"/>
              </w:rPr>
              <w:t xml:space="preserve"> </w:t>
            </w:r>
            <w:r>
              <w:rPr>
                <w:spacing w:val="-2"/>
                <w:sz w:val="24"/>
                <w:szCs w:val="24"/>
                <w:highlight w:val="none"/>
              </w:rPr>
              <w:t>万元以下的为微型企业。</w:t>
            </w:r>
          </w:p>
          <w:p w14:paraId="21FD1AFA">
            <w:pPr>
              <w:pStyle w:val="29"/>
              <w:spacing w:before="43" w:line="232" w:lineRule="auto"/>
              <w:ind w:left="123" w:right="108" w:hanging="10"/>
              <w:jc w:val="both"/>
              <w:rPr>
                <w:sz w:val="24"/>
                <w:szCs w:val="24"/>
                <w:highlight w:val="none"/>
              </w:rPr>
            </w:pPr>
            <w:r>
              <w:rPr>
                <w:spacing w:val="-2"/>
                <w:sz w:val="24"/>
                <w:szCs w:val="24"/>
                <w:highlight w:val="none"/>
              </w:rPr>
              <w:t>13、房地产开发经营。营业收入</w:t>
            </w:r>
            <w:r>
              <w:rPr>
                <w:spacing w:val="-48"/>
                <w:sz w:val="24"/>
                <w:szCs w:val="24"/>
                <w:highlight w:val="none"/>
              </w:rPr>
              <w:t xml:space="preserve"> </w:t>
            </w:r>
            <w:r>
              <w:rPr>
                <w:spacing w:val="-2"/>
                <w:sz w:val="24"/>
                <w:szCs w:val="24"/>
                <w:highlight w:val="none"/>
              </w:rPr>
              <w:t>200000</w:t>
            </w:r>
            <w:r>
              <w:rPr>
                <w:spacing w:val="-45"/>
                <w:sz w:val="24"/>
                <w:szCs w:val="24"/>
                <w:highlight w:val="none"/>
              </w:rPr>
              <w:t xml:space="preserve"> </w:t>
            </w:r>
            <w:r>
              <w:rPr>
                <w:spacing w:val="-2"/>
                <w:sz w:val="24"/>
                <w:szCs w:val="24"/>
                <w:highlight w:val="none"/>
              </w:rPr>
              <w:t>万</w:t>
            </w:r>
            <w:r>
              <w:rPr>
                <w:spacing w:val="-3"/>
                <w:sz w:val="24"/>
                <w:szCs w:val="24"/>
                <w:highlight w:val="none"/>
              </w:rPr>
              <w:t>元以下或资产总额</w:t>
            </w:r>
            <w:r>
              <w:rPr>
                <w:spacing w:val="-33"/>
                <w:sz w:val="24"/>
                <w:szCs w:val="24"/>
                <w:highlight w:val="none"/>
              </w:rPr>
              <w:t xml:space="preserve"> </w:t>
            </w:r>
            <w:r>
              <w:rPr>
                <w:spacing w:val="-3"/>
                <w:sz w:val="24"/>
                <w:szCs w:val="24"/>
                <w:highlight w:val="none"/>
              </w:rPr>
              <w:t>10000</w:t>
            </w:r>
            <w:r>
              <w:rPr>
                <w:sz w:val="24"/>
                <w:szCs w:val="24"/>
                <w:highlight w:val="none"/>
              </w:rPr>
              <w:t xml:space="preserve">  </w:t>
            </w:r>
            <w:r>
              <w:rPr>
                <w:spacing w:val="-3"/>
                <w:sz w:val="24"/>
                <w:szCs w:val="24"/>
                <w:highlight w:val="none"/>
              </w:rPr>
              <w:t>万元以下的为中小微型企业.其中，营业收入</w:t>
            </w:r>
            <w:r>
              <w:rPr>
                <w:spacing w:val="-33"/>
                <w:sz w:val="24"/>
                <w:szCs w:val="24"/>
                <w:highlight w:val="none"/>
              </w:rPr>
              <w:t xml:space="preserve"> </w:t>
            </w:r>
            <w:r>
              <w:rPr>
                <w:spacing w:val="-3"/>
                <w:sz w:val="24"/>
                <w:szCs w:val="24"/>
                <w:highlight w:val="none"/>
              </w:rPr>
              <w:t>1000</w:t>
            </w:r>
            <w:r>
              <w:rPr>
                <w:spacing w:val="-45"/>
                <w:sz w:val="24"/>
                <w:szCs w:val="24"/>
                <w:highlight w:val="none"/>
              </w:rPr>
              <w:t xml:space="preserve"> </w:t>
            </w:r>
            <w:r>
              <w:rPr>
                <w:spacing w:val="-3"/>
                <w:sz w:val="24"/>
                <w:szCs w:val="24"/>
                <w:highlight w:val="none"/>
              </w:rPr>
              <w:t>万元</w:t>
            </w:r>
            <w:r>
              <w:rPr>
                <w:spacing w:val="-4"/>
                <w:sz w:val="24"/>
                <w:szCs w:val="24"/>
                <w:highlight w:val="none"/>
              </w:rPr>
              <w:t>及以上，且资产总额</w:t>
            </w:r>
            <w:r>
              <w:rPr>
                <w:spacing w:val="-39"/>
                <w:sz w:val="24"/>
                <w:szCs w:val="24"/>
                <w:highlight w:val="none"/>
              </w:rPr>
              <w:t xml:space="preserve"> </w:t>
            </w:r>
            <w:r>
              <w:rPr>
                <w:spacing w:val="-4"/>
                <w:sz w:val="24"/>
                <w:szCs w:val="24"/>
                <w:highlight w:val="none"/>
              </w:rPr>
              <w:t>5000</w:t>
            </w:r>
            <w:r>
              <w:rPr>
                <w:spacing w:val="-45"/>
                <w:sz w:val="24"/>
                <w:szCs w:val="24"/>
                <w:highlight w:val="none"/>
              </w:rPr>
              <w:t xml:space="preserve"> </w:t>
            </w:r>
            <w:r>
              <w:rPr>
                <w:spacing w:val="-4"/>
                <w:sz w:val="24"/>
                <w:szCs w:val="24"/>
                <w:highlight w:val="none"/>
              </w:rPr>
              <w:t>万元及以上的为中型企业;营业收入</w:t>
            </w:r>
            <w:r>
              <w:rPr>
                <w:spacing w:val="-33"/>
                <w:sz w:val="24"/>
                <w:szCs w:val="24"/>
                <w:highlight w:val="none"/>
              </w:rPr>
              <w:t xml:space="preserve"> </w:t>
            </w:r>
            <w:r>
              <w:rPr>
                <w:spacing w:val="-4"/>
                <w:sz w:val="24"/>
                <w:szCs w:val="24"/>
                <w:highlight w:val="none"/>
              </w:rPr>
              <w:t>100</w:t>
            </w:r>
            <w:r>
              <w:rPr>
                <w:spacing w:val="-45"/>
                <w:sz w:val="24"/>
                <w:szCs w:val="24"/>
                <w:highlight w:val="none"/>
              </w:rPr>
              <w:t xml:space="preserve"> </w:t>
            </w:r>
            <w:r>
              <w:rPr>
                <w:spacing w:val="-4"/>
                <w:sz w:val="24"/>
                <w:szCs w:val="24"/>
                <w:highlight w:val="none"/>
              </w:rPr>
              <w:t>万元及以上，且</w:t>
            </w:r>
            <w:r>
              <w:rPr>
                <w:sz w:val="24"/>
                <w:szCs w:val="24"/>
                <w:highlight w:val="none"/>
              </w:rPr>
              <w:t xml:space="preserve"> </w:t>
            </w:r>
            <w:r>
              <w:rPr>
                <w:spacing w:val="-3"/>
                <w:sz w:val="24"/>
                <w:szCs w:val="24"/>
                <w:highlight w:val="none"/>
              </w:rPr>
              <w:t>资产总额</w:t>
            </w:r>
            <w:r>
              <w:rPr>
                <w:spacing w:val="-43"/>
                <w:sz w:val="24"/>
                <w:szCs w:val="24"/>
                <w:highlight w:val="none"/>
              </w:rPr>
              <w:t xml:space="preserve"> </w:t>
            </w:r>
            <w:r>
              <w:rPr>
                <w:spacing w:val="-3"/>
                <w:sz w:val="24"/>
                <w:szCs w:val="24"/>
                <w:highlight w:val="none"/>
              </w:rPr>
              <w:t>2000</w:t>
            </w:r>
            <w:r>
              <w:rPr>
                <w:spacing w:val="-44"/>
                <w:sz w:val="24"/>
                <w:szCs w:val="24"/>
                <w:highlight w:val="none"/>
              </w:rPr>
              <w:t xml:space="preserve"> </w:t>
            </w:r>
            <w:r>
              <w:rPr>
                <w:spacing w:val="-3"/>
                <w:sz w:val="24"/>
                <w:szCs w:val="24"/>
                <w:highlight w:val="none"/>
              </w:rPr>
              <w:t>万元及以上的为小型企业；营业收入</w:t>
            </w:r>
            <w:r>
              <w:rPr>
                <w:spacing w:val="-33"/>
                <w:sz w:val="24"/>
                <w:szCs w:val="24"/>
                <w:highlight w:val="none"/>
              </w:rPr>
              <w:t xml:space="preserve"> </w:t>
            </w:r>
            <w:r>
              <w:rPr>
                <w:spacing w:val="-3"/>
                <w:sz w:val="24"/>
                <w:szCs w:val="24"/>
                <w:highlight w:val="none"/>
              </w:rPr>
              <w:t>100</w:t>
            </w:r>
            <w:r>
              <w:rPr>
                <w:spacing w:val="-45"/>
                <w:sz w:val="24"/>
                <w:szCs w:val="24"/>
                <w:highlight w:val="none"/>
              </w:rPr>
              <w:t xml:space="preserve"> </w:t>
            </w:r>
            <w:r>
              <w:rPr>
                <w:spacing w:val="-3"/>
                <w:sz w:val="24"/>
                <w:szCs w:val="24"/>
                <w:highlight w:val="none"/>
              </w:rPr>
              <w:t>万元以下或</w:t>
            </w:r>
            <w:r>
              <w:rPr>
                <w:sz w:val="24"/>
                <w:szCs w:val="24"/>
                <w:highlight w:val="none"/>
              </w:rPr>
              <w:t xml:space="preserve"> </w:t>
            </w:r>
            <w:r>
              <w:rPr>
                <w:spacing w:val="-3"/>
                <w:sz w:val="24"/>
                <w:szCs w:val="24"/>
                <w:highlight w:val="none"/>
              </w:rPr>
              <w:t>资产总额</w:t>
            </w:r>
            <w:r>
              <w:rPr>
                <w:spacing w:val="-39"/>
                <w:sz w:val="24"/>
                <w:szCs w:val="24"/>
                <w:highlight w:val="none"/>
              </w:rPr>
              <w:t xml:space="preserve"> </w:t>
            </w:r>
            <w:r>
              <w:rPr>
                <w:spacing w:val="-3"/>
                <w:sz w:val="24"/>
                <w:szCs w:val="24"/>
                <w:highlight w:val="none"/>
              </w:rPr>
              <w:t>2000</w:t>
            </w:r>
            <w:r>
              <w:rPr>
                <w:spacing w:val="-45"/>
                <w:sz w:val="24"/>
                <w:szCs w:val="24"/>
                <w:highlight w:val="none"/>
              </w:rPr>
              <w:t xml:space="preserve"> </w:t>
            </w:r>
            <w:r>
              <w:rPr>
                <w:spacing w:val="-3"/>
                <w:sz w:val="24"/>
                <w:szCs w:val="24"/>
                <w:highlight w:val="none"/>
              </w:rPr>
              <w:t>万元以下的为微型企业。</w:t>
            </w:r>
          </w:p>
          <w:p w14:paraId="160AE541">
            <w:pPr>
              <w:pStyle w:val="29"/>
              <w:spacing w:before="21" w:line="236" w:lineRule="auto"/>
              <w:ind w:left="112" w:right="108" w:firstLine="18"/>
              <w:jc w:val="both"/>
              <w:rPr>
                <w:sz w:val="24"/>
                <w:szCs w:val="24"/>
                <w:highlight w:val="none"/>
              </w:rPr>
            </w:pPr>
            <w:r>
              <w:rPr>
                <w:spacing w:val="-3"/>
                <w:sz w:val="24"/>
                <w:szCs w:val="24"/>
                <w:highlight w:val="none"/>
              </w:rPr>
              <w:t>14、物业管理.从业人员</w:t>
            </w:r>
            <w:r>
              <w:rPr>
                <w:spacing w:val="-27"/>
                <w:sz w:val="24"/>
                <w:szCs w:val="24"/>
                <w:highlight w:val="none"/>
              </w:rPr>
              <w:t xml:space="preserve"> </w:t>
            </w:r>
            <w:r>
              <w:rPr>
                <w:spacing w:val="-3"/>
                <w:sz w:val="24"/>
                <w:szCs w:val="24"/>
                <w:highlight w:val="none"/>
              </w:rPr>
              <w:t>1000</w:t>
            </w:r>
            <w:r>
              <w:rPr>
                <w:spacing w:val="-49"/>
                <w:sz w:val="24"/>
                <w:szCs w:val="24"/>
                <w:highlight w:val="none"/>
              </w:rPr>
              <w:t xml:space="preserve"> </w:t>
            </w:r>
            <w:r>
              <w:rPr>
                <w:spacing w:val="-3"/>
                <w:sz w:val="24"/>
                <w:szCs w:val="24"/>
                <w:highlight w:val="none"/>
              </w:rPr>
              <w:t>人以下或营业收入</w:t>
            </w:r>
            <w:r>
              <w:rPr>
                <w:spacing w:val="-46"/>
                <w:sz w:val="24"/>
                <w:szCs w:val="24"/>
                <w:highlight w:val="none"/>
              </w:rPr>
              <w:t xml:space="preserve"> </w:t>
            </w:r>
            <w:r>
              <w:rPr>
                <w:spacing w:val="-3"/>
                <w:sz w:val="24"/>
                <w:szCs w:val="24"/>
                <w:highlight w:val="none"/>
              </w:rPr>
              <w:t>5000</w:t>
            </w:r>
            <w:r>
              <w:rPr>
                <w:spacing w:val="-45"/>
                <w:sz w:val="24"/>
                <w:szCs w:val="24"/>
                <w:highlight w:val="none"/>
              </w:rPr>
              <w:t xml:space="preserve"> </w:t>
            </w:r>
            <w:r>
              <w:rPr>
                <w:spacing w:val="-3"/>
                <w:sz w:val="24"/>
                <w:szCs w:val="24"/>
                <w:highlight w:val="none"/>
              </w:rPr>
              <w:t>万元以下的为</w:t>
            </w:r>
            <w:r>
              <w:rPr>
                <w:sz w:val="24"/>
                <w:szCs w:val="24"/>
                <w:highlight w:val="none"/>
              </w:rPr>
              <w:t xml:space="preserve"> </w:t>
            </w:r>
            <w:r>
              <w:rPr>
                <w:spacing w:val="-4"/>
                <w:sz w:val="24"/>
                <w:szCs w:val="24"/>
                <w:highlight w:val="none"/>
              </w:rPr>
              <w:t>中小微型企业。其中，从业人员</w:t>
            </w:r>
            <w:r>
              <w:rPr>
                <w:spacing w:val="-35"/>
                <w:sz w:val="24"/>
                <w:szCs w:val="24"/>
                <w:highlight w:val="none"/>
              </w:rPr>
              <w:t xml:space="preserve"> </w:t>
            </w:r>
            <w:r>
              <w:rPr>
                <w:spacing w:val="-4"/>
                <w:sz w:val="24"/>
                <w:szCs w:val="24"/>
                <w:highlight w:val="none"/>
              </w:rPr>
              <w:t>300</w:t>
            </w:r>
            <w:r>
              <w:rPr>
                <w:spacing w:val="-48"/>
                <w:sz w:val="24"/>
                <w:szCs w:val="24"/>
                <w:highlight w:val="none"/>
              </w:rPr>
              <w:t xml:space="preserve"> </w:t>
            </w:r>
            <w:r>
              <w:rPr>
                <w:spacing w:val="-4"/>
                <w:sz w:val="24"/>
                <w:szCs w:val="24"/>
                <w:highlight w:val="none"/>
              </w:rPr>
              <w:t>人及以上,且营业收入</w:t>
            </w:r>
            <w:r>
              <w:rPr>
                <w:spacing w:val="-33"/>
                <w:sz w:val="24"/>
                <w:szCs w:val="24"/>
                <w:highlight w:val="none"/>
              </w:rPr>
              <w:t xml:space="preserve"> </w:t>
            </w:r>
            <w:r>
              <w:rPr>
                <w:spacing w:val="-4"/>
                <w:sz w:val="24"/>
                <w:szCs w:val="24"/>
                <w:highlight w:val="none"/>
              </w:rPr>
              <w:t>1000</w:t>
            </w:r>
            <w:r>
              <w:rPr>
                <w:spacing w:val="-45"/>
                <w:sz w:val="24"/>
                <w:szCs w:val="24"/>
                <w:highlight w:val="none"/>
              </w:rPr>
              <w:t xml:space="preserve"> </w:t>
            </w:r>
            <w:r>
              <w:rPr>
                <w:spacing w:val="-4"/>
                <w:sz w:val="24"/>
                <w:szCs w:val="24"/>
                <w:highlight w:val="none"/>
              </w:rPr>
              <w:t>万元</w:t>
            </w:r>
            <w:r>
              <w:rPr>
                <w:sz w:val="24"/>
                <w:szCs w:val="24"/>
                <w:highlight w:val="none"/>
              </w:rPr>
              <w:t xml:space="preserve"> </w:t>
            </w:r>
            <w:r>
              <w:rPr>
                <w:spacing w:val="-3"/>
                <w:sz w:val="24"/>
                <w:szCs w:val="24"/>
                <w:highlight w:val="none"/>
              </w:rPr>
              <w:t>及以上的为中型企业；从业人员</w:t>
            </w:r>
            <w:r>
              <w:rPr>
                <w:spacing w:val="-14"/>
                <w:sz w:val="24"/>
                <w:szCs w:val="24"/>
                <w:highlight w:val="none"/>
              </w:rPr>
              <w:t xml:space="preserve"> </w:t>
            </w:r>
            <w:r>
              <w:rPr>
                <w:spacing w:val="-3"/>
                <w:sz w:val="24"/>
                <w:szCs w:val="24"/>
                <w:highlight w:val="none"/>
              </w:rPr>
              <w:t>100</w:t>
            </w:r>
            <w:r>
              <w:rPr>
                <w:spacing w:val="-49"/>
                <w:sz w:val="24"/>
                <w:szCs w:val="24"/>
                <w:highlight w:val="none"/>
              </w:rPr>
              <w:t xml:space="preserve"> </w:t>
            </w:r>
            <w:r>
              <w:rPr>
                <w:spacing w:val="-3"/>
                <w:sz w:val="24"/>
                <w:szCs w:val="24"/>
                <w:highlight w:val="none"/>
              </w:rPr>
              <w:t>人及以上,且营业收入</w:t>
            </w:r>
            <w:r>
              <w:rPr>
                <w:spacing w:val="-46"/>
                <w:sz w:val="24"/>
                <w:szCs w:val="24"/>
                <w:highlight w:val="none"/>
              </w:rPr>
              <w:t xml:space="preserve"> </w:t>
            </w:r>
            <w:r>
              <w:rPr>
                <w:spacing w:val="-3"/>
                <w:sz w:val="24"/>
                <w:szCs w:val="24"/>
                <w:highlight w:val="none"/>
              </w:rPr>
              <w:t>500</w:t>
            </w:r>
            <w:r>
              <w:rPr>
                <w:spacing w:val="-45"/>
                <w:sz w:val="24"/>
                <w:szCs w:val="24"/>
                <w:highlight w:val="none"/>
              </w:rPr>
              <w:t xml:space="preserve"> </w:t>
            </w:r>
            <w:r>
              <w:rPr>
                <w:spacing w:val="-3"/>
                <w:sz w:val="24"/>
                <w:szCs w:val="24"/>
                <w:highlight w:val="none"/>
              </w:rPr>
              <w:t>万元</w:t>
            </w:r>
            <w:r>
              <w:rPr>
                <w:sz w:val="24"/>
                <w:szCs w:val="24"/>
                <w:highlight w:val="none"/>
              </w:rPr>
              <w:t xml:space="preserve"> </w:t>
            </w:r>
            <w:r>
              <w:rPr>
                <w:spacing w:val="-4"/>
                <w:sz w:val="24"/>
                <w:szCs w:val="24"/>
                <w:highlight w:val="none"/>
              </w:rPr>
              <w:t>及以上的为小型企业；从业人员</w:t>
            </w:r>
            <w:r>
              <w:rPr>
                <w:spacing w:val="-26"/>
                <w:sz w:val="24"/>
                <w:szCs w:val="24"/>
                <w:highlight w:val="none"/>
              </w:rPr>
              <w:t xml:space="preserve"> </w:t>
            </w:r>
            <w:r>
              <w:rPr>
                <w:spacing w:val="-4"/>
                <w:sz w:val="24"/>
                <w:szCs w:val="24"/>
                <w:highlight w:val="none"/>
              </w:rPr>
              <w:t>100</w:t>
            </w:r>
            <w:r>
              <w:rPr>
                <w:spacing w:val="-48"/>
                <w:sz w:val="24"/>
                <w:szCs w:val="24"/>
                <w:highlight w:val="none"/>
              </w:rPr>
              <w:t xml:space="preserve"> </w:t>
            </w:r>
            <w:r>
              <w:rPr>
                <w:spacing w:val="-4"/>
                <w:sz w:val="24"/>
                <w:szCs w:val="24"/>
                <w:highlight w:val="none"/>
              </w:rPr>
              <w:t>人以下或营业收入</w:t>
            </w:r>
            <w:r>
              <w:rPr>
                <w:spacing w:val="-46"/>
                <w:sz w:val="24"/>
                <w:szCs w:val="24"/>
                <w:highlight w:val="none"/>
              </w:rPr>
              <w:t xml:space="preserve"> </w:t>
            </w:r>
            <w:r>
              <w:rPr>
                <w:spacing w:val="-4"/>
                <w:sz w:val="24"/>
                <w:szCs w:val="24"/>
                <w:highlight w:val="none"/>
              </w:rPr>
              <w:t>500</w:t>
            </w:r>
            <w:r>
              <w:rPr>
                <w:spacing w:val="-45"/>
                <w:sz w:val="24"/>
                <w:szCs w:val="24"/>
                <w:highlight w:val="none"/>
              </w:rPr>
              <w:t xml:space="preserve"> </w:t>
            </w:r>
            <w:r>
              <w:rPr>
                <w:spacing w:val="-4"/>
                <w:sz w:val="24"/>
                <w:szCs w:val="24"/>
                <w:highlight w:val="none"/>
              </w:rPr>
              <w:t>万元以下</w:t>
            </w:r>
            <w:r>
              <w:rPr>
                <w:sz w:val="24"/>
                <w:szCs w:val="24"/>
                <w:highlight w:val="none"/>
              </w:rPr>
              <w:t xml:space="preserve"> </w:t>
            </w:r>
            <w:r>
              <w:rPr>
                <w:spacing w:val="-2"/>
                <w:sz w:val="24"/>
                <w:szCs w:val="24"/>
                <w:highlight w:val="none"/>
              </w:rPr>
              <w:t>的为微型企业。</w:t>
            </w:r>
          </w:p>
          <w:p w14:paraId="790115D4">
            <w:pPr>
              <w:pStyle w:val="29"/>
              <w:spacing w:before="28" w:line="234" w:lineRule="auto"/>
              <w:ind w:left="113" w:right="108" w:firstLine="17"/>
              <w:jc w:val="both"/>
              <w:rPr>
                <w:sz w:val="24"/>
                <w:szCs w:val="24"/>
                <w:highlight w:val="none"/>
              </w:rPr>
            </w:pPr>
            <w:r>
              <w:rPr>
                <w:spacing w:val="-3"/>
                <w:sz w:val="24"/>
                <w:szCs w:val="24"/>
                <w:highlight w:val="none"/>
              </w:rPr>
              <w:t>15、租赁和商务服务业。从业人员</w:t>
            </w:r>
            <w:r>
              <w:rPr>
                <w:spacing w:val="-40"/>
                <w:sz w:val="24"/>
                <w:szCs w:val="24"/>
                <w:highlight w:val="none"/>
              </w:rPr>
              <w:t xml:space="preserve"> </w:t>
            </w:r>
            <w:r>
              <w:rPr>
                <w:spacing w:val="-3"/>
                <w:sz w:val="24"/>
                <w:szCs w:val="24"/>
                <w:highlight w:val="none"/>
              </w:rPr>
              <w:t>300</w:t>
            </w:r>
            <w:r>
              <w:rPr>
                <w:spacing w:val="-49"/>
                <w:sz w:val="24"/>
                <w:szCs w:val="24"/>
                <w:highlight w:val="none"/>
              </w:rPr>
              <w:t xml:space="preserve"> </w:t>
            </w:r>
            <w:r>
              <w:rPr>
                <w:spacing w:val="-3"/>
                <w:sz w:val="24"/>
                <w:szCs w:val="24"/>
                <w:highlight w:val="none"/>
              </w:rPr>
              <w:t>人以下或资产总额</w:t>
            </w:r>
            <w:r>
              <w:rPr>
                <w:spacing w:val="-33"/>
                <w:sz w:val="24"/>
                <w:szCs w:val="24"/>
                <w:highlight w:val="none"/>
              </w:rPr>
              <w:t xml:space="preserve"> </w:t>
            </w:r>
            <w:r>
              <w:rPr>
                <w:spacing w:val="-3"/>
                <w:sz w:val="24"/>
                <w:szCs w:val="24"/>
                <w:highlight w:val="none"/>
              </w:rPr>
              <w:t>120000</w:t>
            </w:r>
            <w:r>
              <w:rPr>
                <w:spacing w:val="-45"/>
                <w:sz w:val="24"/>
                <w:szCs w:val="24"/>
                <w:highlight w:val="none"/>
              </w:rPr>
              <w:t xml:space="preserve"> </w:t>
            </w:r>
            <w:r>
              <w:rPr>
                <w:spacing w:val="-3"/>
                <w:sz w:val="24"/>
                <w:szCs w:val="24"/>
                <w:highlight w:val="none"/>
              </w:rPr>
              <w:t>万</w:t>
            </w:r>
            <w:r>
              <w:rPr>
                <w:sz w:val="24"/>
                <w:szCs w:val="24"/>
                <w:highlight w:val="none"/>
              </w:rPr>
              <w:t xml:space="preserve"> </w:t>
            </w:r>
            <w:r>
              <w:rPr>
                <w:spacing w:val="-2"/>
                <w:sz w:val="24"/>
                <w:szCs w:val="24"/>
                <w:highlight w:val="none"/>
              </w:rPr>
              <w:t>元以下的为中小微型企业.其中，从业人员</w:t>
            </w:r>
            <w:r>
              <w:rPr>
                <w:spacing w:val="-20"/>
                <w:sz w:val="24"/>
                <w:szCs w:val="24"/>
                <w:highlight w:val="none"/>
              </w:rPr>
              <w:t xml:space="preserve"> </w:t>
            </w:r>
            <w:r>
              <w:rPr>
                <w:spacing w:val="-2"/>
                <w:sz w:val="24"/>
                <w:szCs w:val="24"/>
                <w:highlight w:val="none"/>
              </w:rPr>
              <w:t>100</w:t>
            </w:r>
            <w:r>
              <w:rPr>
                <w:spacing w:val="-49"/>
                <w:sz w:val="24"/>
                <w:szCs w:val="24"/>
                <w:highlight w:val="none"/>
              </w:rPr>
              <w:t xml:space="preserve"> </w:t>
            </w:r>
            <w:r>
              <w:rPr>
                <w:spacing w:val="-2"/>
                <w:sz w:val="24"/>
                <w:szCs w:val="24"/>
                <w:highlight w:val="none"/>
              </w:rPr>
              <w:t>人及以上，且资产总</w:t>
            </w:r>
            <w:r>
              <w:rPr>
                <w:sz w:val="24"/>
                <w:szCs w:val="24"/>
                <w:highlight w:val="none"/>
              </w:rPr>
              <w:t xml:space="preserve"> </w:t>
            </w:r>
            <w:r>
              <w:rPr>
                <w:spacing w:val="-4"/>
                <w:sz w:val="24"/>
                <w:szCs w:val="24"/>
                <w:highlight w:val="none"/>
              </w:rPr>
              <w:t>额</w:t>
            </w:r>
            <w:r>
              <w:rPr>
                <w:spacing w:val="-40"/>
                <w:sz w:val="24"/>
                <w:szCs w:val="24"/>
                <w:highlight w:val="none"/>
              </w:rPr>
              <w:t xml:space="preserve"> </w:t>
            </w:r>
            <w:r>
              <w:rPr>
                <w:spacing w:val="-4"/>
                <w:sz w:val="24"/>
                <w:szCs w:val="24"/>
                <w:highlight w:val="none"/>
              </w:rPr>
              <w:t>8000</w:t>
            </w:r>
            <w:r>
              <w:rPr>
                <w:spacing w:val="-44"/>
                <w:sz w:val="24"/>
                <w:szCs w:val="24"/>
                <w:highlight w:val="none"/>
              </w:rPr>
              <w:t xml:space="preserve"> </w:t>
            </w:r>
            <w:r>
              <w:rPr>
                <w:spacing w:val="-4"/>
                <w:sz w:val="24"/>
                <w:szCs w:val="24"/>
                <w:highlight w:val="none"/>
              </w:rPr>
              <w:t>万元及以上的为中型企业；从业人员</w:t>
            </w:r>
            <w:r>
              <w:rPr>
                <w:spacing w:val="-33"/>
                <w:sz w:val="24"/>
                <w:szCs w:val="24"/>
                <w:highlight w:val="none"/>
              </w:rPr>
              <w:t xml:space="preserve"> </w:t>
            </w:r>
            <w:r>
              <w:rPr>
                <w:spacing w:val="-4"/>
                <w:sz w:val="24"/>
                <w:szCs w:val="24"/>
                <w:highlight w:val="none"/>
              </w:rPr>
              <w:t>10</w:t>
            </w:r>
            <w:r>
              <w:rPr>
                <w:spacing w:val="-49"/>
                <w:sz w:val="24"/>
                <w:szCs w:val="24"/>
                <w:highlight w:val="none"/>
              </w:rPr>
              <w:t xml:space="preserve"> </w:t>
            </w:r>
            <w:r>
              <w:rPr>
                <w:spacing w:val="-4"/>
                <w:sz w:val="24"/>
                <w:szCs w:val="24"/>
                <w:highlight w:val="none"/>
              </w:rPr>
              <w:t>人及以上，且资产总</w:t>
            </w:r>
            <w:r>
              <w:rPr>
                <w:sz w:val="24"/>
                <w:szCs w:val="24"/>
                <w:highlight w:val="none"/>
              </w:rPr>
              <w:t xml:space="preserve"> </w:t>
            </w:r>
            <w:r>
              <w:rPr>
                <w:spacing w:val="-4"/>
                <w:sz w:val="24"/>
                <w:szCs w:val="24"/>
                <w:highlight w:val="none"/>
              </w:rPr>
              <w:t>额</w:t>
            </w:r>
            <w:r>
              <w:rPr>
                <w:spacing w:val="-22"/>
                <w:sz w:val="24"/>
                <w:szCs w:val="24"/>
                <w:highlight w:val="none"/>
              </w:rPr>
              <w:t xml:space="preserve"> </w:t>
            </w:r>
            <w:r>
              <w:rPr>
                <w:spacing w:val="-4"/>
                <w:sz w:val="24"/>
                <w:szCs w:val="24"/>
                <w:highlight w:val="none"/>
              </w:rPr>
              <w:t>100</w:t>
            </w:r>
            <w:r>
              <w:rPr>
                <w:spacing w:val="-45"/>
                <w:sz w:val="24"/>
                <w:szCs w:val="24"/>
                <w:highlight w:val="none"/>
              </w:rPr>
              <w:t xml:space="preserve"> </w:t>
            </w:r>
            <w:r>
              <w:rPr>
                <w:spacing w:val="-4"/>
                <w:sz w:val="24"/>
                <w:szCs w:val="24"/>
                <w:highlight w:val="none"/>
              </w:rPr>
              <w:t>万元及以上的为小型企业。</w:t>
            </w:r>
          </w:p>
          <w:p w14:paraId="1536F8B1">
            <w:pPr>
              <w:pStyle w:val="29"/>
              <w:spacing w:before="28" w:line="232" w:lineRule="auto"/>
              <w:ind w:left="116" w:right="46" w:firstLine="14"/>
              <w:jc w:val="both"/>
              <w:rPr>
                <w:sz w:val="24"/>
                <w:szCs w:val="24"/>
                <w:highlight w:val="none"/>
              </w:rPr>
            </w:pPr>
            <w:r>
              <w:rPr>
                <w:spacing w:val="-5"/>
                <w:sz w:val="24"/>
                <w:szCs w:val="24"/>
                <w:highlight w:val="none"/>
              </w:rPr>
              <w:t>16、其他未列明行业.从业人员</w:t>
            </w:r>
            <w:r>
              <w:rPr>
                <w:spacing w:val="-37"/>
                <w:sz w:val="24"/>
                <w:szCs w:val="24"/>
                <w:highlight w:val="none"/>
              </w:rPr>
              <w:t xml:space="preserve"> </w:t>
            </w:r>
            <w:r>
              <w:rPr>
                <w:spacing w:val="-5"/>
                <w:sz w:val="24"/>
                <w:szCs w:val="24"/>
                <w:highlight w:val="none"/>
              </w:rPr>
              <w:t>300</w:t>
            </w:r>
            <w:r>
              <w:rPr>
                <w:spacing w:val="-48"/>
                <w:sz w:val="24"/>
                <w:szCs w:val="24"/>
                <w:highlight w:val="none"/>
              </w:rPr>
              <w:t xml:space="preserve"> </w:t>
            </w:r>
            <w:r>
              <w:rPr>
                <w:spacing w:val="-5"/>
                <w:sz w:val="24"/>
                <w:szCs w:val="24"/>
                <w:highlight w:val="none"/>
              </w:rPr>
              <w:t>人以下的为中小微型企业。其中，</w:t>
            </w:r>
            <w:r>
              <w:rPr>
                <w:sz w:val="24"/>
                <w:szCs w:val="24"/>
                <w:highlight w:val="none"/>
              </w:rPr>
              <w:t xml:space="preserve"> </w:t>
            </w:r>
            <w:r>
              <w:rPr>
                <w:spacing w:val="-3"/>
                <w:sz w:val="24"/>
                <w:szCs w:val="24"/>
                <w:highlight w:val="none"/>
              </w:rPr>
              <w:t>从业人员</w:t>
            </w:r>
            <w:r>
              <w:rPr>
                <w:spacing w:val="-37"/>
                <w:sz w:val="24"/>
                <w:szCs w:val="24"/>
                <w:highlight w:val="none"/>
              </w:rPr>
              <w:t xml:space="preserve"> </w:t>
            </w:r>
            <w:r>
              <w:rPr>
                <w:spacing w:val="-3"/>
                <w:sz w:val="24"/>
                <w:szCs w:val="24"/>
                <w:highlight w:val="none"/>
              </w:rPr>
              <w:t>100</w:t>
            </w:r>
            <w:r>
              <w:rPr>
                <w:spacing w:val="-61"/>
                <w:sz w:val="24"/>
                <w:szCs w:val="24"/>
                <w:highlight w:val="none"/>
              </w:rPr>
              <w:t xml:space="preserve"> </w:t>
            </w:r>
            <w:r>
              <w:rPr>
                <w:spacing w:val="-3"/>
                <w:sz w:val="24"/>
                <w:szCs w:val="24"/>
                <w:highlight w:val="none"/>
              </w:rPr>
              <w:t>人及以上的为中型企业;从业人员</w:t>
            </w:r>
            <w:r>
              <w:rPr>
                <w:spacing w:val="-42"/>
                <w:sz w:val="24"/>
                <w:szCs w:val="24"/>
                <w:highlight w:val="none"/>
              </w:rPr>
              <w:t xml:space="preserve"> </w:t>
            </w:r>
            <w:r>
              <w:rPr>
                <w:spacing w:val="-3"/>
                <w:sz w:val="24"/>
                <w:szCs w:val="24"/>
                <w:highlight w:val="none"/>
              </w:rPr>
              <w:t>10</w:t>
            </w:r>
            <w:r>
              <w:rPr>
                <w:spacing w:val="-61"/>
                <w:sz w:val="24"/>
                <w:szCs w:val="24"/>
                <w:highlight w:val="none"/>
              </w:rPr>
              <w:t xml:space="preserve"> </w:t>
            </w:r>
            <w:r>
              <w:rPr>
                <w:spacing w:val="-3"/>
                <w:sz w:val="24"/>
                <w:szCs w:val="24"/>
                <w:highlight w:val="none"/>
              </w:rPr>
              <w:t>人及以上的为小型</w:t>
            </w:r>
            <w:r>
              <w:rPr>
                <w:sz w:val="24"/>
                <w:szCs w:val="24"/>
                <w:highlight w:val="none"/>
              </w:rPr>
              <w:t xml:space="preserve"> </w:t>
            </w:r>
            <w:r>
              <w:rPr>
                <w:spacing w:val="-3"/>
                <w:sz w:val="24"/>
                <w:szCs w:val="24"/>
                <w:highlight w:val="none"/>
              </w:rPr>
              <w:t>企业；从业人员</w:t>
            </w:r>
            <w:r>
              <w:rPr>
                <w:spacing w:val="-28"/>
                <w:sz w:val="24"/>
                <w:szCs w:val="24"/>
                <w:highlight w:val="none"/>
              </w:rPr>
              <w:t xml:space="preserve"> </w:t>
            </w:r>
            <w:r>
              <w:rPr>
                <w:spacing w:val="-3"/>
                <w:sz w:val="24"/>
                <w:szCs w:val="24"/>
                <w:highlight w:val="none"/>
              </w:rPr>
              <w:t>10</w:t>
            </w:r>
            <w:r>
              <w:rPr>
                <w:spacing w:val="-49"/>
                <w:sz w:val="24"/>
                <w:szCs w:val="24"/>
                <w:highlight w:val="none"/>
              </w:rPr>
              <w:t xml:space="preserve"> </w:t>
            </w:r>
            <w:r>
              <w:rPr>
                <w:spacing w:val="-3"/>
                <w:sz w:val="24"/>
                <w:szCs w:val="24"/>
                <w:highlight w:val="none"/>
              </w:rPr>
              <w:t>人以下的为微型企业。</w:t>
            </w:r>
          </w:p>
          <w:p w14:paraId="5399ACD0">
            <w:pPr>
              <w:pStyle w:val="29"/>
              <w:spacing w:before="26" w:line="219" w:lineRule="auto"/>
              <w:rPr>
                <w:sz w:val="24"/>
                <w:szCs w:val="24"/>
                <w:highlight w:val="none"/>
              </w:rPr>
            </w:pPr>
            <w:r>
              <w:rPr>
                <w:b/>
                <w:bCs/>
                <w:spacing w:val="-3"/>
                <w:sz w:val="24"/>
                <w:szCs w:val="24"/>
                <w:highlight w:val="none"/>
              </w:rPr>
              <w:t>本项目属性为</w:t>
            </w:r>
            <w:r>
              <w:rPr>
                <w:rFonts w:hint="eastAsia"/>
                <w:b/>
                <w:bCs/>
                <w:spacing w:val="-3"/>
                <w:sz w:val="24"/>
                <w:szCs w:val="24"/>
                <w:highlight w:val="none"/>
                <w:lang w:val="en-US" w:eastAsia="zh-CN"/>
              </w:rPr>
              <w:t>工程</w:t>
            </w:r>
            <w:r>
              <w:rPr>
                <w:b/>
                <w:bCs/>
                <w:spacing w:val="-3"/>
                <w:sz w:val="24"/>
                <w:szCs w:val="24"/>
                <w:highlight w:val="none"/>
              </w:rPr>
              <w:t>。</w:t>
            </w:r>
          </w:p>
          <w:p w14:paraId="3B91C02B">
            <w:pPr>
              <w:widowControl/>
              <w:spacing w:line="360" w:lineRule="auto"/>
              <w:jc w:val="left"/>
              <w:rPr>
                <w:rFonts w:hint="eastAsia" w:ascii="宋体" w:hAnsi="宋体" w:eastAsia="宋体" w:cs="宋体"/>
                <w:b/>
                <w:bCs/>
                <w:spacing w:val="-1"/>
                <w:sz w:val="24"/>
                <w:szCs w:val="24"/>
                <w:highlight w:val="none"/>
              </w:rPr>
            </w:pPr>
            <w:r>
              <w:rPr>
                <w:b/>
                <w:bCs/>
                <w:spacing w:val="-3"/>
                <w:sz w:val="24"/>
                <w:szCs w:val="24"/>
                <w:highlight w:val="none"/>
              </w:rPr>
              <w:t>本项目采购标的所属行业为：</w:t>
            </w:r>
            <w:r>
              <w:rPr>
                <w:rFonts w:hint="eastAsia"/>
                <w:b/>
                <w:bCs/>
                <w:spacing w:val="-3"/>
                <w:sz w:val="24"/>
                <w:szCs w:val="24"/>
                <w:highlight w:val="none"/>
                <w:lang w:val="en-US" w:eastAsia="zh-CN"/>
              </w:rPr>
              <w:t>建筑业</w:t>
            </w:r>
            <w:r>
              <w:rPr>
                <w:spacing w:val="-3"/>
                <w:sz w:val="24"/>
                <w:szCs w:val="24"/>
                <w:highlight w:val="none"/>
              </w:rPr>
              <w:t xml:space="preserve"> </w:t>
            </w:r>
            <w:r>
              <w:rPr>
                <w:b/>
                <w:bCs/>
                <w:spacing w:val="-3"/>
                <w:sz w:val="24"/>
                <w:szCs w:val="24"/>
                <w:highlight w:val="none"/>
              </w:rPr>
              <w:t>。</w:t>
            </w:r>
          </w:p>
        </w:tc>
      </w:tr>
      <w:tr w14:paraId="3FE736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7" w:hRule="atLeast"/>
        </w:trPr>
        <w:tc>
          <w:tcPr>
            <w:tcW w:w="810" w:type="dxa"/>
            <w:vAlign w:val="center"/>
          </w:tcPr>
          <w:p w14:paraId="071B379D">
            <w:pPr>
              <w:pStyle w:val="29"/>
              <w:spacing w:before="78"/>
              <w:ind w:left="304" w:leftChars="0"/>
              <w:jc w:val="center"/>
              <w:rPr>
                <w:rFonts w:hint="default" w:ascii="宋体" w:hAnsi="宋体" w:eastAsia="宋体" w:cs="宋体"/>
                <w:spacing w:val="-7"/>
                <w:sz w:val="24"/>
                <w:szCs w:val="24"/>
                <w:highlight w:val="none"/>
                <w:lang w:val="en-US" w:eastAsia="zh-CN"/>
              </w:rPr>
            </w:pPr>
            <w:r>
              <w:rPr>
                <w:rFonts w:hint="eastAsia" w:ascii="宋体" w:hAnsi="宋体" w:eastAsia="宋体" w:cs="宋体"/>
                <w:spacing w:val="-7"/>
                <w:sz w:val="24"/>
                <w:szCs w:val="24"/>
                <w:highlight w:val="none"/>
                <w:lang w:val="en-US" w:eastAsia="zh-CN"/>
              </w:rPr>
              <w:t>30</w:t>
            </w:r>
          </w:p>
        </w:tc>
        <w:tc>
          <w:tcPr>
            <w:tcW w:w="1875" w:type="dxa"/>
            <w:vAlign w:val="center"/>
          </w:tcPr>
          <w:p w14:paraId="0A73BB9E">
            <w:pPr>
              <w:keepNext w:val="0"/>
              <w:keepLines w:val="0"/>
              <w:pageBreakBefore w:val="0"/>
              <w:kinsoku/>
              <w:wordWrap/>
              <w:overflowPunct/>
              <w:topLinePunct w:val="0"/>
              <w:autoSpaceDE/>
              <w:autoSpaceDN/>
              <w:bidi w:val="0"/>
              <w:adjustRightInd w:val="0"/>
              <w:snapToGrid w:val="0"/>
              <w:spacing w:line="360" w:lineRule="auto"/>
              <w:ind w:firstLine="0" w:firstLineChars="0"/>
              <w:jc w:val="center"/>
              <w:textAlignment w:val="auto"/>
              <w:rPr>
                <w:b/>
                <w:bCs/>
                <w:spacing w:val="-3"/>
                <w:sz w:val="24"/>
                <w:szCs w:val="24"/>
                <w:highlight w:val="none"/>
              </w:rPr>
            </w:pPr>
            <w:r>
              <w:rPr>
                <w:rFonts w:hint="eastAsia" w:ascii="宋体" w:hAnsi="宋体" w:eastAsia="宋体" w:cs="宋体"/>
                <w:szCs w:val="24"/>
                <w:highlight w:val="none"/>
              </w:rPr>
              <w:t>其他</w:t>
            </w:r>
          </w:p>
        </w:tc>
        <w:tc>
          <w:tcPr>
            <w:tcW w:w="6585" w:type="dxa"/>
            <w:vAlign w:val="center"/>
          </w:tcPr>
          <w:p w14:paraId="3D04CDE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为了进一步推动金融支持政策更好适应市场主体的需要，扎实落实国务院关于支持中小企业发展的政策措施，积极发挥政府采购政策功能，有效缓解中小企业融资难、融资贵问题，根据中办</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国办《关于促进中小企业健康发展的指导意见》、财政部</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工信部《政府采购促进中小企业发展</w:t>
            </w:r>
            <w:r>
              <w:rPr>
                <w:rFonts w:hint="eastAsia" w:ascii="宋体" w:hAnsi="宋体" w:eastAsia="宋体" w:cs="宋体"/>
                <w:sz w:val="24"/>
                <w:szCs w:val="24"/>
                <w:highlight w:val="none"/>
                <w:lang w:val="en-US" w:eastAsia="zh-CN"/>
              </w:rPr>
              <w:t>管理</w:t>
            </w:r>
            <w:r>
              <w:rPr>
                <w:rFonts w:hint="eastAsia" w:ascii="宋体" w:hAnsi="宋体" w:eastAsia="宋体" w:cs="宋体"/>
                <w:sz w:val="24"/>
                <w:szCs w:val="24"/>
                <w:highlight w:val="none"/>
              </w:rPr>
              <w:t>办法》（财库〔20</w:t>
            </w:r>
            <w:r>
              <w:rPr>
                <w:rFonts w:hint="eastAsia" w:ascii="宋体" w:hAnsi="宋体" w:eastAsia="宋体" w:cs="宋体"/>
                <w:sz w:val="24"/>
                <w:szCs w:val="24"/>
                <w:highlight w:val="none"/>
                <w:lang w:val="en-US" w:eastAsia="zh-CN"/>
              </w:rPr>
              <w:t>20</w:t>
            </w:r>
            <w:r>
              <w:rPr>
                <w:rFonts w:hint="eastAsia" w:ascii="宋体" w:hAnsi="宋体" w:eastAsia="宋体" w:cs="宋体"/>
                <w:sz w:val="24"/>
                <w:szCs w:val="24"/>
                <w:highlight w:val="none"/>
              </w:rPr>
              <w:t>〕</w:t>
            </w:r>
            <w:r>
              <w:rPr>
                <w:rFonts w:hint="eastAsia" w:ascii="宋体" w:hAnsi="宋体" w:eastAsia="宋体" w:cs="宋体"/>
                <w:sz w:val="24"/>
                <w:szCs w:val="24"/>
                <w:highlight w:val="none"/>
                <w:lang w:val="en-US" w:eastAsia="zh-CN"/>
              </w:rPr>
              <w:t>46</w:t>
            </w:r>
            <w:r>
              <w:rPr>
                <w:rFonts w:hint="eastAsia" w:ascii="宋体" w:hAnsi="宋体" w:eastAsia="宋体" w:cs="宋体"/>
                <w:sz w:val="24"/>
                <w:szCs w:val="24"/>
                <w:highlight w:val="none"/>
              </w:rPr>
              <w:t>号）、《陕西省中小企业政府采购信用融资办法》（陕财办采〔2018〕23号）、《陕西省财政厅关于加快推进我省中小企业政府采购信用融资工作的通知》（陕财办采〔2020〕15号）</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《陕西省财政厅 中国人民银行西安分行关于深入推进政府采购信用融资业务的通知》</w:t>
            </w:r>
            <w:r>
              <w:rPr>
                <w:rFonts w:hint="eastAsia" w:ascii="宋体" w:hAnsi="宋体" w:eastAsia="宋体" w:cs="宋体"/>
                <w:sz w:val="24"/>
                <w:szCs w:val="24"/>
                <w:highlight w:val="none"/>
              </w:rPr>
              <w:t>（陕财办采〔202</w:t>
            </w:r>
            <w:r>
              <w:rPr>
                <w:rFonts w:hint="eastAsia" w:ascii="宋体" w:hAnsi="宋体" w:eastAsia="宋体" w:cs="宋体"/>
                <w:sz w:val="24"/>
                <w:szCs w:val="24"/>
                <w:highlight w:val="none"/>
                <w:lang w:val="en-US" w:eastAsia="zh-CN"/>
              </w:rPr>
              <w:t>3</w:t>
            </w:r>
            <w:r>
              <w:rPr>
                <w:rFonts w:hint="eastAsia" w:ascii="宋体" w:hAnsi="宋体" w:eastAsia="宋体" w:cs="宋体"/>
                <w:sz w:val="24"/>
                <w:szCs w:val="24"/>
                <w:highlight w:val="none"/>
              </w:rPr>
              <w:t>〕5号）等有关规定，按照</w:t>
            </w:r>
            <w:r>
              <w:rPr>
                <w:rFonts w:hint="eastAsia" w:ascii="宋体" w:hAnsi="宋体" w:eastAsia="宋体" w:cs="宋体"/>
                <w:sz w:val="24"/>
                <w:szCs w:val="24"/>
                <w:highlight w:val="none"/>
                <w:lang w:val="en-US" w:eastAsia="zh-CN"/>
              </w:rPr>
              <w:t>政府</w:t>
            </w:r>
            <w:r>
              <w:rPr>
                <w:rFonts w:hint="eastAsia" w:ascii="宋体" w:hAnsi="宋体" w:eastAsia="宋体" w:cs="宋体"/>
                <w:sz w:val="24"/>
                <w:szCs w:val="24"/>
                <w:highlight w:val="none"/>
              </w:rPr>
              <w:t>引导、</w:t>
            </w:r>
            <w:r>
              <w:rPr>
                <w:rFonts w:hint="eastAsia" w:ascii="宋体" w:hAnsi="宋体" w:eastAsia="宋体" w:cs="宋体"/>
                <w:sz w:val="24"/>
                <w:szCs w:val="24"/>
                <w:highlight w:val="none"/>
                <w:lang w:val="en-US" w:eastAsia="zh-CN"/>
              </w:rPr>
              <w:t>市场运作、银企</w:t>
            </w:r>
            <w:r>
              <w:rPr>
                <w:rFonts w:hint="eastAsia" w:ascii="宋体" w:hAnsi="宋体" w:eastAsia="宋体" w:cs="宋体"/>
                <w:sz w:val="24"/>
                <w:szCs w:val="24"/>
                <w:highlight w:val="none"/>
              </w:rPr>
              <w:t>自愿、风险自担的原则，中标（成交）供应商可根据自身资金需求，登录陕西省政府采购信用融资平台（http://www.ccgp-shaanxi.gov.cn/zcdservice/zcd/shanxi/）</w:t>
            </w:r>
            <w:r>
              <w:rPr>
                <w:rFonts w:hint="eastAsia" w:ascii="宋体" w:hAnsi="宋体" w:eastAsia="宋体" w:cs="宋体"/>
                <w:sz w:val="24"/>
                <w:szCs w:val="24"/>
                <w:highlight w:val="none"/>
                <w:lang w:val="en-US" w:eastAsia="zh-CN"/>
              </w:rPr>
              <w:t>或中征平台（https://www.crcrfsp.com）</w:t>
            </w:r>
            <w:r>
              <w:rPr>
                <w:rFonts w:hint="eastAsia" w:ascii="宋体" w:hAnsi="宋体" w:eastAsia="宋体" w:cs="宋体"/>
                <w:sz w:val="24"/>
                <w:szCs w:val="24"/>
                <w:highlight w:val="none"/>
              </w:rPr>
              <w:t>在线申请，依法参加政府采购信用融资活动。</w:t>
            </w:r>
          </w:p>
          <w:p w14:paraId="4082DC3B">
            <w:pPr>
              <w:spacing w:line="360" w:lineRule="auto"/>
              <w:rPr>
                <w:rFonts w:hint="eastAsia" w:ascii="宋体" w:hAnsi="宋体" w:eastAsia="宋体" w:cs="宋体"/>
                <w:sz w:val="24"/>
                <w:szCs w:val="24"/>
                <w:highlight w:val="none"/>
              </w:rPr>
            </w:pPr>
          </w:p>
          <w:p w14:paraId="03488F81">
            <w:pPr>
              <w:spacing w:line="360" w:lineRule="auto"/>
              <w:rPr>
                <w:rFonts w:hint="eastAsia" w:ascii="宋体" w:hAnsi="宋体" w:eastAsia="宋体" w:cs="宋体"/>
                <w:sz w:val="24"/>
                <w:szCs w:val="24"/>
                <w:highlight w:val="none"/>
              </w:rPr>
            </w:pPr>
          </w:p>
          <w:p w14:paraId="7E1AA894">
            <w:pPr>
              <w:spacing w:line="360" w:lineRule="auto"/>
              <w:rPr>
                <w:rFonts w:hint="eastAsia" w:ascii="宋体" w:hAnsi="宋体" w:eastAsia="宋体" w:cs="宋体"/>
                <w:sz w:val="24"/>
                <w:szCs w:val="24"/>
                <w:highlight w:val="none"/>
              </w:rPr>
            </w:pPr>
          </w:p>
          <w:p w14:paraId="182140B9">
            <w:pPr>
              <w:spacing w:line="360" w:lineRule="auto"/>
              <w:rPr>
                <w:rFonts w:hint="eastAsia" w:ascii="宋体" w:hAnsi="宋体" w:eastAsia="宋体" w:cs="宋体"/>
                <w:sz w:val="24"/>
                <w:szCs w:val="24"/>
                <w:highlight w:val="none"/>
              </w:rPr>
            </w:pPr>
          </w:p>
          <w:p w14:paraId="2E3A1548">
            <w:pPr>
              <w:spacing w:line="360" w:lineRule="auto"/>
              <w:rPr>
                <w:rFonts w:hint="eastAsia" w:ascii="宋体" w:hAnsi="宋体" w:eastAsia="宋体" w:cs="宋体"/>
                <w:sz w:val="24"/>
                <w:szCs w:val="24"/>
                <w:highlight w:val="none"/>
              </w:rPr>
            </w:pPr>
          </w:p>
          <w:p w14:paraId="5772A70E">
            <w:pPr>
              <w:spacing w:line="360" w:lineRule="auto"/>
              <w:rPr>
                <w:rFonts w:hint="eastAsia" w:ascii="宋体" w:hAnsi="宋体" w:eastAsia="宋体" w:cs="宋体"/>
                <w:sz w:val="24"/>
                <w:szCs w:val="24"/>
                <w:highlight w:val="none"/>
              </w:rPr>
            </w:pPr>
          </w:p>
          <w:p w14:paraId="3152F682">
            <w:pPr>
              <w:spacing w:line="360" w:lineRule="auto"/>
              <w:rPr>
                <w:rFonts w:hint="eastAsia" w:ascii="宋体" w:hAnsi="宋体" w:eastAsia="宋体" w:cs="宋体"/>
                <w:sz w:val="24"/>
                <w:szCs w:val="24"/>
                <w:highlight w:val="none"/>
              </w:rPr>
            </w:pPr>
          </w:p>
          <w:p w14:paraId="0EAA4D76">
            <w:pPr>
              <w:spacing w:line="360" w:lineRule="auto"/>
              <w:rPr>
                <w:rFonts w:hint="eastAsia" w:ascii="宋体" w:hAnsi="宋体" w:eastAsia="宋体" w:cs="宋体"/>
                <w:sz w:val="24"/>
                <w:szCs w:val="24"/>
                <w:highlight w:val="none"/>
              </w:rPr>
            </w:pPr>
          </w:p>
          <w:tbl>
            <w:tblPr>
              <w:tblStyle w:val="16"/>
              <w:tblpPr w:leftFromText="180" w:rightFromText="180" w:vertAnchor="page" w:horzAnchor="page" w:tblpX="114" w:tblpY="174"/>
              <w:tblOverlap w:val="never"/>
              <w:tblW w:w="651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62"/>
              <w:gridCol w:w="701"/>
              <w:gridCol w:w="708"/>
              <w:gridCol w:w="733"/>
              <w:gridCol w:w="740"/>
              <w:gridCol w:w="924"/>
              <w:gridCol w:w="733"/>
              <w:gridCol w:w="1518"/>
            </w:tblGrid>
            <w:tr w14:paraId="3C4959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3" w:hRule="atLeast"/>
                <w:jc w:val="center"/>
              </w:trPr>
              <w:tc>
                <w:tcPr>
                  <w:tcW w:w="462" w:type="dxa"/>
                  <w:tcBorders>
                    <w:top w:val="nil"/>
                    <w:left w:val="nil"/>
                    <w:bottom w:val="nil"/>
                    <w:right w:val="nil"/>
                  </w:tcBorders>
                  <w:noWrap/>
                  <w:vAlign w:val="center"/>
                </w:tcPr>
                <w:p w14:paraId="0FFD42D1">
                  <w:pPr>
                    <w:spacing w:line="240" w:lineRule="auto"/>
                    <w:rPr>
                      <w:rFonts w:hint="eastAsia" w:ascii="宋体" w:hAnsi="宋体" w:eastAsia="宋体" w:cs="宋体"/>
                      <w:sz w:val="24"/>
                      <w:szCs w:val="24"/>
                      <w:highlight w:val="none"/>
                      <w:lang w:val="en-US" w:eastAsia="zh-CN"/>
                    </w:rPr>
                  </w:pPr>
                </w:p>
              </w:tc>
              <w:tc>
                <w:tcPr>
                  <w:tcW w:w="6057" w:type="dxa"/>
                  <w:gridSpan w:val="7"/>
                  <w:tcBorders>
                    <w:top w:val="nil"/>
                    <w:left w:val="nil"/>
                    <w:bottom w:val="nil"/>
                    <w:right w:val="nil"/>
                  </w:tcBorders>
                  <w:noWrap/>
                  <w:vAlign w:val="center"/>
                </w:tcPr>
                <w:p w14:paraId="3CCE51A1">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榆林市“政采贷”业务办理银行联系表</w:t>
                  </w:r>
                </w:p>
              </w:tc>
            </w:tr>
            <w:tr w14:paraId="7F71B5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462" w:type="dxa"/>
                  <w:tcBorders>
                    <w:top w:val="single" w:color="000000" w:sz="4" w:space="0"/>
                    <w:left w:val="single" w:color="000000" w:sz="4" w:space="0"/>
                    <w:bottom w:val="single" w:color="000000" w:sz="4" w:space="0"/>
                    <w:right w:val="single" w:color="000000" w:sz="4" w:space="0"/>
                  </w:tcBorders>
                  <w:noWrap/>
                  <w:vAlign w:val="center"/>
                </w:tcPr>
                <w:p w14:paraId="0A0EA1BF">
                  <w:pPr>
                    <w:spacing w:line="240" w:lineRule="auto"/>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序号</w:t>
                  </w:r>
                </w:p>
              </w:tc>
              <w:tc>
                <w:tcPr>
                  <w:tcW w:w="701" w:type="dxa"/>
                  <w:tcBorders>
                    <w:top w:val="single" w:color="000000" w:sz="4" w:space="0"/>
                    <w:left w:val="single" w:color="000000" w:sz="4" w:space="0"/>
                    <w:bottom w:val="single" w:color="000000" w:sz="4" w:space="0"/>
                    <w:right w:val="single" w:color="000000" w:sz="4" w:space="0"/>
                  </w:tcBorders>
                  <w:noWrap/>
                  <w:vAlign w:val="center"/>
                </w:tcPr>
                <w:p w14:paraId="5A9714AC">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银行名称</w:t>
                  </w:r>
                </w:p>
              </w:tc>
              <w:tc>
                <w:tcPr>
                  <w:tcW w:w="708" w:type="dxa"/>
                  <w:tcBorders>
                    <w:top w:val="single" w:color="000000" w:sz="4" w:space="0"/>
                    <w:left w:val="single" w:color="000000" w:sz="4" w:space="0"/>
                    <w:bottom w:val="single" w:color="000000" w:sz="4" w:space="0"/>
                    <w:right w:val="single" w:color="000000" w:sz="4" w:space="0"/>
                  </w:tcBorders>
                  <w:noWrap/>
                  <w:vAlign w:val="center"/>
                </w:tcPr>
                <w:p w14:paraId="64AF55DF">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产品名称</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761A1849">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贷款额度</w:t>
                  </w: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185D85BB">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贷款期限</w:t>
                  </w:r>
                </w:p>
              </w:tc>
              <w:tc>
                <w:tcPr>
                  <w:tcW w:w="924" w:type="dxa"/>
                  <w:tcBorders>
                    <w:top w:val="single" w:color="000000" w:sz="4" w:space="0"/>
                    <w:left w:val="single" w:color="000000" w:sz="4" w:space="0"/>
                    <w:bottom w:val="single" w:color="000000" w:sz="4" w:space="0"/>
                    <w:right w:val="single" w:color="000000" w:sz="4" w:space="0"/>
                  </w:tcBorders>
                  <w:noWrap/>
                  <w:vAlign w:val="center"/>
                </w:tcPr>
                <w:p w14:paraId="2B50A033">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贷款利率</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5B9A2FF5">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办理时效</w:t>
                  </w:r>
                </w:p>
              </w:tc>
              <w:tc>
                <w:tcPr>
                  <w:tcW w:w="1518" w:type="dxa"/>
                  <w:tcBorders>
                    <w:top w:val="single" w:color="000000" w:sz="4" w:space="0"/>
                    <w:left w:val="single" w:color="000000" w:sz="4" w:space="0"/>
                    <w:bottom w:val="single" w:color="000000" w:sz="4" w:space="0"/>
                    <w:right w:val="single" w:color="000000" w:sz="4" w:space="0"/>
                  </w:tcBorders>
                  <w:noWrap/>
                  <w:vAlign w:val="center"/>
                </w:tcPr>
                <w:p w14:paraId="56974652">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联系人</w:t>
                  </w:r>
                </w:p>
              </w:tc>
            </w:tr>
            <w:tr w14:paraId="35888F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462" w:type="dxa"/>
                  <w:tcBorders>
                    <w:top w:val="single" w:color="000000" w:sz="4" w:space="0"/>
                    <w:left w:val="single" w:color="000000" w:sz="4" w:space="0"/>
                    <w:bottom w:val="single" w:color="000000" w:sz="4" w:space="0"/>
                    <w:right w:val="single" w:color="000000" w:sz="4" w:space="0"/>
                  </w:tcBorders>
                  <w:noWrap/>
                  <w:vAlign w:val="center"/>
                </w:tcPr>
                <w:p w14:paraId="2423E2B8">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1</w:t>
                  </w:r>
                </w:p>
              </w:tc>
              <w:tc>
                <w:tcPr>
                  <w:tcW w:w="701" w:type="dxa"/>
                  <w:tcBorders>
                    <w:top w:val="single" w:color="000000" w:sz="4" w:space="0"/>
                    <w:left w:val="single" w:color="000000" w:sz="4" w:space="0"/>
                    <w:bottom w:val="single" w:color="000000" w:sz="4" w:space="0"/>
                    <w:right w:val="single" w:color="000000" w:sz="4" w:space="0"/>
                  </w:tcBorders>
                  <w:noWrap/>
                  <w:vAlign w:val="center"/>
                </w:tcPr>
                <w:p w14:paraId="48E0EB8F">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长安银行</w:t>
                  </w:r>
                </w:p>
              </w:tc>
              <w:tc>
                <w:tcPr>
                  <w:tcW w:w="708" w:type="dxa"/>
                  <w:tcBorders>
                    <w:top w:val="single" w:color="000000" w:sz="4" w:space="0"/>
                    <w:left w:val="single" w:color="000000" w:sz="4" w:space="0"/>
                    <w:bottom w:val="single" w:color="000000" w:sz="4" w:space="0"/>
                    <w:right w:val="single" w:color="000000" w:sz="4" w:space="0"/>
                  </w:tcBorders>
                  <w:noWrap/>
                  <w:vAlign w:val="center"/>
                </w:tcPr>
                <w:p w14:paraId="46AF29E1">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政采贷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56E930B9">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1000万元</w:t>
                  </w: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476454BC">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1-3年</w:t>
                  </w:r>
                </w:p>
              </w:tc>
              <w:tc>
                <w:tcPr>
                  <w:tcW w:w="924" w:type="dxa"/>
                  <w:tcBorders>
                    <w:top w:val="single" w:color="000000" w:sz="4" w:space="0"/>
                    <w:left w:val="single" w:color="000000" w:sz="4" w:space="0"/>
                    <w:bottom w:val="single" w:color="000000" w:sz="4" w:space="0"/>
                    <w:right w:val="single" w:color="000000" w:sz="4" w:space="0"/>
                  </w:tcBorders>
                  <w:noWrap/>
                  <w:vAlign w:val="center"/>
                </w:tcPr>
                <w:p w14:paraId="2FDC8543">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3.45%</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513F568D">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72小时</w:t>
                  </w:r>
                </w:p>
              </w:tc>
              <w:tc>
                <w:tcPr>
                  <w:tcW w:w="1518" w:type="dxa"/>
                  <w:tcBorders>
                    <w:top w:val="single" w:color="000000" w:sz="4" w:space="0"/>
                    <w:left w:val="single" w:color="000000" w:sz="4" w:space="0"/>
                    <w:bottom w:val="single" w:color="000000" w:sz="4" w:space="0"/>
                    <w:right w:val="single" w:color="000000" w:sz="4" w:space="0"/>
                  </w:tcBorders>
                  <w:noWrap w:val="0"/>
                  <w:vAlign w:val="center"/>
                </w:tcPr>
                <w:p w14:paraId="6F305242">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魏  众15109123951</w:t>
                  </w:r>
                </w:p>
              </w:tc>
            </w:tr>
            <w:tr w14:paraId="70985B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462" w:type="dxa"/>
                  <w:tcBorders>
                    <w:top w:val="single" w:color="000000" w:sz="4" w:space="0"/>
                    <w:left w:val="single" w:color="000000" w:sz="4" w:space="0"/>
                    <w:bottom w:val="single" w:color="000000" w:sz="4" w:space="0"/>
                    <w:right w:val="single" w:color="000000" w:sz="4" w:space="0"/>
                  </w:tcBorders>
                  <w:noWrap/>
                  <w:vAlign w:val="center"/>
                </w:tcPr>
                <w:p w14:paraId="3BE73B54">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2</w:t>
                  </w:r>
                </w:p>
              </w:tc>
              <w:tc>
                <w:tcPr>
                  <w:tcW w:w="701" w:type="dxa"/>
                  <w:tcBorders>
                    <w:top w:val="single" w:color="000000" w:sz="4" w:space="0"/>
                    <w:left w:val="single" w:color="000000" w:sz="4" w:space="0"/>
                    <w:bottom w:val="single" w:color="000000" w:sz="4" w:space="0"/>
                    <w:right w:val="single" w:color="000000" w:sz="4" w:space="0"/>
                  </w:tcBorders>
                  <w:noWrap/>
                  <w:vAlign w:val="center"/>
                </w:tcPr>
                <w:p w14:paraId="49E26F99">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中信银行</w:t>
                  </w:r>
                </w:p>
              </w:tc>
              <w:tc>
                <w:tcPr>
                  <w:tcW w:w="708" w:type="dxa"/>
                  <w:tcBorders>
                    <w:top w:val="single" w:color="000000" w:sz="4" w:space="0"/>
                    <w:left w:val="single" w:color="000000" w:sz="4" w:space="0"/>
                    <w:bottom w:val="single" w:color="000000" w:sz="4" w:space="0"/>
                    <w:right w:val="single" w:color="000000" w:sz="4" w:space="0"/>
                  </w:tcBorders>
                  <w:noWrap/>
                  <w:vAlign w:val="center"/>
                </w:tcPr>
                <w:p w14:paraId="4AB5A09C">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政采E贷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085A4E3A">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1000万元</w:t>
                  </w: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0CA8A270">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1-3年</w:t>
                  </w:r>
                </w:p>
              </w:tc>
              <w:tc>
                <w:tcPr>
                  <w:tcW w:w="924" w:type="dxa"/>
                  <w:tcBorders>
                    <w:top w:val="single" w:color="000000" w:sz="4" w:space="0"/>
                    <w:left w:val="single" w:color="000000" w:sz="4" w:space="0"/>
                    <w:bottom w:val="single" w:color="000000" w:sz="4" w:space="0"/>
                    <w:right w:val="single" w:color="000000" w:sz="4" w:space="0"/>
                  </w:tcBorders>
                  <w:noWrap/>
                  <w:vAlign w:val="center"/>
                </w:tcPr>
                <w:p w14:paraId="1DF64E25">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3.45%起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5BACECDA">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24小时</w:t>
                  </w:r>
                </w:p>
              </w:tc>
              <w:tc>
                <w:tcPr>
                  <w:tcW w:w="1518" w:type="dxa"/>
                  <w:tcBorders>
                    <w:top w:val="single" w:color="000000" w:sz="4" w:space="0"/>
                    <w:left w:val="single" w:color="000000" w:sz="4" w:space="0"/>
                    <w:bottom w:val="single" w:color="000000" w:sz="4" w:space="0"/>
                    <w:right w:val="single" w:color="000000" w:sz="4" w:space="0"/>
                  </w:tcBorders>
                  <w:noWrap/>
                  <w:vAlign w:val="center"/>
                </w:tcPr>
                <w:p w14:paraId="180D7F0E">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高  明18992218795</w:t>
                  </w:r>
                </w:p>
              </w:tc>
            </w:tr>
            <w:tr w14:paraId="1C13BB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462" w:type="dxa"/>
                  <w:tcBorders>
                    <w:top w:val="single" w:color="000000" w:sz="4" w:space="0"/>
                    <w:left w:val="single" w:color="000000" w:sz="4" w:space="0"/>
                    <w:bottom w:val="single" w:color="000000" w:sz="4" w:space="0"/>
                    <w:right w:val="single" w:color="000000" w:sz="4" w:space="0"/>
                  </w:tcBorders>
                  <w:noWrap/>
                  <w:vAlign w:val="center"/>
                </w:tcPr>
                <w:p w14:paraId="45AAF8C5">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3</w:t>
                  </w:r>
                </w:p>
              </w:tc>
              <w:tc>
                <w:tcPr>
                  <w:tcW w:w="701" w:type="dxa"/>
                  <w:tcBorders>
                    <w:top w:val="single" w:color="000000" w:sz="4" w:space="0"/>
                    <w:left w:val="single" w:color="000000" w:sz="4" w:space="0"/>
                    <w:bottom w:val="single" w:color="000000" w:sz="4" w:space="0"/>
                    <w:right w:val="single" w:color="000000" w:sz="4" w:space="0"/>
                  </w:tcBorders>
                  <w:noWrap/>
                  <w:vAlign w:val="center"/>
                </w:tcPr>
                <w:p w14:paraId="6BA88369">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光大银行</w:t>
                  </w:r>
                </w:p>
              </w:tc>
              <w:tc>
                <w:tcPr>
                  <w:tcW w:w="708" w:type="dxa"/>
                  <w:tcBorders>
                    <w:top w:val="single" w:color="000000" w:sz="4" w:space="0"/>
                    <w:left w:val="single" w:color="000000" w:sz="4" w:space="0"/>
                    <w:bottom w:val="single" w:color="000000" w:sz="4" w:space="0"/>
                    <w:right w:val="single" w:color="000000" w:sz="4" w:space="0"/>
                  </w:tcBorders>
                  <w:noWrap/>
                  <w:vAlign w:val="center"/>
                </w:tcPr>
                <w:p w14:paraId="191B8B8E">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政采贷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5FD65BB3">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1000万元</w:t>
                  </w: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721F869B">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1-3年</w:t>
                  </w:r>
                </w:p>
              </w:tc>
              <w:tc>
                <w:tcPr>
                  <w:tcW w:w="924" w:type="dxa"/>
                  <w:tcBorders>
                    <w:top w:val="single" w:color="000000" w:sz="4" w:space="0"/>
                    <w:left w:val="single" w:color="000000" w:sz="4" w:space="0"/>
                    <w:bottom w:val="single" w:color="000000" w:sz="4" w:space="0"/>
                    <w:right w:val="single" w:color="000000" w:sz="4" w:space="0"/>
                  </w:tcBorders>
                  <w:noWrap/>
                  <w:vAlign w:val="center"/>
                </w:tcPr>
                <w:p w14:paraId="4D0529F2">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3.45%</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19869E9D">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72小时</w:t>
                  </w:r>
                </w:p>
              </w:tc>
              <w:tc>
                <w:tcPr>
                  <w:tcW w:w="1518" w:type="dxa"/>
                  <w:tcBorders>
                    <w:top w:val="single" w:color="000000" w:sz="4" w:space="0"/>
                    <w:left w:val="single" w:color="000000" w:sz="4" w:space="0"/>
                    <w:bottom w:val="single" w:color="000000" w:sz="4" w:space="0"/>
                    <w:right w:val="single" w:color="000000" w:sz="4" w:space="0"/>
                  </w:tcBorders>
                  <w:noWrap/>
                  <w:vAlign w:val="center"/>
                </w:tcPr>
                <w:p w14:paraId="02A3D992">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艾思宇13509127997</w:t>
                  </w:r>
                </w:p>
              </w:tc>
            </w:tr>
            <w:tr w14:paraId="093207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462" w:type="dxa"/>
                  <w:tcBorders>
                    <w:top w:val="single" w:color="000000" w:sz="4" w:space="0"/>
                    <w:left w:val="single" w:color="000000" w:sz="4" w:space="0"/>
                    <w:bottom w:val="single" w:color="000000" w:sz="4" w:space="0"/>
                    <w:right w:val="single" w:color="000000" w:sz="4" w:space="0"/>
                  </w:tcBorders>
                  <w:noWrap/>
                  <w:vAlign w:val="center"/>
                </w:tcPr>
                <w:p w14:paraId="28528607">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4</w:t>
                  </w:r>
                </w:p>
              </w:tc>
              <w:tc>
                <w:tcPr>
                  <w:tcW w:w="701" w:type="dxa"/>
                  <w:tcBorders>
                    <w:top w:val="single" w:color="000000" w:sz="4" w:space="0"/>
                    <w:left w:val="single" w:color="000000" w:sz="4" w:space="0"/>
                    <w:bottom w:val="single" w:color="000000" w:sz="4" w:space="0"/>
                    <w:right w:val="single" w:color="000000" w:sz="4" w:space="0"/>
                  </w:tcBorders>
                  <w:noWrap/>
                  <w:vAlign w:val="center"/>
                </w:tcPr>
                <w:p w14:paraId="55A757D6">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交通银行</w:t>
                  </w:r>
                </w:p>
              </w:tc>
              <w:tc>
                <w:tcPr>
                  <w:tcW w:w="708" w:type="dxa"/>
                  <w:tcBorders>
                    <w:top w:val="single" w:color="000000" w:sz="4" w:space="0"/>
                    <w:left w:val="single" w:color="000000" w:sz="4" w:space="0"/>
                    <w:bottom w:val="single" w:color="000000" w:sz="4" w:space="0"/>
                    <w:right w:val="single" w:color="000000" w:sz="4" w:space="0"/>
                  </w:tcBorders>
                  <w:noWrap/>
                  <w:vAlign w:val="center"/>
                </w:tcPr>
                <w:p w14:paraId="6FAE8718">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秦政贷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10DE3FAA">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1000万元</w:t>
                  </w: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2FC244BF">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1年</w:t>
                  </w:r>
                </w:p>
              </w:tc>
              <w:tc>
                <w:tcPr>
                  <w:tcW w:w="924" w:type="dxa"/>
                  <w:tcBorders>
                    <w:top w:val="single" w:color="000000" w:sz="4" w:space="0"/>
                    <w:left w:val="single" w:color="000000" w:sz="4" w:space="0"/>
                    <w:bottom w:val="single" w:color="000000" w:sz="4" w:space="0"/>
                    <w:right w:val="single" w:color="000000" w:sz="4" w:space="0"/>
                  </w:tcBorders>
                  <w:noWrap/>
                  <w:vAlign w:val="center"/>
                </w:tcPr>
                <w:p w14:paraId="6EAFD200">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3.45%</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1E832B0E">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24小时</w:t>
                  </w:r>
                </w:p>
              </w:tc>
              <w:tc>
                <w:tcPr>
                  <w:tcW w:w="1518" w:type="dxa"/>
                  <w:tcBorders>
                    <w:top w:val="single" w:color="000000" w:sz="4" w:space="0"/>
                    <w:left w:val="single" w:color="000000" w:sz="4" w:space="0"/>
                    <w:bottom w:val="single" w:color="000000" w:sz="4" w:space="0"/>
                    <w:right w:val="single" w:color="000000" w:sz="4" w:space="0"/>
                  </w:tcBorders>
                  <w:noWrap/>
                  <w:vAlign w:val="center"/>
                </w:tcPr>
                <w:p w14:paraId="551191ED">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张  飞15291296886</w:t>
                  </w:r>
                </w:p>
              </w:tc>
            </w:tr>
            <w:tr w14:paraId="725EBF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462" w:type="dxa"/>
                  <w:tcBorders>
                    <w:top w:val="single" w:color="000000" w:sz="4" w:space="0"/>
                    <w:left w:val="single" w:color="000000" w:sz="4" w:space="0"/>
                    <w:bottom w:val="single" w:color="000000" w:sz="4" w:space="0"/>
                    <w:right w:val="single" w:color="000000" w:sz="4" w:space="0"/>
                  </w:tcBorders>
                  <w:noWrap/>
                  <w:vAlign w:val="center"/>
                </w:tcPr>
                <w:p w14:paraId="2E9E0AFC">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5</w:t>
                  </w:r>
                </w:p>
              </w:tc>
              <w:tc>
                <w:tcPr>
                  <w:tcW w:w="701" w:type="dxa"/>
                  <w:tcBorders>
                    <w:top w:val="single" w:color="000000" w:sz="4" w:space="0"/>
                    <w:left w:val="single" w:color="000000" w:sz="4" w:space="0"/>
                    <w:bottom w:val="single" w:color="000000" w:sz="4" w:space="0"/>
                    <w:right w:val="single" w:color="000000" w:sz="4" w:space="0"/>
                  </w:tcBorders>
                  <w:noWrap/>
                  <w:vAlign w:val="center"/>
                </w:tcPr>
                <w:p w14:paraId="16121E43">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中国银行</w:t>
                  </w:r>
                </w:p>
              </w:tc>
              <w:tc>
                <w:tcPr>
                  <w:tcW w:w="708" w:type="dxa"/>
                  <w:tcBorders>
                    <w:top w:val="single" w:color="000000" w:sz="4" w:space="0"/>
                    <w:left w:val="single" w:color="000000" w:sz="4" w:space="0"/>
                    <w:bottom w:val="single" w:color="000000" w:sz="4" w:space="0"/>
                    <w:right w:val="single" w:color="000000" w:sz="4" w:space="0"/>
                  </w:tcBorders>
                  <w:noWrap/>
                  <w:vAlign w:val="center"/>
                </w:tcPr>
                <w:p w14:paraId="11953053">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政采贷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17DD9D4B">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1000万元</w:t>
                  </w: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2D54D62A">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1-3年</w:t>
                  </w:r>
                </w:p>
              </w:tc>
              <w:tc>
                <w:tcPr>
                  <w:tcW w:w="924" w:type="dxa"/>
                  <w:tcBorders>
                    <w:top w:val="single" w:color="000000" w:sz="4" w:space="0"/>
                    <w:left w:val="single" w:color="000000" w:sz="4" w:space="0"/>
                    <w:bottom w:val="single" w:color="000000" w:sz="4" w:space="0"/>
                    <w:right w:val="single" w:color="000000" w:sz="4" w:space="0"/>
                  </w:tcBorders>
                  <w:noWrap/>
                  <w:vAlign w:val="center"/>
                </w:tcPr>
                <w:p w14:paraId="1BDADD51">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3.45%</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14EA05FF">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72小时</w:t>
                  </w:r>
                </w:p>
              </w:tc>
              <w:tc>
                <w:tcPr>
                  <w:tcW w:w="1518" w:type="dxa"/>
                  <w:tcBorders>
                    <w:top w:val="single" w:color="000000" w:sz="4" w:space="0"/>
                    <w:left w:val="single" w:color="000000" w:sz="4" w:space="0"/>
                    <w:bottom w:val="single" w:color="000000" w:sz="4" w:space="0"/>
                    <w:right w:val="single" w:color="000000" w:sz="4" w:space="0"/>
                  </w:tcBorders>
                  <w:noWrap w:val="0"/>
                  <w:vAlign w:val="center"/>
                </w:tcPr>
                <w:p w14:paraId="665D17E4">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李  浩18691230007</w:t>
                  </w:r>
                </w:p>
              </w:tc>
            </w:tr>
            <w:tr w14:paraId="39D232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462" w:type="dxa"/>
                  <w:tcBorders>
                    <w:top w:val="single" w:color="000000" w:sz="4" w:space="0"/>
                    <w:left w:val="single" w:color="000000" w:sz="4" w:space="0"/>
                    <w:bottom w:val="single" w:color="000000" w:sz="4" w:space="0"/>
                    <w:right w:val="single" w:color="000000" w:sz="4" w:space="0"/>
                  </w:tcBorders>
                  <w:noWrap/>
                  <w:vAlign w:val="center"/>
                </w:tcPr>
                <w:p w14:paraId="611634F4">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6</w:t>
                  </w:r>
                </w:p>
              </w:tc>
              <w:tc>
                <w:tcPr>
                  <w:tcW w:w="701" w:type="dxa"/>
                  <w:tcBorders>
                    <w:top w:val="single" w:color="000000" w:sz="4" w:space="0"/>
                    <w:left w:val="single" w:color="000000" w:sz="4" w:space="0"/>
                    <w:bottom w:val="single" w:color="000000" w:sz="4" w:space="0"/>
                    <w:right w:val="single" w:color="000000" w:sz="4" w:space="0"/>
                  </w:tcBorders>
                  <w:noWrap/>
                  <w:vAlign w:val="center"/>
                </w:tcPr>
                <w:p w14:paraId="66D2547A">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招商银行</w:t>
                  </w:r>
                </w:p>
              </w:tc>
              <w:tc>
                <w:tcPr>
                  <w:tcW w:w="708" w:type="dxa"/>
                  <w:tcBorders>
                    <w:top w:val="single" w:color="000000" w:sz="4" w:space="0"/>
                    <w:left w:val="single" w:color="000000" w:sz="4" w:space="0"/>
                    <w:bottom w:val="single" w:color="000000" w:sz="4" w:space="0"/>
                    <w:right w:val="single" w:color="000000" w:sz="4" w:space="0"/>
                  </w:tcBorders>
                  <w:noWrap/>
                  <w:vAlign w:val="center"/>
                </w:tcPr>
                <w:p w14:paraId="074AFA1B">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政采贷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0FDC55F3">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3000万元</w:t>
                  </w: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58839274">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1-3年</w:t>
                  </w:r>
                </w:p>
              </w:tc>
              <w:tc>
                <w:tcPr>
                  <w:tcW w:w="924" w:type="dxa"/>
                  <w:tcBorders>
                    <w:top w:val="single" w:color="000000" w:sz="4" w:space="0"/>
                    <w:left w:val="single" w:color="000000" w:sz="4" w:space="0"/>
                    <w:bottom w:val="single" w:color="000000" w:sz="4" w:space="0"/>
                    <w:right w:val="single" w:color="000000" w:sz="4" w:space="0"/>
                  </w:tcBorders>
                  <w:noWrap/>
                  <w:vAlign w:val="center"/>
                </w:tcPr>
                <w:p w14:paraId="38F4A890">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3.45%起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08D6A555">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24小时</w:t>
                  </w:r>
                </w:p>
              </w:tc>
              <w:tc>
                <w:tcPr>
                  <w:tcW w:w="1518" w:type="dxa"/>
                  <w:tcBorders>
                    <w:top w:val="single" w:color="000000" w:sz="4" w:space="0"/>
                    <w:left w:val="single" w:color="000000" w:sz="4" w:space="0"/>
                    <w:bottom w:val="single" w:color="000000" w:sz="4" w:space="0"/>
                    <w:right w:val="single" w:color="000000" w:sz="4" w:space="0"/>
                  </w:tcBorders>
                  <w:noWrap/>
                  <w:vAlign w:val="center"/>
                </w:tcPr>
                <w:p w14:paraId="1028B7DE">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马  烨15596100007</w:t>
                  </w:r>
                </w:p>
              </w:tc>
            </w:tr>
            <w:tr w14:paraId="33325D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462" w:type="dxa"/>
                  <w:tcBorders>
                    <w:top w:val="single" w:color="000000" w:sz="4" w:space="0"/>
                    <w:left w:val="single" w:color="000000" w:sz="4" w:space="0"/>
                    <w:bottom w:val="single" w:color="000000" w:sz="4" w:space="0"/>
                    <w:right w:val="single" w:color="000000" w:sz="4" w:space="0"/>
                  </w:tcBorders>
                  <w:noWrap/>
                  <w:vAlign w:val="center"/>
                </w:tcPr>
                <w:p w14:paraId="494CD01F">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7</w:t>
                  </w:r>
                </w:p>
              </w:tc>
              <w:tc>
                <w:tcPr>
                  <w:tcW w:w="701" w:type="dxa"/>
                  <w:tcBorders>
                    <w:top w:val="single" w:color="000000" w:sz="4" w:space="0"/>
                    <w:left w:val="single" w:color="000000" w:sz="4" w:space="0"/>
                    <w:bottom w:val="single" w:color="000000" w:sz="4" w:space="0"/>
                    <w:right w:val="single" w:color="000000" w:sz="4" w:space="0"/>
                  </w:tcBorders>
                  <w:noWrap/>
                  <w:vAlign w:val="center"/>
                </w:tcPr>
                <w:p w14:paraId="787CAFC4">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浦发银行</w:t>
                  </w:r>
                </w:p>
              </w:tc>
              <w:tc>
                <w:tcPr>
                  <w:tcW w:w="708" w:type="dxa"/>
                  <w:tcBorders>
                    <w:top w:val="single" w:color="000000" w:sz="4" w:space="0"/>
                    <w:left w:val="single" w:color="000000" w:sz="4" w:space="0"/>
                    <w:bottom w:val="single" w:color="000000" w:sz="4" w:space="0"/>
                    <w:right w:val="single" w:color="000000" w:sz="4" w:space="0"/>
                  </w:tcBorders>
                  <w:noWrap/>
                  <w:vAlign w:val="center"/>
                </w:tcPr>
                <w:p w14:paraId="093BD4E3">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政采E贷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308E6746">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1000万元</w:t>
                  </w: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1220582E">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1年</w:t>
                  </w:r>
                </w:p>
              </w:tc>
              <w:tc>
                <w:tcPr>
                  <w:tcW w:w="924" w:type="dxa"/>
                  <w:tcBorders>
                    <w:top w:val="single" w:color="000000" w:sz="4" w:space="0"/>
                    <w:left w:val="single" w:color="000000" w:sz="4" w:space="0"/>
                    <w:bottom w:val="single" w:color="000000" w:sz="4" w:space="0"/>
                    <w:right w:val="single" w:color="000000" w:sz="4" w:space="0"/>
                  </w:tcBorders>
                  <w:noWrap/>
                  <w:vAlign w:val="center"/>
                </w:tcPr>
                <w:p w14:paraId="0DAEFCD9">
                  <w:pPr>
                    <w:keepNext w:val="0"/>
                    <w:keepLines w:val="0"/>
                    <w:widowControl/>
                    <w:suppressLineNumbers w:val="0"/>
                    <w:jc w:val="center"/>
                    <w:textAlignment w:val="center"/>
                    <w:rPr>
                      <w:rFonts w:hint="eastAsia" w:ascii="宋体" w:hAnsi="宋体" w:eastAsia="宋体" w:cs="宋体"/>
                      <w:sz w:val="21"/>
                      <w:szCs w:val="21"/>
                      <w:highlight w:val="none"/>
                      <w:lang w:val="en-US"/>
                    </w:rPr>
                  </w:pPr>
                  <w:r>
                    <w:rPr>
                      <w:rFonts w:hint="eastAsia" w:ascii="宋体" w:hAnsi="宋体" w:eastAsia="宋体" w:cs="宋体"/>
                      <w:i w:val="0"/>
                      <w:iCs w:val="0"/>
                      <w:color w:val="000000"/>
                      <w:kern w:val="0"/>
                      <w:sz w:val="18"/>
                      <w:szCs w:val="18"/>
                      <w:highlight w:val="none"/>
                      <w:u w:val="none"/>
                      <w:lang w:val="en-US" w:eastAsia="zh-CN" w:bidi="ar"/>
                    </w:rPr>
                    <w:t>3.45%起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7E9C8F60">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72小时</w:t>
                  </w:r>
                </w:p>
              </w:tc>
              <w:tc>
                <w:tcPr>
                  <w:tcW w:w="1518" w:type="dxa"/>
                  <w:tcBorders>
                    <w:top w:val="single" w:color="000000" w:sz="4" w:space="0"/>
                    <w:left w:val="single" w:color="000000" w:sz="4" w:space="0"/>
                    <w:bottom w:val="single" w:color="000000" w:sz="4" w:space="0"/>
                    <w:right w:val="single" w:color="000000" w:sz="4" w:space="0"/>
                  </w:tcBorders>
                  <w:noWrap/>
                  <w:vAlign w:val="center"/>
                </w:tcPr>
                <w:p w14:paraId="3BA4AD8F">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朱  君15629169158</w:t>
                  </w:r>
                </w:p>
              </w:tc>
            </w:tr>
            <w:tr w14:paraId="7AB412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462" w:type="dxa"/>
                  <w:tcBorders>
                    <w:top w:val="single" w:color="000000" w:sz="4" w:space="0"/>
                    <w:left w:val="single" w:color="000000" w:sz="4" w:space="0"/>
                    <w:bottom w:val="single" w:color="000000" w:sz="4" w:space="0"/>
                    <w:right w:val="single" w:color="000000" w:sz="4" w:space="0"/>
                  </w:tcBorders>
                  <w:noWrap/>
                  <w:vAlign w:val="center"/>
                </w:tcPr>
                <w:p w14:paraId="02F9A748">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8</w:t>
                  </w:r>
                </w:p>
              </w:tc>
              <w:tc>
                <w:tcPr>
                  <w:tcW w:w="701" w:type="dxa"/>
                  <w:tcBorders>
                    <w:top w:val="single" w:color="000000" w:sz="4" w:space="0"/>
                    <w:left w:val="single" w:color="000000" w:sz="4" w:space="0"/>
                    <w:bottom w:val="single" w:color="000000" w:sz="4" w:space="0"/>
                    <w:right w:val="single" w:color="000000" w:sz="4" w:space="0"/>
                  </w:tcBorders>
                  <w:noWrap/>
                  <w:vAlign w:val="center"/>
                </w:tcPr>
                <w:p w14:paraId="2195CD03">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农商银行</w:t>
                  </w:r>
                </w:p>
              </w:tc>
              <w:tc>
                <w:tcPr>
                  <w:tcW w:w="708" w:type="dxa"/>
                  <w:tcBorders>
                    <w:top w:val="single" w:color="000000" w:sz="4" w:space="0"/>
                    <w:left w:val="single" w:color="000000" w:sz="4" w:space="0"/>
                    <w:bottom w:val="single" w:color="000000" w:sz="4" w:space="0"/>
                    <w:right w:val="single" w:color="000000" w:sz="4" w:space="0"/>
                  </w:tcBorders>
                  <w:noWrap/>
                  <w:vAlign w:val="center"/>
                </w:tcPr>
                <w:p w14:paraId="713E349E">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政采贷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56B1561C">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1000万元</w:t>
                  </w: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1B34A042">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1-2年</w:t>
                  </w:r>
                </w:p>
              </w:tc>
              <w:tc>
                <w:tcPr>
                  <w:tcW w:w="924" w:type="dxa"/>
                  <w:tcBorders>
                    <w:top w:val="single" w:color="000000" w:sz="4" w:space="0"/>
                    <w:left w:val="single" w:color="000000" w:sz="4" w:space="0"/>
                    <w:bottom w:val="single" w:color="000000" w:sz="4" w:space="0"/>
                    <w:right w:val="single" w:color="000000" w:sz="4" w:space="0"/>
                  </w:tcBorders>
                  <w:noWrap/>
                  <w:vAlign w:val="center"/>
                </w:tcPr>
                <w:p w14:paraId="77CB2092">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3.45%-5.8%</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0DF2615A">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24小时</w:t>
                  </w:r>
                </w:p>
              </w:tc>
              <w:tc>
                <w:tcPr>
                  <w:tcW w:w="1518" w:type="dxa"/>
                  <w:tcBorders>
                    <w:top w:val="single" w:color="000000" w:sz="4" w:space="0"/>
                    <w:left w:val="single" w:color="000000" w:sz="4" w:space="0"/>
                    <w:bottom w:val="single" w:color="000000" w:sz="4" w:space="0"/>
                    <w:right w:val="single" w:color="000000" w:sz="4" w:space="0"/>
                  </w:tcBorders>
                  <w:noWrap/>
                  <w:vAlign w:val="center"/>
                </w:tcPr>
                <w:p w14:paraId="32DEC46F">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王  璐15529875056</w:t>
                  </w:r>
                </w:p>
              </w:tc>
            </w:tr>
            <w:tr w14:paraId="14B3B4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462" w:type="dxa"/>
                  <w:tcBorders>
                    <w:top w:val="single" w:color="000000" w:sz="4" w:space="0"/>
                    <w:left w:val="single" w:color="000000" w:sz="4" w:space="0"/>
                    <w:bottom w:val="single" w:color="000000" w:sz="4" w:space="0"/>
                    <w:right w:val="single" w:color="000000" w:sz="4" w:space="0"/>
                  </w:tcBorders>
                  <w:noWrap/>
                  <w:vAlign w:val="center"/>
                </w:tcPr>
                <w:p w14:paraId="7ECC19F0">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9</w:t>
                  </w:r>
                </w:p>
              </w:tc>
              <w:tc>
                <w:tcPr>
                  <w:tcW w:w="701" w:type="dxa"/>
                  <w:tcBorders>
                    <w:top w:val="single" w:color="000000" w:sz="4" w:space="0"/>
                    <w:left w:val="single" w:color="000000" w:sz="4" w:space="0"/>
                    <w:bottom w:val="single" w:color="000000" w:sz="4" w:space="0"/>
                    <w:right w:val="single" w:color="000000" w:sz="4" w:space="0"/>
                  </w:tcBorders>
                  <w:noWrap/>
                  <w:vAlign w:val="center"/>
                </w:tcPr>
                <w:p w14:paraId="17BDDF26">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农业银行</w:t>
                  </w:r>
                </w:p>
              </w:tc>
              <w:tc>
                <w:tcPr>
                  <w:tcW w:w="708" w:type="dxa"/>
                  <w:tcBorders>
                    <w:top w:val="single" w:color="000000" w:sz="4" w:space="0"/>
                    <w:left w:val="single" w:color="000000" w:sz="4" w:space="0"/>
                    <w:bottom w:val="single" w:color="000000" w:sz="4" w:space="0"/>
                    <w:right w:val="single" w:color="000000" w:sz="4" w:space="0"/>
                  </w:tcBorders>
                  <w:noWrap/>
                  <w:vAlign w:val="center"/>
                </w:tcPr>
                <w:p w14:paraId="177D4F1B">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政采贷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136F1456">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1000万元</w:t>
                  </w: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1E0E5683">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1年</w:t>
                  </w:r>
                </w:p>
              </w:tc>
              <w:tc>
                <w:tcPr>
                  <w:tcW w:w="924" w:type="dxa"/>
                  <w:tcBorders>
                    <w:top w:val="single" w:color="000000" w:sz="4" w:space="0"/>
                    <w:left w:val="single" w:color="000000" w:sz="4" w:space="0"/>
                    <w:bottom w:val="single" w:color="000000" w:sz="4" w:space="0"/>
                    <w:right w:val="single" w:color="000000" w:sz="4" w:space="0"/>
                  </w:tcBorders>
                  <w:noWrap/>
                  <w:vAlign w:val="center"/>
                </w:tcPr>
                <w:p w14:paraId="51B23907">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3.45%以上</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52DE45AF">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24小时</w:t>
                  </w:r>
                </w:p>
              </w:tc>
              <w:tc>
                <w:tcPr>
                  <w:tcW w:w="1518" w:type="dxa"/>
                  <w:tcBorders>
                    <w:top w:val="single" w:color="000000" w:sz="4" w:space="0"/>
                    <w:left w:val="single" w:color="000000" w:sz="4" w:space="0"/>
                    <w:bottom w:val="single" w:color="000000" w:sz="4" w:space="0"/>
                    <w:right w:val="single" w:color="000000" w:sz="4" w:space="0"/>
                  </w:tcBorders>
                  <w:noWrap/>
                  <w:vAlign w:val="center"/>
                </w:tcPr>
                <w:p w14:paraId="61A2AB91">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米璐洁18966997666</w:t>
                  </w:r>
                </w:p>
              </w:tc>
            </w:tr>
            <w:tr w14:paraId="1114E3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1" w:hRule="atLeast"/>
                <w:jc w:val="center"/>
              </w:trPr>
              <w:tc>
                <w:tcPr>
                  <w:tcW w:w="462" w:type="dxa"/>
                  <w:tcBorders>
                    <w:top w:val="single" w:color="000000" w:sz="4" w:space="0"/>
                    <w:left w:val="single" w:color="000000" w:sz="4" w:space="0"/>
                    <w:bottom w:val="single" w:color="000000" w:sz="4" w:space="0"/>
                    <w:right w:val="single" w:color="000000" w:sz="4" w:space="0"/>
                  </w:tcBorders>
                  <w:noWrap/>
                  <w:vAlign w:val="center"/>
                </w:tcPr>
                <w:p w14:paraId="35D581D8">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10</w:t>
                  </w:r>
                </w:p>
              </w:tc>
              <w:tc>
                <w:tcPr>
                  <w:tcW w:w="701" w:type="dxa"/>
                  <w:tcBorders>
                    <w:top w:val="single" w:color="000000" w:sz="4" w:space="0"/>
                    <w:left w:val="single" w:color="000000" w:sz="4" w:space="0"/>
                    <w:bottom w:val="single" w:color="000000" w:sz="4" w:space="0"/>
                    <w:right w:val="single" w:color="000000" w:sz="4" w:space="0"/>
                  </w:tcBorders>
                  <w:noWrap/>
                  <w:vAlign w:val="center"/>
                </w:tcPr>
                <w:p w14:paraId="07EB0D66">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民生银行</w:t>
                  </w:r>
                </w:p>
              </w:tc>
              <w:tc>
                <w:tcPr>
                  <w:tcW w:w="708" w:type="dxa"/>
                  <w:tcBorders>
                    <w:top w:val="single" w:color="000000" w:sz="4" w:space="0"/>
                    <w:left w:val="single" w:color="000000" w:sz="4" w:space="0"/>
                    <w:bottom w:val="single" w:color="000000" w:sz="4" w:space="0"/>
                    <w:right w:val="single" w:color="000000" w:sz="4" w:space="0"/>
                  </w:tcBorders>
                  <w:noWrap/>
                  <w:vAlign w:val="center"/>
                </w:tcPr>
                <w:p w14:paraId="53073DC9">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政采E贷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1FB28892">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3000万元</w:t>
                  </w: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781CCAD5">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1年</w:t>
                  </w:r>
                </w:p>
              </w:tc>
              <w:tc>
                <w:tcPr>
                  <w:tcW w:w="924" w:type="dxa"/>
                  <w:tcBorders>
                    <w:top w:val="single" w:color="000000" w:sz="4" w:space="0"/>
                    <w:left w:val="single" w:color="000000" w:sz="4" w:space="0"/>
                    <w:bottom w:val="single" w:color="000000" w:sz="4" w:space="0"/>
                    <w:right w:val="single" w:color="000000" w:sz="4" w:space="0"/>
                  </w:tcBorders>
                  <w:noWrap/>
                  <w:vAlign w:val="center"/>
                </w:tcPr>
                <w:p w14:paraId="630482DB">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3.45%起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49A678D1">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24小时</w:t>
                  </w:r>
                </w:p>
              </w:tc>
              <w:tc>
                <w:tcPr>
                  <w:tcW w:w="1518" w:type="dxa"/>
                  <w:tcBorders>
                    <w:top w:val="single" w:color="000000" w:sz="4" w:space="0"/>
                    <w:left w:val="single" w:color="000000" w:sz="4" w:space="0"/>
                    <w:bottom w:val="single" w:color="000000" w:sz="4" w:space="0"/>
                    <w:right w:val="single" w:color="000000" w:sz="4" w:space="0"/>
                  </w:tcBorders>
                  <w:noWrap/>
                  <w:vAlign w:val="center"/>
                </w:tcPr>
                <w:p w14:paraId="425AEFCB">
                  <w:pPr>
                    <w:keepNext w:val="0"/>
                    <w:keepLines w:val="0"/>
                    <w:widowControl/>
                    <w:suppressLineNumbers w:val="0"/>
                    <w:jc w:val="center"/>
                    <w:textAlignment w:val="center"/>
                    <w:rPr>
                      <w:rFonts w:hint="eastAsia" w:ascii="宋体" w:hAnsi="宋体" w:eastAsia="宋体" w:cs="宋体"/>
                      <w:sz w:val="21"/>
                      <w:szCs w:val="21"/>
                      <w:highlight w:val="none"/>
                    </w:rPr>
                  </w:pPr>
                  <w:r>
                    <w:rPr>
                      <w:rFonts w:hint="eastAsia" w:ascii="宋体" w:hAnsi="宋体" w:eastAsia="宋体" w:cs="宋体"/>
                      <w:i w:val="0"/>
                      <w:iCs w:val="0"/>
                      <w:color w:val="000000"/>
                      <w:kern w:val="0"/>
                      <w:sz w:val="18"/>
                      <w:szCs w:val="18"/>
                      <w:highlight w:val="none"/>
                      <w:u w:val="none"/>
                      <w:lang w:val="en-US" w:eastAsia="zh-CN" w:bidi="ar"/>
                    </w:rPr>
                    <w:t>郝双双15991225850</w:t>
                  </w:r>
                </w:p>
              </w:tc>
            </w:tr>
            <w:tr w14:paraId="6D3472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5" w:hRule="atLeast"/>
                <w:jc w:val="center"/>
              </w:trPr>
              <w:tc>
                <w:tcPr>
                  <w:tcW w:w="462" w:type="dxa"/>
                  <w:tcBorders>
                    <w:top w:val="single" w:color="000000" w:sz="4" w:space="0"/>
                    <w:left w:val="single" w:color="000000" w:sz="4" w:space="0"/>
                    <w:bottom w:val="single" w:color="000000" w:sz="4" w:space="0"/>
                    <w:right w:val="single" w:color="000000" w:sz="4" w:space="0"/>
                  </w:tcBorders>
                  <w:noWrap/>
                  <w:vAlign w:val="center"/>
                </w:tcPr>
                <w:p w14:paraId="3AE72087">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11</w:t>
                  </w:r>
                </w:p>
              </w:tc>
              <w:tc>
                <w:tcPr>
                  <w:tcW w:w="701" w:type="dxa"/>
                  <w:tcBorders>
                    <w:top w:val="single" w:color="000000" w:sz="4" w:space="0"/>
                    <w:left w:val="single" w:color="000000" w:sz="4" w:space="0"/>
                    <w:bottom w:val="single" w:color="000000" w:sz="4" w:space="0"/>
                    <w:right w:val="single" w:color="000000" w:sz="4" w:space="0"/>
                  </w:tcBorders>
                  <w:noWrap/>
                  <w:vAlign w:val="center"/>
                </w:tcPr>
                <w:p w14:paraId="45BC94A4">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兴业银行</w:t>
                  </w:r>
                </w:p>
              </w:tc>
              <w:tc>
                <w:tcPr>
                  <w:tcW w:w="708" w:type="dxa"/>
                  <w:tcBorders>
                    <w:top w:val="single" w:color="000000" w:sz="4" w:space="0"/>
                    <w:left w:val="single" w:color="000000" w:sz="4" w:space="0"/>
                    <w:bottom w:val="single" w:color="000000" w:sz="4" w:space="0"/>
                    <w:right w:val="single" w:color="000000" w:sz="4" w:space="0"/>
                  </w:tcBorders>
                  <w:noWrap/>
                  <w:vAlign w:val="center"/>
                </w:tcPr>
                <w:p w14:paraId="579BBE28">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政采贷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0690DDFD">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1000万元</w:t>
                  </w: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6AC7F72C">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1年期</w:t>
                  </w:r>
                </w:p>
              </w:tc>
              <w:tc>
                <w:tcPr>
                  <w:tcW w:w="924" w:type="dxa"/>
                  <w:tcBorders>
                    <w:top w:val="single" w:color="000000" w:sz="4" w:space="0"/>
                    <w:left w:val="single" w:color="000000" w:sz="4" w:space="0"/>
                    <w:bottom w:val="single" w:color="000000" w:sz="4" w:space="0"/>
                    <w:right w:val="single" w:color="000000" w:sz="4" w:space="0"/>
                  </w:tcBorders>
                  <w:noWrap/>
                  <w:vAlign w:val="center"/>
                </w:tcPr>
                <w:p w14:paraId="70B127AD">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3.4%</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6E41AFB9">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72小时</w:t>
                  </w:r>
                </w:p>
              </w:tc>
              <w:tc>
                <w:tcPr>
                  <w:tcW w:w="1518" w:type="dxa"/>
                  <w:tcBorders>
                    <w:top w:val="single" w:color="000000" w:sz="4" w:space="0"/>
                    <w:left w:val="single" w:color="000000" w:sz="4" w:space="0"/>
                    <w:bottom w:val="single" w:color="000000" w:sz="4" w:space="0"/>
                    <w:right w:val="single" w:color="000000" w:sz="4" w:space="0"/>
                  </w:tcBorders>
                  <w:noWrap/>
                  <w:vAlign w:val="center"/>
                </w:tcPr>
                <w:p w14:paraId="4D698F01">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薛万隆18709258523</w:t>
                  </w:r>
                </w:p>
              </w:tc>
            </w:tr>
            <w:tr w14:paraId="03638E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7" w:hRule="atLeast"/>
                <w:jc w:val="center"/>
              </w:trPr>
              <w:tc>
                <w:tcPr>
                  <w:tcW w:w="462" w:type="dxa"/>
                  <w:tcBorders>
                    <w:top w:val="single" w:color="000000" w:sz="4" w:space="0"/>
                    <w:left w:val="single" w:color="000000" w:sz="4" w:space="0"/>
                    <w:bottom w:val="single" w:color="000000" w:sz="4" w:space="0"/>
                    <w:right w:val="single" w:color="000000" w:sz="4" w:space="0"/>
                  </w:tcBorders>
                  <w:noWrap/>
                  <w:vAlign w:val="center"/>
                </w:tcPr>
                <w:p w14:paraId="5ED1A3AA">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12</w:t>
                  </w:r>
                </w:p>
              </w:tc>
              <w:tc>
                <w:tcPr>
                  <w:tcW w:w="701" w:type="dxa"/>
                  <w:tcBorders>
                    <w:top w:val="single" w:color="000000" w:sz="4" w:space="0"/>
                    <w:left w:val="single" w:color="000000" w:sz="4" w:space="0"/>
                    <w:bottom w:val="single" w:color="000000" w:sz="4" w:space="0"/>
                    <w:right w:val="single" w:color="000000" w:sz="4" w:space="0"/>
                  </w:tcBorders>
                  <w:noWrap/>
                  <w:vAlign w:val="center"/>
                </w:tcPr>
                <w:p w14:paraId="73BFE04F">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广发银行</w:t>
                  </w:r>
                </w:p>
              </w:tc>
              <w:tc>
                <w:tcPr>
                  <w:tcW w:w="708" w:type="dxa"/>
                  <w:tcBorders>
                    <w:top w:val="single" w:color="000000" w:sz="4" w:space="0"/>
                    <w:left w:val="single" w:color="000000" w:sz="4" w:space="0"/>
                    <w:bottom w:val="single" w:color="000000" w:sz="4" w:space="0"/>
                    <w:right w:val="single" w:color="000000" w:sz="4" w:space="0"/>
                  </w:tcBorders>
                  <w:noWrap/>
                  <w:vAlign w:val="center"/>
                </w:tcPr>
                <w:p w14:paraId="57BFBF26">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政采通</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7B2B7115">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1000万元</w:t>
                  </w: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08BE8616">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1年</w:t>
                  </w:r>
                </w:p>
              </w:tc>
              <w:tc>
                <w:tcPr>
                  <w:tcW w:w="924" w:type="dxa"/>
                  <w:tcBorders>
                    <w:top w:val="single" w:color="000000" w:sz="4" w:space="0"/>
                    <w:left w:val="single" w:color="000000" w:sz="4" w:space="0"/>
                    <w:bottom w:val="single" w:color="000000" w:sz="4" w:space="0"/>
                    <w:right w:val="single" w:color="000000" w:sz="4" w:space="0"/>
                  </w:tcBorders>
                  <w:noWrap/>
                  <w:vAlign w:val="center"/>
                </w:tcPr>
                <w:p w14:paraId="7222312A">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3.45%起</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4C789552">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24小时</w:t>
                  </w:r>
                </w:p>
              </w:tc>
              <w:tc>
                <w:tcPr>
                  <w:tcW w:w="1518" w:type="dxa"/>
                  <w:tcBorders>
                    <w:top w:val="single" w:color="000000" w:sz="4" w:space="0"/>
                    <w:left w:val="single" w:color="000000" w:sz="4" w:space="0"/>
                    <w:bottom w:val="single" w:color="000000" w:sz="4" w:space="0"/>
                    <w:right w:val="single" w:color="000000" w:sz="4" w:space="0"/>
                  </w:tcBorders>
                  <w:noWrap/>
                  <w:vAlign w:val="center"/>
                </w:tcPr>
                <w:p w14:paraId="129849AC">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李思嘉15191820101</w:t>
                  </w:r>
                </w:p>
              </w:tc>
            </w:tr>
            <w:tr w14:paraId="4A4E32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4" w:hRule="atLeast"/>
                <w:jc w:val="center"/>
              </w:trPr>
              <w:tc>
                <w:tcPr>
                  <w:tcW w:w="462" w:type="dxa"/>
                  <w:tcBorders>
                    <w:top w:val="single" w:color="000000" w:sz="4" w:space="0"/>
                    <w:left w:val="single" w:color="000000" w:sz="4" w:space="0"/>
                    <w:bottom w:val="single" w:color="000000" w:sz="4" w:space="0"/>
                    <w:right w:val="single" w:color="000000" w:sz="4" w:space="0"/>
                  </w:tcBorders>
                  <w:noWrap/>
                  <w:vAlign w:val="center"/>
                </w:tcPr>
                <w:p w14:paraId="58E449EE">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13</w:t>
                  </w:r>
                </w:p>
              </w:tc>
              <w:tc>
                <w:tcPr>
                  <w:tcW w:w="701" w:type="dxa"/>
                  <w:tcBorders>
                    <w:top w:val="single" w:color="000000" w:sz="4" w:space="0"/>
                    <w:left w:val="single" w:color="000000" w:sz="4" w:space="0"/>
                    <w:bottom w:val="single" w:color="000000" w:sz="4" w:space="0"/>
                    <w:right w:val="single" w:color="000000" w:sz="4" w:space="0"/>
                  </w:tcBorders>
                  <w:noWrap/>
                  <w:vAlign w:val="center"/>
                </w:tcPr>
                <w:p w14:paraId="72CE01F9">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建设银行</w:t>
                  </w:r>
                </w:p>
              </w:tc>
              <w:tc>
                <w:tcPr>
                  <w:tcW w:w="708" w:type="dxa"/>
                  <w:tcBorders>
                    <w:top w:val="single" w:color="000000" w:sz="4" w:space="0"/>
                    <w:left w:val="single" w:color="000000" w:sz="4" w:space="0"/>
                    <w:bottom w:val="single" w:color="000000" w:sz="4" w:space="0"/>
                    <w:right w:val="single" w:color="000000" w:sz="4" w:space="0"/>
                  </w:tcBorders>
                  <w:noWrap/>
                  <w:vAlign w:val="center"/>
                </w:tcPr>
                <w:p w14:paraId="50824D33">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E政通</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724AB0A2">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1000万元</w:t>
                  </w: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02158461">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1年</w:t>
                  </w:r>
                </w:p>
              </w:tc>
              <w:tc>
                <w:tcPr>
                  <w:tcW w:w="924" w:type="dxa"/>
                  <w:tcBorders>
                    <w:top w:val="single" w:color="000000" w:sz="4" w:space="0"/>
                    <w:left w:val="single" w:color="000000" w:sz="4" w:space="0"/>
                    <w:bottom w:val="single" w:color="000000" w:sz="4" w:space="0"/>
                    <w:right w:val="single" w:color="000000" w:sz="4" w:space="0"/>
                  </w:tcBorders>
                  <w:noWrap/>
                  <w:vAlign w:val="center"/>
                </w:tcPr>
                <w:p w14:paraId="25F6EDF8">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3.2%</w:t>
                  </w:r>
                </w:p>
              </w:tc>
              <w:tc>
                <w:tcPr>
                  <w:tcW w:w="733" w:type="dxa"/>
                  <w:tcBorders>
                    <w:top w:val="single" w:color="000000" w:sz="4" w:space="0"/>
                    <w:left w:val="single" w:color="000000" w:sz="4" w:space="0"/>
                    <w:bottom w:val="single" w:color="000000" w:sz="4" w:space="0"/>
                    <w:right w:val="single" w:color="000000" w:sz="4" w:space="0"/>
                  </w:tcBorders>
                  <w:noWrap/>
                  <w:vAlign w:val="center"/>
                </w:tcPr>
                <w:p w14:paraId="612615C8">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72小时</w:t>
                  </w:r>
                </w:p>
              </w:tc>
              <w:tc>
                <w:tcPr>
                  <w:tcW w:w="1518" w:type="dxa"/>
                  <w:tcBorders>
                    <w:top w:val="single" w:color="000000" w:sz="4" w:space="0"/>
                    <w:left w:val="single" w:color="000000" w:sz="4" w:space="0"/>
                    <w:bottom w:val="single" w:color="000000" w:sz="4" w:space="0"/>
                    <w:right w:val="single" w:color="000000" w:sz="4" w:space="0"/>
                  </w:tcBorders>
                  <w:noWrap/>
                  <w:vAlign w:val="center"/>
                </w:tcPr>
                <w:p w14:paraId="68D79AE7">
                  <w:pPr>
                    <w:keepNext w:val="0"/>
                    <w:keepLines w:val="0"/>
                    <w:widowControl/>
                    <w:suppressLineNumbers w:val="0"/>
                    <w:jc w:val="center"/>
                    <w:textAlignment w:val="center"/>
                    <w:rPr>
                      <w:rFonts w:hint="eastAsia" w:ascii="宋体" w:hAnsi="宋体" w:eastAsia="宋体" w:cs="宋体"/>
                      <w:sz w:val="21"/>
                      <w:szCs w:val="21"/>
                      <w:highlight w:val="none"/>
                      <w:lang w:val="en-US" w:eastAsia="zh-CN"/>
                    </w:rPr>
                  </w:pPr>
                  <w:r>
                    <w:rPr>
                      <w:rFonts w:hint="eastAsia" w:ascii="宋体" w:hAnsi="宋体" w:eastAsia="宋体" w:cs="宋体"/>
                      <w:i w:val="0"/>
                      <w:iCs w:val="0"/>
                      <w:color w:val="000000"/>
                      <w:kern w:val="0"/>
                      <w:sz w:val="18"/>
                      <w:szCs w:val="18"/>
                      <w:highlight w:val="none"/>
                      <w:u w:val="none"/>
                      <w:lang w:val="en-US" w:eastAsia="zh-CN" w:bidi="ar"/>
                    </w:rPr>
                    <w:t>张 宇 15929397838</w:t>
                  </w:r>
                </w:p>
              </w:tc>
            </w:tr>
          </w:tbl>
          <w:p w14:paraId="49FAE45A">
            <w:pPr>
              <w:keepNext w:val="0"/>
              <w:keepLines w:val="0"/>
              <w:pageBreakBefore w:val="0"/>
              <w:kinsoku/>
              <w:wordWrap/>
              <w:overflowPunct/>
              <w:topLinePunct w:val="0"/>
              <w:autoSpaceDE/>
              <w:autoSpaceDN/>
              <w:bidi w:val="0"/>
              <w:adjustRightInd w:val="0"/>
              <w:snapToGrid w:val="0"/>
              <w:spacing w:line="360" w:lineRule="auto"/>
              <w:ind w:firstLine="0" w:firstLineChars="0"/>
              <w:textAlignment w:val="auto"/>
              <w:rPr>
                <w:b/>
                <w:bCs/>
                <w:spacing w:val="-3"/>
                <w:sz w:val="24"/>
                <w:szCs w:val="24"/>
                <w:highlight w:val="none"/>
              </w:rPr>
            </w:pPr>
            <w:r>
              <w:rPr>
                <w:rFonts w:hint="eastAsia" w:ascii="宋体" w:hAnsi="宋体" w:eastAsia="宋体" w:cs="宋体"/>
                <w:sz w:val="24"/>
                <w:szCs w:val="24"/>
                <w:highlight w:val="none"/>
                <w:lang w:val="en-US" w:eastAsia="zh-CN"/>
              </w:rPr>
              <w:t>备注：银行排名不分先后。如产品额度、期限、利率等内容发生改变，以银行解释为准。</w:t>
            </w:r>
          </w:p>
        </w:tc>
      </w:tr>
    </w:tbl>
    <w:p w14:paraId="3C83C375">
      <w:pPr>
        <w:spacing w:line="91" w:lineRule="auto"/>
        <w:rPr>
          <w:rFonts w:hint="eastAsia" w:ascii="宋体" w:hAnsi="宋体" w:eastAsia="宋体" w:cs="宋体"/>
          <w:sz w:val="2"/>
          <w:highlight w:val="none"/>
        </w:rPr>
      </w:pPr>
    </w:p>
    <w:p w14:paraId="091B7FCC">
      <w:pPr>
        <w:pStyle w:val="4"/>
        <w:rPr>
          <w:rFonts w:hint="eastAsia" w:ascii="宋体" w:hAnsi="宋体" w:eastAsia="宋体" w:cs="宋体"/>
          <w:highlight w:val="none"/>
        </w:rPr>
      </w:pPr>
    </w:p>
    <w:p w14:paraId="01D14555">
      <w:pPr>
        <w:pStyle w:val="4"/>
        <w:rPr>
          <w:rFonts w:hint="eastAsia" w:ascii="宋体" w:hAnsi="宋体" w:eastAsia="宋体" w:cs="宋体"/>
          <w:highlight w:val="none"/>
        </w:rPr>
      </w:pPr>
    </w:p>
    <w:p w14:paraId="2A8F7D97">
      <w:pPr>
        <w:spacing w:line="91" w:lineRule="auto"/>
        <w:rPr>
          <w:rFonts w:hint="eastAsia" w:ascii="宋体" w:hAnsi="宋体" w:eastAsia="宋体" w:cs="宋体"/>
          <w:sz w:val="2"/>
          <w:highlight w:val="none"/>
        </w:rPr>
      </w:pPr>
    </w:p>
    <w:p w14:paraId="0069F090">
      <w:pPr>
        <w:spacing w:before="178" w:line="219" w:lineRule="auto"/>
        <w:ind w:left="126"/>
        <w:outlineLvl w:val="1"/>
        <w:rPr>
          <w:rFonts w:hint="eastAsia" w:ascii="宋体" w:hAnsi="宋体" w:eastAsia="宋体" w:cs="宋体"/>
          <w:sz w:val="24"/>
          <w:szCs w:val="24"/>
          <w:highlight w:val="none"/>
        </w:rPr>
      </w:pPr>
      <w:bookmarkStart w:id="39" w:name="_Toc18553"/>
      <w:bookmarkStart w:id="40" w:name="_Toc28186"/>
      <w:r>
        <w:rPr>
          <w:rFonts w:hint="eastAsia" w:ascii="宋体" w:hAnsi="宋体" w:eastAsia="宋体" w:cs="宋体"/>
          <w:b/>
          <w:bCs/>
          <w:spacing w:val="-4"/>
          <w:sz w:val="24"/>
          <w:szCs w:val="24"/>
          <w:highlight w:val="none"/>
        </w:rPr>
        <w:t>二、项目说明</w:t>
      </w:r>
      <w:bookmarkEnd w:id="39"/>
      <w:bookmarkEnd w:id="40"/>
    </w:p>
    <w:p w14:paraId="4E244BFF">
      <w:pPr>
        <w:spacing w:before="194" w:line="219" w:lineRule="auto"/>
        <w:ind w:left="610"/>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1、本项目说明详见供应商须知前附表。</w:t>
      </w:r>
    </w:p>
    <w:p w14:paraId="26F2DFB6">
      <w:pPr>
        <w:spacing w:before="195" w:line="219" w:lineRule="auto"/>
        <w:ind w:left="595"/>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2、本项目通过竞争性磋商方式择优选定成交供应商。</w:t>
      </w:r>
    </w:p>
    <w:p w14:paraId="3F0EF3BB">
      <w:pPr>
        <w:spacing w:before="196" w:line="219" w:lineRule="auto"/>
        <w:ind w:left="122"/>
        <w:outlineLvl w:val="1"/>
        <w:rPr>
          <w:rFonts w:hint="eastAsia" w:ascii="宋体" w:hAnsi="宋体" w:eastAsia="宋体" w:cs="宋体"/>
          <w:sz w:val="24"/>
          <w:szCs w:val="24"/>
          <w:highlight w:val="none"/>
        </w:rPr>
      </w:pPr>
      <w:bookmarkStart w:id="41" w:name="_Toc1323"/>
      <w:bookmarkStart w:id="42" w:name="_Toc16059"/>
      <w:r>
        <w:rPr>
          <w:rFonts w:hint="eastAsia" w:ascii="宋体" w:hAnsi="宋体" w:eastAsia="宋体" w:cs="宋体"/>
          <w:b/>
          <w:bCs/>
          <w:spacing w:val="-3"/>
          <w:sz w:val="24"/>
          <w:szCs w:val="24"/>
          <w:highlight w:val="none"/>
        </w:rPr>
        <w:t>三、竞争性磋商文件</w:t>
      </w:r>
      <w:bookmarkEnd w:id="41"/>
      <w:bookmarkEnd w:id="42"/>
    </w:p>
    <w:p w14:paraId="3538370F">
      <w:pPr>
        <w:spacing w:before="196" w:line="369" w:lineRule="auto"/>
        <w:ind w:left="23" w:right="15" w:firstLine="484"/>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1、竞争性磋商文件适用：仅适用于本次竞争性磋商文件所述项目。</w:t>
      </w:r>
    </w:p>
    <w:p w14:paraId="6E7F69EF">
      <w:pPr>
        <w:spacing w:before="196" w:line="369" w:lineRule="auto"/>
        <w:ind w:left="23" w:right="15" w:firstLine="484"/>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2、竞争性磋商文件获取方式：（1）登录全国公共资源交易中心平台（陕西 省）（</w:t>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HYPERLINK "http://www.sxggzyjy.cn/"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http://www.sxggzyjy.cn/</w:t>
      </w:r>
      <w:r>
        <w:rPr>
          <w:rFonts w:hint="eastAsia" w:ascii="宋体" w:hAnsi="宋体" w:eastAsia="宋体" w:cs="宋体"/>
          <w:sz w:val="24"/>
          <w:szCs w:val="24"/>
          <w:highlight w:val="none"/>
        </w:rPr>
        <w:fldChar w:fldCharType="end"/>
      </w:r>
      <w:r>
        <w:rPr>
          <w:rFonts w:hint="eastAsia" w:ascii="宋体" w:hAnsi="宋体" w:eastAsia="宋体" w:cs="宋体"/>
          <w:sz w:val="24"/>
          <w:szCs w:val="24"/>
          <w:highlight w:val="none"/>
        </w:rPr>
        <w:t>）,选择“电子交易平台→陕西政府采购交易系 统→ 陕西省公共资源交易平台→投标人 ”进行登录，登录后选择“交易乙方”身份进入投标人界面进行报名并下载磋商文件，报名以网上报名为准；电子招标文件在获取期内进行下载，逾期下载通道将关闭，未及时下载磋商文件将会影响后 续开评标活动，其后果自负；（2）供应商须按照陕西省财政厅关于政府采购供 应商注册登记有关事项的通知中的要求 ，通过陕西省政府采购网 （</w:t>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HYPERLINK "http://www.ccgp-shaanxi.gov.cn/"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http://www.ccgp-shaanxi.gov.cn/</w:t>
      </w:r>
      <w:r>
        <w:rPr>
          <w:rFonts w:hint="eastAsia" w:ascii="宋体" w:hAnsi="宋体" w:eastAsia="宋体" w:cs="宋体"/>
          <w:sz w:val="24"/>
          <w:szCs w:val="24"/>
          <w:highlight w:val="none"/>
        </w:rPr>
        <w:fldChar w:fldCharType="end"/>
      </w:r>
      <w:r>
        <w:rPr>
          <w:rFonts w:hint="eastAsia" w:ascii="宋体" w:hAnsi="宋体" w:eastAsia="宋体" w:cs="宋体"/>
          <w:sz w:val="24"/>
          <w:szCs w:val="24"/>
          <w:highlight w:val="none"/>
        </w:rPr>
        <w:t>）注册登记加入陕西省政府采购供应商库。（3）供应商自行转让或复制的竞争性磋商文件视为无效竞争性磋商文件。</w:t>
      </w:r>
    </w:p>
    <w:p w14:paraId="62C568B6">
      <w:pPr>
        <w:spacing w:before="196" w:line="369" w:lineRule="auto"/>
        <w:ind w:left="23" w:right="15" w:firstLine="484"/>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3、竞争性磋商文件组成：</w:t>
      </w:r>
    </w:p>
    <w:p w14:paraId="6AE3A5F2">
      <w:pPr>
        <w:spacing w:before="196" w:line="369" w:lineRule="auto"/>
        <w:ind w:left="23" w:right="15" w:firstLine="484"/>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3-1、竞争性磋商公告</w:t>
      </w:r>
    </w:p>
    <w:p w14:paraId="23341B0E">
      <w:pPr>
        <w:spacing w:before="196" w:line="369" w:lineRule="auto"/>
        <w:ind w:left="23" w:right="15" w:firstLine="484"/>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3-2、供应商须知</w:t>
      </w:r>
    </w:p>
    <w:p w14:paraId="1827055A">
      <w:pPr>
        <w:spacing w:before="196" w:line="369" w:lineRule="auto"/>
        <w:ind w:left="23" w:right="15" w:firstLine="484"/>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3-3、采购内容及技术要求</w:t>
      </w:r>
    </w:p>
    <w:p w14:paraId="6CE824B5">
      <w:pPr>
        <w:spacing w:before="196" w:line="369" w:lineRule="auto"/>
        <w:ind w:left="23" w:right="15" w:firstLine="484"/>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3-4、合同主要条款</w:t>
      </w:r>
    </w:p>
    <w:p w14:paraId="627AA853">
      <w:pPr>
        <w:spacing w:before="196" w:line="369" w:lineRule="auto"/>
        <w:ind w:left="23" w:right="15" w:firstLine="484"/>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3-5、响应文件格式</w:t>
      </w:r>
    </w:p>
    <w:p w14:paraId="344E6A4A">
      <w:pPr>
        <w:spacing w:before="196" w:line="369" w:lineRule="auto"/>
        <w:ind w:left="23" w:right="15" w:firstLine="484"/>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4、各供应商应仔细阅读磋商文件中的所有事项、条款和要求，对磋商文件的内容及要求作出实质性响应，提交响应资料。</w:t>
      </w:r>
    </w:p>
    <w:p w14:paraId="129D22E2">
      <w:pPr>
        <w:spacing w:before="196" w:line="369" w:lineRule="auto"/>
        <w:ind w:left="23" w:right="15" w:firstLine="484"/>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5、竞争性磋商文件的澄清或修改：</w:t>
      </w:r>
    </w:p>
    <w:p w14:paraId="1FB336D9">
      <w:pPr>
        <w:spacing w:before="196" w:line="369" w:lineRule="auto"/>
        <w:ind w:left="23" w:right="15" w:firstLine="484"/>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5-1、采购代理机构应在磋商文件要求提交首次响应文件截止时间三个工作日前，对已发出的磋商文件进行必要的澄清或者修改，澄清或者修改的内容可能影响响应文件编制的，不足三个工作日应延长至三个工作日。澄清或者修改内容 在陕西省政府采购网上发布更正公告，并以书面形式通知所有磋商文件收受人，且作为磋商文件的组成部分。</w:t>
      </w:r>
    </w:p>
    <w:p w14:paraId="59A06DD2">
      <w:pPr>
        <w:spacing w:before="196" w:line="369" w:lineRule="auto"/>
        <w:ind w:left="23" w:right="15" w:firstLine="484"/>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5-2、竞争性磋商文件的澄清或修改内容均以书面形式明确的内容为准。当</w:t>
      </w:r>
      <w:r>
        <w:rPr>
          <w:rFonts w:hint="eastAsia" w:ascii="宋体" w:hAnsi="宋体" w:eastAsia="宋体" w:cs="宋体"/>
          <w:spacing w:val="-3"/>
          <w:sz w:val="24"/>
          <w:szCs w:val="24"/>
          <w:highlight w:val="none"/>
        </w:rPr>
        <w:t>竞争性磋商文件的澄清、修改、补充等在同一内容的表述上不一致时，以最</w:t>
      </w:r>
      <w:r>
        <w:rPr>
          <w:rFonts w:hint="eastAsia" w:ascii="宋体" w:hAnsi="宋体" w:eastAsia="宋体" w:cs="宋体"/>
          <w:spacing w:val="-4"/>
          <w:sz w:val="24"/>
          <w:szCs w:val="24"/>
          <w:highlight w:val="none"/>
        </w:rPr>
        <w:t>后发</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出的书面文件为准。所有补充文件将作为竞争性磋商文件的组成部分，对所</w:t>
      </w:r>
      <w:r>
        <w:rPr>
          <w:rFonts w:hint="eastAsia" w:ascii="宋体" w:hAnsi="宋体" w:eastAsia="宋体" w:cs="宋体"/>
          <w:spacing w:val="-4"/>
          <w:sz w:val="24"/>
          <w:szCs w:val="24"/>
          <w:highlight w:val="none"/>
        </w:rPr>
        <w:t>有供</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应商具有约束力。</w:t>
      </w:r>
    </w:p>
    <w:p w14:paraId="6AC90F7B">
      <w:pPr>
        <w:spacing w:before="3" w:line="331" w:lineRule="auto"/>
        <w:ind w:left="26" w:right="15" w:firstLine="479"/>
        <w:rPr>
          <w:rFonts w:hint="eastAsia" w:ascii="宋体" w:hAnsi="宋体" w:eastAsia="宋体" w:cs="宋体"/>
          <w:sz w:val="24"/>
          <w:szCs w:val="24"/>
          <w:highlight w:val="none"/>
        </w:rPr>
      </w:pPr>
      <w:r>
        <w:rPr>
          <w:rFonts w:hint="eastAsia" w:ascii="宋体" w:hAnsi="宋体" w:eastAsia="宋体" w:cs="宋体"/>
          <w:sz w:val="24"/>
          <w:szCs w:val="24"/>
          <w:highlight w:val="none"/>
        </w:rPr>
        <w:t>6、对采购活动事项有疑问的供应商，应在磋商截止时间两日前，以书面形</w:t>
      </w:r>
      <w:r>
        <w:rPr>
          <w:rFonts w:hint="eastAsia" w:ascii="宋体" w:hAnsi="宋体" w:eastAsia="宋体" w:cs="宋体"/>
          <w:spacing w:val="-3"/>
          <w:sz w:val="24"/>
          <w:szCs w:val="24"/>
          <w:highlight w:val="none"/>
        </w:rPr>
        <w:t>式提出。采购代理机构将予以答复，涉及变更或修正内容在陕西省政</w:t>
      </w:r>
      <w:r>
        <w:rPr>
          <w:rFonts w:hint="eastAsia" w:ascii="宋体" w:hAnsi="宋体" w:eastAsia="宋体" w:cs="宋体"/>
          <w:spacing w:val="-4"/>
          <w:sz w:val="24"/>
          <w:szCs w:val="24"/>
          <w:highlight w:val="none"/>
        </w:rPr>
        <w:t>府采购网上</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发布更正公告，并以书面形式通知所有磋商文件收受人，且作为磋商</w:t>
      </w:r>
      <w:r>
        <w:rPr>
          <w:rFonts w:hint="eastAsia" w:ascii="宋体" w:hAnsi="宋体" w:eastAsia="宋体" w:cs="宋体"/>
          <w:spacing w:val="-4"/>
          <w:sz w:val="24"/>
          <w:szCs w:val="24"/>
          <w:highlight w:val="none"/>
        </w:rPr>
        <w:t>文件的组成</w:t>
      </w:r>
      <w:r>
        <w:rPr>
          <w:rFonts w:hint="eastAsia" w:ascii="宋体" w:hAnsi="宋体" w:eastAsia="宋体" w:cs="宋体"/>
          <w:sz w:val="24"/>
          <w:szCs w:val="24"/>
          <w:highlight w:val="none"/>
        </w:rPr>
        <w:t xml:space="preserve"> </w:t>
      </w:r>
      <w:r>
        <w:rPr>
          <w:rFonts w:hint="eastAsia" w:ascii="宋体" w:hAnsi="宋体" w:eastAsia="宋体" w:cs="宋体"/>
          <w:spacing w:val="-5"/>
          <w:sz w:val="24"/>
          <w:szCs w:val="24"/>
          <w:highlight w:val="none"/>
        </w:rPr>
        <w:t>部分。</w:t>
      </w:r>
    </w:p>
    <w:p w14:paraId="29B7CE98">
      <w:pPr>
        <w:spacing w:before="193" w:line="332" w:lineRule="auto"/>
        <w:ind w:left="28" w:right="15" w:firstLine="480"/>
        <w:rPr>
          <w:rFonts w:hint="eastAsia" w:ascii="宋体" w:hAnsi="宋体" w:eastAsia="宋体" w:cs="宋体"/>
          <w:sz w:val="24"/>
          <w:szCs w:val="24"/>
          <w:highlight w:val="none"/>
        </w:rPr>
      </w:pPr>
      <w:r>
        <w:rPr>
          <w:rFonts w:hint="eastAsia" w:ascii="宋体" w:hAnsi="宋体" w:eastAsia="宋体" w:cs="宋体"/>
          <w:sz w:val="24"/>
          <w:szCs w:val="24"/>
          <w:highlight w:val="none"/>
        </w:rPr>
        <w:t>7、在磋商截止时间前，根据采购工作进展实际情况，采购人可酌情延长递</w:t>
      </w:r>
      <w:r>
        <w:rPr>
          <w:rFonts w:hint="eastAsia" w:ascii="宋体" w:hAnsi="宋体" w:eastAsia="宋体" w:cs="宋体"/>
          <w:spacing w:val="-3"/>
          <w:sz w:val="24"/>
          <w:szCs w:val="24"/>
          <w:highlight w:val="none"/>
        </w:rPr>
        <w:t>交竞争性磋商响应文件的截止时间，若延长将另行以书面形式通</w:t>
      </w:r>
      <w:r>
        <w:rPr>
          <w:rFonts w:hint="eastAsia" w:ascii="宋体" w:hAnsi="宋体" w:eastAsia="宋体" w:cs="宋体"/>
          <w:spacing w:val="-4"/>
          <w:sz w:val="24"/>
          <w:szCs w:val="24"/>
          <w:highlight w:val="none"/>
        </w:rPr>
        <w:t>知各供应商并在</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原信息发布媒体上发布变更公告。采购代理机构和供应商的权利</w:t>
      </w:r>
      <w:r>
        <w:rPr>
          <w:rFonts w:hint="eastAsia" w:ascii="宋体" w:hAnsi="宋体" w:eastAsia="宋体" w:cs="宋体"/>
          <w:spacing w:val="-4"/>
          <w:sz w:val="24"/>
          <w:szCs w:val="24"/>
          <w:highlight w:val="none"/>
        </w:rPr>
        <w:t>和义务将受到新</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的截止期的约束。</w:t>
      </w:r>
    </w:p>
    <w:p w14:paraId="41C3EB70">
      <w:pPr>
        <w:spacing w:before="195" w:line="294" w:lineRule="auto"/>
        <w:ind w:left="28" w:right="15" w:firstLine="476"/>
        <w:rPr>
          <w:rFonts w:hint="eastAsia" w:ascii="宋体" w:hAnsi="宋体" w:eastAsia="宋体" w:cs="宋体"/>
          <w:sz w:val="24"/>
          <w:szCs w:val="24"/>
          <w:highlight w:val="none"/>
        </w:rPr>
      </w:pPr>
      <w:r>
        <w:rPr>
          <w:rFonts w:hint="eastAsia" w:ascii="宋体" w:hAnsi="宋体" w:eastAsia="宋体" w:cs="宋体"/>
          <w:sz w:val="24"/>
          <w:szCs w:val="24"/>
          <w:highlight w:val="none"/>
        </w:rPr>
        <w:t>8、竞争性磋商文件的解释权归采购代理机构，如发现竞争性磋商文件内容</w:t>
      </w:r>
      <w:r>
        <w:rPr>
          <w:rFonts w:hint="eastAsia" w:ascii="宋体" w:hAnsi="宋体" w:eastAsia="宋体" w:cs="宋体"/>
          <w:spacing w:val="-1"/>
          <w:sz w:val="24"/>
          <w:szCs w:val="24"/>
          <w:highlight w:val="none"/>
        </w:rPr>
        <w:t>与现行法律法规不相符的情况，以现行法律法规为准。</w:t>
      </w:r>
    </w:p>
    <w:p w14:paraId="5C07C7C1">
      <w:pPr>
        <w:spacing w:before="195" w:line="219" w:lineRule="auto"/>
        <w:ind w:left="46"/>
        <w:outlineLvl w:val="1"/>
        <w:rPr>
          <w:rFonts w:hint="eastAsia" w:ascii="宋体" w:hAnsi="宋体" w:eastAsia="宋体" w:cs="宋体"/>
          <w:sz w:val="24"/>
          <w:szCs w:val="24"/>
          <w:highlight w:val="none"/>
        </w:rPr>
      </w:pPr>
      <w:bookmarkStart w:id="43" w:name="_Toc29846"/>
      <w:bookmarkStart w:id="44" w:name="_Toc15311"/>
      <w:r>
        <w:rPr>
          <w:rFonts w:hint="eastAsia" w:ascii="宋体" w:hAnsi="宋体" w:eastAsia="宋体" w:cs="宋体"/>
          <w:b/>
          <w:bCs/>
          <w:spacing w:val="-5"/>
          <w:sz w:val="24"/>
          <w:szCs w:val="24"/>
          <w:highlight w:val="none"/>
        </w:rPr>
        <w:t>四、竞争性磋商响应文件</w:t>
      </w:r>
      <w:bookmarkEnd w:id="43"/>
      <w:bookmarkEnd w:id="44"/>
    </w:p>
    <w:p w14:paraId="60E07710">
      <w:pPr>
        <w:spacing w:before="194" w:line="219" w:lineRule="auto"/>
        <w:ind w:left="511"/>
        <w:rPr>
          <w:rFonts w:hint="eastAsia" w:ascii="宋体" w:hAnsi="宋体" w:eastAsia="宋体" w:cs="宋体"/>
          <w:sz w:val="24"/>
          <w:szCs w:val="24"/>
          <w:highlight w:val="none"/>
        </w:rPr>
      </w:pPr>
      <w:r>
        <w:rPr>
          <w:rFonts w:hint="eastAsia" w:ascii="宋体" w:hAnsi="宋体" w:eastAsia="宋体" w:cs="宋体"/>
          <w:b/>
          <w:bCs/>
          <w:spacing w:val="-5"/>
          <w:sz w:val="24"/>
          <w:szCs w:val="24"/>
          <w:highlight w:val="none"/>
        </w:rPr>
        <w:t>1、供应商资格要求</w:t>
      </w:r>
    </w:p>
    <w:p w14:paraId="3BE4610E">
      <w:pPr>
        <w:spacing w:before="196" w:line="219" w:lineRule="auto"/>
        <w:ind w:left="506"/>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详见供应商须知前附表第</w:t>
      </w:r>
      <w:r>
        <w:rPr>
          <w:rFonts w:hint="eastAsia" w:ascii="宋体" w:hAnsi="宋体" w:eastAsia="宋体" w:cs="宋体"/>
          <w:spacing w:val="-25"/>
          <w:sz w:val="24"/>
          <w:szCs w:val="24"/>
          <w:highlight w:val="none"/>
        </w:rPr>
        <w:t xml:space="preserve"> </w:t>
      </w:r>
      <w:r>
        <w:rPr>
          <w:rFonts w:hint="eastAsia" w:ascii="宋体" w:hAnsi="宋体" w:eastAsia="宋体" w:cs="宋体"/>
          <w:spacing w:val="-4"/>
          <w:sz w:val="24"/>
          <w:szCs w:val="24"/>
          <w:highlight w:val="none"/>
        </w:rPr>
        <w:t>10</w:t>
      </w:r>
      <w:r>
        <w:rPr>
          <w:rFonts w:hint="eastAsia" w:ascii="宋体" w:hAnsi="宋体" w:eastAsia="宋体" w:cs="宋体"/>
          <w:spacing w:val="-49"/>
          <w:sz w:val="24"/>
          <w:szCs w:val="24"/>
          <w:highlight w:val="none"/>
        </w:rPr>
        <w:t xml:space="preserve"> </w:t>
      </w:r>
      <w:r>
        <w:rPr>
          <w:rFonts w:hint="eastAsia" w:ascii="宋体" w:hAnsi="宋体" w:eastAsia="宋体" w:cs="宋体"/>
          <w:spacing w:val="-4"/>
          <w:sz w:val="24"/>
          <w:szCs w:val="24"/>
          <w:highlight w:val="none"/>
        </w:rPr>
        <w:t>条。</w:t>
      </w:r>
    </w:p>
    <w:p w14:paraId="4B5B7706">
      <w:pPr>
        <w:spacing w:before="196" w:line="219" w:lineRule="auto"/>
        <w:ind w:left="496"/>
        <w:rPr>
          <w:rFonts w:hint="eastAsia" w:ascii="宋体" w:hAnsi="宋体" w:eastAsia="宋体" w:cs="宋体"/>
          <w:sz w:val="24"/>
          <w:szCs w:val="24"/>
          <w:highlight w:val="none"/>
        </w:rPr>
      </w:pPr>
      <w:r>
        <w:rPr>
          <w:rFonts w:hint="eastAsia" w:ascii="宋体" w:hAnsi="宋体" w:eastAsia="宋体" w:cs="宋体"/>
          <w:b/>
          <w:bCs/>
          <w:spacing w:val="-4"/>
          <w:sz w:val="24"/>
          <w:szCs w:val="24"/>
          <w:highlight w:val="none"/>
        </w:rPr>
        <w:t>2、特别说明：</w:t>
      </w:r>
    </w:p>
    <w:p w14:paraId="170E5003">
      <w:pPr>
        <w:spacing w:before="195" w:line="369" w:lineRule="auto"/>
        <w:ind w:left="21" w:right="15" w:firstLine="475"/>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2-1、供应商如在成交通知书发出前出现违</w:t>
      </w:r>
      <w:r>
        <w:rPr>
          <w:rFonts w:hint="eastAsia" w:ascii="宋体" w:hAnsi="宋体" w:eastAsia="宋体" w:cs="宋体"/>
          <w:sz w:val="24"/>
          <w:szCs w:val="24"/>
          <w:highlight w:val="none"/>
        </w:rPr>
        <w:t>法失信行为，采购人仍有权利提</w:t>
      </w:r>
      <w:r>
        <w:rPr>
          <w:rFonts w:hint="eastAsia" w:ascii="宋体" w:hAnsi="宋体" w:eastAsia="宋体" w:cs="宋体"/>
          <w:spacing w:val="-1"/>
          <w:sz w:val="24"/>
          <w:szCs w:val="24"/>
          <w:highlight w:val="none"/>
        </w:rPr>
        <w:t>请磋商小组取消其成交资格；</w:t>
      </w:r>
    </w:p>
    <w:p w14:paraId="71C482A4">
      <w:pPr>
        <w:spacing w:before="1" w:line="218" w:lineRule="auto"/>
        <w:ind w:left="496"/>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2-2、信用查询结果以采购代理机构在评审现场查询</w:t>
      </w:r>
      <w:r>
        <w:rPr>
          <w:rFonts w:hint="eastAsia" w:ascii="宋体" w:hAnsi="宋体" w:eastAsia="宋体" w:cs="宋体"/>
          <w:b/>
          <w:bCs/>
          <w:spacing w:val="-3"/>
          <w:sz w:val="24"/>
          <w:szCs w:val="24"/>
          <w:highlight w:val="none"/>
        </w:rPr>
        <w:t>结果为准。</w:t>
      </w:r>
    </w:p>
    <w:p w14:paraId="41007DE1">
      <w:pPr>
        <w:spacing w:before="196" w:line="219" w:lineRule="auto"/>
        <w:ind w:left="508"/>
        <w:outlineLvl w:val="0"/>
        <w:rPr>
          <w:rFonts w:hint="eastAsia" w:ascii="宋体" w:hAnsi="宋体" w:eastAsia="宋体" w:cs="宋体"/>
          <w:sz w:val="24"/>
          <w:szCs w:val="24"/>
          <w:highlight w:val="none"/>
        </w:rPr>
      </w:pPr>
      <w:bookmarkStart w:id="45" w:name="_Toc23463"/>
      <w:bookmarkStart w:id="46" w:name="_Toc4733"/>
      <w:r>
        <w:rPr>
          <w:rFonts w:hint="eastAsia" w:ascii="宋体" w:hAnsi="宋体" w:eastAsia="宋体" w:cs="宋体"/>
          <w:b/>
          <w:bCs/>
          <w:spacing w:val="-3"/>
          <w:sz w:val="24"/>
          <w:szCs w:val="24"/>
          <w:highlight w:val="none"/>
        </w:rPr>
        <w:t>3、竞争性磋商响应文件的组成</w:t>
      </w:r>
      <w:bookmarkEnd w:id="45"/>
      <w:bookmarkEnd w:id="46"/>
    </w:p>
    <w:p w14:paraId="0F73D8DB">
      <w:pPr>
        <w:spacing w:before="227" w:line="220" w:lineRule="auto"/>
        <w:ind w:left="508"/>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3-1、磋商响应函</w:t>
      </w:r>
    </w:p>
    <w:p w14:paraId="686F2B5F">
      <w:pPr>
        <w:spacing w:before="234" w:line="218" w:lineRule="auto"/>
        <w:ind w:left="508"/>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3-2、第一次磋商报价表</w:t>
      </w:r>
    </w:p>
    <w:p w14:paraId="7F21134F">
      <w:pPr>
        <w:spacing w:before="238" w:line="219" w:lineRule="auto"/>
        <w:ind w:left="508"/>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3-3、资格证明文件</w:t>
      </w:r>
    </w:p>
    <w:p w14:paraId="154C57D7">
      <w:pPr>
        <w:spacing w:before="233" w:line="219" w:lineRule="auto"/>
        <w:ind w:left="508"/>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3-4、供应商概况</w:t>
      </w:r>
    </w:p>
    <w:p w14:paraId="31C52DCB">
      <w:pPr>
        <w:spacing w:before="236" w:line="219" w:lineRule="auto"/>
        <w:ind w:left="508"/>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3-5、供应商参加政府采购活动承诺书</w:t>
      </w:r>
    </w:p>
    <w:p w14:paraId="3C12675D">
      <w:pPr>
        <w:spacing w:before="218" w:line="220" w:lineRule="auto"/>
        <w:ind w:left="508"/>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3-6、项目实施方案</w:t>
      </w:r>
    </w:p>
    <w:p w14:paraId="00D0EACF">
      <w:pPr>
        <w:spacing w:before="234" w:line="219" w:lineRule="auto"/>
        <w:ind w:left="508"/>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3-7、供应商认为有必要补充说明的其他事宜</w:t>
      </w:r>
    </w:p>
    <w:p w14:paraId="6526CA72">
      <w:pPr>
        <w:spacing w:before="237" w:line="219" w:lineRule="auto"/>
        <w:ind w:left="502"/>
        <w:rPr>
          <w:rFonts w:hint="eastAsia" w:ascii="宋体" w:hAnsi="宋体" w:eastAsia="宋体" w:cs="宋体"/>
          <w:sz w:val="24"/>
          <w:szCs w:val="24"/>
          <w:highlight w:val="none"/>
        </w:rPr>
      </w:pPr>
      <w:r>
        <w:rPr>
          <w:rFonts w:hint="eastAsia" w:ascii="宋体" w:hAnsi="宋体" w:eastAsia="宋体" w:cs="宋体"/>
          <w:b/>
          <w:bCs/>
          <w:spacing w:val="-3"/>
          <w:sz w:val="24"/>
          <w:szCs w:val="24"/>
          <w:highlight w:val="none"/>
        </w:rPr>
        <w:t>4、竞争性磋商响应文件编写说明</w:t>
      </w:r>
    </w:p>
    <w:p w14:paraId="13AD1292">
      <w:pPr>
        <w:spacing w:before="232" w:line="401" w:lineRule="auto"/>
        <w:ind w:left="25" w:right="80" w:firstLine="477"/>
        <w:rPr>
          <w:rFonts w:hint="eastAsia" w:ascii="宋体" w:hAnsi="宋体" w:eastAsia="宋体" w:cs="宋体"/>
          <w:sz w:val="24"/>
          <w:szCs w:val="24"/>
          <w:highlight w:val="none"/>
        </w:rPr>
      </w:pPr>
      <w:r>
        <w:rPr>
          <w:rFonts w:hint="eastAsia" w:ascii="宋体" w:hAnsi="宋体" w:eastAsia="宋体" w:cs="宋体"/>
          <w:sz w:val="24"/>
          <w:szCs w:val="24"/>
          <w:highlight w:val="none"/>
        </w:rPr>
        <w:t>4-1、竞争性磋商响应文件应当按照竞争性磋商文件给定的格式编制（自主</w:t>
      </w:r>
      <w:r>
        <w:rPr>
          <w:rFonts w:hint="eastAsia" w:ascii="宋体" w:hAnsi="宋体" w:eastAsia="宋体" w:cs="宋体"/>
          <w:spacing w:val="-2"/>
          <w:sz w:val="24"/>
          <w:szCs w:val="24"/>
          <w:highlight w:val="none"/>
        </w:rPr>
        <w:t>描述除外）</w:t>
      </w:r>
      <w:r>
        <w:rPr>
          <w:rFonts w:hint="eastAsia" w:ascii="宋体" w:hAnsi="宋体" w:eastAsia="宋体" w:cs="宋体"/>
          <w:spacing w:val="-2"/>
          <w:sz w:val="24"/>
          <w:szCs w:val="24"/>
          <w:highlight w:val="none"/>
          <w:lang w:eastAsia="zh-CN"/>
        </w:rPr>
        <w:t>。</w:t>
      </w:r>
    </w:p>
    <w:p w14:paraId="55DAD379">
      <w:pPr>
        <w:spacing w:line="400" w:lineRule="auto"/>
        <w:ind w:left="25" w:right="80" w:firstLine="477"/>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4-2、供应商必须按照竞争性磋商文件的规定和要求由法定代表人或被授权</w:t>
      </w:r>
      <w:r>
        <w:rPr>
          <w:rFonts w:hint="eastAsia" w:ascii="宋体" w:hAnsi="宋体" w:eastAsia="宋体" w:cs="宋体"/>
          <w:spacing w:val="-3"/>
          <w:sz w:val="24"/>
          <w:szCs w:val="24"/>
          <w:highlight w:val="none"/>
        </w:rPr>
        <w:t>人签字（或盖章）。</w:t>
      </w:r>
    </w:p>
    <w:p w14:paraId="10866B2D">
      <w:pPr>
        <w:spacing w:before="1" w:line="399" w:lineRule="auto"/>
        <w:ind w:left="28" w:right="80" w:firstLine="474"/>
        <w:rPr>
          <w:rFonts w:hint="eastAsia" w:ascii="宋体" w:hAnsi="宋体" w:eastAsia="宋体" w:cs="宋体"/>
          <w:sz w:val="24"/>
          <w:szCs w:val="24"/>
          <w:highlight w:val="none"/>
        </w:rPr>
      </w:pPr>
      <w:r>
        <w:rPr>
          <w:rFonts w:hint="eastAsia" w:ascii="宋体" w:hAnsi="宋体" w:eastAsia="宋体" w:cs="宋体"/>
          <w:sz w:val="24"/>
          <w:szCs w:val="24"/>
          <w:highlight w:val="none"/>
        </w:rPr>
        <w:t>4-3、响应文件不得行间插字、涂改和增删，如有修改错漏处，必须由供应</w:t>
      </w:r>
      <w:r>
        <w:rPr>
          <w:rFonts w:hint="eastAsia" w:ascii="宋体" w:hAnsi="宋体" w:eastAsia="宋体" w:cs="宋体"/>
          <w:spacing w:val="-1"/>
          <w:sz w:val="24"/>
          <w:szCs w:val="24"/>
          <w:highlight w:val="none"/>
        </w:rPr>
        <w:t>商法定代表人（或其授权代表人）签字或盖章。</w:t>
      </w:r>
    </w:p>
    <w:p w14:paraId="780A9F48">
      <w:pPr>
        <w:spacing w:before="1" w:line="399" w:lineRule="auto"/>
        <w:ind w:left="26" w:right="80" w:firstLine="476"/>
        <w:rPr>
          <w:rFonts w:hint="eastAsia" w:ascii="宋体" w:hAnsi="宋体" w:eastAsia="宋体" w:cs="宋体"/>
          <w:sz w:val="24"/>
          <w:szCs w:val="24"/>
          <w:highlight w:val="none"/>
        </w:rPr>
      </w:pPr>
      <w:r>
        <w:rPr>
          <w:rFonts w:hint="eastAsia" w:ascii="宋体" w:hAnsi="宋体" w:eastAsia="宋体" w:cs="宋体"/>
          <w:sz w:val="24"/>
          <w:szCs w:val="24"/>
          <w:highlight w:val="none"/>
        </w:rPr>
        <w:t>4-4、竞争性磋商响应文件的正本和副本均需打印或用不褪色、不变质的墨</w:t>
      </w:r>
      <w:r>
        <w:rPr>
          <w:rFonts w:hint="eastAsia" w:ascii="宋体" w:hAnsi="宋体" w:eastAsia="宋体" w:cs="宋体"/>
          <w:spacing w:val="-4"/>
          <w:sz w:val="24"/>
          <w:szCs w:val="24"/>
          <w:highlight w:val="none"/>
        </w:rPr>
        <w:t>水书写。</w:t>
      </w:r>
    </w:p>
    <w:p w14:paraId="63227729">
      <w:pPr>
        <w:spacing w:before="2" w:line="400" w:lineRule="auto"/>
        <w:ind w:left="26" w:right="80" w:firstLine="476"/>
        <w:rPr>
          <w:rFonts w:hint="eastAsia" w:ascii="宋体" w:hAnsi="宋体" w:eastAsia="宋体" w:cs="宋体"/>
          <w:sz w:val="24"/>
          <w:szCs w:val="24"/>
          <w:highlight w:val="none"/>
        </w:rPr>
      </w:pPr>
      <w:r>
        <w:rPr>
          <w:rFonts w:hint="eastAsia" w:ascii="宋体" w:hAnsi="宋体" w:eastAsia="宋体" w:cs="宋体"/>
          <w:sz w:val="24"/>
          <w:szCs w:val="24"/>
          <w:highlight w:val="none"/>
        </w:rPr>
        <w:t>4-5、竞争性磋商响应文件因书写潦草、内容表达不清、印章或证明材料内</w:t>
      </w:r>
      <w:r>
        <w:rPr>
          <w:rFonts w:hint="eastAsia" w:ascii="宋体" w:hAnsi="宋体" w:eastAsia="宋体" w:cs="宋体"/>
          <w:spacing w:val="-1"/>
          <w:sz w:val="24"/>
          <w:szCs w:val="24"/>
          <w:highlight w:val="none"/>
        </w:rPr>
        <w:t>容模糊难辨等导致的不利后果由供应商自行承担。</w:t>
      </w:r>
    </w:p>
    <w:p w14:paraId="56109F8A">
      <w:pPr>
        <w:spacing w:before="2" w:line="399" w:lineRule="auto"/>
        <w:ind w:left="46" w:right="80" w:firstLine="456"/>
        <w:rPr>
          <w:rFonts w:hint="default" w:ascii="宋体" w:hAnsi="宋体" w:eastAsia="宋体" w:cs="宋体"/>
          <w:sz w:val="24"/>
          <w:szCs w:val="24"/>
          <w:highlight w:val="none"/>
          <w:lang w:val="en-US" w:eastAsia="zh-CN"/>
        </w:rPr>
      </w:pPr>
      <w:r>
        <w:rPr>
          <w:rFonts w:hint="eastAsia" w:ascii="宋体" w:hAnsi="宋体" w:eastAsia="宋体" w:cs="宋体"/>
          <w:sz w:val="24"/>
          <w:szCs w:val="24"/>
          <w:highlight w:val="none"/>
        </w:rPr>
        <w:t>4-6、竞争性磋商响应文件电子版内容须与竞争性磋商响应文件纸质版正本</w:t>
      </w:r>
      <w:r>
        <w:rPr>
          <w:rFonts w:hint="eastAsia" w:ascii="宋体" w:hAnsi="宋体" w:eastAsia="宋体" w:cs="宋体"/>
          <w:spacing w:val="-5"/>
          <w:sz w:val="24"/>
          <w:szCs w:val="24"/>
          <w:highlight w:val="none"/>
        </w:rPr>
        <w:t>中的内容一致。</w:t>
      </w:r>
      <w:r>
        <w:rPr>
          <w:rFonts w:hint="eastAsia" w:ascii="宋体" w:hAnsi="宋体" w:eastAsia="宋体" w:cs="宋体"/>
          <w:spacing w:val="-5"/>
          <w:sz w:val="24"/>
          <w:szCs w:val="24"/>
          <w:highlight w:val="none"/>
          <w:lang w:val="en-US" w:eastAsia="zh-CN"/>
        </w:rPr>
        <w:t>如不一致，以电子版为准。</w:t>
      </w:r>
    </w:p>
    <w:p w14:paraId="2287A4EE">
      <w:pPr>
        <w:spacing w:line="219" w:lineRule="auto"/>
        <w:ind w:left="508"/>
        <w:rPr>
          <w:rFonts w:hint="default" w:ascii="宋体" w:hAnsi="宋体" w:eastAsia="宋体" w:cs="宋体"/>
          <w:sz w:val="24"/>
          <w:szCs w:val="24"/>
          <w:highlight w:val="none"/>
          <w:lang w:val="en-US" w:eastAsia="zh-CN"/>
        </w:rPr>
      </w:pPr>
      <w:r>
        <w:rPr>
          <w:rFonts w:hint="eastAsia" w:ascii="宋体" w:hAnsi="宋体" w:eastAsia="宋体" w:cs="宋体"/>
          <w:b/>
          <w:bCs/>
          <w:spacing w:val="-3"/>
          <w:sz w:val="24"/>
          <w:szCs w:val="24"/>
          <w:highlight w:val="none"/>
        </w:rPr>
        <w:t>5、</w:t>
      </w:r>
      <w:r>
        <w:rPr>
          <w:rFonts w:hint="eastAsia" w:ascii="宋体" w:hAnsi="宋体" w:eastAsia="宋体" w:cs="宋体"/>
          <w:b/>
          <w:bCs/>
          <w:spacing w:val="-3"/>
          <w:sz w:val="24"/>
          <w:szCs w:val="24"/>
          <w:highlight w:val="none"/>
          <w:lang w:val="en-US" w:eastAsia="zh-CN"/>
        </w:rPr>
        <w:t>响应文件的递交</w:t>
      </w:r>
    </w:p>
    <w:p w14:paraId="426DC3B0">
      <w:pPr>
        <w:widowControl/>
        <w:spacing w:line="360" w:lineRule="auto"/>
        <w:ind w:firstLine="480" w:firstLineChars="200"/>
        <w:jc w:val="left"/>
        <w:rPr>
          <w:rFonts w:hint="default" w:ascii="宋体" w:hAnsi="宋体" w:eastAsia="宋体"/>
          <w:sz w:val="24"/>
          <w:highlight w:val="none"/>
          <w:lang w:val="en-US" w:eastAsia="zh-CN"/>
        </w:rPr>
      </w:pPr>
      <w:r>
        <w:rPr>
          <w:rFonts w:hint="eastAsia" w:ascii="宋体" w:hAnsi="宋体" w:eastAsia="宋体"/>
          <w:sz w:val="24"/>
          <w:highlight w:val="none"/>
          <w:lang w:val="en-US" w:eastAsia="zh-CN"/>
        </w:rPr>
        <w:t>5-1电子响应文件的递交</w:t>
      </w:r>
    </w:p>
    <w:p w14:paraId="2B41B87E">
      <w:pPr>
        <w:widowControl/>
        <w:spacing w:line="360" w:lineRule="auto"/>
        <w:ind w:firstLine="480" w:firstLineChars="200"/>
        <w:jc w:val="left"/>
        <w:rPr>
          <w:rFonts w:hint="eastAsia" w:ascii="宋体" w:hAnsi="宋体"/>
          <w:sz w:val="24"/>
          <w:highlight w:val="none"/>
        </w:rPr>
      </w:pPr>
      <w:r>
        <w:rPr>
          <w:rFonts w:hint="eastAsia" w:ascii="宋体" w:hAnsi="宋体" w:eastAsia="宋体"/>
          <w:sz w:val="24"/>
          <w:highlight w:val="none"/>
          <w:lang w:val="en-US" w:eastAsia="zh-CN"/>
        </w:rPr>
        <w:t>响应</w:t>
      </w:r>
      <w:r>
        <w:rPr>
          <w:rFonts w:hint="eastAsia" w:ascii="宋体" w:hAnsi="宋体"/>
          <w:sz w:val="24"/>
          <w:highlight w:val="none"/>
        </w:rPr>
        <w:t>文件可于提交</w:t>
      </w:r>
      <w:r>
        <w:rPr>
          <w:rFonts w:hint="eastAsia" w:ascii="宋体" w:hAnsi="宋体" w:eastAsia="宋体"/>
          <w:sz w:val="24"/>
          <w:highlight w:val="none"/>
          <w:lang w:val="en-US" w:eastAsia="zh-CN"/>
        </w:rPr>
        <w:t>响应</w:t>
      </w:r>
      <w:r>
        <w:rPr>
          <w:rFonts w:hint="eastAsia" w:ascii="宋体" w:hAnsi="宋体"/>
          <w:sz w:val="24"/>
          <w:highlight w:val="none"/>
        </w:rPr>
        <w:t>文件截止时间前任意时段登录全国公共资源交易平台（陕西省）网站“电子交易平台&gt;企业端”进行提交，逾期系统将拒绝接收。提交时，供应商应登录全国公共资源交易中心平台（陕西省），选择“首页&gt;电子交易平台&gt;企业端&gt;我的项目”，点击“项目流程”，在打开的“项目管理”对话框上传投标文件”，上传加密的</w:t>
      </w:r>
      <w:r>
        <w:rPr>
          <w:rFonts w:hint="eastAsia" w:ascii="宋体" w:hAnsi="宋体" w:eastAsia="宋体"/>
          <w:sz w:val="24"/>
          <w:highlight w:val="none"/>
          <w:lang w:val="en-US" w:eastAsia="zh-CN"/>
        </w:rPr>
        <w:t>响应</w:t>
      </w:r>
      <w:r>
        <w:rPr>
          <w:rFonts w:hint="eastAsia" w:ascii="宋体" w:hAnsi="宋体"/>
          <w:sz w:val="24"/>
          <w:highlight w:val="none"/>
        </w:rPr>
        <w:t>文件。上传成功后，电子化平台将予以记录。</w:t>
      </w:r>
    </w:p>
    <w:p w14:paraId="3054194E">
      <w:pPr>
        <w:widowControl/>
        <w:spacing w:line="360" w:lineRule="auto"/>
        <w:ind w:firstLine="480" w:firstLineChars="200"/>
        <w:jc w:val="left"/>
        <w:rPr>
          <w:rFonts w:hint="eastAsia" w:ascii="宋体" w:hAnsi="宋体" w:eastAsia="宋体"/>
          <w:sz w:val="24"/>
          <w:highlight w:val="none"/>
          <w:lang w:val="en-US" w:eastAsia="zh-CN"/>
        </w:rPr>
      </w:pPr>
      <w:r>
        <w:rPr>
          <w:rFonts w:hint="eastAsia" w:ascii="宋体" w:hAnsi="宋体" w:eastAsia="宋体"/>
          <w:sz w:val="24"/>
          <w:highlight w:val="none"/>
          <w:lang w:val="en-US" w:eastAsia="zh-CN"/>
        </w:rPr>
        <w:t>5-2纸质响应文件的递交</w:t>
      </w:r>
    </w:p>
    <w:p w14:paraId="45DDE5EB">
      <w:pPr>
        <w:spacing w:line="360" w:lineRule="auto"/>
        <w:rPr>
          <w:rFonts w:hint="eastAsia" w:ascii="宋体" w:hAnsi="宋体" w:cs="宋体"/>
          <w:sz w:val="24"/>
          <w:szCs w:val="24"/>
          <w:highlight w:val="none"/>
        </w:rPr>
      </w:pPr>
      <w:r>
        <w:rPr>
          <w:rFonts w:hint="eastAsia" w:ascii="宋体" w:hAnsi="宋体" w:cs="仿宋_GB2312"/>
          <w:bCs/>
          <w:sz w:val="24"/>
          <w:highlight w:val="none"/>
          <w:lang w:val="en-US" w:eastAsia="zh-CN"/>
        </w:rPr>
        <w:t>（1）</w:t>
      </w:r>
      <w:r>
        <w:rPr>
          <w:rFonts w:hint="eastAsia" w:ascii="宋体" w:hAnsi="宋体" w:cs="仿宋_GB2312"/>
          <w:bCs/>
          <w:sz w:val="24"/>
          <w:highlight w:val="none"/>
        </w:rPr>
        <w:t>供应商应提交正本壹份、副本</w:t>
      </w:r>
      <w:r>
        <w:rPr>
          <w:rFonts w:hint="eastAsia" w:ascii="宋体" w:hAnsi="宋体" w:cs="仿宋_GB2312"/>
          <w:bCs/>
          <w:sz w:val="24"/>
          <w:highlight w:val="none"/>
          <w:lang w:eastAsia="zh-CN"/>
        </w:rPr>
        <w:t>壹</w:t>
      </w:r>
      <w:r>
        <w:rPr>
          <w:rFonts w:hint="eastAsia" w:ascii="宋体" w:hAnsi="宋体" w:cs="仿宋_GB2312"/>
          <w:bCs/>
          <w:sz w:val="24"/>
          <w:highlight w:val="none"/>
        </w:rPr>
        <w:t>份、</w:t>
      </w:r>
      <w:r>
        <w:rPr>
          <w:rFonts w:hint="eastAsia" w:ascii="宋体" w:hAnsi="宋体"/>
          <w:sz w:val="24"/>
          <w:highlight w:val="none"/>
        </w:rPr>
        <w:t>电子</w:t>
      </w:r>
      <w:r>
        <w:rPr>
          <w:rFonts w:hint="eastAsia" w:ascii="宋体" w:hAnsi="宋体"/>
          <w:sz w:val="24"/>
          <w:highlight w:val="none"/>
          <w:lang w:val="en-US" w:eastAsia="zh-CN"/>
        </w:rPr>
        <w:t>版</w:t>
      </w:r>
      <w:r>
        <w:rPr>
          <w:rFonts w:hint="eastAsia" w:ascii="宋体" w:hAnsi="宋体"/>
          <w:sz w:val="24"/>
          <w:highlight w:val="none"/>
        </w:rPr>
        <w:t>文件（U盘或移动硬盘</w:t>
      </w:r>
      <w:r>
        <w:rPr>
          <w:rFonts w:hint="eastAsia" w:ascii="宋体" w:hAnsi="宋体"/>
          <w:sz w:val="24"/>
          <w:highlight w:val="none"/>
          <w:lang w:eastAsia="zh-CN"/>
        </w:rPr>
        <w:t>）</w:t>
      </w:r>
      <w:r>
        <w:rPr>
          <w:rFonts w:hint="eastAsia" w:ascii="宋体" w:hAnsi="宋体" w:cs="仿宋_GB2312"/>
          <w:bCs/>
          <w:sz w:val="24"/>
          <w:highlight w:val="none"/>
        </w:rPr>
        <w:t>壹</w:t>
      </w:r>
      <w:r>
        <w:rPr>
          <w:rFonts w:hint="eastAsia" w:ascii="宋体" w:hAnsi="宋体"/>
          <w:sz w:val="24"/>
          <w:highlight w:val="none"/>
        </w:rPr>
        <w:t>份</w:t>
      </w:r>
      <w:r>
        <w:rPr>
          <w:rFonts w:hint="eastAsia" w:ascii="宋体" w:hAnsi="宋体" w:cs="仿宋_GB2312"/>
          <w:bCs/>
          <w:sz w:val="24"/>
          <w:highlight w:val="none"/>
        </w:rPr>
        <w:t>及</w:t>
      </w:r>
      <w:r>
        <w:rPr>
          <w:rFonts w:hint="eastAsia" w:ascii="宋体" w:hAnsi="宋体" w:eastAsia="宋体" w:cs="仿宋_GB2312"/>
          <w:bCs/>
          <w:sz w:val="24"/>
          <w:highlight w:val="none"/>
          <w:lang w:val="en-US" w:eastAsia="zh-CN"/>
        </w:rPr>
        <w:t>磋商</w:t>
      </w:r>
      <w:r>
        <w:rPr>
          <w:rFonts w:hint="eastAsia" w:ascii="思源宋体 CN Light" w:hAnsi="思源宋体 CN Light" w:eastAsia="思源宋体 CN Light" w:cs="思源宋体 CN Light"/>
          <w:sz w:val="24"/>
          <w:szCs w:val="24"/>
          <w:highlight w:val="none"/>
          <w:lang w:eastAsia="zh-CN"/>
        </w:rPr>
        <w:t>文件要求需要单独</w:t>
      </w:r>
      <w:r>
        <w:rPr>
          <w:rFonts w:hint="eastAsia" w:ascii="思源宋体 CN Light" w:hAnsi="思源宋体 CN Light" w:eastAsia="思源宋体 CN Light" w:cs="思源宋体 CN Light"/>
          <w:sz w:val="24"/>
          <w:szCs w:val="24"/>
          <w:highlight w:val="none"/>
          <w:lang w:val="en-US" w:eastAsia="zh-CN"/>
        </w:rPr>
        <w:t>递交</w:t>
      </w:r>
      <w:r>
        <w:rPr>
          <w:rFonts w:hint="eastAsia" w:ascii="思源宋体 CN Light" w:hAnsi="思源宋体 CN Light" w:eastAsia="思源宋体 CN Light" w:cs="思源宋体 CN Light"/>
          <w:sz w:val="24"/>
          <w:szCs w:val="24"/>
          <w:highlight w:val="none"/>
          <w:lang w:eastAsia="zh-CN"/>
        </w:rPr>
        <w:t>的资料</w:t>
      </w:r>
      <w:r>
        <w:rPr>
          <w:rFonts w:hint="eastAsia" w:ascii="宋体" w:hAnsi="宋体" w:cs="仿宋_GB2312"/>
          <w:bCs/>
          <w:sz w:val="24"/>
          <w:highlight w:val="none"/>
        </w:rPr>
        <w:t>。</w:t>
      </w:r>
    </w:p>
    <w:p w14:paraId="0993693D">
      <w:pPr>
        <w:spacing w:line="480" w:lineRule="exact"/>
        <w:rPr>
          <w:rFonts w:hint="default" w:ascii="宋体" w:hAnsi="宋体"/>
          <w:sz w:val="24"/>
          <w:highlight w:val="none"/>
          <w:lang w:val="en-US"/>
        </w:rPr>
      </w:pPr>
      <w:r>
        <w:rPr>
          <w:rFonts w:hint="eastAsia" w:ascii="宋体" w:hAnsi="宋体"/>
          <w:sz w:val="24"/>
          <w:highlight w:val="none"/>
          <w:lang w:val="en-US" w:eastAsia="zh-CN"/>
        </w:rPr>
        <w:t>（2）</w:t>
      </w:r>
      <w:r>
        <w:rPr>
          <w:rFonts w:hint="eastAsia" w:ascii="宋体" w:hAnsi="宋体"/>
          <w:sz w:val="24"/>
          <w:highlight w:val="none"/>
          <w:lang w:eastAsia="zh-CN"/>
        </w:rPr>
        <w:t>开标结束后</w:t>
      </w:r>
      <w:r>
        <w:rPr>
          <w:rFonts w:hint="eastAsia" w:ascii="宋体" w:hAnsi="宋体"/>
          <w:sz w:val="24"/>
          <w:highlight w:val="none"/>
        </w:rPr>
        <w:t>，</w:t>
      </w:r>
      <w:r>
        <w:rPr>
          <w:rFonts w:hint="eastAsia" w:ascii="宋体" w:hAnsi="宋体"/>
          <w:sz w:val="24"/>
          <w:highlight w:val="none"/>
          <w:lang w:val="en-US" w:eastAsia="zh-CN"/>
        </w:rPr>
        <w:t>成交</w:t>
      </w:r>
      <w:r>
        <w:rPr>
          <w:rFonts w:hint="eastAsia" w:ascii="宋体" w:hAnsi="宋体"/>
          <w:sz w:val="24"/>
          <w:highlight w:val="none"/>
        </w:rPr>
        <w:t>供应商应自行将响应文件</w:t>
      </w:r>
      <w:r>
        <w:rPr>
          <w:rFonts w:hint="eastAsia" w:ascii="宋体" w:hAnsi="宋体"/>
          <w:sz w:val="24"/>
          <w:highlight w:val="none"/>
          <w:lang w:val="en-US" w:eastAsia="zh-CN"/>
        </w:rPr>
        <w:t>按照前附表要求递交至以下地址</w:t>
      </w:r>
      <w:r>
        <w:rPr>
          <w:rFonts w:hint="eastAsia" w:ascii="宋体" w:hAnsi="宋体"/>
          <w:sz w:val="24"/>
          <w:highlight w:val="none"/>
        </w:rPr>
        <w:t>；</w:t>
      </w:r>
    </w:p>
    <w:p w14:paraId="53E04EDA">
      <w:pPr>
        <w:spacing w:line="360" w:lineRule="auto"/>
        <w:ind w:firstLine="480" w:firstLineChars="200"/>
        <w:rPr>
          <w:rFonts w:hint="eastAsia" w:ascii="宋体" w:hAnsi="宋体" w:cs="仿宋_GB2312"/>
          <w:b/>
          <w:bCs w:val="0"/>
          <w:sz w:val="24"/>
          <w:szCs w:val="22"/>
          <w:highlight w:val="none"/>
          <w:lang w:val="en-US" w:eastAsia="zh-CN"/>
        </w:rPr>
      </w:pPr>
      <w:r>
        <w:rPr>
          <w:rFonts w:hint="eastAsia" w:ascii="宋体" w:hAnsi="宋体" w:cs="仿宋_GB2312"/>
          <w:b/>
          <w:bCs w:val="0"/>
          <w:sz w:val="24"/>
          <w:szCs w:val="22"/>
          <w:highlight w:val="none"/>
          <w:lang w:val="en-US" w:eastAsia="zh-CN"/>
        </w:rPr>
        <w:t>收件人：陕西博皓项目管理有限公司</w:t>
      </w:r>
    </w:p>
    <w:p w14:paraId="5048E808">
      <w:pPr>
        <w:spacing w:line="360" w:lineRule="auto"/>
        <w:ind w:firstLine="480" w:firstLineChars="200"/>
        <w:rPr>
          <w:rFonts w:hint="default" w:ascii="宋体" w:hAnsi="宋体" w:cs="仿宋_GB2312"/>
          <w:b/>
          <w:bCs w:val="0"/>
          <w:sz w:val="24"/>
          <w:szCs w:val="22"/>
          <w:highlight w:val="none"/>
          <w:lang w:val="en-US" w:eastAsia="zh-CN"/>
        </w:rPr>
      </w:pPr>
      <w:r>
        <w:rPr>
          <w:rFonts w:hint="eastAsia" w:ascii="宋体" w:hAnsi="宋体" w:cs="仿宋_GB2312"/>
          <w:b/>
          <w:bCs w:val="0"/>
          <w:sz w:val="24"/>
          <w:szCs w:val="22"/>
          <w:highlight w:val="none"/>
          <w:lang w:val="en-US" w:eastAsia="zh-CN"/>
        </w:rPr>
        <w:t>收件电话：19191730105</w:t>
      </w:r>
    </w:p>
    <w:p w14:paraId="4AE5D48E">
      <w:pPr>
        <w:pStyle w:val="1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482" w:firstLineChars="200"/>
        <w:rPr>
          <w:rFonts w:hint="default" w:ascii="宋体" w:hAnsi="宋体" w:eastAsia="宋体" w:cs="仿宋_GB2312"/>
          <w:b/>
          <w:bCs w:val="0"/>
          <w:kern w:val="2"/>
          <w:sz w:val="24"/>
          <w:szCs w:val="22"/>
          <w:highlight w:val="none"/>
          <w:lang w:val="en-US" w:eastAsia="zh-CN" w:bidi="ar-SA"/>
        </w:rPr>
      </w:pPr>
      <w:r>
        <w:rPr>
          <w:rFonts w:hint="eastAsia" w:ascii="宋体" w:hAnsi="宋体" w:eastAsia="宋体" w:cs="仿宋_GB2312"/>
          <w:b/>
          <w:bCs w:val="0"/>
          <w:kern w:val="2"/>
          <w:sz w:val="24"/>
          <w:szCs w:val="22"/>
          <w:highlight w:val="none"/>
          <w:lang w:val="en-US" w:eastAsia="zh-CN" w:bidi="ar-SA"/>
        </w:rPr>
        <w:t>收件地址：榆林市高新区中央公园C座6楼</w:t>
      </w:r>
    </w:p>
    <w:p w14:paraId="67524AFC">
      <w:pPr>
        <w:pStyle w:val="8"/>
        <w:spacing w:line="360" w:lineRule="auto"/>
        <w:rPr>
          <w:rFonts w:hint="eastAsia" w:ascii="宋体" w:hAnsi="宋体" w:cs="宋体"/>
          <w:sz w:val="24"/>
          <w:highlight w:val="none"/>
        </w:rPr>
      </w:pPr>
      <w:r>
        <w:rPr>
          <w:rFonts w:hint="eastAsia" w:ascii="宋体" w:hAnsi="宋体" w:eastAsia="宋体" w:cs="宋体"/>
          <w:sz w:val="24"/>
          <w:highlight w:val="none"/>
          <w:lang w:val="en-US" w:eastAsia="zh-CN"/>
        </w:rPr>
        <w:t>5-3</w:t>
      </w:r>
      <w:r>
        <w:rPr>
          <w:rFonts w:hint="eastAsia" w:ascii="宋体" w:hAnsi="宋体" w:cs="宋体"/>
          <w:sz w:val="24"/>
          <w:highlight w:val="none"/>
        </w:rPr>
        <w:t>采购代理机构项目接收人只负责</w:t>
      </w:r>
      <w:r>
        <w:rPr>
          <w:rFonts w:hint="eastAsia" w:ascii="宋体" w:hAnsi="宋体" w:cs="宋体"/>
          <w:sz w:val="24"/>
          <w:highlight w:val="none"/>
          <w:lang w:val="en-US" w:eastAsia="zh-CN"/>
        </w:rPr>
        <w:t>响应</w:t>
      </w:r>
      <w:r>
        <w:rPr>
          <w:rFonts w:hint="eastAsia" w:ascii="宋体" w:hAnsi="宋体" w:cs="宋体"/>
          <w:sz w:val="24"/>
          <w:highlight w:val="none"/>
        </w:rPr>
        <w:t>文件的接收、清点、递交文件登记工作，对其有效性不负任何责任；</w:t>
      </w:r>
    </w:p>
    <w:p w14:paraId="70CAC9AD">
      <w:pPr>
        <w:spacing w:line="360" w:lineRule="auto"/>
        <w:rPr>
          <w:rFonts w:hint="default" w:ascii="宋体" w:hAnsi="宋体" w:eastAsia="宋体" w:cs="仿宋_GB2312"/>
          <w:b/>
          <w:bCs w:val="0"/>
          <w:kern w:val="2"/>
          <w:sz w:val="24"/>
          <w:szCs w:val="22"/>
          <w:highlight w:val="none"/>
          <w:lang w:val="en-US" w:eastAsia="zh-CN" w:bidi="ar-SA"/>
        </w:rPr>
      </w:pPr>
      <w:r>
        <w:rPr>
          <w:rFonts w:hint="eastAsia" w:ascii="宋体" w:hAnsi="宋体" w:eastAsia="宋体" w:cs="宋体"/>
          <w:sz w:val="24"/>
          <w:highlight w:val="none"/>
          <w:lang w:val="en-US" w:eastAsia="zh-CN"/>
        </w:rPr>
        <w:t>5-4</w:t>
      </w:r>
      <w:r>
        <w:rPr>
          <w:rFonts w:hint="eastAsia" w:ascii="宋体" w:hAnsi="宋体" w:cs="宋体"/>
          <w:sz w:val="24"/>
          <w:highlight w:val="none"/>
        </w:rPr>
        <w:t>采购人或采购代理机构有权按本须知的规定，通过修改</w:t>
      </w:r>
      <w:r>
        <w:rPr>
          <w:rFonts w:hint="eastAsia" w:ascii="宋体" w:hAnsi="宋体" w:cs="宋体"/>
          <w:sz w:val="24"/>
          <w:highlight w:val="none"/>
          <w:lang w:val="en-US" w:eastAsia="zh-CN"/>
        </w:rPr>
        <w:t>磋商</w:t>
      </w:r>
      <w:r>
        <w:rPr>
          <w:rFonts w:hint="eastAsia" w:ascii="宋体" w:hAnsi="宋体" w:cs="宋体"/>
          <w:sz w:val="24"/>
          <w:highlight w:val="none"/>
        </w:rPr>
        <w:t>文件延长</w:t>
      </w:r>
      <w:r>
        <w:rPr>
          <w:rFonts w:hint="eastAsia" w:ascii="宋体" w:hAnsi="宋体" w:cs="宋体"/>
          <w:sz w:val="24"/>
          <w:highlight w:val="none"/>
          <w:lang w:val="en-US" w:eastAsia="zh-CN"/>
        </w:rPr>
        <w:t>开标</w:t>
      </w:r>
      <w:r>
        <w:rPr>
          <w:rFonts w:hint="eastAsia" w:ascii="宋体" w:hAnsi="宋体" w:cs="宋体"/>
          <w:sz w:val="24"/>
          <w:highlight w:val="none"/>
        </w:rPr>
        <w:t>截止时间。在此情况下，采购人和供应商受</w:t>
      </w:r>
      <w:r>
        <w:rPr>
          <w:rFonts w:hint="eastAsia" w:ascii="宋体" w:hAnsi="宋体" w:cs="宋体"/>
          <w:sz w:val="24"/>
          <w:highlight w:val="none"/>
          <w:lang w:val="en-US" w:eastAsia="zh-CN"/>
        </w:rPr>
        <w:t>响应</w:t>
      </w:r>
      <w:r>
        <w:rPr>
          <w:rFonts w:hint="eastAsia" w:ascii="宋体" w:hAnsi="宋体" w:cs="宋体"/>
          <w:sz w:val="24"/>
          <w:highlight w:val="none"/>
        </w:rPr>
        <w:t>截止时间制约的所有权利和义务均应当延长至新的截止期。</w:t>
      </w:r>
    </w:p>
    <w:p w14:paraId="5B680AB9">
      <w:pPr>
        <w:spacing w:line="219" w:lineRule="auto"/>
        <w:ind w:left="505"/>
        <w:rPr>
          <w:rFonts w:hint="eastAsia" w:ascii="宋体" w:hAnsi="宋体" w:eastAsia="宋体" w:cs="宋体"/>
          <w:sz w:val="24"/>
          <w:szCs w:val="24"/>
          <w:highlight w:val="none"/>
        </w:rPr>
      </w:pPr>
      <w:r>
        <w:rPr>
          <w:rFonts w:hint="eastAsia" w:ascii="宋体" w:hAnsi="宋体" w:eastAsia="宋体" w:cs="宋体"/>
          <w:b/>
          <w:bCs/>
          <w:spacing w:val="-3"/>
          <w:sz w:val="24"/>
          <w:szCs w:val="24"/>
          <w:highlight w:val="none"/>
        </w:rPr>
        <w:t>6、竞争性磋商响应文件的计量单位</w:t>
      </w:r>
    </w:p>
    <w:p w14:paraId="2C5987E8">
      <w:pPr>
        <w:spacing w:before="232" w:line="401" w:lineRule="auto"/>
        <w:ind w:left="29" w:right="80" w:firstLine="477"/>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竞争性磋商响应文件中所使用的计量单位，除有特</w:t>
      </w:r>
      <w:r>
        <w:rPr>
          <w:rFonts w:hint="eastAsia" w:ascii="宋体" w:hAnsi="宋体" w:eastAsia="宋体" w:cs="宋体"/>
          <w:spacing w:val="-4"/>
          <w:sz w:val="24"/>
          <w:szCs w:val="24"/>
          <w:highlight w:val="none"/>
        </w:rPr>
        <w:t>殊要求外，均采用国家法</w:t>
      </w:r>
      <w:r>
        <w:rPr>
          <w:rFonts w:hint="eastAsia" w:ascii="宋体" w:hAnsi="宋体" w:eastAsia="宋体" w:cs="宋体"/>
          <w:spacing w:val="-3"/>
          <w:sz w:val="24"/>
          <w:szCs w:val="24"/>
          <w:highlight w:val="none"/>
        </w:rPr>
        <w:t>定计量单位。</w:t>
      </w:r>
    </w:p>
    <w:p w14:paraId="0C0EA155">
      <w:pPr>
        <w:spacing w:before="1" w:line="217" w:lineRule="auto"/>
        <w:ind w:left="509"/>
        <w:rPr>
          <w:rFonts w:hint="eastAsia" w:ascii="宋体" w:hAnsi="宋体" w:eastAsia="宋体" w:cs="宋体"/>
          <w:sz w:val="24"/>
          <w:szCs w:val="24"/>
          <w:highlight w:val="none"/>
        </w:rPr>
      </w:pPr>
      <w:r>
        <w:rPr>
          <w:rFonts w:hint="eastAsia" w:ascii="宋体" w:hAnsi="宋体" w:eastAsia="宋体" w:cs="宋体"/>
          <w:b/>
          <w:bCs/>
          <w:spacing w:val="-5"/>
          <w:sz w:val="24"/>
          <w:szCs w:val="24"/>
          <w:highlight w:val="none"/>
        </w:rPr>
        <w:t>7、磋商报价</w:t>
      </w:r>
    </w:p>
    <w:p w14:paraId="46A36A3D">
      <w:pPr>
        <w:spacing w:before="204" w:line="369" w:lineRule="auto"/>
        <w:ind w:left="24" w:right="80" w:firstLine="484"/>
        <w:jc w:val="both"/>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7-1</w:t>
      </w:r>
      <w:r>
        <w:rPr>
          <w:rFonts w:hint="eastAsia" w:ascii="宋体" w:hAnsi="宋体" w:eastAsia="宋体" w:cs="宋体"/>
          <w:spacing w:val="-38"/>
          <w:sz w:val="24"/>
          <w:szCs w:val="24"/>
          <w:highlight w:val="none"/>
        </w:rPr>
        <w:t xml:space="preserve"> </w:t>
      </w:r>
      <w:r>
        <w:rPr>
          <w:rFonts w:hint="eastAsia" w:ascii="宋体" w:hAnsi="宋体" w:eastAsia="宋体" w:cs="宋体"/>
          <w:spacing w:val="5"/>
          <w:sz w:val="24"/>
          <w:szCs w:val="24"/>
          <w:highlight w:val="none"/>
        </w:rPr>
        <w:t>供应商依据竞争性磋商文件提供的货物及服务要求等资料并自行考虑</w:t>
      </w:r>
      <w:r>
        <w:rPr>
          <w:rFonts w:hint="eastAsia" w:ascii="宋体" w:hAnsi="宋体" w:eastAsia="宋体" w:cs="宋体"/>
          <w:spacing w:val="-3"/>
          <w:sz w:val="24"/>
          <w:szCs w:val="24"/>
          <w:highlight w:val="none"/>
        </w:rPr>
        <w:t>风险因素计算磋商报价，一旦成交，磋商报价将不会因国家政策调整及市</w:t>
      </w:r>
      <w:r>
        <w:rPr>
          <w:rFonts w:hint="eastAsia" w:ascii="宋体" w:hAnsi="宋体" w:eastAsia="宋体" w:cs="宋体"/>
          <w:spacing w:val="-4"/>
          <w:sz w:val="24"/>
          <w:szCs w:val="24"/>
          <w:highlight w:val="none"/>
        </w:rPr>
        <w:t>场变化</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因素而得到调整。</w:t>
      </w:r>
    </w:p>
    <w:p w14:paraId="29DED9BD">
      <w:pPr>
        <w:spacing w:before="1" w:line="369" w:lineRule="auto"/>
        <w:ind w:left="509"/>
        <w:rPr>
          <w:rFonts w:hint="eastAsia" w:ascii="宋体" w:hAnsi="宋体" w:eastAsia="宋体" w:cs="宋体"/>
          <w:spacing w:val="16"/>
          <w:sz w:val="24"/>
          <w:szCs w:val="24"/>
          <w:highlight w:val="none"/>
        </w:rPr>
      </w:pPr>
      <w:r>
        <w:rPr>
          <w:rFonts w:hint="eastAsia" w:ascii="宋体" w:hAnsi="宋体" w:eastAsia="宋体" w:cs="宋体"/>
          <w:spacing w:val="-8"/>
          <w:sz w:val="24"/>
          <w:szCs w:val="24"/>
          <w:highlight w:val="none"/>
        </w:rPr>
        <w:t>7-2 供应商应对所列的所有货物、服务进行响应，不得将采购内容拆开磋商。</w:t>
      </w:r>
      <w:r>
        <w:rPr>
          <w:rFonts w:hint="eastAsia" w:ascii="宋体" w:hAnsi="宋体" w:eastAsia="宋体" w:cs="宋体"/>
          <w:spacing w:val="16"/>
          <w:sz w:val="24"/>
          <w:szCs w:val="24"/>
          <w:highlight w:val="none"/>
        </w:rPr>
        <w:t xml:space="preserve"> </w:t>
      </w:r>
    </w:p>
    <w:p w14:paraId="67020D1E">
      <w:pPr>
        <w:spacing w:before="1" w:line="369" w:lineRule="auto"/>
        <w:ind w:left="509"/>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7-3 招标人只接受供应商提供的唯一磋商响应方案，不接受备选方案。</w:t>
      </w:r>
    </w:p>
    <w:p w14:paraId="267DAEC4">
      <w:pPr>
        <w:spacing w:line="369" w:lineRule="auto"/>
        <w:ind w:left="30" w:right="80" w:firstLine="479"/>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7-4 凡因供应商对竞争性磋商文件阅读不深、理解不透、</w:t>
      </w:r>
      <w:r>
        <w:rPr>
          <w:rFonts w:hint="eastAsia" w:ascii="宋体" w:hAnsi="宋体" w:eastAsia="宋体" w:cs="宋体"/>
          <w:spacing w:val="-4"/>
          <w:sz w:val="24"/>
          <w:szCs w:val="24"/>
          <w:highlight w:val="none"/>
        </w:rPr>
        <w:t>误解、疏漏、或因</w:t>
      </w:r>
      <w:r>
        <w:rPr>
          <w:rFonts w:hint="eastAsia" w:ascii="宋体" w:hAnsi="宋体" w:eastAsia="宋体" w:cs="宋体"/>
          <w:spacing w:val="-1"/>
          <w:sz w:val="24"/>
          <w:szCs w:val="24"/>
          <w:highlight w:val="none"/>
        </w:rPr>
        <w:t>市场行情了解不清造成的后果和风险均由各供应商自负。</w:t>
      </w:r>
    </w:p>
    <w:p w14:paraId="37AD6E94">
      <w:pPr>
        <w:spacing w:line="220" w:lineRule="auto"/>
        <w:ind w:left="507"/>
        <w:rPr>
          <w:rFonts w:hint="eastAsia" w:ascii="宋体" w:hAnsi="宋体" w:eastAsia="宋体" w:cs="宋体"/>
          <w:sz w:val="24"/>
          <w:szCs w:val="24"/>
          <w:highlight w:val="none"/>
        </w:rPr>
      </w:pPr>
      <w:r>
        <w:rPr>
          <w:rFonts w:hint="eastAsia" w:ascii="宋体" w:hAnsi="宋体" w:eastAsia="宋体" w:cs="宋体"/>
          <w:b/>
          <w:bCs/>
          <w:spacing w:val="-4"/>
          <w:sz w:val="24"/>
          <w:szCs w:val="24"/>
          <w:highlight w:val="none"/>
        </w:rPr>
        <w:t>五、磋商保证金</w:t>
      </w:r>
    </w:p>
    <w:p w14:paraId="5714BE15">
      <w:pPr>
        <w:spacing w:before="194" w:line="294" w:lineRule="auto"/>
        <w:ind w:left="24" w:right="80" w:firstLine="496"/>
        <w:rPr>
          <w:rFonts w:hint="eastAsia" w:ascii="宋体" w:hAnsi="宋体" w:eastAsia="宋体" w:cs="宋体"/>
          <w:sz w:val="24"/>
          <w:szCs w:val="24"/>
          <w:highlight w:val="none"/>
        </w:rPr>
      </w:pPr>
      <w:r>
        <w:rPr>
          <w:rFonts w:hint="eastAsia" w:ascii="宋体" w:hAnsi="宋体" w:eastAsia="宋体" w:cs="宋体"/>
          <w:sz w:val="24"/>
          <w:szCs w:val="24"/>
          <w:highlight w:val="none"/>
        </w:rPr>
        <w:t>1、供应商在递交磋商响应文件的同时，应按供应商须知前附表</w:t>
      </w:r>
      <w:r>
        <w:rPr>
          <w:rFonts w:hint="eastAsia" w:ascii="宋体" w:hAnsi="宋体" w:eastAsia="宋体" w:cs="宋体"/>
          <w:spacing w:val="-1"/>
          <w:sz w:val="24"/>
          <w:szCs w:val="24"/>
          <w:highlight w:val="none"/>
        </w:rPr>
        <w:t>要求的内容提交信用承诺书，并作为磋商响应文件的组成部分。</w:t>
      </w:r>
    </w:p>
    <w:p w14:paraId="145970EF">
      <w:pPr>
        <w:spacing w:before="197" w:line="294" w:lineRule="auto"/>
        <w:ind w:left="28" w:right="80" w:firstLine="478"/>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2、</w:t>
      </w:r>
      <w:r>
        <w:rPr>
          <w:rFonts w:hint="eastAsia" w:ascii="宋体" w:hAnsi="宋体" w:eastAsia="宋体" w:cs="宋体"/>
          <w:spacing w:val="-40"/>
          <w:sz w:val="24"/>
          <w:szCs w:val="24"/>
          <w:highlight w:val="none"/>
        </w:rPr>
        <w:t xml:space="preserve"> </w:t>
      </w:r>
      <w:r>
        <w:rPr>
          <w:rFonts w:hint="eastAsia" w:ascii="宋体" w:hAnsi="宋体" w:eastAsia="宋体" w:cs="宋体"/>
          <w:spacing w:val="-2"/>
          <w:sz w:val="24"/>
          <w:szCs w:val="24"/>
          <w:highlight w:val="none"/>
        </w:rPr>
        <w:t>对于未能按要求提交信用承诺书的供应商，采购人视为不响应</w:t>
      </w:r>
      <w:r>
        <w:rPr>
          <w:rFonts w:hint="eastAsia" w:ascii="宋体" w:hAnsi="宋体" w:eastAsia="宋体" w:cs="宋体"/>
          <w:spacing w:val="-3"/>
          <w:sz w:val="24"/>
          <w:szCs w:val="24"/>
          <w:highlight w:val="none"/>
        </w:rPr>
        <w:t>竞争性磋</w:t>
      </w:r>
      <w:r>
        <w:rPr>
          <w:rFonts w:hint="eastAsia" w:ascii="宋体" w:hAnsi="宋体" w:eastAsia="宋体" w:cs="宋体"/>
          <w:spacing w:val="-2"/>
          <w:sz w:val="24"/>
          <w:szCs w:val="24"/>
          <w:highlight w:val="none"/>
        </w:rPr>
        <w:t>商文件而予拒绝。</w:t>
      </w:r>
    </w:p>
    <w:p w14:paraId="5DCD362B">
      <w:pPr>
        <w:spacing w:before="194" w:line="220" w:lineRule="auto"/>
        <w:ind w:left="25"/>
        <w:outlineLvl w:val="1"/>
        <w:rPr>
          <w:rFonts w:hint="eastAsia" w:ascii="宋体" w:hAnsi="宋体" w:eastAsia="宋体" w:cs="宋体"/>
          <w:sz w:val="24"/>
          <w:szCs w:val="24"/>
          <w:highlight w:val="none"/>
        </w:rPr>
      </w:pPr>
      <w:bookmarkStart w:id="47" w:name="_Toc21255"/>
      <w:bookmarkStart w:id="48" w:name="_Toc5718"/>
      <w:r>
        <w:rPr>
          <w:rFonts w:hint="eastAsia" w:ascii="宋体" w:hAnsi="宋体" w:eastAsia="宋体" w:cs="宋体"/>
          <w:b/>
          <w:bCs/>
          <w:spacing w:val="-4"/>
          <w:sz w:val="24"/>
          <w:szCs w:val="24"/>
          <w:highlight w:val="none"/>
        </w:rPr>
        <w:t>六、磋商响应</w:t>
      </w:r>
      <w:bookmarkEnd w:id="47"/>
      <w:bookmarkEnd w:id="48"/>
    </w:p>
    <w:p w14:paraId="59136AAF">
      <w:pPr>
        <w:spacing w:before="51" w:line="219" w:lineRule="auto"/>
        <w:ind w:left="521"/>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1、磋商响应文件的提交：</w:t>
      </w:r>
    </w:p>
    <w:p w14:paraId="0A87BF8B">
      <w:pPr>
        <w:spacing w:before="182" w:line="219" w:lineRule="auto"/>
        <w:ind w:left="521"/>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1-1、供应商应在磋商截止时间前将磋商响应文件密封送达磋商地点；</w:t>
      </w:r>
    </w:p>
    <w:p w14:paraId="37D4E67B">
      <w:pPr>
        <w:spacing w:before="182" w:line="219" w:lineRule="auto"/>
        <w:ind w:left="521"/>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1-2、逾期送达或者未按照磋商文件要求密封的磋商响应文件，将被拒收；</w:t>
      </w:r>
    </w:p>
    <w:p w14:paraId="3620678A">
      <w:pPr>
        <w:spacing w:before="182" w:line="219" w:lineRule="auto"/>
        <w:ind w:left="521"/>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1-3、本次磋商不接受邮寄的磋商响应文件。</w:t>
      </w:r>
    </w:p>
    <w:p w14:paraId="739402F3">
      <w:pPr>
        <w:pStyle w:val="4"/>
        <w:spacing w:line="277" w:lineRule="auto"/>
        <w:rPr>
          <w:rFonts w:hint="eastAsia" w:ascii="宋体" w:hAnsi="宋体" w:eastAsia="宋体" w:cs="宋体"/>
          <w:highlight w:val="none"/>
        </w:rPr>
      </w:pPr>
    </w:p>
    <w:p w14:paraId="42832529">
      <w:pPr>
        <w:spacing w:before="79" w:line="219" w:lineRule="auto"/>
        <w:ind w:left="506"/>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2、竞争性磋商响应文件的补充、修改与撤回：</w:t>
      </w:r>
    </w:p>
    <w:p w14:paraId="7F9C9B4E">
      <w:pPr>
        <w:spacing w:before="236" w:line="401" w:lineRule="auto"/>
        <w:ind w:left="24" w:right="42" w:firstLine="481"/>
        <w:jc w:val="both"/>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2-1、供应商在递交竞争性磋商响应文件以后，在规定的磋商截止</w:t>
      </w:r>
      <w:r>
        <w:rPr>
          <w:rFonts w:hint="eastAsia" w:ascii="宋体" w:hAnsi="宋体" w:eastAsia="宋体" w:cs="宋体"/>
          <w:spacing w:val="-4"/>
          <w:sz w:val="24"/>
          <w:szCs w:val="24"/>
          <w:highlight w:val="none"/>
        </w:rPr>
        <w:t>时间之前,</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可以书面形式补充、修改或撤回已递交的竞争性磋商响应文件，并以书面</w:t>
      </w:r>
      <w:r>
        <w:rPr>
          <w:rFonts w:hint="eastAsia" w:ascii="宋体" w:hAnsi="宋体" w:eastAsia="宋体" w:cs="宋体"/>
          <w:spacing w:val="-4"/>
          <w:sz w:val="24"/>
          <w:szCs w:val="24"/>
          <w:highlight w:val="none"/>
        </w:rPr>
        <w:t>形式通</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知采购代理机构。补充、修改的内容应当按竞争性磋商文件要求签署、盖</w:t>
      </w:r>
      <w:r>
        <w:rPr>
          <w:rFonts w:hint="eastAsia" w:ascii="宋体" w:hAnsi="宋体" w:eastAsia="宋体" w:cs="宋体"/>
          <w:spacing w:val="-4"/>
          <w:sz w:val="24"/>
          <w:szCs w:val="24"/>
          <w:highlight w:val="none"/>
        </w:rPr>
        <w:t>章，并</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作为竞争性磋商响应文件的组成部分。补充、修改的内容与相应文件不一致的</w:t>
      </w:r>
      <w:r>
        <w:rPr>
          <w:rFonts w:hint="eastAsia" w:ascii="宋体" w:hAnsi="宋体" w:eastAsia="宋体" w:cs="宋体"/>
          <w:spacing w:val="-2"/>
          <w:sz w:val="24"/>
          <w:szCs w:val="24"/>
          <w:highlight w:val="none"/>
          <w:lang w:eastAsia="zh-CN"/>
        </w:rPr>
        <w:t>，</w:t>
      </w:r>
      <w:r>
        <w:rPr>
          <w:rFonts w:hint="eastAsia" w:ascii="宋体" w:hAnsi="宋体" w:eastAsia="宋体" w:cs="宋体"/>
          <w:spacing w:val="-4"/>
          <w:sz w:val="24"/>
          <w:szCs w:val="24"/>
          <w:highlight w:val="none"/>
        </w:rPr>
        <w:t>以补充、修改的内容为准；</w:t>
      </w:r>
    </w:p>
    <w:p w14:paraId="3D3A8B91">
      <w:pPr>
        <w:spacing w:before="205" w:line="369" w:lineRule="auto"/>
        <w:ind w:left="22" w:right="61" w:firstLine="483"/>
        <w:rPr>
          <w:rFonts w:hint="eastAsia" w:ascii="宋体" w:hAnsi="宋体" w:eastAsia="宋体" w:cs="宋体"/>
          <w:sz w:val="24"/>
          <w:szCs w:val="24"/>
          <w:highlight w:val="none"/>
        </w:rPr>
      </w:pPr>
      <w:r>
        <w:rPr>
          <w:rFonts w:hint="eastAsia" w:ascii="宋体" w:hAnsi="宋体" w:eastAsia="宋体" w:cs="宋体"/>
          <w:sz w:val="24"/>
          <w:szCs w:val="24"/>
          <w:highlight w:val="none"/>
        </w:rPr>
        <w:t>2-2、供应商提出修改要求的，须在磋商响应截止时间前密封送到采购代理</w:t>
      </w:r>
      <w:r>
        <w:rPr>
          <w:rFonts w:hint="eastAsia" w:ascii="宋体" w:hAnsi="宋体" w:eastAsia="宋体" w:cs="宋体"/>
          <w:spacing w:val="10"/>
          <w:sz w:val="24"/>
          <w:szCs w:val="24"/>
          <w:highlight w:val="none"/>
        </w:rPr>
        <w:t xml:space="preserve"> </w:t>
      </w:r>
      <w:r>
        <w:rPr>
          <w:rFonts w:hint="eastAsia" w:ascii="宋体" w:hAnsi="宋体" w:eastAsia="宋体" w:cs="宋体"/>
          <w:spacing w:val="-3"/>
          <w:sz w:val="24"/>
          <w:szCs w:val="24"/>
          <w:highlight w:val="none"/>
        </w:rPr>
        <w:t>机构，并在封面上加注“修改</w:t>
      </w:r>
      <w:r>
        <w:rPr>
          <w:rFonts w:hint="eastAsia" w:ascii="宋体" w:hAnsi="宋体" w:eastAsia="宋体" w:cs="宋体"/>
          <w:spacing w:val="-79"/>
          <w:sz w:val="24"/>
          <w:szCs w:val="24"/>
          <w:highlight w:val="none"/>
        </w:rPr>
        <w:t xml:space="preserve"> </w:t>
      </w:r>
      <w:r>
        <w:rPr>
          <w:rFonts w:hint="eastAsia" w:ascii="宋体" w:hAnsi="宋体" w:eastAsia="宋体" w:cs="宋体"/>
          <w:spacing w:val="-3"/>
          <w:sz w:val="24"/>
          <w:szCs w:val="24"/>
          <w:highlight w:val="none"/>
        </w:rPr>
        <w:t>”字样。</w:t>
      </w:r>
    </w:p>
    <w:p w14:paraId="2A14CB97">
      <w:pPr>
        <w:spacing w:before="5" w:line="369" w:lineRule="auto"/>
        <w:ind w:left="21" w:firstLine="484"/>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2-3、供应商提出撤标要求的，须在磋商响应截止时间前以书面形式（经由</w:t>
      </w:r>
      <w:r>
        <w:rPr>
          <w:rFonts w:hint="eastAsia" w:ascii="宋体" w:hAnsi="宋体" w:eastAsia="宋体" w:cs="宋体"/>
          <w:spacing w:val="-8"/>
          <w:sz w:val="24"/>
          <w:szCs w:val="24"/>
          <w:highlight w:val="none"/>
        </w:rPr>
        <w:t>法定代表人或被授权人签字）通知采购代理机构。如采取传真形式撤回磋商响应，</w:t>
      </w:r>
      <w:r>
        <w:rPr>
          <w:rFonts w:hint="eastAsia" w:ascii="宋体" w:hAnsi="宋体" w:eastAsia="宋体" w:cs="宋体"/>
          <w:spacing w:val="5"/>
          <w:sz w:val="24"/>
          <w:szCs w:val="24"/>
          <w:highlight w:val="none"/>
        </w:rPr>
        <w:t xml:space="preserve"> </w:t>
      </w:r>
      <w:r>
        <w:rPr>
          <w:rFonts w:hint="eastAsia" w:ascii="宋体" w:hAnsi="宋体" w:eastAsia="宋体" w:cs="宋体"/>
          <w:spacing w:val="-3"/>
          <w:sz w:val="24"/>
          <w:szCs w:val="24"/>
          <w:highlight w:val="none"/>
        </w:rPr>
        <w:t>随后必须补充有法定代表人或被授权人签署的要求撤回磋商响应的正式文件。采</w:t>
      </w:r>
      <w:r>
        <w:rPr>
          <w:rFonts w:hint="eastAsia" w:ascii="宋体" w:hAnsi="宋体" w:eastAsia="宋体" w:cs="宋体"/>
          <w:spacing w:val="-4"/>
          <w:sz w:val="24"/>
          <w:szCs w:val="24"/>
          <w:highlight w:val="none"/>
        </w:rPr>
        <w:t>购代理机构摄像留存后，将要“撤回</w:t>
      </w:r>
      <w:r>
        <w:rPr>
          <w:rFonts w:hint="eastAsia" w:ascii="宋体" w:hAnsi="宋体" w:eastAsia="宋体" w:cs="宋体"/>
          <w:spacing w:val="-85"/>
          <w:sz w:val="24"/>
          <w:szCs w:val="24"/>
          <w:highlight w:val="none"/>
        </w:rPr>
        <w:t xml:space="preserve"> </w:t>
      </w:r>
      <w:r>
        <w:rPr>
          <w:rFonts w:hint="eastAsia" w:ascii="宋体" w:hAnsi="宋体" w:eastAsia="宋体" w:cs="宋体"/>
          <w:spacing w:val="-4"/>
          <w:sz w:val="24"/>
          <w:szCs w:val="24"/>
          <w:highlight w:val="none"/>
        </w:rPr>
        <w:t>”的磋商响应文件（包含纸质及电子版）退</w:t>
      </w:r>
      <w:r>
        <w:rPr>
          <w:rFonts w:hint="eastAsia" w:ascii="宋体" w:hAnsi="宋体" w:eastAsia="宋体" w:cs="宋体"/>
          <w:sz w:val="24"/>
          <w:szCs w:val="24"/>
          <w:highlight w:val="none"/>
        </w:rPr>
        <w:t xml:space="preserve"> </w:t>
      </w:r>
      <w:r>
        <w:rPr>
          <w:rFonts w:hint="eastAsia" w:ascii="宋体" w:hAnsi="宋体" w:eastAsia="宋体" w:cs="宋体"/>
          <w:spacing w:val="-1"/>
          <w:sz w:val="24"/>
          <w:szCs w:val="24"/>
          <w:highlight w:val="none"/>
        </w:rPr>
        <w:t>还供应商，供应商签字确认领取。</w:t>
      </w:r>
    </w:p>
    <w:p w14:paraId="6F47211E">
      <w:pPr>
        <w:spacing w:before="26" w:line="219" w:lineRule="auto"/>
        <w:ind w:left="506"/>
        <w:rPr>
          <w:rFonts w:hint="eastAsia" w:ascii="宋体" w:hAnsi="宋体" w:eastAsia="宋体" w:cs="宋体"/>
          <w:sz w:val="24"/>
          <w:szCs w:val="24"/>
          <w:highlight w:val="none"/>
        </w:rPr>
      </w:pPr>
      <w:r>
        <w:rPr>
          <w:rFonts w:hint="eastAsia" w:ascii="宋体" w:hAnsi="宋体" w:eastAsia="宋体" w:cs="宋体"/>
          <w:sz w:val="24"/>
          <w:szCs w:val="24"/>
          <w:highlight w:val="none"/>
        </w:rPr>
        <w:t>2-4、磋商截止时间之后，供应商不得补</w:t>
      </w:r>
      <w:r>
        <w:rPr>
          <w:rFonts w:hint="eastAsia" w:ascii="宋体" w:hAnsi="宋体" w:eastAsia="宋体" w:cs="宋体"/>
          <w:spacing w:val="-1"/>
          <w:sz w:val="24"/>
          <w:szCs w:val="24"/>
          <w:highlight w:val="none"/>
        </w:rPr>
        <w:t>充、修改竞争性磋商响应文件。</w:t>
      </w:r>
    </w:p>
    <w:p w14:paraId="07E3D8B8">
      <w:pPr>
        <w:spacing w:before="236" w:line="400" w:lineRule="auto"/>
        <w:ind w:left="22" w:right="61" w:firstLine="483"/>
        <w:rPr>
          <w:rFonts w:hint="eastAsia" w:ascii="宋体" w:hAnsi="宋体" w:eastAsia="宋体" w:cs="宋体"/>
          <w:sz w:val="24"/>
          <w:szCs w:val="24"/>
          <w:highlight w:val="none"/>
        </w:rPr>
      </w:pPr>
      <w:r>
        <w:rPr>
          <w:rFonts w:hint="eastAsia" w:ascii="宋体" w:hAnsi="宋体" w:eastAsia="宋体" w:cs="宋体"/>
          <w:sz w:val="24"/>
          <w:szCs w:val="24"/>
          <w:highlight w:val="none"/>
        </w:rPr>
        <w:t>2-5、在磋商截止时间至磋商响应有效期满之前，供应商不得撤回其竞争性</w:t>
      </w:r>
      <w:r>
        <w:rPr>
          <w:rFonts w:hint="eastAsia" w:ascii="宋体" w:hAnsi="宋体" w:eastAsia="宋体" w:cs="宋体"/>
          <w:spacing w:val="-3"/>
          <w:sz w:val="24"/>
          <w:szCs w:val="24"/>
          <w:highlight w:val="none"/>
        </w:rPr>
        <w:t>磋商响应文件，否则其磋商保证金将不予退还，提供磋商担保的供应商将由专业</w:t>
      </w:r>
      <w:r>
        <w:rPr>
          <w:rFonts w:hint="eastAsia" w:ascii="宋体" w:hAnsi="宋体" w:eastAsia="宋体" w:cs="宋体"/>
          <w:sz w:val="24"/>
          <w:szCs w:val="24"/>
          <w:highlight w:val="none"/>
        </w:rPr>
        <w:t xml:space="preserve"> </w:t>
      </w:r>
      <w:r>
        <w:rPr>
          <w:rFonts w:hint="eastAsia" w:ascii="宋体" w:hAnsi="宋体" w:eastAsia="宋体" w:cs="宋体"/>
          <w:spacing w:val="-1"/>
          <w:sz w:val="24"/>
          <w:szCs w:val="24"/>
          <w:highlight w:val="none"/>
        </w:rPr>
        <w:t>担保机构先行偿付采购人损失。</w:t>
      </w:r>
    </w:p>
    <w:p w14:paraId="1CE2B3F8">
      <w:pPr>
        <w:spacing w:line="219" w:lineRule="auto"/>
        <w:ind w:left="508"/>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3、竞争性磋商响应有效期：</w:t>
      </w:r>
    </w:p>
    <w:p w14:paraId="50916B2D">
      <w:pPr>
        <w:spacing w:before="217" w:line="385" w:lineRule="auto"/>
        <w:ind w:left="24" w:right="61" w:firstLine="467"/>
        <w:jc w:val="both"/>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3-1、自提交磋商响应文件的截止之日起</w:t>
      </w:r>
      <w:r>
        <w:rPr>
          <w:rFonts w:hint="eastAsia" w:ascii="宋体" w:hAnsi="宋体" w:eastAsia="宋体" w:cs="宋体"/>
          <w:spacing w:val="-49"/>
          <w:sz w:val="24"/>
          <w:szCs w:val="24"/>
          <w:highlight w:val="none"/>
        </w:rPr>
        <w:t xml:space="preserve"> </w:t>
      </w:r>
      <w:r>
        <w:rPr>
          <w:rFonts w:hint="eastAsia" w:ascii="宋体" w:hAnsi="宋体" w:eastAsia="宋体" w:cs="宋体"/>
          <w:spacing w:val="-3"/>
          <w:sz w:val="24"/>
          <w:szCs w:val="24"/>
          <w:highlight w:val="none"/>
        </w:rPr>
        <w:t>90</w:t>
      </w:r>
      <w:r>
        <w:rPr>
          <w:rFonts w:hint="eastAsia" w:ascii="宋体" w:hAnsi="宋体" w:eastAsia="宋体" w:cs="宋体"/>
          <w:spacing w:val="-51"/>
          <w:sz w:val="24"/>
          <w:szCs w:val="24"/>
          <w:highlight w:val="none"/>
        </w:rPr>
        <w:t xml:space="preserve"> </w:t>
      </w:r>
      <w:r>
        <w:rPr>
          <w:rFonts w:hint="eastAsia" w:ascii="宋体" w:hAnsi="宋体" w:eastAsia="宋体" w:cs="宋体"/>
          <w:spacing w:val="-3"/>
          <w:sz w:val="24"/>
          <w:szCs w:val="24"/>
          <w:highlight w:val="none"/>
        </w:rPr>
        <w:t>个日历</w:t>
      </w:r>
      <w:r>
        <w:rPr>
          <w:rFonts w:hint="eastAsia" w:ascii="宋体" w:hAnsi="宋体" w:eastAsia="宋体" w:cs="宋体"/>
          <w:spacing w:val="-3"/>
          <w:sz w:val="24"/>
          <w:szCs w:val="24"/>
          <w:highlight w:val="none"/>
          <w:lang w:eastAsia="zh-CN"/>
        </w:rPr>
        <w:t>天</w:t>
      </w:r>
      <w:r>
        <w:rPr>
          <w:rFonts w:hint="eastAsia" w:ascii="宋体" w:hAnsi="宋体" w:eastAsia="宋体" w:cs="宋体"/>
          <w:spacing w:val="-4"/>
          <w:sz w:val="24"/>
          <w:szCs w:val="24"/>
          <w:highlight w:val="none"/>
        </w:rPr>
        <w:t>。磋商响应文件有效期</w:t>
      </w:r>
      <w:r>
        <w:rPr>
          <w:rFonts w:hint="eastAsia" w:ascii="宋体" w:hAnsi="宋体" w:eastAsia="宋体" w:cs="宋体"/>
          <w:spacing w:val="-3"/>
          <w:sz w:val="24"/>
          <w:szCs w:val="24"/>
          <w:highlight w:val="none"/>
        </w:rPr>
        <w:t>短于磋商文件规定的响应，按无效磋商响应处理。成交供应商的磋商响应</w:t>
      </w:r>
      <w:r>
        <w:rPr>
          <w:rFonts w:hint="eastAsia" w:ascii="宋体" w:hAnsi="宋体" w:eastAsia="宋体" w:cs="宋体"/>
          <w:spacing w:val="-4"/>
          <w:sz w:val="24"/>
          <w:szCs w:val="24"/>
          <w:highlight w:val="none"/>
        </w:rPr>
        <w:t>有效期</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延长至合同执行完毕。</w:t>
      </w:r>
    </w:p>
    <w:p w14:paraId="10A11B4F">
      <w:pPr>
        <w:spacing w:before="3" w:line="384" w:lineRule="auto"/>
        <w:ind w:left="23" w:right="61" w:firstLine="484"/>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3-2、在原有有效期结束前，采购代理机构可要求供应商延长磋商响应有效</w:t>
      </w:r>
      <w:r>
        <w:rPr>
          <w:rFonts w:hint="eastAsia" w:ascii="宋体" w:hAnsi="宋体" w:eastAsia="宋体" w:cs="宋体"/>
          <w:spacing w:val="-3"/>
          <w:sz w:val="24"/>
          <w:szCs w:val="24"/>
          <w:highlight w:val="none"/>
        </w:rPr>
        <w:t>期。拒绝延长有效期的供应商不得参与该项目后续采购活动。同意延长有效</w:t>
      </w:r>
      <w:r>
        <w:rPr>
          <w:rFonts w:hint="eastAsia" w:ascii="宋体" w:hAnsi="宋体" w:eastAsia="宋体" w:cs="宋体"/>
          <w:spacing w:val="-4"/>
          <w:sz w:val="24"/>
          <w:szCs w:val="24"/>
          <w:highlight w:val="none"/>
        </w:rPr>
        <w:t>期的</w:t>
      </w:r>
      <w:r>
        <w:rPr>
          <w:rFonts w:hint="eastAsia" w:ascii="宋体" w:hAnsi="宋体" w:eastAsia="宋体" w:cs="宋体"/>
          <w:sz w:val="24"/>
          <w:szCs w:val="24"/>
          <w:highlight w:val="none"/>
        </w:rPr>
        <w:t xml:space="preserve"> </w:t>
      </w:r>
      <w:r>
        <w:rPr>
          <w:rFonts w:hint="eastAsia" w:ascii="宋体" w:hAnsi="宋体" w:eastAsia="宋体" w:cs="宋体"/>
          <w:spacing w:val="-1"/>
          <w:sz w:val="24"/>
          <w:szCs w:val="24"/>
          <w:highlight w:val="none"/>
        </w:rPr>
        <w:t>供应商不得修改磋商响应文件的实质性内容。</w:t>
      </w:r>
    </w:p>
    <w:p w14:paraId="2166113D">
      <w:pPr>
        <w:spacing w:before="2" w:line="383" w:lineRule="auto"/>
        <w:ind w:left="24" w:right="61" w:firstLine="478"/>
        <w:rPr>
          <w:rFonts w:hint="eastAsia" w:ascii="宋体" w:hAnsi="宋体" w:eastAsia="宋体" w:cs="宋体"/>
          <w:sz w:val="24"/>
          <w:szCs w:val="24"/>
          <w:highlight w:val="none"/>
        </w:rPr>
      </w:pPr>
      <w:r>
        <w:rPr>
          <w:rFonts w:hint="eastAsia" w:ascii="宋体" w:hAnsi="宋体" w:eastAsia="宋体" w:cs="宋体"/>
          <w:sz w:val="24"/>
          <w:szCs w:val="24"/>
          <w:highlight w:val="none"/>
        </w:rPr>
        <w:t>4、供应商有下列情形之一的，属于恶意串通，对其依照相关法律法规追究</w:t>
      </w:r>
      <w:r>
        <w:rPr>
          <w:rFonts w:hint="eastAsia" w:ascii="宋体" w:hAnsi="宋体" w:eastAsia="宋体" w:cs="宋体"/>
          <w:spacing w:val="-1"/>
          <w:sz w:val="24"/>
          <w:szCs w:val="24"/>
          <w:highlight w:val="none"/>
        </w:rPr>
        <w:t>法律责任，磋商响应无效：</w:t>
      </w:r>
    </w:p>
    <w:p w14:paraId="0A343495">
      <w:pPr>
        <w:spacing w:before="3" w:line="384" w:lineRule="auto"/>
        <w:ind w:left="27" w:right="61" w:firstLine="475"/>
        <w:rPr>
          <w:rFonts w:hint="eastAsia" w:ascii="宋体" w:hAnsi="宋体" w:eastAsia="宋体" w:cs="宋体"/>
          <w:sz w:val="24"/>
          <w:szCs w:val="24"/>
          <w:highlight w:val="none"/>
        </w:rPr>
      </w:pPr>
      <w:r>
        <w:rPr>
          <w:rFonts w:hint="eastAsia" w:ascii="宋体" w:hAnsi="宋体" w:eastAsia="宋体" w:cs="宋体"/>
          <w:sz w:val="24"/>
          <w:szCs w:val="24"/>
          <w:highlight w:val="none"/>
        </w:rPr>
        <w:t>4-1、供应商直接或者间接从采购人或采购代理机构处获得其他供应商的相</w:t>
      </w:r>
      <w:r>
        <w:rPr>
          <w:rFonts w:hint="eastAsia" w:ascii="宋体" w:hAnsi="宋体" w:eastAsia="宋体" w:cs="宋体"/>
          <w:spacing w:val="-1"/>
          <w:sz w:val="24"/>
          <w:szCs w:val="24"/>
          <w:highlight w:val="none"/>
        </w:rPr>
        <w:t>关情况并修改其磋商响应文件；</w:t>
      </w:r>
    </w:p>
    <w:p w14:paraId="1BC6A5CC">
      <w:pPr>
        <w:spacing w:before="1" w:line="218" w:lineRule="auto"/>
        <w:ind w:left="502"/>
        <w:rPr>
          <w:rFonts w:hint="eastAsia" w:ascii="宋体" w:hAnsi="宋体" w:eastAsia="宋体" w:cs="宋体"/>
          <w:sz w:val="24"/>
          <w:szCs w:val="24"/>
          <w:highlight w:val="none"/>
        </w:rPr>
      </w:pPr>
      <w:r>
        <w:rPr>
          <w:rFonts w:hint="eastAsia" w:ascii="宋体" w:hAnsi="宋体" w:eastAsia="宋体" w:cs="宋体"/>
          <w:sz w:val="24"/>
          <w:szCs w:val="24"/>
          <w:highlight w:val="none"/>
        </w:rPr>
        <w:t>4-2、供应商按照采购人或采购代理机构的授意撤换</w:t>
      </w:r>
      <w:r>
        <w:rPr>
          <w:rFonts w:hint="eastAsia" w:ascii="宋体" w:hAnsi="宋体" w:eastAsia="宋体" w:cs="宋体"/>
          <w:spacing w:val="-1"/>
          <w:sz w:val="24"/>
          <w:szCs w:val="24"/>
          <w:highlight w:val="none"/>
        </w:rPr>
        <w:t>、修改磋商响应文件；</w:t>
      </w:r>
    </w:p>
    <w:p w14:paraId="57B886F0">
      <w:pPr>
        <w:spacing w:before="214" w:line="218" w:lineRule="auto"/>
        <w:ind w:left="502"/>
        <w:rPr>
          <w:rFonts w:hint="eastAsia" w:ascii="宋体" w:hAnsi="宋体" w:eastAsia="宋体" w:cs="宋体"/>
          <w:sz w:val="24"/>
          <w:szCs w:val="24"/>
          <w:highlight w:val="none"/>
        </w:rPr>
      </w:pPr>
      <w:r>
        <w:rPr>
          <w:rFonts w:hint="eastAsia" w:ascii="宋体" w:hAnsi="宋体" w:eastAsia="宋体" w:cs="宋体"/>
          <w:sz w:val="24"/>
          <w:szCs w:val="24"/>
          <w:highlight w:val="none"/>
        </w:rPr>
        <w:t>4-3、供应商之间协商报价、技术方案等磋商响</w:t>
      </w:r>
      <w:r>
        <w:rPr>
          <w:rFonts w:hint="eastAsia" w:ascii="宋体" w:hAnsi="宋体" w:eastAsia="宋体" w:cs="宋体"/>
          <w:spacing w:val="-1"/>
          <w:sz w:val="24"/>
          <w:szCs w:val="24"/>
          <w:highlight w:val="none"/>
        </w:rPr>
        <w:t>应文件的实质性内容；</w:t>
      </w:r>
    </w:p>
    <w:p w14:paraId="6B29BD58">
      <w:pPr>
        <w:spacing w:before="218" w:line="386" w:lineRule="auto"/>
        <w:ind w:left="25" w:right="61" w:firstLine="477"/>
        <w:rPr>
          <w:rFonts w:hint="eastAsia" w:ascii="宋体" w:hAnsi="宋体" w:eastAsia="宋体" w:cs="宋体"/>
          <w:sz w:val="24"/>
          <w:szCs w:val="24"/>
          <w:highlight w:val="none"/>
        </w:rPr>
      </w:pPr>
      <w:r>
        <w:rPr>
          <w:rFonts w:hint="eastAsia" w:ascii="宋体" w:hAnsi="宋体" w:eastAsia="宋体" w:cs="宋体"/>
          <w:sz w:val="24"/>
          <w:szCs w:val="24"/>
          <w:highlight w:val="none"/>
        </w:rPr>
        <w:t>4-4、属于同一集团、协会、商会等组织成员的供应商按照该组织要求协同</w:t>
      </w:r>
      <w:r>
        <w:rPr>
          <w:rFonts w:hint="eastAsia" w:ascii="宋体" w:hAnsi="宋体" w:eastAsia="宋体" w:cs="宋体"/>
          <w:spacing w:val="-2"/>
          <w:sz w:val="24"/>
          <w:szCs w:val="24"/>
          <w:highlight w:val="none"/>
        </w:rPr>
        <w:t>参加采购活动；</w:t>
      </w:r>
    </w:p>
    <w:p w14:paraId="454EB3D2">
      <w:pPr>
        <w:spacing w:before="203" w:line="219" w:lineRule="auto"/>
        <w:ind w:left="502"/>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4-5、供应商之间事先约定由某一特定供应商成交；</w:t>
      </w:r>
    </w:p>
    <w:p w14:paraId="5F93A317">
      <w:pPr>
        <w:spacing w:before="214" w:line="219" w:lineRule="auto"/>
        <w:ind w:left="502"/>
        <w:rPr>
          <w:rFonts w:hint="eastAsia" w:ascii="宋体" w:hAnsi="宋体" w:eastAsia="宋体" w:cs="宋体"/>
          <w:sz w:val="24"/>
          <w:szCs w:val="24"/>
          <w:highlight w:val="none"/>
        </w:rPr>
      </w:pPr>
      <w:r>
        <w:rPr>
          <w:rFonts w:hint="eastAsia" w:ascii="宋体" w:hAnsi="宋体" w:eastAsia="宋体" w:cs="宋体"/>
          <w:sz w:val="24"/>
          <w:szCs w:val="24"/>
          <w:highlight w:val="none"/>
        </w:rPr>
        <w:t>4-6、供应商之间商定部分供应商放弃参加</w:t>
      </w:r>
      <w:r>
        <w:rPr>
          <w:rFonts w:hint="eastAsia" w:ascii="宋体" w:hAnsi="宋体" w:eastAsia="宋体" w:cs="宋体"/>
          <w:spacing w:val="-1"/>
          <w:sz w:val="24"/>
          <w:szCs w:val="24"/>
          <w:highlight w:val="none"/>
        </w:rPr>
        <w:t>采购活动或放弃成交；</w:t>
      </w:r>
    </w:p>
    <w:p w14:paraId="3C7E30F6">
      <w:pPr>
        <w:spacing w:before="214" w:line="385" w:lineRule="auto"/>
        <w:ind w:left="23" w:right="58" w:firstLine="479"/>
        <w:rPr>
          <w:rFonts w:hint="eastAsia" w:ascii="宋体" w:hAnsi="宋体" w:eastAsia="宋体" w:cs="宋体"/>
          <w:sz w:val="24"/>
          <w:szCs w:val="24"/>
          <w:highlight w:val="none"/>
        </w:rPr>
      </w:pPr>
      <w:r>
        <w:rPr>
          <w:rFonts w:hint="eastAsia" w:ascii="宋体" w:hAnsi="宋体" w:eastAsia="宋体" w:cs="宋体"/>
          <w:sz w:val="24"/>
          <w:szCs w:val="24"/>
          <w:highlight w:val="none"/>
        </w:rPr>
        <w:t>4-7、供应商相互之间，为谋求特定供应商成交或排斥其他供应商的其他串</w:t>
      </w:r>
      <w:r>
        <w:rPr>
          <w:rFonts w:hint="eastAsia" w:ascii="宋体" w:hAnsi="宋体" w:eastAsia="宋体" w:cs="宋体"/>
          <w:spacing w:val="-3"/>
          <w:sz w:val="24"/>
          <w:szCs w:val="24"/>
          <w:highlight w:val="none"/>
        </w:rPr>
        <w:t>通行为。</w:t>
      </w:r>
    </w:p>
    <w:p w14:paraId="3E5AA1A0">
      <w:pPr>
        <w:spacing w:before="1" w:line="218" w:lineRule="auto"/>
        <w:ind w:left="508"/>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5、有下列情形之一的，视为供应商串通磋商，其磋商响应无效：</w:t>
      </w:r>
    </w:p>
    <w:p w14:paraId="62E056C1">
      <w:pPr>
        <w:spacing w:before="214" w:line="219" w:lineRule="auto"/>
        <w:ind w:left="508"/>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5-1、不同供应商的磋商响应文件由同一单位或者个人编制；</w:t>
      </w:r>
    </w:p>
    <w:p w14:paraId="5437FAB7">
      <w:pPr>
        <w:spacing w:before="217" w:line="219" w:lineRule="auto"/>
        <w:ind w:left="508"/>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5-2、不同供应商委托同一单位或者个人办理磋商事宜；</w:t>
      </w:r>
    </w:p>
    <w:p w14:paraId="7E8ECAFC">
      <w:pPr>
        <w:spacing w:before="214" w:line="219" w:lineRule="auto"/>
        <w:ind w:firstLine="460" w:firstLineChars="200"/>
        <w:jc w:val="both"/>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5-3、不同供应商的磋商响应文件载明的项目管理成员或者联系人为同一人；</w:t>
      </w:r>
    </w:p>
    <w:p w14:paraId="71388CEB">
      <w:pPr>
        <w:spacing w:before="215" w:line="218" w:lineRule="auto"/>
        <w:ind w:left="508"/>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5-4、不同供应商的磋商响应文件异常一致或者磋商报价呈现规律性差异；</w:t>
      </w:r>
    </w:p>
    <w:p w14:paraId="559CC753">
      <w:pPr>
        <w:spacing w:before="198" w:line="220" w:lineRule="auto"/>
        <w:ind w:left="22"/>
        <w:outlineLvl w:val="1"/>
        <w:rPr>
          <w:rFonts w:hint="eastAsia" w:ascii="宋体" w:hAnsi="宋体" w:eastAsia="宋体" w:cs="宋体"/>
          <w:sz w:val="24"/>
          <w:szCs w:val="24"/>
          <w:highlight w:val="none"/>
        </w:rPr>
      </w:pPr>
      <w:bookmarkStart w:id="49" w:name="_Toc24145"/>
      <w:bookmarkStart w:id="50" w:name="_Toc16801"/>
      <w:r>
        <w:rPr>
          <w:rFonts w:hint="eastAsia" w:ascii="宋体" w:hAnsi="宋体" w:eastAsia="宋体" w:cs="宋体"/>
          <w:b/>
          <w:bCs/>
          <w:spacing w:val="-4"/>
          <w:sz w:val="24"/>
          <w:szCs w:val="24"/>
          <w:highlight w:val="none"/>
        </w:rPr>
        <w:t>七、磋商及评审</w:t>
      </w:r>
      <w:bookmarkEnd w:id="49"/>
      <w:bookmarkEnd w:id="50"/>
    </w:p>
    <w:p w14:paraId="6A235B84">
      <w:pPr>
        <w:spacing w:before="194" w:line="220" w:lineRule="auto"/>
        <w:ind w:left="521"/>
        <w:rPr>
          <w:rFonts w:hint="eastAsia" w:ascii="宋体" w:hAnsi="宋体" w:eastAsia="宋体" w:cs="宋体"/>
          <w:sz w:val="24"/>
          <w:szCs w:val="24"/>
          <w:highlight w:val="none"/>
        </w:rPr>
      </w:pPr>
      <w:r>
        <w:rPr>
          <w:rFonts w:hint="eastAsia" w:ascii="宋体" w:hAnsi="宋体" w:eastAsia="宋体" w:cs="宋体"/>
          <w:b/>
          <w:bCs/>
          <w:spacing w:val="-7"/>
          <w:sz w:val="24"/>
          <w:szCs w:val="24"/>
          <w:highlight w:val="none"/>
        </w:rPr>
        <w:t>1、磋商程序</w:t>
      </w:r>
    </w:p>
    <w:p w14:paraId="5C268643">
      <w:pPr>
        <w:spacing w:before="194" w:line="219" w:lineRule="auto"/>
        <w:ind w:left="505"/>
        <w:rPr>
          <w:rFonts w:hint="eastAsia" w:ascii="宋体" w:hAnsi="宋体" w:eastAsia="宋体" w:cs="宋体"/>
          <w:sz w:val="24"/>
          <w:szCs w:val="24"/>
          <w:highlight w:val="none"/>
        </w:rPr>
      </w:pPr>
      <w:r>
        <w:rPr>
          <w:rFonts w:hint="eastAsia" w:ascii="宋体" w:hAnsi="宋体" w:eastAsia="宋体" w:cs="宋体"/>
          <w:spacing w:val="-1"/>
          <w:sz w:val="24"/>
          <w:szCs w:val="24"/>
          <w:highlight w:val="none"/>
          <w:lang w:val="en-US" w:eastAsia="zh-CN"/>
        </w:rPr>
        <w:t>1-1</w:t>
      </w:r>
      <w:r>
        <w:rPr>
          <w:rFonts w:hint="eastAsia" w:ascii="宋体" w:hAnsi="宋体" w:eastAsia="宋体" w:cs="宋体"/>
          <w:spacing w:val="-1"/>
          <w:sz w:val="24"/>
          <w:szCs w:val="24"/>
          <w:highlight w:val="none"/>
        </w:rPr>
        <w:t>主持人按下列程序进行磋商会议：</w:t>
      </w:r>
    </w:p>
    <w:p w14:paraId="7207F436">
      <w:pPr>
        <w:spacing w:line="360" w:lineRule="auto"/>
        <w:ind w:firstLine="480" w:firstLineChars="200"/>
        <w:rPr>
          <w:rFonts w:hint="eastAsia" w:ascii="宋体" w:hAnsi="宋体" w:cs="宋体"/>
          <w:sz w:val="24"/>
          <w:highlight w:val="none"/>
        </w:rPr>
      </w:pPr>
      <w:r>
        <w:rPr>
          <w:rFonts w:hint="eastAsia" w:ascii="宋体" w:hAnsi="宋体" w:cs="宋体"/>
          <w:sz w:val="24"/>
          <w:highlight w:val="none"/>
        </w:rPr>
        <w:t>采购代理机构在规定的时间和地点组织</w:t>
      </w:r>
      <w:r>
        <w:rPr>
          <w:rFonts w:hint="eastAsia" w:ascii="宋体" w:hAnsi="宋体" w:cs="宋体"/>
          <w:sz w:val="24"/>
          <w:highlight w:val="none"/>
          <w:lang w:val="en-US" w:eastAsia="zh-CN"/>
        </w:rPr>
        <w:t>开标</w:t>
      </w:r>
      <w:r>
        <w:rPr>
          <w:rFonts w:hint="eastAsia" w:ascii="宋体" w:hAnsi="宋体" w:cs="宋体"/>
          <w:sz w:val="24"/>
          <w:highlight w:val="none"/>
        </w:rPr>
        <w:t>。</w:t>
      </w:r>
      <w:r>
        <w:rPr>
          <w:rFonts w:hint="eastAsia" w:ascii="思源宋体 CN Light" w:hAnsi="思源宋体 CN Light" w:eastAsia="思源宋体 CN Light" w:cs="思源宋体 CN Light"/>
          <w:sz w:val="24"/>
          <w:szCs w:val="24"/>
          <w:highlight w:val="none"/>
        </w:rPr>
        <w:t>各</w:t>
      </w:r>
      <w:r>
        <w:rPr>
          <w:rFonts w:hint="eastAsia" w:ascii="思源宋体 CN Light" w:hAnsi="思源宋体 CN Light" w:eastAsia="思源宋体 CN Light" w:cs="思源宋体 CN Light"/>
          <w:sz w:val="24"/>
          <w:szCs w:val="24"/>
          <w:highlight w:val="none"/>
          <w:lang w:val="en-US" w:eastAsia="zh-CN"/>
        </w:rPr>
        <w:t>供应商那个在开标截止时间前</w:t>
      </w:r>
      <w:r>
        <w:rPr>
          <w:rFonts w:hint="eastAsia" w:ascii="思源宋体 CN Light" w:hAnsi="思源宋体 CN Light" w:eastAsia="思源宋体 CN Light" w:cs="思源宋体 CN Light"/>
          <w:sz w:val="24"/>
          <w:szCs w:val="24"/>
          <w:highlight w:val="none"/>
        </w:rPr>
        <w:t>至少提前半小时登录“不见面”开标系统</w:t>
      </w:r>
      <w:r>
        <w:rPr>
          <w:rFonts w:hint="eastAsia" w:ascii="思源宋体 CN Light" w:hAnsi="思源宋体 CN Light" w:eastAsia="思源宋体 CN Light" w:cs="思源宋体 CN Light"/>
          <w:sz w:val="24"/>
          <w:szCs w:val="24"/>
          <w:highlight w:val="none"/>
          <w:lang w:val="en-US" w:eastAsia="zh-CN"/>
        </w:rPr>
        <w:t>登录，供应商应</w:t>
      </w:r>
      <w:r>
        <w:rPr>
          <w:rFonts w:hint="eastAsia" w:ascii="思源宋体 CN Light" w:hAnsi="思源宋体 CN Light" w:eastAsia="思源宋体 CN Light" w:cs="思源宋体 CN Light"/>
          <w:sz w:val="24"/>
          <w:szCs w:val="24"/>
          <w:highlight w:val="none"/>
        </w:rPr>
        <w:t>按要求及时签</w:t>
      </w:r>
      <w:r>
        <w:rPr>
          <w:rFonts w:hint="eastAsia" w:ascii="思源宋体 CN Light" w:hAnsi="思源宋体 CN Light" w:eastAsia="思源宋体 CN Light" w:cs="思源宋体 CN Light"/>
          <w:color w:val="auto"/>
          <w:sz w:val="24"/>
          <w:szCs w:val="24"/>
          <w:highlight w:val="none"/>
        </w:rPr>
        <w:t>到</w:t>
      </w:r>
      <w:r>
        <w:rPr>
          <w:rFonts w:hint="eastAsia" w:ascii="思源宋体 CN Light" w:hAnsi="思源宋体 CN Light" w:eastAsia="思源宋体 CN Light" w:cs="思源宋体 CN Light"/>
          <w:b/>
          <w:bCs/>
          <w:color w:val="auto"/>
          <w:sz w:val="24"/>
          <w:szCs w:val="24"/>
          <w:highlight w:val="none"/>
          <w:lang w:val="en-US" w:eastAsia="zh-CN"/>
        </w:rPr>
        <w:t>（签到时间为磋商截止时间前1小时内，如果未签到将视为放弃投标资格），</w:t>
      </w:r>
      <w:r>
        <w:rPr>
          <w:rFonts w:hint="eastAsia" w:ascii="思源宋体 CN Light" w:hAnsi="思源宋体 CN Light" w:eastAsia="思源宋体 CN Light" w:cs="思源宋体 CN Light"/>
          <w:color w:val="auto"/>
          <w:sz w:val="24"/>
          <w:szCs w:val="24"/>
          <w:highlight w:val="none"/>
        </w:rPr>
        <w:t>评审过</w:t>
      </w:r>
      <w:r>
        <w:rPr>
          <w:rFonts w:hint="eastAsia" w:ascii="思源宋体 CN Light" w:hAnsi="思源宋体 CN Light" w:eastAsia="思源宋体 CN Light" w:cs="思源宋体 CN Light"/>
          <w:sz w:val="24"/>
          <w:szCs w:val="24"/>
          <w:highlight w:val="none"/>
        </w:rPr>
        <w:t>程中，评标委员会可能会就某些问题要求</w:t>
      </w:r>
      <w:r>
        <w:rPr>
          <w:rFonts w:hint="eastAsia" w:ascii="思源宋体 CN Light" w:hAnsi="思源宋体 CN Light" w:eastAsia="思源宋体 CN Light" w:cs="思源宋体 CN Light"/>
          <w:sz w:val="24"/>
          <w:szCs w:val="24"/>
          <w:highlight w:val="none"/>
          <w:lang w:val="en-US" w:eastAsia="zh-CN"/>
        </w:rPr>
        <w:t>供应商</w:t>
      </w:r>
      <w:r>
        <w:rPr>
          <w:rFonts w:hint="eastAsia" w:ascii="思源宋体 CN Light" w:hAnsi="思源宋体 CN Light" w:eastAsia="思源宋体 CN Light" w:cs="思源宋体 CN Light"/>
          <w:sz w:val="24"/>
          <w:szCs w:val="24"/>
          <w:highlight w:val="none"/>
        </w:rPr>
        <w:t>进行在线澄清</w:t>
      </w:r>
      <w:r>
        <w:rPr>
          <w:rFonts w:hint="eastAsia" w:ascii="思源宋体 CN Light" w:hAnsi="思源宋体 CN Light" w:eastAsia="思源宋体 CN Light" w:cs="思源宋体 CN Light"/>
          <w:sz w:val="24"/>
          <w:szCs w:val="24"/>
          <w:highlight w:val="none"/>
          <w:lang w:eastAsia="zh-CN"/>
        </w:rPr>
        <w:t>，</w:t>
      </w:r>
      <w:r>
        <w:rPr>
          <w:rFonts w:hint="eastAsia" w:ascii="思源宋体 CN Light" w:hAnsi="思源宋体 CN Light" w:eastAsia="思源宋体 CN Light" w:cs="思源宋体 CN Light"/>
          <w:sz w:val="24"/>
          <w:szCs w:val="24"/>
          <w:highlight w:val="none"/>
          <w:lang w:val="en-US" w:eastAsia="zh-CN"/>
        </w:rPr>
        <w:t>请供应商</w:t>
      </w:r>
      <w:r>
        <w:rPr>
          <w:rFonts w:hint="eastAsia" w:ascii="思源宋体 CN Light" w:hAnsi="思源宋体 CN Light" w:eastAsia="思源宋体 CN Light" w:cs="思源宋体 CN Light"/>
          <w:sz w:val="24"/>
          <w:szCs w:val="24"/>
          <w:highlight w:val="none"/>
        </w:rPr>
        <w:t>保持在线直到评审结束；</w:t>
      </w:r>
    </w:p>
    <w:p w14:paraId="7F07AF30">
      <w:pPr>
        <w:spacing w:line="360" w:lineRule="auto"/>
        <w:ind w:firstLine="480" w:firstLineChars="200"/>
        <w:rPr>
          <w:rFonts w:hint="eastAsia" w:ascii="思源宋体 CN Light" w:hAnsi="思源宋体 CN Light" w:eastAsia="思源宋体 CN Light" w:cs="思源宋体 CN Light"/>
          <w:sz w:val="24"/>
          <w:szCs w:val="24"/>
          <w:highlight w:val="none"/>
          <w:lang w:val="en-US" w:eastAsia="zh-CN"/>
        </w:rPr>
      </w:pPr>
      <w:r>
        <w:rPr>
          <w:rFonts w:hint="eastAsia" w:ascii="宋体" w:hAnsi="宋体" w:cs="宋体"/>
          <w:sz w:val="24"/>
          <w:highlight w:val="none"/>
          <w:lang w:val="en-US" w:eastAsia="zh-CN"/>
        </w:rPr>
        <w:t>1-</w:t>
      </w:r>
      <w:r>
        <w:rPr>
          <w:rFonts w:hint="eastAsia" w:ascii="思源宋体 CN Light" w:hAnsi="思源宋体 CN Light" w:eastAsia="思源宋体 CN Light" w:cs="思源宋体 CN Light"/>
          <w:sz w:val="24"/>
          <w:szCs w:val="24"/>
          <w:highlight w:val="none"/>
          <w:lang w:val="en-US" w:eastAsia="zh-CN"/>
        </w:rPr>
        <w:t>2宣读开标纪律；</w:t>
      </w:r>
    </w:p>
    <w:p w14:paraId="401B735D">
      <w:pPr>
        <w:spacing w:line="360" w:lineRule="auto"/>
        <w:ind w:firstLine="480" w:firstLineChars="200"/>
        <w:rPr>
          <w:rFonts w:hint="eastAsia" w:ascii="思源宋体 CN Light" w:hAnsi="思源宋体 CN Light" w:eastAsia="思源宋体 CN Light" w:cs="思源宋体 CN Light"/>
          <w:sz w:val="24"/>
          <w:szCs w:val="24"/>
          <w:highlight w:val="none"/>
          <w:lang w:val="en-US" w:eastAsia="zh-CN"/>
        </w:rPr>
      </w:pPr>
      <w:r>
        <w:rPr>
          <w:rFonts w:hint="eastAsia" w:ascii="思源宋体 CN Light" w:hAnsi="思源宋体 CN Light" w:eastAsia="思源宋体 CN Light" w:cs="思源宋体 CN Light"/>
          <w:sz w:val="24"/>
          <w:szCs w:val="24"/>
          <w:highlight w:val="none"/>
          <w:lang w:val="en-US" w:eastAsia="zh-CN"/>
        </w:rPr>
        <w:t>1-3响应文件解密</w:t>
      </w:r>
      <w:r>
        <w:rPr>
          <w:rFonts w:hint="eastAsia" w:ascii="思源宋体 CN Light" w:hAnsi="思源宋体 CN Light" w:eastAsia="思源宋体 CN Light" w:cs="思源宋体 CN Light"/>
          <w:sz w:val="24"/>
          <w:szCs w:val="24"/>
          <w:highlight w:val="none"/>
        </w:rPr>
        <w:t>，</w:t>
      </w:r>
      <w:r>
        <w:rPr>
          <w:rFonts w:hint="eastAsia" w:ascii="思源宋体 CN Light" w:hAnsi="思源宋体 CN Light" w:eastAsia="思源宋体 CN Light" w:cs="思源宋体 CN Light"/>
          <w:sz w:val="24"/>
          <w:szCs w:val="24"/>
          <w:highlight w:val="none"/>
          <w:lang w:val="en-US" w:eastAsia="zh-CN"/>
        </w:rPr>
        <w:t>供应商</w:t>
      </w:r>
      <w:r>
        <w:rPr>
          <w:rFonts w:hint="eastAsia" w:ascii="思源宋体 CN Light" w:hAnsi="思源宋体 CN Light" w:eastAsia="思源宋体 CN Light" w:cs="思源宋体 CN Light"/>
          <w:sz w:val="24"/>
          <w:szCs w:val="24"/>
          <w:highlight w:val="none"/>
        </w:rPr>
        <w:t>在收到工作人员“开始解密”指令后，请及时使用CA对电子</w:t>
      </w:r>
      <w:r>
        <w:rPr>
          <w:rFonts w:hint="eastAsia" w:ascii="思源宋体 CN Light" w:hAnsi="思源宋体 CN Light" w:eastAsia="思源宋体 CN Light" w:cs="思源宋体 CN Light"/>
          <w:sz w:val="24"/>
          <w:szCs w:val="24"/>
          <w:highlight w:val="none"/>
          <w:lang w:val="en-US" w:eastAsia="zh-CN"/>
        </w:rPr>
        <w:t>响应</w:t>
      </w:r>
      <w:r>
        <w:rPr>
          <w:rFonts w:hint="eastAsia" w:ascii="思源宋体 CN Light" w:hAnsi="思源宋体 CN Light" w:eastAsia="思源宋体 CN Light" w:cs="思源宋体 CN Light"/>
          <w:sz w:val="24"/>
          <w:szCs w:val="24"/>
          <w:highlight w:val="none"/>
        </w:rPr>
        <w:t>文件进行解密。解密时所用CA应与加密</w:t>
      </w:r>
      <w:r>
        <w:rPr>
          <w:rFonts w:hint="eastAsia" w:ascii="思源宋体 CN Light" w:hAnsi="思源宋体 CN Light" w:eastAsia="思源宋体 CN Light" w:cs="思源宋体 CN Light"/>
          <w:sz w:val="24"/>
          <w:szCs w:val="24"/>
          <w:highlight w:val="none"/>
          <w:lang w:val="en-US" w:eastAsia="zh-CN"/>
        </w:rPr>
        <w:t>响应</w:t>
      </w:r>
      <w:r>
        <w:rPr>
          <w:rFonts w:hint="eastAsia" w:ascii="思源宋体 CN Light" w:hAnsi="思源宋体 CN Light" w:eastAsia="思源宋体 CN Light" w:cs="思源宋体 CN Light"/>
          <w:sz w:val="24"/>
          <w:szCs w:val="24"/>
          <w:highlight w:val="none"/>
        </w:rPr>
        <w:t>文件时所用CA相同</w:t>
      </w:r>
      <w:r>
        <w:rPr>
          <w:rFonts w:hint="eastAsia" w:ascii="思源宋体 CN Light" w:hAnsi="思源宋体 CN Light" w:eastAsia="思源宋体 CN Light" w:cs="思源宋体 CN Light"/>
          <w:sz w:val="24"/>
          <w:szCs w:val="24"/>
          <w:highlight w:val="none"/>
          <w:lang w:eastAsia="zh-CN"/>
        </w:rPr>
        <w:t>，</w:t>
      </w:r>
      <w:r>
        <w:rPr>
          <w:rFonts w:hint="eastAsia" w:ascii="思源宋体 CN Light" w:hAnsi="思源宋体 CN Light" w:eastAsia="思源宋体 CN Light" w:cs="思源宋体 CN Light"/>
          <w:sz w:val="24"/>
          <w:szCs w:val="24"/>
          <w:highlight w:val="none"/>
          <w:lang w:val="en-US" w:eastAsia="zh-CN"/>
        </w:rPr>
        <w:t>解密时间为30分钟，在解密时间内供应商全部解密完成后，可提前进入开标下一阶段；</w:t>
      </w:r>
    </w:p>
    <w:p w14:paraId="5F23769E">
      <w:pPr>
        <w:spacing w:line="360" w:lineRule="auto"/>
        <w:ind w:firstLine="480" w:firstLineChars="200"/>
        <w:rPr>
          <w:rFonts w:hint="eastAsia" w:ascii="思源宋体 CN Light" w:hAnsi="思源宋体 CN Light" w:eastAsia="思源宋体 CN Light" w:cs="思源宋体 CN Light"/>
          <w:sz w:val="24"/>
          <w:szCs w:val="24"/>
          <w:highlight w:val="none"/>
          <w:lang w:val="en-US" w:eastAsia="zh-CN"/>
        </w:rPr>
      </w:pPr>
      <w:r>
        <w:rPr>
          <w:rFonts w:hint="eastAsia" w:ascii="思源宋体 CN Light" w:hAnsi="思源宋体 CN Light" w:eastAsia="思源宋体 CN Light" w:cs="思源宋体 CN Light"/>
          <w:sz w:val="24"/>
          <w:szCs w:val="24"/>
          <w:highlight w:val="none"/>
          <w:lang w:val="en-US" w:eastAsia="zh-CN"/>
        </w:rPr>
        <w:t>1-4导入投标文件；</w:t>
      </w:r>
    </w:p>
    <w:p w14:paraId="524DF3E0">
      <w:pPr>
        <w:pStyle w:val="8"/>
        <w:spacing w:line="360" w:lineRule="auto"/>
        <w:ind w:firstLine="480" w:firstLineChars="200"/>
        <w:rPr>
          <w:rFonts w:hint="eastAsia" w:ascii="思源宋体 CN Light" w:hAnsi="思源宋体 CN Light" w:eastAsia="思源宋体 CN Light" w:cs="思源宋体 CN Light"/>
          <w:kern w:val="2"/>
          <w:sz w:val="24"/>
          <w:szCs w:val="24"/>
          <w:highlight w:val="none"/>
          <w:lang w:val="en-US" w:eastAsia="zh-CN" w:bidi="ar-SA"/>
        </w:rPr>
      </w:pPr>
      <w:r>
        <w:rPr>
          <w:rFonts w:hint="eastAsia" w:ascii="思源宋体 CN Light" w:hAnsi="思源宋体 CN Light" w:eastAsia="思源宋体 CN Light" w:cs="思源宋体 CN Light"/>
          <w:kern w:val="2"/>
          <w:sz w:val="24"/>
          <w:szCs w:val="24"/>
          <w:highlight w:val="none"/>
          <w:lang w:val="en-US" w:eastAsia="zh-CN" w:bidi="ar-SA"/>
        </w:rPr>
        <w:t>1-5唱标；</w:t>
      </w:r>
    </w:p>
    <w:p w14:paraId="1BF2E4EE">
      <w:pPr>
        <w:pStyle w:val="8"/>
        <w:spacing w:line="360" w:lineRule="auto"/>
        <w:ind w:firstLine="480" w:firstLineChars="200"/>
        <w:rPr>
          <w:rFonts w:hint="eastAsia" w:ascii="思源宋体 CN Light" w:hAnsi="思源宋体 CN Light" w:eastAsia="思源宋体 CN Light" w:cs="思源宋体 CN Light"/>
          <w:kern w:val="2"/>
          <w:sz w:val="24"/>
          <w:szCs w:val="24"/>
          <w:highlight w:val="none"/>
          <w:lang w:val="en-US" w:eastAsia="zh-CN" w:bidi="ar-SA"/>
        </w:rPr>
      </w:pPr>
      <w:r>
        <w:rPr>
          <w:rFonts w:hint="eastAsia" w:ascii="思源宋体 CN Light" w:hAnsi="思源宋体 CN Light" w:eastAsia="思源宋体 CN Light" w:cs="思源宋体 CN Light"/>
          <w:kern w:val="2"/>
          <w:sz w:val="24"/>
          <w:szCs w:val="24"/>
          <w:highlight w:val="none"/>
          <w:lang w:val="en-US" w:eastAsia="zh-CN" w:bidi="ar-SA"/>
        </w:rPr>
        <w:t>1-6开标结束；</w:t>
      </w:r>
    </w:p>
    <w:p w14:paraId="1262E1F1">
      <w:pPr>
        <w:spacing w:line="219" w:lineRule="auto"/>
        <w:ind w:firstLine="460" w:firstLineChars="200"/>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1-</w:t>
      </w:r>
      <w:r>
        <w:rPr>
          <w:rFonts w:hint="eastAsia" w:ascii="宋体" w:hAnsi="宋体" w:eastAsia="宋体" w:cs="宋体"/>
          <w:spacing w:val="-5"/>
          <w:sz w:val="24"/>
          <w:szCs w:val="24"/>
          <w:highlight w:val="none"/>
          <w:lang w:val="en-US" w:eastAsia="zh-CN"/>
        </w:rPr>
        <w:t>7</w:t>
      </w:r>
      <w:r>
        <w:rPr>
          <w:rFonts w:hint="eastAsia" w:ascii="宋体" w:hAnsi="宋体" w:eastAsia="宋体" w:cs="宋体"/>
          <w:spacing w:val="-5"/>
          <w:sz w:val="24"/>
          <w:szCs w:val="24"/>
          <w:highlight w:val="none"/>
        </w:rPr>
        <w:t xml:space="preserve"> 由资格审查小组进行资格性审查；</w:t>
      </w:r>
    </w:p>
    <w:p w14:paraId="51292224">
      <w:pPr>
        <w:spacing w:line="360" w:lineRule="auto"/>
        <w:ind w:firstLine="480" w:firstLineChars="200"/>
        <w:rPr>
          <w:rFonts w:hint="default" w:ascii="思源宋体 CN Light" w:hAnsi="思源宋体 CN Light" w:eastAsia="思源宋体 CN Light" w:cs="思源宋体 CN Light"/>
          <w:kern w:val="2"/>
          <w:sz w:val="24"/>
          <w:szCs w:val="24"/>
          <w:highlight w:val="none"/>
          <w:lang w:val="en-US" w:eastAsia="zh-CN" w:bidi="ar-SA"/>
        </w:rPr>
      </w:pPr>
      <w:r>
        <w:rPr>
          <w:rFonts w:hint="eastAsia" w:ascii="思源宋体 CN Light" w:hAnsi="思源宋体 CN Light" w:eastAsia="思源宋体 CN Light" w:cs="思源宋体 CN Light"/>
          <w:kern w:val="2"/>
          <w:sz w:val="24"/>
          <w:szCs w:val="24"/>
          <w:highlight w:val="none"/>
          <w:lang w:val="en-US" w:eastAsia="zh-CN" w:bidi="ar-SA"/>
        </w:rPr>
        <w:t>1-8进入评审阶段。</w:t>
      </w:r>
    </w:p>
    <w:p w14:paraId="512BDB25">
      <w:pPr>
        <w:spacing w:before="195" w:line="220" w:lineRule="auto"/>
        <w:ind w:firstLine="480" w:firstLineChars="200"/>
        <w:rPr>
          <w:rFonts w:hint="eastAsia" w:ascii="宋体" w:hAnsi="宋体" w:eastAsia="宋体" w:cs="宋体"/>
          <w:sz w:val="24"/>
          <w:szCs w:val="24"/>
          <w:highlight w:val="none"/>
        </w:rPr>
      </w:pPr>
      <w:r>
        <w:rPr>
          <w:rFonts w:hint="eastAsia" w:ascii="宋体" w:hAnsi="宋体" w:eastAsia="宋体" w:cs="宋体"/>
          <w:kern w:val="2"/>
          <w:sz w:val="24"/>
          <w:highlight w:val="none"/>
          <w:lang w:val="en-US" w:eastAsia="zh-CN" w:bidi="ar-SA"/>
        </w:rPr>
        <w:t>1-9在开标、评审过程中，如因停电、断网、电子化系统故障等特殊原因导致电子化开、评标无法正常进行时，视具体情况确定是否从线上转线下或者停止开评标活动</w:t>
      </w:r>
    </w:p>
    <w:p w14:paraId="6BBAB462">
      <w:pPr>
        <w:spacing w:before="194" w:line="219" w:lineRule="auto"/>
        <w:ind w:firstLine="468" w:firstLineChars="200"/>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1-</w:t>
      </w:r>
      <w:r>
        <w:rPr>
          <w:rFonts w:hint="eastAsia" w:ascii="宋体" w:hAnsi="宋体" w:eastAsia="宋体" w:cs="宋体"/>
          <w:spacing w:val="-3"/>
          <w:sz w:val="24"/>
          <w:szCs w:val="24"/>
          <w:highlight w:val="none"/>
          <w:lang w:val="en-US" w:eastAsia="zh-CN"/>
        </w:rPr>
        <w:t>10</w:t>
      </w:r>
      <w:r>
        <w:rPr>
          <w:rFonts w:hint="eastAsia" w:ascii="宋体" w:hAnsi="宋体" w:eastAsia="宋体" w:cs="宋体"/>
          <w:spacing w:val="-11"/>
          <w:sz w:val="24"/>
          <w:szCs w:val="24"/>
          <w:highlight w:val="none"/>
        </w:rPr>
        <w:t xml:space="preserve"> </w:t>
      </w:r>
      <w:r>
        <w:rPr>
          <w:rFonts w:hint="eastAsia" w:ascii="宋体" w:hAnsi="宋体" w:eastAsia="宋体" w:cs="宋体"/>
          <w:spacing w:val="-3"/>
          <w:sz w:val="24"/>
          <w:szCs w:val="24"/>
          <w:highlight w:val="none"/>
        </w:rPr>
        <w:t>由磋商小组对各供应商投标文件的符合性进行评审；</w:t>
      </w:r>
    </w:p>
    <w:p w14:paraId="6580BAAC">
      <w:pPr>
        <w:spacing w:before="195" w:line="218" w:lineRule="auto"/>
        <w:ind w:firstLine="456" w:firstLineChars="200"/>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1-</w:t>
      </w:r>
      <w:r>
        <w:rPr>
          <w:rFonts w:hint="eastAsia" w:ascii="宋体" w:hAnsi="宋体" w:eastAsia="宋体" w:cs="宋体"/>
          <w:spacing w:val="-6"/>
          <w:sz w:val="24"/>
          <w:szCs w:val="24"/>
          <w:highlight w:val="none"/>
          <w:lang w:val="en-US" w:eastAsia="zh-CN"/>
        </w:rPr>
        <w:t>11</w:t>
      </w:r>
      <w:r>
        <w:rPr>
          <w:rFonts w:hint="eastAsia" w:ascii="宋体" w:hAnsi="宋体" w:eastAsia="宋体" w:cs="宋体"/>
          <w:spacing w:val="-41"/>
          <w:sz w:val="24"/>
          <w:szCs w:val="24"/>
          <w:highlight w:val="none"/>
        </w:rPr>
        <w:t xml:space="preserve"> </w:t>
      </w:r>
      <w:r>
        <w:rPr>
          <w:rFonts w:hint="eastAsia" w:ascii="宋体" w:hAnsi="宋体" w:eastAsia="宋体" w:cs="宋体"/>
          <w:spacing w:val="-6"/>
          <w:sz w:val="24"/>
          <w:szCs w:val="24"/>
          <w:highlight w:val="none"/>
        </w:rPr>
        <w:t>二次报价；</w:t>
      </w:r>
    </w:p>
    <w:p w14:paraId="7FECADB1">
      <w:pPr>
        <w:spacing w:before="198" w:line="369" w:lineRule="auto"/>
        <w:ind w:right="59"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1-1</w:t>
      </w:r>
      <w:r>
        <w:rPr>
          <w:rFonts w:hint="eastAsia" w:ascii="宋体" w:hAnsi="宋体" w:eastAsia="宋体" w:cs="宋体"/>
          <w:sz w:val="24"/>
          <w:szCs w:val="24"/>
          <w:highlight w:val="none"/>
          <w:lang w:val="en-US" w:eastAsia="zh-CN"/>
        </w:rPr>
        <w:t>2</w:t>
      </w:r>
      <w:r>
        <w:rPr>
          <w:rFonts w:hint="eastAsia" w:ascii="宋体" w:hAnsi="宋体" w:eastAsia="宋体" w:cs="宋体"/>
          <w:sz w:val="24"/>
          <w:szCs w:val="24"/>
          <w:highlight w:val="none"/>
        </w:rPr>
        <w:t>由磋商小组对具备实质性响应的竞争性磋商响应文件进行</w:t>
      </w:r>
      <w:r>
        <w:rPr>
          <w:rFonts w:hint="eastAsia" w:ascii="宋体" w:hAnsi="宋体" w:eastAsia="宋体" w:cs="宋体"/>
          <w:spacing w:val="-1"/>
          <w:sz w:val="24"/>
          <w:szCs w:val="24"/>
          <w:highlight w:val="none"/>
        </w:rPr>
        <w:t>综合比较和</w:t>
      </w:r>
      <w:r>
        <w:rPr>
          <w:rFonts w:hint="eastAsia" w:ascii="宋体" w:hAnsi="宋体" w:eastAsia="宋体" w:cs="宋体"/>
          <w:spacing w:val="-3"/>
          <w:sz w:val="24"/>
          <w:szCs w:val="24"/>
          <w:highlight w:val="none"/>
        </w:rPr>
        <w:t>评价；</w:t>
      </w:r>
    </w:p>
    <w:p w14:paraId="2D130269">
      <w:pPr>
        <w:spacing w:before="1" w:line="218" w:lineRule="auto"/>
        <w:ind w:firstLine="464" w:firstLineChars="200"/>
        <w:rPr>
          <w:rFonts w:hint="eastAsia" w:ascii="宋体" w:hAnsi="宋体" w:eastAsia="宋体" w:cs="宋体"/>
          <w:spacing w:val="-4"/>
          <w:sz w:val="24"/>
          <w:szCs w:val="24"/>
          <w:highlight w:val="none"/>
        </w:rPr>
      </w:pPr>
      <w:r>
        <w:rPr>
          <w:rFonts w:hint="eastAsia" w:ascii="宋体" w:hAnsi="宋体" w:eastAsia="宋体" w:cs="宋体"/>
          <w:spacing w:val="-4"/>
          <w:sz w:val="24"/>
          <w:szCs w:val="24"/>
          <w:highlight w:val="none"/>
        </w:rPr>
        <w:t>1-1</w:t>
      </w:r>
      <w:r>
        <w:rPr>
          <w:rFonts w:hint="eastAsia" w:ascii="宋体" w:hAnsi="宋体" w:eastAsia="宋体" w:cs="宋体"/>
          <w:spacing w:val="-4"/>
          <w:sz w:val="24"/>
          <w:szCs w:val="24"/>
          <w:highlight w:val="none"/>
          <w:lang w:val="en-US" w:eastAsia="zh-CN"/>
        </w:rPr>
        <w:t>3</w:t>
      </w:r>
      <w:r>
        <w:rPr>
          <w:rFonts w:hint="eastAsia" w:ascii="宋体" w:hAnsi="宋体" w:eastAsia="宋体" w:cs="宋体"/>
          <w:spacing w:val="-45"/>
          <w:sz w:val="24"/>
          <w:szCs w:val="24"/>
          <w:highlight w:val="none"/>
        </w:rPr>
        <w:t xml:space="preserve"> </w:t>
      </w:r>
      <w:r>
        <w:rPr>
          <w:rFonts w:hint="eastAsia" w:ascii="宋体" w:hAnsi="宋体" w:eastAsia="宋体" w:cs="宋体"/>
          <w:spacing w:val="-4"/>
          <w:sz w:val="24"/>
          <w:szCs w:val="24"/>
          <w:highlight w:val="none"/>
        </w:rPr>
        <w:t>磋商会议结束；</w:t>
      </w:r>
    </w:p>
    <w:p w14:paraId="48BADBFA">
      <w:pPr>
        <w:spacing w:before="1" w:line="218" w:lineRule="auto"/>
        <w:ind w:firstLine="476" w:firstLineChars="200"/>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1-1</w:t>
      </w:r>
      <w:r>
        <w:rPr>
          <w:rFonts w:hint="eastAsia" w:ascii="宋体" w:hAnsi="宋体" w:eastAsia="宋体" w:cs="宋体"/>
          <w:spacing w:val="-1"/>
          <w:sz w:val="24"/>
          <w:szCs w:val="24"/>
          <w:highlight w:val="none"/>
          <w:lang w:val="en-US" w:eastAsia="zh-CN"/>
        </w:rPr>
        <w:t>4</w:t>
      </w:r>
      <w:r>
        <w:rPr>
          <w:rFonts w:hint="eastAsia" w:ascii="宋体" w:hAnsi="宋体" w:eastAsia="宋体" w:cs="宋体"/>
          <w:spacing w:val="-50"/>
          <w:sz w:val="24"/>
          <w:szCs w:val="24"/>
          <w:highlight w:val="none"/>
        </w:rPr>
        <w:t xml:space="preserve"> </w:t>
      </w:r>
      <w:r>
        <w:rPr>
          <w:rFonts w:hint="eastAsia" w:ascii="宋体" w:hAnsi="宋体" w:eastAsia="宋体" w:cs="宋体"/>
          <w:spacing w:val="-1"/>
          <w:sz w:val="24"/>
          <w:szCs w:val="24"/>
          <w:highlight w:val="none"/>
        </w:rPr>
        <w:t>招标代理机构对磋商过程进行摄像、文字记</w:t>
      </w:r>
      <w:r>
        <w:rPr>
          <w:rFonts w:hint="eastAsia" w:ascii="宋体" w:hAnsi="宋体" w:eastAsia="宋体" w:cs="宋体"/>
          <w:spacing w:val="-2"/>
          <w:sz w:val="24"/>
          <w:szCs w:val="24"/>
          <w:highlight w:val="none"/>
        </w:rPr>
        <w:t>录，并存档备查。</w:t>
      </w:r>
    </w:p>
    <w:p w14:paraId="7DE02342">
      <w:pPr>
        <w:spacing w:before="227" w:line="220" w:lineRule="auto"/>
        <w:ind w:firstLine="462" w:firstLineChars="200"/>
        <w:rPr>
          <w:rFonts w:hint="eastAsia" w:ascii="宋体" w:hAnsi="宋体" w:eastAsia="宋体" w:cs="宋体"/>
          <w:sz w:val="24"/>
          <w:szCs w:val="24"/>
          <w:highlight w:val="none"/>
        </w:rPr>
      </w:pPr>
      <w:r>
        <w:rPr>
          <w:rFonts w:hint="eastAsia" w:ascii="宋体" w:hAnsi="宋体" w:eastAsia="宋体" w:cs="宋体"/>
          <w:b/>
          <w:bCs/>
          <w:spacing w:val="-5"/>
          <w:sz w:val="24"/>
          <w:szCs w:val="24"/>
          <w:highlight w:val="none"/>
        </w:rPr>
        <w:t>2、评审</w:t>
      </w:r>
    </w:p>
    <w:p w14:paraId="6504580E">
      <w:pPr>
        <w:spacing w:before="234" w:line="220" w:lineRule="auto"/>
        <w:ind w:left="506"/>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2-1、磋商小组</w:t>
      </w:r>
    </w:p>
    <w:p w14:paraId="60F966F4">
      <w:pPr>
        <w:spacing w:before="199" w:line="320" w:lineRule="auto"/>
        <w:ind w:left="24" w:right="15" w:firstLine="490"/>
        <w:rPr>
          <w:rFonts w:hint="eastAsia" w:ascii="宋体" w:hAnsi="宋体" w:eastAsia="宋体" w:cs="宋体"/>
          <w:sz w:val="24"/>
          <w:szCs w:val="24"/>
          <w:highlight w:val="none"/>
        </w:rPr>
      </w:pPr>
      <w:r>
        <w:rPr>
          <w:rFonts w:hint="eastAsia" w:ascii="宋体" w:hAnsi="宋体" w:eastAsia="宋体" w:cs="宋体"/>
          <w:sz w:val="24"/>
          <w:szCs w:val="24"/>
          <w:highlight w:val="none"/>
        </w:rPr>
        <w:t>（1）磋商小组由招标人依法组建，磋商小组由招标人代表和有关技术、经</w:t>
      </w:r>
      <w:r>
        <w:rPr>
          <w:rFonts w:hint="eastAsia" w:ascii="宋体" w:hAnsi="宋体" w:eastAsia="宋体" w:cs="宋体"/>
          <w:spacing w:val="-3"/>
          <w:sz w:val="24"/>
          <w:szCs w:val="24"/>
          <w:highlight w:val="none"/>
        </w:rPr>
        <w:t>济等方面的专家组成，磋商小组按照竞争性磋商文件规定的评审方法独立</w:t>
      </w:r>
      <w:r>
        <w:rPr>
          <w:rFonts w:hint="eastAsia" w:ascii="宋体" w:hAnsi="宋体" w:eastAsia="宋体" w:cs="宋体"/>
          <w:spacing w:val="-4"/>
          <w:sz w:val="24"/>
          <w:szCs w:val="24"/>
          <w:highlight w:val="none"/>
        </w:rPr>
        <w:t>进行评</w:t>
      </w:r>
      <w:r>
        <w:rPr>
          <w:rFonts w:hint="eastAsia" w:ascii="宋体" w:hAnsi="宋体" w:eastAsia="宋体" w:cs="宋体"/>
          <w:spacing w:val="-3"/>
          <w:sz w:val="24"/>
          <w:szCs w:val="24"/>
          <w:highlight w:val="none"/>
        </w:rPr>
        <w:t>审工作。</w:t>
      </w:r>
    </w:p>
    <w:p w14:paraId="1ECF3A05">
      <w:pPr>
        <w:spacing w:before="194" w:line="220" w:lineRule="auto"/>
        <w:ind w:right="39" w:firstLine="476" w:firstLineChars="200"/>
        <w:jc w:val="both"/>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（2）磋商小组成员有下列情形之一的，应当回避，已经进入的应当更换：</w:t>
      </w:r>
    </w:p>
    <w:p w14:paraId="23BF3388">
      <w:pPr>
        <w:spacing w:before="193" w:line="219" w:lineRule="auto"/>
        <w:ind w:left="504"/>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招标人或供应商的主要负责人的近亲属；</w:t>
      </w:r>
    </w:p>
    <w:p w14:paraId="619CE8B1">
      <w:pPr>
        <w:spacing w:before="196" w:line="219" w:lineRule="auto"/>
        <w:ind w:left="507"/>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项目主管部门或者行政监督部门的人员；</w:t>
      </w:r>
    </w:p>
    <w:p w14:paraId="63BE2AB1">
      <w:pPr>
        <w:spacing w:before="194" w:line="219" w:lineRule="auto"/>
        <w:ind w:left="508"/>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与供应商有经济利益关系，可能影响对投标公正评审的；</w:t>
      </w:r>
    </w:p>
    <w:p w14:paraId="0F27509F">
      <w:pPr>
        <w:spacing w:before="196" w:line="369" w:lineRule="auto"/>
        <w:ind w:left="28" w:right="15" w:firstLine="507"/>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曾因在招标、评审以及其他与采购投标有关活动中从事违法</w:t>
      </w:r>
      <w:r>
        <w:rPr>
          <w:rFonts w:hint="eastAsia" w:ascii="宋体" w:hAnsi="宋体" w:eastAsia="宋体" w:cs="宋体"/>
          <w:spacing w:val="-5"/>
          <w:sz w:val="24"/>
          <w:szCs w:val="24"/>
          <w:highlight w:val="none"/>
        </w:rPr>
        <w:t>行为而受过行政</w:t>
      </w:r>
      <w:r>
        <w:rPr>
          <w:rFonts w:hint="eastAsia" w:ascii="宋体" w:hAnsi="宋体" w:eastAsia="宋体" w:cs="宋体"/>
          <w:spacing w:val="-2"/>
          <w:sz w:val="24"/>
          <w:szCs w:val="24"/>
          <w:highlight w:val="none"/>
        </w:rPr>
        <w:t>处罚或刑事处罚的。</w:t>
      </w:r>
    </w:p>
    <w:p w14:paraId="614D0C56">
      <w:pPr>
        <w:spacing w:before="1" w:line="218" w:lineRule="auto"/>
        <w:ind w:left="515"/>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（3）评标委员会成员的名单在中标结果确定前应当保密。</w:t>
      </w:r>
    </w:p>
    <w:p w14:paraId="0DB8E1EC">
      <w:pPr>
        <w:spacing w:before="195" w:line="219" w:lineRule="auto"/>
        <w:ind w:left="515"/>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（4）评标采用保密方式进行。</w:t>
      </w:r>
    </w:p>
    <w:p w14:paraId="1367A6C7">
      <w:pPr>
        <w:spacing w:before="230" w:line="220" w:lineRule="auto"/>
        <w:ind w:left="506"/>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2-2、 评审原则</w:t>
      </w:r>
    </w:p>
    <w:p w14:paraId="483C684B">
      <w:pPr>
        <w:spacing w:before="231" w:line="219" w:lineRule="auto"/>
        <w:ind w:left="502"/>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评审活动遵循公平、公正、科学和择优的原则。</w:t>
      </w:r>
    </w:p>
    <w:p w14:paraId="20C48ACC">
      <w:pPr>
        <w:spacing w:before="177" w:line="220" w:lineRule="auto"/>
        <w:ind w:left="506"/>
        <w:outlineLvl w:val="2"/>
        <w:rPr>
          <w:rFonts w:hint="eastAsia" w:ascii="宋体" w:hAnsi="宋体" w:eastAsia="宋体" w:cs="宋体"/>
          <w:sz w:val="24"/>
          <w:szCs w:val="24"/>
          <w:highlight w:val="none"/>
        </w:rPr>
      </w:pPr>
      <w:bookmarkStart w:id="51" w:name="_Toc1848"/>
      <w:bookmarkStart w:id="52" w:name="_Toc11095"/>
      <w:r>
        <w:rPr>
          <w:rFonts w:hint="eastAsia" w:ascii="宋体" w:hAnsi="宋体" w:eastAsia="宋体" w:cs="宋体"/>
          <w:spacing w:val="-3"/>
          <w:sz w:val="24"/>
          <w:szCs w:val="24"/>
          <w:highlight w:val="none"/>
        </w:rPr>
        <w:t>2-3、评审</w:t>
      </w:r>
      <w:bookmarkEnd w:id="51"/>
      <w:bookmarkEnd w:id="52"/>
    </w:p>
    <w:p w14:paraId="4C7951BB">
      <w:pPr>
        <w:spacing w:before="164" w:line="343" w:lineRule="auto"/>
        <w:ind w:left="24" w:right="15" w:firstLine="481"/>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2-3-1</w:t>
      </w:r>
      <w:r>
        <w:rPr>
          <w:rFonts w:hint="eastAsia" w:ascii="宋体" w:hAnsi="宋体" w:eastAsia="宋体" w:cs="宋体"/>
          <w:spacing w:val="-40"/>
          <w:sz w:val="24"/>
          <w:szCs w:val="24"/>
          <w:highlight w:val="none"/>
        </w:rPr>
        <w:t xml:space="preserve"> </w:t>
      </w:r>
      <w:r>
        <w:rPr>
          <w:rFonts w:hint="eastAsia" w:ascii="宋体" w:hAnsi="宋体" w:eastAsia="宋体" w:cs="宋体"/>
          <w:spacing w:val="-2"/>
          <w:sz w:val="24"/>
          <w:szCs w:val="24"/>
          <w:highlight w:val="none"/>
        </w:rPr>
        <w:t>竞争性磋商文件和竞争性磋商响应文件是评审的依据。在评审中，不</w:t>
      </w:r>
      <w:r>
        <w:rPr>
          <w:rFonts w:hint="eastAsia" w:ascii="宋体" w:hAnsi="宋体" w:eastAsia="宋体" w:cs="宋体"/>
          <w:spacing w:val="-1"/>
          <w:sz w:val="24"/>
          <w:szCs w:val="24"/>
          <w:highlight w:val="none"/>
        </w:rPr>
        <w:t>得改变竞争性磋商文件中规定的评审标准、方法和成交条件。</w:t>
      </w:r>
    </w:p>
    <w:p w14:paraId="4298465F">
      <w:pPr>
        <w:spacing w:before="5" w:line="343" w:lineRule="auto"/>
        <w:ind w:left="23" w:right="15" w:firstLine="482"/>
        <w:jc w:val="both"/>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2-3-2</w:t>
      </w:r>
      <w:r>
        <w:rPr>
          <w:rFonts w:hint="eastAsia" w:ascii="宋体" w:hAnsi="宋体" w:eastAsia="宋体" w:cs="宋体"/>
          <w:spacing w:val="-40"/>
          <w:sz w:val="24"/>
          <w:szCs w:val="24"/>
          <w:highlight w:val="none"/>
        </w:rPr>
        <w:t xml:space="preserve"> </w:t>
      </w:r>
      <w:r>
        <w:rPr>
          <w:rFonts w:hint="eastAsia" w:ascii="宋体" w:hAnsi="宋体" w:eastAsia="宋体" w:cs="宋体"/>
          <w:spacing w:val="-2"/>
          <w:sz w:val="24"/>
          <w:szCs w:val="24"/>
          <w:highlight w:val="none"/>
        </w:rPr>
        <w:t>在评审期间，对竞争性磋商响应文件中含义不明确、同类问题表述不</w:t>
      </w:r>
      <w:r>
        <w:rPr>
          <w:rFonts w:hint="eastAsia" w:ascii="宋体" w:hAnsi="宋体" w:eastAsia="宋体" w:cs="宋体"/>
          <w:spacing w:val="-3"/>
          <w:sz w:val="24"/>
          <w:szCs w:val="24"/>
          <w:highlight w:val="none"/>
        </w:rPr>
        <w:t>一致或者有明显文字和计算错误的内容，磋商小组可以书面形式（由磋商小</w:t>
      </w:r>
      <w:r>
        <w:rPr>
          <w:rFonts w:hint="eastAsia" w:ascii="宋体" w:hAnsi="宋体" w:eastAsia="宋体" w:cs="宋体"/>
          <w:spacing w:val="-4"/>
          <w:sz w:val="24"/>
          <w:szCs w:val="24"/>
          <w:highlight w:val="none"/>
        </w:rPr>
        <w:t>组专</w:t>
      </w:r>
      <w:r>
        <w:rPr>
          <w:rFonts w:hint="eastAsia" w:ascii="宋体" w:hAnsi="宋体" w:eastAsia="宋体" w:cs="宋体"/>
          <w:spacing w:val="-3"/>
          <w:sz w:val="24"/>
          <w:szCs w:val="24"/>
          <w:highlight w:val="none"/>
        </w:rPr>
        <w:t>家签字）要求供应商作出必要的澄清、说明或者纠正。供应商的澄清、说明</w:t>
      </w:r>
      <w:r>
        <w:rPr>
          <w:rFonts w:hint="eastAsia" w:ascii="宋体" w:hAnsi="宋体" w:eastAsia="宋体" w:cs="宋体"/>
          <w:spacing w:val="-4"/>
          <w:sz w:val="24"/>
          <w:szCs w:val="24"/>
          <w:highlight w:val="none"/>
        </w:rPr>
        <w:t>或者</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补正应当采用书面形式，由其授权的代表签字，并不得超出竞争性磋商响应</w:t>
      </w:r>
      <w:r>
        <w:rPr>
          <w:rFonts w:hint="eastAsia" w:ascii="宋体" w:hAnsi="宋体" w:eastAsia="宋体" w:cs="宋体"/>
          <w:spacing w:val="-4"/>
          <w:sz w:val="24"/>
          <w:szCs w:val="24"/>
          <w:highlight w:val="none"/>
        </w:rPr>
        <w:t>文件</w:t>
      </w:r>
      <w:r>
        <w:rPr>
          <w:rFonts w:hint="eastAsia" w:ascii="宋体" w:hAnsi="宋体" w:eastAsia="宋体" w:cs="宋体"/>
          <w:sz w:val="24"/>
          <w:szCs w:val="24"/>
          <w:highlight w:val="none"/>
        </w:rPr>
        <w:t xml:space="preserve"> </w:t>
      </w:r>
      <w:r>
        <w:rPr>
          <w:rFonts w:hint="eastAsia" w:ascii="宋体" w:hAnsi="宋体" w:eastAsia="宋体" w:cs="宋体"/>
          <w:spacing w:val="-1"/>
          <w:sz w:val="24"/>
          <w:szCs w:val="24"/>
          <w:highlight w:val="none"/>
        </w:rPr>
        <w:t>的范围或者改变竞争性磋商响应文件的实质性内容。</w:t>
      </w:r>
    </w:p>
    <w:p w14:paraId="6D01ADFB">
      <w:pPr>
        <w:spacing w:before="1" w:line="344" w:lineRule="auto"/>
        <w:ind w:left="23" w:right="15" w:firstLine="482"/>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2-3-3</w:t>
      </w:r>
      <w:r>
        <w:rPr>
          <w:rFonts w:hint="eastAsia" w:ascii="宋体" w:hAnsi="宋体" w:eastAsia="宋体" w:cs="宋体"/>
          <w:spacing w:val="-40"/>
          <w:sz w:val="24"/>
          <w:szCs w:val="24"/>
          <w:highlight w:val="none"/>
        </w:rPr>
        <w:t xml:space="preserve"> </w:t>
      </w:r>
      <w:r>
        <w:rPr>
          <w:rFonts w:hint="eastAsia" w:ascii="宋体" w:hAnsi="宋体" w:eastAsia="宋体" w:cs="宋体"/>
          <w:spacing w:val="-2"/>
          <w:sz w:val="24"/>
          <w:szCs w:val="24"/>
          <w:highlight w:val="none"/>
        </w:rPr>
        <w:t>如果供应商在澄清规定期限内，未能答复或拒绝答复磋商小组提出的</w:t>
      </w:r>
      <w:r>
        <w:rPr>
          <w:rFonts w:hint="eastAsia" w:ascii="宋体" w:hAnsi="宋体" w:eastAsia="宋体" w:cs="宋体"/>
          <w:sz w:val="24"/>
          <w:szCs w:val="24"/>
          <w:highlight w:val="none"/>
        </w:rPr>
        <w:t>澄清要求，将由磋商小组根据其竞争性磋商响应文</w:t>
      </w:r>
      <w:r>
        <w:rPr>
          <w:rFonts w:hint="eastAsia" w:ascii="宋体" w:hAnsi="宋体" w:eastAsia="宋体" w:cs="宋体"/>
          <w:spacing w:val="-1"/>
          <w:sz w:val="24"/>
          <w:szCs w:val="24"/>
          <w:highlight w:val="none"/>
        </w:rPr>
        <w:t>件按最大风险进行评审。</w:t>
      </w:r>
    </w:p>
    <w:p w14:paraId="2443CEA5">
      <w:pPr>
        <w:spacing w:line="220" w:lineRule="auto"/>
        <w:ind w:left="506"/>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2-3-4</w:t>
      </w:r>
      <w:r>
        <w:rPr>
          <w:rFonts w:hint="eastAsia" w:ascii="宋体" w:hAnsi="宋体" w:eastAsia="宋体" w:cs="宋体"/>
          <w:spacing w:val="-40"/>
          <w:sz w:val="24"/>
          <w:szCs w:val="24"/>
          <w:highlight w:val="none"/>
        </w:rPr>
        <w:t xml:space="preserve"> </w:t>
      </w:r>
      <w:r>
        <w:rPr>
          <w:rFonts w:hint="eastAsia" w:ascii="宋体" w:hAnsi="宋体" w:eastAsia="宋体" w:cs="宋体"/>
          <w:spacing w:val="-2"/>
          <w:sz w:val="24"/>
          <w:szCs w:val="24"/>
          <w:highlight w:val="none"/>
        </w:rPr>
        <w:t>磋商过程中的实质性变动：</w:t>
      </w:r>
    </w:p>
    <w:p w14:paraId="3ECBCC14">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在磋商过程中，磋商小组可以根据磋商文件和磋商情况在最终报价之前实质性变动采购需求中的技术、服务要求以及合同草案条款，但不得变动竞争性磋商</w:t>
      </w:r>
    </w:p>
    <w:p w14:paraId="2E476C8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文件中的其他内容。实质性变动的内容，须经招标人代表确认。</w:t>
      </w:r>
    </w:p>
    <w:p w14:paraId="2DF6AFD8">
      <w:pPr>
        <w:spacing w:before="162" w:line="343" w:lineRule="auto"/>
        <w:ind w:left="181" w:right="172" w:firstLine="479"/>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对竞争性磋商文件做出的实质性变动是磋商文件的有效组成</w:t>
      </w:r>
      <w:r>
        <w:rPr>
          <w:rFonts w:hint="eastAsia" w:ascii="宋体" w:hAnsi="宋体" w:eastAsia="宋体" w:cs="宋体"/>
          <w:spacing w:val="-4"/>
          <w:sz w:val="24"/>
          <w:szCs w:val="24"/>
          <w:highlight w:val="none"/>
        </w:rPr>
        <w:t>部分，磋商小组</w:t>
      </w:r>
      <w:r>
        <w:rPr>
          <w:rFonts w:hint="eastAsia" w:ascii="宋体" w:hAnsi="宋体" w:eastAsia="宋体" w:cs="宋体"/>
          <w:spacing w:val="-1"/>
          <w:sz w:val="24"/>
          <w:szCs w:val="24"/>
          <w:highlight w:val="none"/>
        </w:rPr>
        <w:t>应当及时以书面形式通知所有参加磋商的供应商。</w:t>
      </w:r>
    </w:p>
    <w:p w14:paraId="30016833">
      <w:pPr>
        <w:spacing w:line="219" w:lineRule="auto"/>
        <w:ind w:left="664"/>
        <w:rPr>
          <w:rFonts w:hint="eastAsia" w:ascii="宋体" w:hAnsi="宋体" w:eastAsia="宋体" w:cs="宋体"/>
          <w:b/>
          <w:bCs/>
          <w:sz w:val="24"/>
          <w:szCs w:val="24"/>
          <w:highlight w:val="none"/>
        </w:rPr>
      </w:pPr>
      <w:r>
        <w:rPr>
          <w:rFonts w:hint="eastAsia" w:ascii="宋体" w:hAnsi="宋体" w:eastAsia="宋体" w:cs="宋体"/>
          <w:b/>
          <w:bCs/>
          <w:spacing w:val="-1"/>
          <w:sz w:val="24"/>
          <w:szCs w:val="24"/>
          <w:highlight w:val="none"/>
        </w:rPr>
        <w:t>2-3-5</w:t>
      </w:r>
      <w:r>
        <w:rPr>
          <w:rFonts w:hint="eastAsia" w:ascii="宋体" w:hAnsi="宋体" w:eastAsia="宋体" w:cs="宋体"/>
          <w:b/>
          <w:bCs/>
          <w:spacing w:val="-43"/>
          <w:sz w:val="24"/>
          <w:szCs w:val="24"/>
          <w:highlight w:val="none"/>
        </w:rPr>
        <w:t xml:space="preserve"> </w:t>
      </w:r>
      <w:r>
        <w:rPr>
          <w:rFonts w:hint="eastAsia" w:ascii="宋体" w:hAnsi="宋体" w:eastAsia="宋体" w:cs="宋体"/>
          <w:b/>
          <w:bCs/>
          <w:spacing w:val="-1"/>
          <w:sz w:val="24"/>
          <w:szCs w:val="24"/>
          <w:highlight w:val="none"/>
        </w:rPr>
        <w:t>竞争性磋商响应文件的初审（含资格性审查和符合性审查）</w:t>
      </w:r>
    </w:p>
    <w:p w14:paraId="39571327">
      <w:pPr>
        <w:spacing w:before="190" w:line="219" w:lineRule="auto"/>
        <w:ind w:left="678"/>
        <w:rPr>
          <w:rFonts w:hint="eastAsia" w:ascii="宋体" w:hAnsi="宋体" w:eastAsia="宋体" w:cs="宋体"/>
          <w:sz w:val="24"/>
          <w:szCs w:val="24"/>
          <w:highlight w:val="none"/>
        </w:rPr>
      </w:pPr>
      <w:r>
        <w:rPr>
          <w:rFonts w:hint="eastAsia" w:ascii="宋体" w:hAnsi="宋体" w:eastAsia="宋体" w:cs="宋体"/>
          <w:b/>
          <w:bCs/>
          <w:spacing w:val="-6"/>
          <w:sz w:val="24"/>
          <w:szCs w:val="24"/>
          <w:highlight w:val="none"/>
        </w:rPr>
        <w:t>1、资格性审查</w:t>
      </w:r>
    </w:p>
    <w:p w14:paraId="580C26D8">
      <w:pPr>
        <w:spacing w:before="196" w:line="323" w:lineRule="auto"/>
        <w:ind w:left="185" w:right="172" w:firstLine="505"/>
        <w:jc w:val="both"/>
        <w:rPr>
          <w:rFonts w:hint="eastAsia" w:ascii="宋体" w:hAnsi="宋体" w:eastAsia="宋体" w:cs="宋体"/>
          <w:spacing w:val="-1"/>
          <w:sz w:val="24"/>
          <w:szCs w:val="24"/>
          <w:highlight w:val="none"/>
        </w:rPr>
      </w:pPr>
      <w:r>
        <w:rPr>
          <w:rFonts w:hint="eastAsia" w:ascii="宋体" w:hAnsi="宋体" w:eastAsia="宋体" w:cs="宋体"/>
          <w:spacing w:val="-4"/>
          <w:sz w:val="24"/>
          <w:szCs w:val="24"/>
          <w:highlight w:val="none"/>
        </w:rPr>
        <w:t>由资格审查小组依法对供应商的资格进行审查，审查合格的供应商</w:t>
      </w:r>
      <w:r>
        <w:rPr>
          <w:rFonts w:hint="eastAsia" w:ascii="宋体" w:hAnsi="宋体" w:eastAsia="宋体" w:cs="宋体"/>
          <w:spacing w:val="-5"/>
          <w:sz w:val="24"/>
          <w:szCs w:val="24"/>
          <w:highlight w:val="none"/>
        </w:rPr>
        <w:t>方可进入</w:t>
      </w:r>
      <w:r>
        <w:rPr>
          <w:rFonts w:hint="eastAsia" w:ascii="宋体" w:hAnsi="宋体" w:eastAsia="宋体" w:cs="宋体"/>
          <w:spacing w:val="-3"/>
          <w:sz w:val="24"/>
          <w:szCs w:val="24"/>
          <w:highlight w:val="none"/>
        </w:rPr>
        <w:t>下一评审阶段。缺项或任意一项不符合要求即不合格，不合格的供</w:t>
      </w:r>
      <w:r>
        <w:rPr>
          <w:rFonts w:hint="eastAsia" w:ascii="宋体" w:hAnsi="宋体" w:eastAsia="宋体" w:cs="宋体"/>
          <w:spacing w:val="-4"/>
          <w:sz w:val="24"/>
          <w:szCs w:val="24"/>
          <w:highlight w:val="none"/>
        </w:rPr>
        <w:t>应商不进入下</w:t>
      </w:r>
      <w:r>
        <w:rPr>
          <w:rFonts w:hint="eastAsia" w:ascii="宋体" w:hAnsi="宋体" w:eastAsia="宋体" w:cs="宋体"/>
          <w:spacing w:val="-1"/>
          <w:sz w:val="24"/>
          <w:szCs w:val="24"/>
          <w:highlight w:val="none"/>
        </w:rPr>
        <w:t>一评审阶段，其磋商响应文件为无效响应。</w:t>
      </w:r>
    </w:p>
    <w:tbl>
      <w:tblPr>
        <w:tblStyle w:val="16"/>
        <w:tblW w:w="9051" w:type="dxa"/>
        <w:jc w:val="center"/>
        <w:tblLayout w:type="fixed"/>
        <w:tblCellMar>
          <w:top w:w="0" w:type="dxa"/>
          <w:left w:w="108" w:type="dxa"/>
          <w:bottom w:w="0" w:type="dxa"/>
          <w:right w:w="108" w:type="dxa"/>
        </w:tblCellMar>
      </w:tblPr>
      <w:tblGrid>
        <w:gridCol w:w="652"/>
        <w:gridCol w:w="1450"/>
        <w:gridCol w:w="6949"/>
      </w:tblGrid>
      <w:tr w14:paraId="133A3566">
        <w:tblPrEx>
          <w:tblCellMar>
            <w:top w:w="0" w:type="dxa"/>
            <w:left w:w="108" w:type="dxa"/>
            <w:bottom w:w="0" w:type="dxa"/>
            <w:right w:w="108" w:type="dxa"/>
          </w:tblCellMar>
        </w:tblPrEx>
        <w:trPr>
          <w:trHeight w:val="23" w:hRule="atLeast"/>
          <w:jc w:val="center"/>
        </w:trPr>
        <w:tc>
          <w:tcPr>
            <w:tcW w:w="652" w:type="dxa"/>
            <w:tcBorders>
              <w:top w:val="single" w:color="auto" w:sz="4" w:space="0"/>
              <w:left w:val="single" w:color="auto" w:sz="4" w:space="0"/>
              <w:bottom w:val="single" w:color="auto" w:sz="4" w:space="0"/>
              <w:right w:val="single" w:color="auto" w:sz="4" w:space="0"/>
            </w:tcBorders>
            <w:noWrap w:val="0"/>
            <w:vAlign w:val="center"/>
          </w:tcPr>
          <w:p w14:paraId="3DFB9F6B">
            <w:pPr>
              <w:spacing w:line="360" w:lineRule="auto"/>
              <w:jc w:val="center"/>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序号</w:t>
            </w:r>
          </w:p>
        </w:tc>
        <w:tc>
          <w:tcPr>
            <w:tcW w:w="1450" w:type="dxa"/>
            <w:tcBorders>
              <w:top w:val="single" w:color="auto" w:sz="4" w:space="0"/>
              <w:left w:val="single" w:color="auto" w:sz="4" w:space="0"/>
              <w:bottom w:val="single" w:color="auto" w:sz="4" w:space="0"/>
              <w:right w:val="single" w:color="auto" w:sz="4" w:space="0"/>
            </w:tcBorders>
            <w:noWrap w:val="0"/>
            <w:vAlign w:val="center"/>
          </w:tcPr>
          <w:p w14:paraId="6F3FE5B6">
            <w:pPr>
              <w:spacing w:line="360" w:lineRule="auto"/>
              <w:jc w:val="center"/>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评审因素</w:t>
            </w:r>
          </w:p>
        </w:tc>
        <w:tc>
          <w:tcPr>
            <w:tcW w:w="6949" w:type="dxa"/>
            <w:tcBorders>
              <w:top w:val="single" w:color="auto" w:sz="4" w:space="0"/>
              <w:left w:val="single" w:color="auto" w:sz="4" w:space="0"/>
              <w:bottom w:val="single" w:color="auto" w:sz="4" w:space="0"/>
              <w:right w:val="single" w:color="auto" w:sz="4" w:space="0"/>
            </w:tcBorders>
            <w:noWrap w:val="0"/>
            <w:vAlign w:val="center"/>
          </w:tcPr>
          <w:p w14:paraId="33B5C109">
            <w:pPr>
              <w:widowControl/>
              <w:spacing w:line="360" w:lineRule="auto"/>
              <w:jc w:val="center"/>
              <w:outlineLvl w:val="9"/>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bidi="ar"/>
              </w:rPr>
              <w:t>评审标准</w:t>
            </w:r>
          </w:p>
        </w:tc>
      </w:tr>
      <w:tr w14:paraId="34B42D8A">
        <w:tblPrEx>
          <w:tblCellMar>
            <w:top w:w="0" w:type="dxa"/>
            <w:left w:w="108" w:type="dxa"/>
            <w:bottom w:w="0" w:type="dxa"/>
            <w:right w:w="108" w:type="dxa"/>
          </w:tblCellMar>
        </w:tblPrEx>
        <w:trPr>
          <w:trHeight w:val="23" w:hRule="atLeast"/>
          <w:jc w:val="center"/>
        </w:trPr>
        <w:tc>
          <w:tcPr>
            <w:tcW w:w="652" w:type="dxa"/>
            <w:tcBorders>
              <w:top w:val="single" w:color="auto" w:sz="4" w:space="0"/>
              <w:left w:val="single" w:color="auto" w:sz="4" w:space="0"/>
              <w:bottom w:val="single" w:color="auto" w:sz="4" w:space="0"/>
              <w:right w:val="single" w:color="auto" w:sz="4" w:space="0"/>
            </w:tcBorders>
            <w:noWrap w:val="0"/>
            <w:vAlign w:val="center"/>
          </w:tcPr>
          <w:p w14:paraId="446A72C9">
            <w:pPr>
              <w:spacing w:line="360" w:lineRule="auto"/>
              <w:jc w:val="center"/>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w:t>
            </w:r>
          </w:p>
        </w:tc>
        <w:tc>
          <w:tcPr>
            <w:tcW w:w="1450" w:type="dxa"/>
            <w:tcBorders>
              <w:top w:val="single" w:color="auto" w:sz="4" w:space="0"/>
              <w:left w:val="single" w:color="auto" w:sz="4" w:space="0"/>
              <w:bottom w:val="single" w:color="auto" w:sz="4" w:space="0"/>
              <w:right w:val="single" w:color="auto" w:sz="4" w:space="0"/>
            </w:tcBorders>
            <w:noWrap w:val="0"/>
            <w:vAlign w:val="center"/>
          </w:tcPr>
          <w:p w14:paraId="49ACA9B6">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rPr>
              <w:t>有效的主体资格证明</w:t>
            </w:r>
          </w:p>
        </w:tc>
        <w:tc>
          <w:tcPr>
            <w:tcW w:w="6949" w:type="dxa"/>
            <w:tcBorders>
              <w:top w:val="single" w:color="auto" w:sz="4" w:space="0"/>
              <w:left w:val="single" w:color="auto" w:sz="4" w:space="0"/>
              <w:bottom w:val="single" w:color="auto" w:sz="4" w:space="0"/>
              <w:right w:val="single" w:color="auto" w:sz="4" w:space="0"/>
            </w:tcBorders>
            <w:noWrap w:val="0"/>
            <w:vAlign w:val="center"/>
          </w:tcPr>
          <w:p w14:paraId="5DB41A5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jc w:val="both"/>
              <w:textAlignment w:val="baseline"/>
              <w:rPr>
                <w:rFonts w:hint="eastAsia" w:ascii="宋体" w:hAnsi="宋体" w:eastAsia="宋体" w:cs="宋体"/>
                <w:color w:val="auto"/>
                <w:sz w:val="24"/>
                <w:szCs w:val="24"/>
                <w:highlight w:val="none"/>
                <w:lang w:eastAsia="zh-CN"/>
              </w:rPr>
            </w:pPr>
            <w:r>
              <w:rPr>
                <w:rFonts w:hint="eastAsia" w:ascii="宋体" w:hAnsi="宋体" w:eastAsia="宋体" w:cs="宋体"/>
                <w:i w:val="0"/>
                <w:iCs w:val="0"/>
                <w:caps w:val="0"/>
                <w:color w:val="333333"/>
                <w:spacing w:val="0"/>
                <w:sz w:val="24"/>
                <w:szCs w:val="24"/>
                <w:highlight w:val="none"/>
                <w:shd w:val="clear" w:fill="FFFFFF"/>
                <w:vertAlign w:val="baseline"/>
                <w:lang w:val="en-US" w:eastAsia="zh-CN"/>
              </w:rPr>
              <w:t>供应商为具有独立承担民事责任能力的法人、事业法人、其他组织或自然人。企业法人应提供合法有效的标识有统一社会信用代码的营业执照；事业法人应提供事业单位法人证书；其他组织应提供合法登记证明文件。</w:t>
            </w:r>
          </w:p>
        </w:tc>
      </w:tr>
      <w:tr w14:paraId="646ECCCF">
        <w:tblPrEx>
          <w:tblCellMar>
            <w:top w:w="0" w:type="dxa"/>
            <w:left w:w="108" w:type="dxa"/>
            <w:bottom w:w="0" w:type="dxa"/>
            <w:right w:w="108" w:type="dxa"/>
          </w:tblCellMar>
        </w:tblPrEx>
        <w:trPr>
          <w:trHeight w:val="23" w:hRule="atLeast"/>
          <w:jc w:val="center"/>
        </w:trPr>
        <w:tc>
          <w:tcPr>
            <w:tcW w:w="652" w:type="dxa"/>
            <w:tcBorders>
              <w:top w:val="single" w:color="auto" w:sz="4" w:space="0"/>
              <w:left w:val="single" w:color="auto" w:sz="4" w:space="0"/>
              <w:bottom w:val="single" w:color="auto" w:sz="4" w:space="0"/>
              <w:right w:val="single" w:color="auto" w:sz="4" w:space="0"/>
            </w:tcBorders>
            <w:noWrap w:val="0"/>
            <w:vAlign w:val="center"/>
          </w:tcPr>
          <w:p w14:paraId="2C34049B">
            <w:pPr>
              <w:spacing w:line="360" w:lineRule="auto"/>
              <w:jc w:val="center"/>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w:t>
            </w:r>
          </w:p>
        </w:tc>
        <w:tc>
          <w:tcPr>
            <w:tcW w:w="1450" w:type="dxa"/>
            <w:tcBorders>
              <w:top w:val="single" w:color="auto" w:sz="4" w:space="0"/>
              <w:left w:val="single" w:color="auto" w:sz="4" w:space="0"/>
              <w:bottom w:val="single" w:color="auto" w:sz="4" w:space="0"/>
              <w:right w:val="single" w:color="auto" w:sz="4" w:space="0"/>
            </w:tcBorders>
            <w:noWrap w:val="0"/>
            <w:vAlign w:val="center"/>
          </w:tcPr>
          <w:p w14:paraId="5CF7D848">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kern w:val="2"/>
                <w:sz w:val="24"/>
                <w:szCs w:val="24"/>
                <w:highlight w:val="none"/>
                <w:shd w:val="clear" w:color="auto" w:fill="auto"/>
                <w:lang w:val="en-US" w:eastAsia="zh-CN" w:bidi="ar-SA"/>
              </w:rPr>
            </w:pPr>
            <w:r>
              <w:rPr>
                <w:rFonts w:hint="eastAsia" w:ascii="宋体" w:hAnsi="宋体" w:eastAsia="宋体" w:cs="宋体"/>
                <w:color w:val="auto"/>
                <w:sz w:val="24"/>
                <w:szCs w:val="24"/>
                <w:highlight w:val="none"/>
                <w:lang w:val="en-US" w:eastAsia="zh-CN"/>
              </w:rPr>
              <w:t>资质</w:t>
            </w:r>
          </w:p>
        </w:tc>
        <w:tc>
          <w:tcPr>
            <w:tcW w:w="6949" w:type="dxa"/>
            <w:tcBorders>
              <w:top w:val="single" w:color="auto" w:sz="4" w:space="0"/>
              <w:left w:val="single" w:color="auto" w:sz="4" w:space="0"/>
              <w:bottom w:val="single" w:color="auto" w:sz="4" w:space="0"/>
              <w:right w:val="single" w:color="auto" w:sz="4" w:space="0"/>
            </w:tcBorders>
            <w:noWrap w:val="0"/>
            <w:vAlign w:val="center"/>
          </w:tcPr>
          <w:p w14:paraId="1C2456B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jc w:val="both"/>
              <w:textAlignment w:val="baseline"/>
              <w:rPr>
                <w:rFonts w:hint="eastAsia" w:ascii="宋体" w:hAnsi="宋体" w:eastAsia="宋体" w:cs="宋体"/>
                <w:color w:val="auto"/>
                <w:kern w:val="2"/>
                <w:sz w:val="24"/>
                <w:szCs w:val="24"/>
                <w:highlight w:val="none"/>
                <w:shd w:val="clear" w:color="auto" w:fill="auto"/>
                <w:lang w:val="en-US" w:eastAsia="zh-CN" w:bidi="ar-SA"/>
              </w:rPr>
            </w:pPr>
            <w:r>
              <w:rPr>
                <w:rFonts w:hint="eastAsia" w:ascii="宋体" w:hAnsi="宋体" w:eastAsia="宋体" w:cs="宋体"/>
                <w:i w:val="0"/>
                <w:iCs w:val="0"/>
                <w:caps w:val="0"/>
                <w:color w:val="auto"/>
                <w:spacing w:val="0"/>
                <w:sz w:val="24"/>
                <w:szCs w:val="24"/>
                <w:highlight w:val="none"/>
                <w:shd w:val="clear" w:fill="FFFFFF"/>
                <w:vertAlign w:val="baseline"/>
                <w:lang w:val="en-US" w:eastAsia="zh-CN"/>
              </w:rPr>
              <w:t>投标供应商须具有建设行政主管部门颁发的建筑工程施工总承包三级及以上或消防设施工程专业承包二级及以上资质，具备有效的安全生产许可证，并在人员、设备、资金等方面具备相应的施工能力；</w:t>
            </w:r>
          </w:p>
        </w:tc>
      </w:tr>
      <w:tr w14:paraId="49BEF17A">
        <w:tblPrEx>
          <w:tblCellMar>
            <w:top w:w="0" w:type="dxa"/>
            <w:left w:w="108" w:type="dxa"/>
            <w:bottom w:w="0" w:type="dxa"/>
            <w:right w:w="108" w:type="dxa"/>
          </w:tblCellMar>
        </w:tblPrEx>
        <w:trPr>
          <w:trHeight w:val="23" w:hRule="atLeast"/>
          <w:jc w:val="center"/>
        </w:trPr>
        <w:tc>
          <w:tcPr>
            <w:tcW w:w="652" w:type="dxa"/>
            <w:tcBorders>
              <w:top w:val="single" w:color="auto" w:sz="4" w:space="0"/>
              <w:left w:val="single" w:color="auto" w:sz="4" w:space="0"/>
              <w:bottom w:val="single" w:color="auto" w:sz="4" w:space="0"/>
              <w:right w:val="single" w:color="auto" w:sz="4" w:space="0"/>
            </w:tcBorders>
            <w:noWrap w:val="0"/>
            <w:vAlign w:val="center"/>
          </w:tcPr>
          <w:p w14:paraId="1CEB8CC6">
            <w:pPr>
              <w:spacing w:line="360" w:lineRule="auto"/>
              <w:jc w:val="center"/>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w:t>
            </w:r>
          </w:p>
        </w:tc>
        <w:tc>
          <w:tcPr>
            <w:tcW w:w="1450" w:type="dxa"/>
            <w:tcBorders>
              <w:top w:val="single" w:color="auto" w:sz="4" w:space="0"/>
              <w:left w:val="single" w:color="auto" w:sz="4" w:space="0"/>
              <w:bottom w:val="single" w:color="auto" w:sz="4" w:space="0"/>
              <w:right w:val="single" w:color="auto" w:sz="4" w:space="0"/>
            </w:tcBorders>
            <w:noWrap w:val="0"/>
            <w:vAlign w:val="center"/>
          </w:tcPr>
          <w:p w14:paraId="1955AC63">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kern w:val="0"/>
                <w:sz w:val="24"/>
                <w:szCs w:val="24"/>
                <w:highlight w:val="none"/>
              </w:rPr>
            </w:pPr>
            <w:r>
              <w:rPr>
                <w:rFonts w:hint="eastAsia" w:ascii="宋体" w:hAnsi="宋体" w:eastAsia="宋体" w:cs="宋体"/>
                <w:color w:val="auto"/>
                <w:sz w:val="24"/>
                <w:highlight w:val="none"/>
                <w:lang w:val="en-US" w:eastAsia="zh-CN"/>
              </w:rPr>
              <w:t>项目经理</w:t>
            </w:r>
          </w:p>
        </w:tc>
        <w:tc>
          <w:tcPr>
            <w:tcW w:w="6949" w:type="dxa"/>
            <w:tcBorders>
              <w:top w:val="single" w:color="auto" w:sz="4" w:space="0"/>
              <w:left w:val="single" w:color="auto" w:sz="4" w:space="0"/>
              <w:bottom w:val="single" w:color="auto" w:sz="4" w:space="0"/>
              <w:right w:val="single" w:color="auto" w:sz="4" w:space="0"/>
            </w:tcBorders>
            <w:noWrap w:val="0"/>
            <w:vAlign w:val="center"/>
          </w:tcPr>
          <w:p w14:paraId="55AD0D4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jc w:val="both"/>
              <w:textAlignment w:val="baseline"/>
              <w:rPr>
                <w:rFonts w:hint="eastAsia" w:ascii="宋体" w:hAnsi="宋体" w:eastAsia="宋体" w:cs="宋体"/>
                <w:color w:val="auto"/>
                <w:kern w:val="0"/>
                <w:sz w:val="24"/>
                <w:szCs w:val="24"/>
                <w:highlight w:val="none"/>
                <w:lang w:eastAsia="zh-CN"/>
              </w:rPr>
            </w:pPr>
            <w:r>
              <w:rPr>
                <w:rFonts w:hint="eastAsia" w:ascii="宋体" w:hAnsi="宋体" w:eastAsia="宋体" w:cs="宋体"/>
                <w:i w:val="0"/>
                <w:iCs w:val="0"/>
                <w:caps w:val="0"/>
                <w:color w:val="auto"/>
                <w:spacing w:val="0"/>
                <w:sz w:val="24"/>
                <w:szCs w:val="24"/>
                <w:highlight w:val="none"/>
                <w:shd w:val="clear" w:fill="FFFFFF"/>
                <w:vertAlign w:val="baseline"/>
                <w:lang w:val="en-US" w:eastAsia="zh-CN"/>
              </w:rPr>
              <w:t>拟派项目经理须具备建筑工程或机电工程专业二级及以上注册建造师执业资格，具备有效的安全生产考核合格证书（B证）</w:t>
            </w:r>
            <w:r>
              <w:rPr>
                <w:rFonts w:hint="eastAsia" w:eastAsia="宋体" w:cs="宋体"/>
                <w:i w:val="0"/>
                <w:iCs w:val="0"/>
                <w:caps w:val="0"/>
                <w:color w:val="auto"/>
                <w:spacing w:val="0"/>
                <w:sz w:val="24"/>
                <w:szCs w:val="24"/>
                <w:highlight w:val="none"/>
                <w:shd w:val="clear" w:fill="FFFFFF"/>
                <w:vertAlign w:val="baseline"/>
                <w:lang w:val="en-US" w:eastAsia="zh-CN"/>
              </w:rPr>
              <w:t>，且未担任其它在建工程的项目经理。</w:t>
            </w:r>
          </w:p>
        </w:tc>
      </w:tr>
      <w:tr w14:paraId="379EC6EB">
        <w:tblPrEx>
          <w:tblCellMar>
            <w:top w:w="0" w:type="dxa"/>
            <w:left w:w="108" w:type="dxa"/>
            <w:bottom w:w="0" w:type="dxa"/>
            <w:right w:w="108" w:type="dxa"/>
          </w:tblCellMar>
        </w:tblPrEx>
        <w:trPr>
          <w:trHeight w:val="23" w:hRule="atLeast"/>
          <w:jc w:val="center"/>
        </w:trPr>
        <w:tc>
          <w:tcPr>
            <w:tcW w:w="652" w:type="dxa"/>
            <w:tcBorders>
              <w:top w:val="single" w:color="auto" w:sz="4" w:space="0"/>
              <w:left w:val="single" w:color="auto" w:sz="4" w:space="0"/>
              <w:bottom w:val="single" w:color="auto" w:sz="4" w:space="0"/>
              <w:right w:val="single" w:color="auto" w:sz="4" w:space="0"/>
            </w:tcBorders>
            <w:noWrap w:val="0"/>
            <w:vAlign w:val="center"/>
          </w:tcPr>
          <w:p w14:paraId="4E1B6194">
            <w:pPr>
              <w:spacing w:line="360" w:lineRule="auto"/>
              <w:jc w:val="center"/>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lang w:val="en-US" w:eastAsia="zh-CN"/>
              </w:rPr>
              <w:t>4</w:t>
            </w:r>
          </w:p>
        </w:tc>
        <w:tc>
          <w:tcPr>
            <w:tcW w:w="1450" w:type="dxa"/>
            <w:tcBorders>
              <w:top w:val="single" w:color="auto" w:sz="4" w:space="0"/>
              <w:left w:val="single" w:color="auto" w:sz="4" w:space="0"/>
              <w:bottom w:val="single" w:color="auto" w:sz="4" w:space="0"/>
              <w:right w:val="single" w:color="auto" w:sz="4" w:space="0"/>
            </w:tcBorders>
            <w:noWrap w:val="0"/>
            <w:vAlign w:val="center"/>
          </w:tcPr>
          <w:p w14:paraId="363C5472">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kern w:val="2"/>
                <w:sz w:val="24"/>
                <w:szCs w:val="24"/>
                <w:highlight w:val="none"/>
                <w:shd w:val="clear" w:color="auto" w:fill="auto"/>
                <w:lang w:val="en-US" w:eastAsia="zh-CN" w:bidi="ar-SA"/>
              </w:rPr>
            </w:pPr>
            <w:r>
              <w:rPr>
                <w:rFonts w:hint="eastAsia" w:ascii="宋体" w:hAnsi="宋体" w:eastAsia="宋体" w:cs="宋体"/>
                <w:color w:val="auto"/>
                <w:sz w:val="24"/>
                <w:szCs w:val="24"/>
                <w:highlight w:val="none"/>
              </w:rPr>
              <w:t>社会保障资金缴纳证明</w:t>
            </w:r>
          </w:p>
        </w:tc>
        <w:tc>
          <w:tcPr>
            <w:tcW w:w="6949" w:type="dxa"/>
            <w:tcBorders>
              <w:top w:val="single" w:color="auto" w:sz="4" w:space="0"/>
              <w:left w:val="single" w:color="auto" w:sz="4" w:space="0"/>
              <w:bottom w:val="single" w:color="auto" w:sz="4" w:space="0"/>
              <w:right w:val="single" w:color="auto" w:sz="4" w:space="0"/>
            </w:tcBorders>
            <w:noWrap w:val="0"/>
            <w:vAlign w:val="center"/>
          </w:tcPr>
          <w:p w14:paraId="5236991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jc w:val="both"/>
              <w:textAlignment w:val="baseline"/>
              <w:rPr>
                <w:rFonts w:hint="eastAsia" w:ascii="宋体" w:hAnsi="宋体" w:eastAsia="宋体" w:cs="宋体"/>
                <w:i w:val="0"/>
                <w:iCs w:val="0"/>
                <w:caps w:val="0"/>
                <w:color w:val="auto"/>
                <w:spacing w:val="0"/>
                <w:sz w:val="24"/>
                <w:szCs w:val="24"/>
                <w:highlight w:val="none"/>
                <w:shd w:val="clear" w:fill="FFFFFF"/>
                <w:lang w:val="en-US" w:eastAsia="zh-CN"/>
              </w:rPr>
            </w:pPr>
            <w:r>
              <w:rPr>
                <w:rFonts w:hint="eastAsia" w:ascii="宋体" w:hAnsi="宋体" w:eastAsia="宋体" w:cs="宋体"/>
                <w:i w:val="0"/>
                <w:iCs w:val="0"/>
                <w:caps w:val="0"/>
                <w:color w:val="333333"/>
                <w:spacing w:val="0"/>
                <w:sz w:val="24"/>
                <w:szCs w:val="24"/>
                <w:highlight w:val="none"/>
                <w:shd w:val="clear" w:fill="FFFFFF"/>
                <w:vertAlign w:val="baseline"/>
                <w:lang w:val="en-US" w:eastAsia="zh-CN"/>
              </w:rPr>
              <w:t>提供供应商已缴存的2025年1月1日以来任意月份的社会保障资金缴存单据或社保机构开具的社会保险参保缴费情况证明。依法不需要缴纳社会保障资金的供应商应提供相关文件证明。</w:t>
            </w:r>
          </w:p>
        </w:tc>
      </w:tr>
      <w:tr w14:paraId="05E735E5">
        <w:tblPrEx>
          <w:tblCellMar>
            <w:top w:w="0" w:type="dxa"/>
            <w:left w:w="108" w:type="dxa"/>
            <w:bottom w:w="0" w:type="dxa"/>
            <w:right w:w="108" w:type="dxa"/>
          </w:tblCellMar>
        </w:tblPrEx>
        <w:trPr>
          <w:trHeight w:val="23" w:hRule="atLeast"/>
          <w:jc w:val="center"/>
        </w:trPr>
        <w:tc>
          <w:tcPr>
            <w:tcW w:w="652" w:type="dxa"/>
            <w:tcBorders>
              <w:top w:val="single" w:color="auto" w:sz="4" w:space="0"/>
              <w:left w:val="single" w:color="auto" w:sz="4" w:space="0"/>
              <w:bottom w:val="single" w:color="auto" w:sz="4" w:space="0"/>
              <w:right w:val="single" w:color="auto" w:sz="4" w:space="0"/>
            </w:tcBorders>
            <w:noWrap w:val="0"/>
            <w:vAlign w:val="center"/>
          </w:tcPr>
          <w:p w14:paraId="3D1BAE70">
            <w:pPr>
              <w:spacing w:line="360" w:lineRule="auto"/>
              <w:jc w:val="center"/>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lang w:val="en-US" w:eastAsia="zh-CN"/>
              </w:rPr>
              <w:t>5</w:t>
            </w:r>
          </w:p>
        </w:tc>
        <w:tc>
          <w:tcPr>
            <w:tcW w:w="1450" w:type="dxa"/>
            <w:tcBorders>
              <w:top w:val="single" w:color="auto" w:sz="4" w:space="0"/>
              <w:left w:val="single" w:color="auto" w:sz="4" w:space="0"/>
              <w:bottom w:val="single" w:color="auto" w:sz="4" w:space="0"/>
              <w:right w:val="single" w:color="auto" w:sz="4" w:space="0"/>
            </w:tcBorders>
            <w:noWrap w:val="0"/>
            <w:vAlign w:val="center"/>
          </w:tcPr>
          <w:p w14:paraId="7EDC314F">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税收缴纳证明</w:t>
            </w:r>
          </w:p>
        </w:tc>
        <w:tc>
          <w:tcPr>
            <w:tcW w:w="6949" w:type="dxa"/>
            <w:tcBorders>
              <w:top w:val="single" w:color="auto" w:sz="4" w:space="0"/>
              <w:left w:val="single" w:color="auto" w:sz="4" w:space="0"/>
              <w:bottom w:val="single" w:color="auto" w:sz="4" w:space="0"/>
              <w:right w:val="single" w:color="auto" w:sz="4" w:space="0"/>
            </w:tcBorders>
            <w:noWrap w:val="0"/>
            <w:vAlign w:val="top"/>
          </w:tcPr>
          <w:p w14:paraId="4582FAFF">
            <w:pPr>
              <w:pStyle w:val="14"/>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val="0"/>
              <w:topLinePunct w:val="0"/>
              <w:autoSpaceDE w:val="0"/>
              <w:autoSpaceDN w:val="0"/>
              <w:bidi w:val="0"/>
              <w:adjustRightInd/>
              <w:snapToGrid w:val="0"/>
              <w:spacing w:before="0" w:beforeAutospacing="0" w:after="0" w:afterAutospacing="0" w:line="360" w:lineRule="auto"/>
              <w:ind w:right="0"/>
              <w:jc w:val="both"/>
              <w:textAlignment w:val="auto"/>
              <w:rPr>
                <w:rFonts w:hint="eastAsia" w:ascii="宋体" w:hAnsi="宋体" w:eastAsia="宋体" w:cs="宋体"/>
                <w:i w:val="0"/>
                <w:iCs w:val="0"/>
                <w:caps w:val="0"/>
                <w:color w:val="auto"/>
                <w:spacing w:val="0"/>
                <w:sz w:val="24"/>
                <w:szCs w:val="24"/>
                <w:highlight w:val="none"/>
                <w:shd w:val="clear" w:fill="FFFFFF"/>
                <w:lang w:eastAsia="zh-CN"/>
              </w:rPr>
            </w:pPr>
            <w:r>
              <w:rPr>
                <w:rFonts w:hint="eastAsia" w:ascii="宋体" w:hAnsi="宋体" w:eastAsia="宋体" w:cs="宋体"/>
                <w:i w:val="0"/>
                <w:iCs w:val="0"/>
                <w:caps w:val="0"/>
                <w:color w:val="333333"/>
                <w:spacing w:val="0"/>
                <w:sz w:val="24"/>
                <w:szCs w:val="24"/>
                <w:highlight w:val="none"/>
                <w:shd w:val="clear" w:fill="FFFFFF"/>
                <w:vertAlign w:val="baseline"/>
                <w:lang w:val="en-US" w:eastAsia="zh-CN"/>
              </w:rPr>
              <w:t>提供供应商已缴纳的2025年1月1日以来任意月份的纳税证明或完税证明，纳税证明或完税证明上应有代收机构或税务机关的公章或业务专用章。依法免税的供应商应提供相关文件证明。</w:t>
            </w:r>
          </w:p>
        </w:tc>
      </w:tr>
      <w:tr w14:paraId="69841A5D">
        <w:tblPrEx>
          <w:tblCellMar>
            <w:top w:w="0" w:type="dxa"/>
            <w:left w:w="108" w:type="dxa"/>
            <w:bottom w:w="0" w:type="dxa"/>
            <w:right w:w="108" w:type="dxa"/>
          </w:tblCellMar>
        </w:tblPrEx>
        <w:trPr>
          <w:trHeight w:val="23" w:hRule="atLeast"/>
          <w:jc w:val="center"/>
        </w:trPr>
        <w:tc>
          <w:tcPr>
            <w:tcW w:w="652" w:type="dxa"/>
            <w:tcBorders>
              <w:top w:val="single" w:color="auto" w:sz="4" w:space="0"/>
              <w:left w:val="single" w:color="auto" w:sz="4" w:space="0"/>
              <w:bottom w:val="single" w:color="auto" w:sz="4" w:space="0"/>
              <w:right w:val="single" w:color="auto" w:sz="4" w:space="0"/>
            </w:tcBorders>
            <w:noWrap w:val="0"/>
            <w:vAlign w:val="center"/>
          </w:tcPr>
          <w:p w14:paraId="7A3ED66D">
            <w:pPr>
              <w:spacing w:line="360" w:lineRule="auto"/>
              <w:jc w:val="center"/>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6</w:t>
            </w:r>
          </w:p>
        </w:tc>
        <w:tc>
          <w:tcPr>
            <w:tcW w:w="1450" w:type="dxa"/>
            <w:tcBorders>
              <w:top w:val="single" w:color="auto" w:sz="4" w:space="0"/>
              <w:left w:val="single" w:color="auto" w:sz="4" w:space="0"/>
              <w:bottom w:val="single" w:color="auto" w:sz="4" w:space="0"/>
              <w:right w:val="single" w:color="auto" w:sz="4" w:space="0"/>
            </w:tcBorders>
            <w:noWrap w:val="0"/>
            <w:vAlign w:val="center"/>
          </w:tcPr>
          <w:p w14:paraId="58318098">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财务要求</w:t>
            </w:r>
          </w:p>
        </w:tc>
        <w:tc>
          <w:tcPr>
            <w:tcW w:w="6949" w:type="dxa"/>
            <w:tcBorders>
              <w:top w:val="single" w:color="auto" w:sz="4" w:space="0"/>
              <w:left w:val="single" w:color="auto" w:sz="4" w:space="0"/>
              <w:bottom w:val="single" w:color="auto" w:sz="4" w:space="0"/>
              <w:right w:val="single" w:color="auto" w:sz="4" w:space="0"/>
            </w:tcBorders>
            <w:noWrap w:val="0"/>
            <w:vAlign w:val="top"/>
          </w:tcPr>
          <w:p w14:paraId="1186ECD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rightChars="0"/>
              <w:jc w:val="both"/>
              <w:textAlignment w:val="baseline"/>
              <w:rPr>
                <w:rFonts w:hint="eastAsia" w:ascii="宋体" w:hAnsi="宋体" w:eastAsia="宋体" w:cs="宋体"/>
                <w:i w:val="0"/>
                <w:iCs w:val="0"/>
                <w:caps w:val="0"/>
                <w:color w:val="333333"/>
                <w:spacing w:val="0"/>
                <w:sz w:val="24"/>
                <w:szCs w:val="24"/>
                <w:highlight w:val="none"/>
                <w:shd w:val="clear" w:fill="FFFFFF"/>
                <w:vertAlign w:val="baseline"/>
                <w:lang w:val="en-US" w:eastAsia="zh-CN"/>
              </w:rPr>
            </w:pPr>
            <w:r>
              <w:rPr>
                <w:rFonts w:hint="eastAsia" w:ascii="宋体" w:hAnsi="宋体" w:eastAsia="宋体" w:cs="宋体"/>
                <w:i w:val="0"/>
                <w:iCs w:val="0"/>
                <w:caps w:val="0"/>
                <w:color w:val="333333"/>
                <w:spacing w:val="0"/>
                <w:sz w:val="24"/>
                <w:szCs w:val="24"/>
                <w:highlight w:val="none"/>
                <w:shd w:val="clear" w:fill="FFFFFF"/>
                <w:vertAlign w:val="baseline"/>
                <w:lang w:val="en-US" w:eastAsia="zh-CN"/>
              </w:rPr>
              <w:t>提供2024年度经审计的财务会计报告（包括审计报告、资产负债表、利润表、现金流量表、所有者权益变动表及其附注，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tc>
      </w:tr>
      <w:tr w14:paraId="3F641568">
        <w:tblPrEx>
          <w:tblCellMar>
            <w:top w:w="0" w:type="dxa"/>
            <w:left w:w="108" w:type="dxa"/>
            <w:bottom w:w="0" w:type="dxa"/>
            <w:right w:w="108" w:type="dxa"/>
          </w:tblCellMar>
        </w:tblPrEx>
        <w:trPr>
          <w:trHeight w:val="23" w:hRule="atLeast"/>
          <w:jc w:val="center"/>
        </w:trPr>
        <w:tc>
          <w:tcPr>
            <w:tcW w:w="652" w:type="dxa"/>
            <w:tcBorders>
              <w:top w:val="single" w:color="auto" w:sz="4" w:space="0"/>
              <w:left w:val="single" w:color="auto" w:sz="4" w:space="0"/>
              <w:bottom w:val="single" w:color="auto" w:sz="4" w:space="0"/>
              <w:right w:val="single" w:color="auto" w:sz="4" w:space="0"/>
            </w:tcBorders>
            <w:noWrap w:val="0"/>
            <w:vAlign w:val="center"/>
          </w:tcPr>
          <w:p w14:paraId="5A48F6DC">
            <w:pPr>
              <w:spacing w:line="360" w:lineRule="auto"/>
              <w:jc w:val="center"/>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7</w:t>
            </w:r>
          </w:p>
        </w:tc>
        <w:tc>
          <w:tcPr>
            <w:tcW w:w="1450" w:type="dxa"/>
            <w:tcBorders>
              <w:top w:val="single" w:color="auto" w:sz="4" w:space="0"/>
              <w:left w:val="single" w:color="auto" w:sz="4" w:space="0"/>
              <w:bottom w:val="single" w:color="auto" w:sz="4" w:space="0"/>
              <w:right w:val="single" w:color="auto" w:sz="4" w:space="0"/>
            </w:tcBorders>
            <w:noWrap w:val="0"/>
            <w:vAlign w:val="center"/>
          </w:tcPr>
          <w:p w14:paraId="01A29F17">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信用记录</w:t>
            </w:r>
          </w:p>
        </w:tc>
        <w:tc>
          <w:tcPr>
            <w:tcW w:w="6949" w:type="dxa"/>
            <w:tcBorders>
              <w:top w:val="single" w:color="auto" w:sz="4" w:space="0"/>
              <w:left w:val="single" w:color="auto" w:sz="4" w:space="0"/>
              <w:bottom w:val="single" w:color="auto" w:sz="4" w:space="0"/>
              <w:right w:val="single" w:color="auto" w:sz="4" w:space="0"/>
            </w:tcBorders>
            <w:noWrap w:val="0"/>
            <w:vAlign w:val="center"/>
          </w:tcPr>
          <w:p w14:paraId="7616068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rightChars="0"/>
              <w:jc w:val="both"/>
              <w:textAlignment w:val="baseline"/>
              <w:rPr>
                <w:rFonts w:hint="eastAsia" w:ascii="宋体" w:hAnsi="宋体" w:eastAsia="宋体" w:cs="宋体"/>
                <w:i w:val="0"/>
                <w:iCs w:val="0"/>
                <w:caps w:val="0"/>
                <w:color w:val="333333"/>
                <w:spacing w:val="0"/>
                <w:sz w:val="24"/>
                <w:szCs w:val="24"/>
                <w:highlight w:val="none"/>
                <w:shd w:val="clear" w:fill="FFFFFF"/>
                <w:vertAlign w:val="baseline"/>
                <w:lang w:val="en-US" w:eastAsia="zh-CN"/>
              </w:rPr>
            </w:pPr>
            <w:r>
              <w:rPr>
                <w:rFonts w:hint="eastAsia" w:ascii="宋体" w:hAnsi="宋体" w:eastAsia="宋体" w:cs="宋体"/>
                <w:i w:val="0"/>
                <w:iCs w:val="0"/>
                <w:caps w:val="0"/>
                <w:color w:val="333333"/>
                <w:spacing w:val="0"/>
                <w:sz w:val="24"/>
                <w:szCs w:val="24"/>
                <w:highlight w:val="none"/>
                <w:shd w:val="clear" w:fill="FFFFFF"/>
                <w:vertAlign w:val="baseline"/>
                <w:lang w:val="en-US" w:eastAsia="zh-CN"/>
              </w:rPr>
              <w:t>对列入“信用中国”网站(www.creditchina.gov.cn)“失信被执行人、严重失信主体名单、异常经营名录”记录名单；中国政府采购网(www.ccgp.gov.cn)“政府采购严重违法失信行为信息记录”的单位，应当拒绝参与政府采购活动（附投标截止日前的查询结果但以投标截止日当天查询结果为准）。</w:t>
            </w:r>
          </w:p>
        </w:tc>
      </w:tr>
      <w:tr w14:paraId="7453D75A">
        <w:tblPrEx>
          <w:tblCellMar>
            <w:top w:w="0" w:type="dxa"/>
            <w:left w:w="108" w:type="dxa"/>
            <w:bottom w:w="0" w:type="dxa"/>
            <w:right w:w="108" w:type="dxa"/>
          </w:tblCellMar>
        </w:tblPrEx>
        <w:trPr>
          <w:trHeight w:val="23" w:hRule="atLeast"/>
          <w:jc w:val="center"/>
        </w:trPr>
        <w:tc>
          <w:tcPr>
            <w:tcW w:w="652" w:type="dxa"/>
            <w:tcBorders>
              <w:top w:val="single" w:color="auto" w:sz="4" w:space="0"/>
              <w:left w:val="single" w:color="auto" w:sz="4" w:space="0"/>
              <w:bottom w:val="single" w:color="auto" w:sz="4" w:space="0"/>
              <w:right w:val="single" w:color="auto" w:sz="4" w:space="0"/>
            </w:tcBorders>
            <w:noWrap w:val="0"/>
            <w:vAlign w:val="center"/>
          </w:tcPr>
          <w:p w14:paraId="4100E3EA">
            <w:pPr>
              <w:spacing w:line="360" w:lineRule="auto"/>
              <w:jc w:val="center"/>
              <w:outlineLvl w:val="9"/>
              <w:rPr>
                <w:rFonts w:hint="eastAsia" w:ascii="宋体" w:hAnsi="宋体" w:eastAsia="宋体" w:cs="宋体"/>
                <w:color w:val="auto"/>
                <w:kern w:val="0"/>
                <w:sz w:val="24"/>
                <w:szCs w:val="24"/>
                <w:highlight w:val="none"/>
                <w:lang w:val="en-US" w:eastAsia="zh-CN"/>
              </w:rPr>
            </w:pPr>
            <w:r>
              <w:rPr>
                <w:rFonts w:hint="eastAsia" w:ascii="宋体" w:hAnsi="宋体" w:eastAsia="宋体" w:cs="宋体"/>
                <w:color w:val="auto"/>
                <w:kern w:val="0"/>
                <w:sz w:val="24"/>
                <w:szCs w:val="24"/>
                <w:highlight w:val="none"/>
                <w:lang w:val="en-US" w:eastAsia="zh-CN"/>
              </w:rPr>
              <w:t>8</w:t>
            </w:r>
          </w:p>
        </w:tc>
        <w:tc>
          <w:tcPr>
            <w:tcW w:w="1450" w:type="dxa"/>
            <w:tcBorders>
              <w:top w:val="single" w:color="auto" w:sz="4" w:space="0"/>
              <w:left w:val="single" w:color="auto" w:sz="4" w:space="0"/>
              <w:bottom w:val="single" w:color="auto" w:sz="4" w:space="0"/>
              <w:right w:val="single" w:color="auto" w:sz="4" w:space="0"/>
            </w:tcBorders>
            <w:noWrap w:val="0"/>
            <w:vAlign w:val="center"/>
          </w:tcPr>
          <w:p w14:paraId="1DEBE7D8">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无</w:t>
            </w:r>
            <w:r>
              <w:rPr>
                <w:rFonts w:hint="eastAsia" w:ascii="宋体" w:hAnsi="宋体" w:eastAsia="宋体" w:cs="宋体"/>
                <w:color w:val="auto"/>
                <w:sz w:val="24"/>
                <w:szCs w:val="24"/>
                <w:highlight w:val="none"/>
              </w:rPr>
              <w:t>重大违法记录的书面声明</w:t>
            </w:r>
          </w:p>
        </w:tc>
        <w:tc>
          <w:tcPr>
            <w:tcW w:w="6949" w:type="dxa"/>
            <w:tcBorders>
              <w:top w:val="single" w:color="auto" w:sz="4" w:space="0"/>
              <w:left w:val="single" w:color="auto" w:sz="4" w:space="0"/>
              <w:bottom w:val="single" w:color="auto" w:sz="4" w:space="0"/>
              <w:right w:val="single" w:color="auto" w:sz="4" w:space="0"/>
            </w:tcBorders>
            <w:noWrap w:val="0"/>
            <w:vAlign w:val="center"/>
          </w:tcPr>
          <w:p w14:paraId="4FB90FB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jc w:val="both"/>
              <w:textAlignment w:val="baseline"/>
              <w:rPr>
                <w:rFonts w:hint="eastAsia" w:ascii="宋体" w:hAnsi="宋体" w:eastAsia="宋体" w:cs="宋体"/>
                <w:color w:val="auto"/>
                <w:sz w:val="24"/>
                <w:szCs w:val="24"/>
                <w:highlight w:val="none"/>
                <w:lang w:eastAsia="zh-CN"/>
              </w:rPr>
            </w:pPr>
            <w:r>
              <w:rPr>
                <w:rFonts w:hint="eastAsia" w:ascii="宋体" w:hAnsi="宋体" w:eastAsia="宋体" w:cs="宋体"/>
                <w:i w:val="0"/>
                <w:iCs w:val="0"/>
                <w:caps w:val="0"/>
                <w:color w:val="333333"/>
                <w:spacing w:val="0"/>
                <w:sz w:val="24"/>
                <w:szCs w:val="24"/>
                <w:highlight w:val="none"/>
                <w:shd w:val="clear" w:fill="FFFFFF"/>
                <w:vertAlign w:val="baseline"/>
                <w:lang w:val="en-US" w:eastAsia="zh-CN"/>
              </w:rPr>
              <w:t>参加本次政府采购活动前三年内在经营活动中没有重大违纪，以及未被列入失信被执行人、重大税收违法失信主体名单、政府采购严重违法失信行为记录名单的书面声明。</w:t>
            </w:r>
          </w:p>
        </w:tc>
      </w:tr>
      <w:tr w14:paraId="04449D37">
        <w:tblPrEx>
          <w:tblCellMar>
            <w:top w:w="0" w:type="dxa"/>
            <w:left w:w="108" w:type="dxa"/>
            <w:bottom w:w="0" w:type="dxa"/>
            <w:right w:w="108" w:type="dxa"/>
          </w:tblCellMar>
        </w:tblPrEx>
        <w:trPr>
          <w:trHeight w:val="23" w:hRule="atLeast"/>
          <w:jc w:val="center"/>
        </w:trPr>
        <w:tc>
          <w:tcPr>
            <w:tcW w:w="652" w:type="dxa"/>
            <w:tcBorders>
              <w:top w:val="single" w:color="auto" w:sz="4" w:space="0"/>
              <w:left w:val="single" w:color="auto" w:sz="4" w:space="0"/>
              <w:bottom w:val="single" w:color="auto" w:sz="4" w:space="0"/>
              <w:right w:val="single" w:color="auto" w:sz="4" w:space="0"/>
            </w:tcBorders>
            <w:noWrap w:val="0"/>
            <w:vAlign w:val="center"/>
          </w:tcPr>
          <w:p w14:paraId="63631597">
            <w:pPr>
              <w:snapToGrid w:val="0"/>
              <w:spacing w:line="360" w:lineRule="auto"/>
              <w:jc w:val="center"/>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lang w:val="en-US" w:eastAsia="zh-CN"/>
              </w:rPr>
              <w:t>9</w:t>
            </w:r>
          </w:p>
        </w:tc>
        <w:tc>
          <w:tcPr>
            <w:tcW w:w="1450" w:type="dxa"/>
            <w:tcBorders>
              <w:top w:val="single" w:color="auto" w:sz="4" w:space="0"/>
              <w:left w:val="single" w:color="auto" w:sz="4" w:space="0"/>
              <w:bottom w:val="single" w:color="auto" w:sz="4" w:space="0"/>
              <w:right w:val="single" w:color="auto" w:sz="4" w:space="0"/>
            </w:tcBorders>
            <w:noWrap w:val="0"/>
            <w:vAlign w:val="center"/>
          </w:tcPr>
          <w:p w14:paraId="135E0612">
            <w:pPr>
              <w:keepNext w:val="0"/>
              <w:keepLines w:val="0"/>
              <w:pageBreakBefore w:val="0"/>
              <w:kinsoku/>
              <w:wordWrap/>
              <w:overflowPunct w:val="0"/>
              <w:topLinePunct w:val="0"/>
              <w:bidi w:val="0"/>
              <w:adjustRightInd/>
              <w:spacing w:line="360" w:lineRule="auto"/>
              <w:jc w:val="center"/>
              <w:textAlignment w:val="auto"/>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i w:val="0"/>
                <w:iCs w:val="0"/>
                <w:caps w:val="0"/>
                <w:color w:val="auto"/>
                <w:spacing w:val="0"/>
                <w:sz w:val="24"/>
                <w:szCs w:val="24"/>
                <w:highlight w:val="none"/>
                <w:shd w:val="clear" w:color="auto" w:fill="FFFFFF"/>
              </w:rPr>
              <w:t>自主上报信用承诺书</w:t>
            </w:r>
          </w:p>
        </w:tc>
        <w:tc>
          <w:tcPr>
            <w:tcW w:w="6949" w:type="dxa"/>
            <w:tcBorders>
              <w:top w:val="single" w:color="auto" w:sz="4" w:space="0"/>
              <w:left w:val="single" w:color="auto" w:sz="4" w:space="0"/>
              <w:bottom w:val="single" w:color="auto" w:sz="4" w:space="0"/>
              <w:right w:val="single" w:color="auto" w:sz="4" w:space="0"/>
            </w:tcBorders>
            <w:noWrap w:val="0"/>
            <w:vAlign w:val="center"/>
          </w:tcPr>
          <w:p w14:paraId="24085207">
            <w:pPr>
              <w:pStyle w:val="14"/>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val="0"/>
              <w:topLinePunct w:val="0"/>
              <w:autoSpaceDE w:val="0"/>
              <w:autoSpaceDN w:val="0"/>
              <w:bidi w:val="0"/>
              <w:adjustRightInd/>
              <w:snapToGrid w:val="0"/>
              <w:spacing w:before="0" w:beforeAutospacing="0" w:after="0" w:afterAutospacing="0" w:line="360" w:lineRule="auto"/>
              <w:ind w:right="0"/>
              <w:jc w:val="both"/>
              <w:textAlignment w:val="auto"/>
              <w:rPr>
                <w:rFonts w:hint="eastAsia" w:ascii="宋体" w:hAnsi="宋体" w:eastAsia="宋体" w:cs="宋体"/>
                <w:color w:val="auto"/>
                <w:sz w:val="24"/>
                <w:szCs w:val="24"/>
                <w:highlight w:val="none"/>
              </w:rPr>
            </w:pPr>
            <w:r>
              <w:rPr>
                <w:rFonts w:hint="eastAsia" w:ascii="宋体" w:hAnsi="宋体" w:eastAsia="宋体" w:cs="宋体"/>
                <w:i w:val="0"/>
                <w:iCs w:val="0"/>
                <w:caps w:val="0"/>
                <w:color w:val="333333"/>
                <w:spacing w:val="0"/>
                <w:sz w:val="24"/>
                <w:szCs w:val="24"/>
                <w:highlight w:val="none"/>
                <w:shd w:val="clear" w:fill="FFFFFF"/>
              </w:rPr>
              <w:t>自主上报信用承诺书：</w:t>
            </w:r>
            <w:r>
              <w:rPr>
                <w:rFonts w:hint="eastAsia" w:ascii="宋体" w:hAnsi="宋体" w:eastAsia="宋体" w:cs="宋体"/>
                <w:i w:val="0"/>
                <w:iCs w:val="0"/>
                <w:caps w:val="0"/>
                <w:color w:val="333333"/>
                <w:spacing w:val="0"/>
                <w:sz w:val="24"/>
                <w:szCs w:val="24"/>
                <w:highlight w:val="none"/>
                <w:shd w:val="clear" w:fill="FFFFFF"/>
                <w:lang w:eastAsia="zh-CN"/>
              </w:rPr>
              <w:t>供应商</w:t>
            </w:r>
            <w:r>
              <w:rPr>
                <w:rFonts w:hint="eastAsia" w:ascii="宋体" w:hAnsi="宋体" w:eastAsia="宋体" w:cs="宋体"/>
                <w:i w:val="0"/>
                <w:iCs w:val="0"/>
                <w:caps w:val="0"/>
                <w:color w:val="333333"/>
                <w:spacing w:val="0"/>
                <w:sz w:val="24"/>
                <w:szCs w:val="24"/>
                <w:highlight w:val="none"/>
                <w:shd w:val="clear" w:fill="FFFFFF"/>
              </w:rPr>
              <w:t>及其授权委托人应在“信用中国（陕西榆林）”网站(www.ylcredit.gov.cn)进行注册、登录、自主上报信用承诺书，包括：《榆林市政府采购工程类项目供应商信用承诺书》、《投标人信用承诺》、《投标人委托代理人员信用承诺书》(如有)、《投标信用承诺书》； </w:t>
            </w:r>
          </w:p>
        </w:tc>
      </w:tr>
      <w:tr w14:paraId="3C9ADA84">
        <w:tblPrEx>
          <w:tblCellMar>
            <w:top w:w="0" w:type="dxa"/>
            <w:left w:w="108" w:type="dxa"/>
            <w:bottom w:w="0" w:type="dxa"/>
            <w:right w:w="108" w:type="dxa"/>
          </w:tblCellMar>
        </w:tblPrEx>
        <w:trPr>
          <w:trHeight w:val="23" w:hRule="atLeast"/>
          <w:jc w:val="center"/>
        </w:trPr>
        <w:tc>
          <w:tcPr>
            <w:tcW w:w="652" w:type="dxa"/>
            <w:tcBorders>
              <w:top w:val="single" w:color="auto" w:sz="4" w:space="0"/>
              <w:left w:val="single" w:color="auto" w:sz="4" w:space="0"/>
              <w:bottom w:val="single" w:color="auto" w:sz="4" w:space="0"/>
              <w:right w:val="single" w:color="auto" w:sz="4" w:space="0"/>
            </w:tcBorders>
            <w:noWrap w:val="0"/>
            <w:vAlign w:val="center"/>
          </w:tcPr>
          <w:p w14:paraId="01F093B8">
            <w:pPr>
              <w:snapToGrid w:val="0"/>
              <w:spacing w:line="360" w:lineRule="auto"/>
              <w:jc w:val="center"/>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lang w:val="en-US" w:eastAsia="zh-CN"/>
              </w:rPr>
              <w:t>10</w:t>
            </w:r>
          </w:p>
        </w:tc>
        <w:tc>
          <w:tcPr>
            <w:tcW w:w="1450" w:type="dxa"/>
            <w:tcBorders>
              <w:top w:val="single" w:color="auto" w:sz="4" w:space="0"/>
              <w:left w:val="single" w:color="auto" w:sz="4" w:space="0"/>
              <w:bottom w:val="single" w:color="auto" w:sz="4" w:space="0"/>
              <w:right w:val="single" w:color="auto" w:sz="4" w:space="0"/>
            </w:tcBorders>
            <w:noWrap w:val="0"/>
            <w:vAlign w:val="center"/>
          </w:tcPr>
          <w:p w14:paraId="41F1D2C4">
            <w:pPr>
              <w:keepNext w:val="0"/>
              <w:keepLines w:val="0"/>
              <w:pageBreakBefore w:val="0"/>
              <w:kinsoku/>
              <w:wordWrap/>
              <w:overflowPunct w:val="0"/>
              <w:topLinePunct w:val="0"/>
              <w:bidi w:val="0"/>
              <w:adjustRightInd/>
              <w:snapToGrid w:val="0"/>
              <w:spacing w:line="360" w:lineRule="auto"/>
              <w:jc w:val="center"/>
              <w:textAlignment w:val="auto"/>
              <w:outlineLvl w:val="9"/>
              <w:rPr>
                <w:rFonts w:hint="eastAsia" w:ascii="宋体" w:hAnsi="宋体" w:eastAsia="宋体" w:cs="宋体"/>
                <w:color w:val="auto"/>
                <w:sz w:val="24"/>
                <w:szCs w:val="24"/>
                <w:highlight w:val="none"/>
              </w:rPr>
            </w:pPr>
            <w:r>
              <w:rPr>
                <w:rFonts w:hint="eastAsia" w:ascii="宋体" w:hAnsi="宋体" w:eastAsia="宋体" w:cs="宋体"/>
                <w:i w:val="0"/>
                <w:iCs w:val="0"/>
                <w:caps w:val="0"/>
                <w:color w:val="auto"/>
                <w:spacing w:val="0"/>
                <w:sz w:val="24"/>
                <w:szCs w:val="24"/>
                <w:highlight w:val="none"/>
                <w:shd w:val="clear" w:fill="FFFFFF"/>
                <w:lang w:val="en-US" w:eastAsia="zh-CN"/>
              </w:rPr>
              <w:t>中小</w:t>
            </w:r>
            <w:r>
              <w:rPr>
                <w:rFonts w:hint="eastAsia" w:ascii="宋体" w:hAnsi="宋体" w:eastAsia="宋体" w:cs="宋体"/>
                <w:color w:val="auto"/>
                <w:sz w:val="24"/>
                <w:szCs w:val="24"/>
                <w:highlight w:val="none"/>
              </w:rPr>
              <w:t>企业声明函</w:t>
            </w:r>
          </w:p>
        </w:tc>
        <w:tc>
          <w:tcPr>
            <w:tcW w:w="6949" w:type="dxa"/>
            <w:tcBorders>
              <w:top w:val="single" w:color="auto" w:sz="4" w:space="0"/>
              <w:left w:val="single" w:color="auto" w:sz="4" w:space="0"/>
              <w:bottom w:val="single" w:color="auto" w:sz="4" w:space="0"/>
              <w:right w:val="single" w:color="auto" w:sz="4" w:space="0"/>
            </w:tcBorders>
            <w:noWrap w:val="0"/>
            <w:vAlign w:val="center"/>
          </w:tcPr>
          <w:p w14:paraId="668A9B7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jc w:val="both"/>
              <w:textAlignment w:val="baseline"/>
              <w:rPr>
                <w:rFonts w:hint="eastAsia" w:ascii="宋体" w:hAnsi="宋体" w:eastAsia="宋体" w:cs="宋体"/>
                <w:i w:val="0"/>
                <w:iCs w:val="0"/>
                <w:caps w:val="0"/>
                <w:color w:val="auto"/>
                <w:spacing w:val="0"/>
                <w:sz w:val="24"/>
                <w:szCs w:val="24"/>
                <w:highlight w:val="none"/>
                <w:shd w:val="clear" w:fill="FFFFFF" w:themeFill="background1"/>
                <w:vertAlign w:val="baseline"/>
                <w:lang w:val="en-US" w:eastAsia="zh-CN"/>
              </w:rPr>
            </w:pPr>
            <w:r>
              <w:rPr>
                <w:rFonts w:hint="eastAsia" w:ascii="宋体" w:hAnsi="宋体" w:eastAsia="宋体" w:cs="宋体"/>
                <w:i w:val="0"/>
                <w:iCs w:val="0"/>
                <w:caps w:val="0"/>
                <w:color w:val="auto"/>
                <w:spacing w:val="0"/>
                <w:sz w:val="24"/>
                <w:szCs w:val="24"/>
                <w:highlight w:val="none"/>
                <w:shd w:val="clear" w:fill="FFFFFF" w:themeFill="background1"/>
                <w:vertAlign w:val="baseline"/>
                <w:lang w:val="en-US" w:eastAsia="zh-CN"/>
              </w:rPr>
              <w:t>本项目专门面向中小企业采购。不满足中小企业政策规定的，将被拒绝参与本项目政府采购投标活动。满足要求的中小企业须提供管理办法规定的《中小企业声明函》；满足要求的监狱企业、福利性企业参加政府采购活动时，视同小微企业。</w:t>
            </w:r>
          </w:p>
        </w:tc>
      </w:tr>
      <w:tr w14:paraId="3B6069B9">
        <w:tblPrEx>
          <w:tblCellMar>
            <w:top w:w="0" w:type="dxa"/>
            <w:left w:w="108" w:type="dxa"/>
            <w:bottom w:w="0" w:type="dxa"/>
            <w:right w:w="108" w:type="dxa"/>
          </w:tblCellMar>
        </w:tblPrEx>
        <w:trPr>
          <w:trHeight w:val="23" w:hRule="atLeast"/>
          <w:jc w:val="center"/>
        </w:trPr>
        <w:tc>
          <w:tcPr>
            <w:tcW w:w="652" w:type="dxa"/>
            <w:tcBorders>
              <w:top w:val="single" w:color="auto" w:sz="4" w:space="0"/>
              <w:left w:val="single" w:color="auto" w:sz="4" w:space="0"/>
              <w:bottom w:val="single" w:color="auto" w:sz="4" w:space="0"/>
              <w:right w:val="single" w:color="auto" w:sz="4" w:space="0"/>
            </w:tcBorders>
            <w:noWrap w:val="0"/>
            <w:vAlign w:val="center"/>
          </w:tcPr>
          <w:p w14:paraId="70354728">
            <w:pPr>
              <w:snapToGrid w:val="0"/>
              <w:spacing w:line="360" w:lineRule="auto"/>
              <w:jc w:val="center"/>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11</w:t>
            </w:r>
          </w:p>
        </w:tc>
        <w:tc>
          <w:tcPr>
            <w:tcW w:w="1450" w:type="dxa"/>
            <w:tcBorders>
              <w:top w:val="single" w:color="auto" w:sz="4" w:space="0"/>
              <w:left w:val="single" w:color="auto" w:sz="4" w:space="0"/>
              <w:bottom w:val="single" w:color="auto" w:sz="4" w:space="0"/>
              <w:right w:val="single" w:color="auto" w:sz="4" w:space="0"/>
            </w:tcBorders>
            <w:noWrap w:val="0"/>
            <w:vAlign w:val="center"/>
          </w:tcPr>
          <w:p w14:paraId="55132B8A">
            <w:pPr>
              <w:keepNext w:val="0"/>
              <w:keepLines w:val="0"/>
              <w:pageBreakBefore w:val="0"/>
              <w:kinsoku/>
              <w:wordWrap/>
              <w:overflowPunct w:val="0"/>
              <w:topLinePunct w:val="0"/>
              <w:bidi w:val="0"/>
              <w:adjustRightInd/>
              <w:snapToGrid w:val="0"/>
              <w:spacing w:line="360" w:lineRule="auto"/>
              <w:jc w:val="center"/>
              <w:textAlignment w:val="auto"/>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非联合体投标声明</w:t>
            </w:r>
          </w:p>
        </w:tc>
        <w:tc>
          <w:tcPr>
            <w:tcW w:w="6949" w:type="dxa"/>
            <w:tcBorders>
              <w:top w:val="single" w:color="auto" w:sz="4" w:space="0"/>
              <w:left w:val="single" w:color="auto" w:sz="4" w:space="0"/>
              <w:bottom w:val="single" w:color="auto" w:sz="4" w:space="0"/>
              <w:right w:val="single" w:color="auto" w:sz="4" w:space="0"/>
            </w:tcBorders>
            <w:noWrap w:val="0"/>
            <w:vAlign w:val="center"/>
          </w:tcPr>
          <w:p w14:paraId="6FC4444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jc w:val="both"/>
              <w:textAlignment w:val="baseline"/>
              <w:rPr>
                <w:rFonts w:hint="eastAsia" w:ascii="宋体" w:hAnsi="宋体" w:eastAsia="宋体" w:cs="宋体"/>
                <w:bCs/>
                <w:color w:val="auto"/>
                <w:sz w:val="24"/>
                <w:szCs w:val="24"/>
                <w:highlight w:val="none"/>
              </w:rPr>
            </w:pPr>
            <w:r>
              <w:rPr>
                <w:rFonts w:hint="eastAsia" w:ascii="宋体" w:hAnsi="宋体" w:eastAsia="宋体" w:cs="宋体"/>
                <w:i w:val="0"/>
                <w:iCs w:val="0"/>
                <w:caps w:val="0"/>
                <w:color w:val="333333"/>
                <w:spacing w:val="0"/>
                <w:sz w:val="24"/>
                <w:szCs w:val="24"/>
                <w:highlight w:val="none"/>
                <w:shd w:val="clear" w:fill="FFFFFF"/>
                <w:vertAlign w:val="baseline"/>
              </w:rPr>
              <w:t>本项目不接受联合体投标，单位负责人为同一人或者存在直接控股、管理关系的不同</w:t>
            </w:r>
            <w:r>
              <w:rPr>
                <w:rFonts w:hint="eastAsia" w:ascii="宋体" w:hAnsi="宋体" w:eastAsia="宋体" w:cs="宋体"/>
                <w:i w:val="0"/>
                <w:iCs w:val="0"/>
                <w:caps w:val="0"/>
                <w:color w:val="333333"/>
                <w:spacing w:val="0"/>
                <w:sz w:val="24"/>
                <w:szCs w:val="24"/>
                <w:highlight w:val="none"/>
                <w:shd w:val="clear" w:fill="FFFFFF"/>
                <w:vertAlign w:val="baseline"/>
                <w:lang w:eastAsia="zh-CN"/>
              </w:rPr>
              <w:t>供应商</w:t>
            </w:r>
            <w:r>
              <w:rPr>
                <w:rFonts w:hint="eastAsia" w:ascii="宋体" w:hAnsi="宋体" w:eastAsia="宋体" w:cs="宋体"/>
                <w:i w:val="0"/>
                <w:iCs w:val="0"/>
                <w:caps w:val="0"/>
                <w:color w:val="333333"/>
                <w:spacing w:val="0"/>
                <w:sz w:val="24"/>
                <w:szCs w:val="24"/>
                <w:highlight w:val="none"/>
                <w:shd w:val="clear" w:fill="FFFFFF"/>
                <w:vertAlign w:val="baseline"/>
              </w:rPr>
              <w:t>，不得参加同一合同项下的政府采购活动。（提供书面声明材料）。</w:t>
            </w:r>
          </w:p>
        </w:tc>
      </w:tr>
      <w:tr w14:paraId="1ED40388">
        <w:tblPrEx>
          <w:tblCellMar>
            <w:top w:w="0" w:type="dxa"/>
            <w:left w:w="108" w:type="dxa"/>
            <w:bottom w:w="0" w:type="dxa"/>
            <w:right w:w="108" w:type="dxa"/>
          </w:tblCellMar>
        </w:tblPrEx>
        <w:trPr>
          <w:trHeight w:val="23" w:hRule="atLeast"/>
          <w:jc w:val="center"/>
        </w:trPr>
        <w:tc>
          <w:tcPr>
            <w:tcW w:w="9051" w:type="dxa"/>
            <w:gridSpan w:val="3"/>
            <w:tcBorders>
              <w:top w:val="single" w:color="auto" w:sz="4" w:space="0"/>
              <w:left w:val="single" w:color="auto" w:sz="4" w:space="0"/>
              <w:bottom w:val="single" w:color="auto" w:sz="4" w:space="0"/>
              <w:right w:val="single" w:color="auto" w:sz="4" w:space="0"/>
            </w:tcBorders>
            <w:noWrap w:val="0"/>
            <w:vAlign w:val="center"/>
          </w:tcPr>
          <w:p w14:paraId="5DD6204A">
            <w:pPr>
              <w:pStyle w:val="29"/>
              <w:spacing w:before="38" w:line="220" w:lineRule="auto"/>
              <w:ind w:left="116"/>
              <w:rPr>
                <w:rFonts w:hint="eastAsia" w:ascii="宋体" w:hAnsi="宋体" w:eastAsia="宋体" w:cs="宋体"/>
                <w:b/>
                <w:bCs/>
                <w:sz w:val="24"/>
                <w:szCs w:val="24"/>
                <w:highlight w:val="none"/>
              </w:rPr>
            </w:pPr>
            <w:r>
              <w:rPr>
                <w:rFonts w:hint="eastAsia" w:ascii="宋体" w:hAnsi="宋体" w:eastAsia="宋体" w:cs="宋体"/>
                <w:b/>
                <w:bCs/>
                <w:spacing w:val="-2"/>
                <w:sz w:val="24"/>
                <w:szCs w:val="24"/>
                <w:highlight w:val="none"/>
              </w:rPr>
              <w:t>注意事项：</w:t>
            </w:r>
          </w:p>
          <w:p w14:paraId="278ADBE2">
            <w:pPr>
              <w:pStyle w:val="29"/>
              <w:spacing w:before="179" w:line="218" w:lineRule="auto"/>
              <w:ind w:left="133"/>
              <w:rPr>
                <w:rFonts w:hint="eastAsia" w:ascii="宋体" w:hAnsi="宋体" w:eastAsia="宋体" w:cs="宋体"/>
                <w:b/>
                <w:bCs/>
                <w:sz w:val="24"/>
                <w:szCs w:val="24"/>
                <w:highlight w:val="none"/>
              </w:rPr>
            </w:pPr>
            <w:r>
              <w:rPr>
                <w:rFonts w:hint="eastAsia" w:ascii="宋体" w:hAnsi="宋体" w:eastAsia="宋体" w:cs="宋体"/>
                <w:b/>
                <w:bCs/>
                <w:spacing w:val="-1"/>
                <w:sz w:val="24"/>
                <w:szCs w:val="24"/>
                <w:highlight w:val="none"/>
              </w:rPr>
              <w:t>1、公司成立不足一年的无需提供营业执照的企业年度报告书。</w:t>
            </w:r>
          </w:p>
          <w:p w14:paraId="30467170">
            <w:pPr>
              <w:pStyle w:val="29"/>
              <w:spacing w:before="185" w:line="288" w:lineRule="auto"/>
              <w:ind w:left="117" w:right="107" w:firstLine="1"/>
              <w:rPr>
                <w:rFonts w:hint="eastAsia" w:ascii="宋体" w:hAnsi="宋体" w:eastAsia="宋体" w:cs="宋体"/>
                <w:b/>
                <w:bCs/>
                <w:sz w:val="24"/>
                <w:szCs w:val="24"/>
                <w:highlight w:val="none"/>
              </w:rPr>
            </w:pPr>
            <w:r>
              <w:rPr>
                <w:rFonts w:hint="eastAsia" w:ascii="宋体" w:hAnsi="宋体" w:eastAsia="宋体" w:cs="宋体"/>
                <w:b/>
                <w:bCs/>
                <w:spacing w:val="-3"/>
                <w:sz w:val="24"/>
                <w:szCs w:val="24"/>
                <w:highlight w:val="none"/>
              </w:rPr>
              <w:t>2、以上证件已换电子证书的，可提供加盖供应商鲜章的有效电子证书，证明</w:t>
            </w:r>
            <w:r>
              <w:rPr>
                <w:rFonts w:hint="eastAsia" w:ascii="宋体" w:hAnsi="宋体" w:eastAsia="宋体" w:cs="宋体"/>
                <w:b/>
                <w:bCs/>
                <w:spacing w:val="-4"/>
                <w:sz w:val="24"/>
                <w:szCs w:val="24"/>
                <w:highlight w:val="none"/>
              </w:rPr>
              <w:t>材料</w:t>
            </w:r>
            <w:r>
              <w:rPr>
                <w:rFonts w:hint="eastAsia" w:ascii="宋体" w:hAnsi="宋体" w:eastAsia="宋体" w:cs="宋体"/>
                <w:b/>
                <w:bCs/>
                <w:sz w:val="24"/>
                <w:szCs w:val="24"/>
                <w:highlight w:val="none"/>
              </w:rPr>
              <w:t xml:space="preserve"> </w:t>
            </w:r>
            <w:r>
              <w:rPr>
                <w:rFonts w:hint="eastAsia" w:ascii="宋体" w:hAnsi="宋体" w:eastAsia="宋体" w:cs="宋体"/>
                <w:b/>
                <w:bCs/>
                <w:spacing w:val="-2"/>
                <w:sz w:val="24"/>
                <w:szCs w:val="24"/>
                <w:highlight w:val="none"/>
              </w:rPr>
              <w:t>均需加盖供应商鲜章。</w:t>
            </w:r>
          </w:p>
          <w:p w14:paraId="034E592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firstLine="227" w:firstLineChars="100"/>
              <w:jc w:val="both"/>
              <w:textAlignment w:val="baseline"/>
              <w:rPr>
                <w:rFonts w:hint="eastAsia" w:ascii="宋体" w:hAnsi="宋体" w:eastAsia="宋体" w:cs="宋体"/>
                <w:i w:val="0"/>
                <w:iCs w:val="0"/>
                <w:caps w:val="0"/>
                <w:color w:val="333333"/>
                <w:spacing w:val="0"/>
                <w:sz w:val="24"/>
                <w:szCs w:val="24"/>
                <w:highlight w:val="none"/>
                <w:shd w:val="clear" w:fill="FFFFFF"/>
                <w:vertAlign w:val="baseline"/>
              </w:rPr>
            </w:pPr>
            <w:r>
              <w:rPr>
                <w:rFonts w:hint="eastAsia" w:ascii="宋体" w:hAnsi="宋体" w:eastAsia="宋体" w:cs="宋体"/>
                <w:b/>
                <w:bCs/>
                <w:spacing w:val="-7"/>
                <w:sz w:val="24"/>
                <w:szCs w:val="24"/>
                <w:highlight w:val="none"/>
              </w:rPr>
              <w:t>3、信用中国（陕西榆林）主动承诺时须上传相应有效附</w:t>
            </w:r>
            <w:r>
              <w:rPr>
                <w:rFonts w:hint="eastAsia" w:ascii="宋体" w:hAnsi="宋体" w:eastAsia="宋体" w:cs="宋体"/>
                <w:b/>
                <w:bCs/>
                <w:spacing w:val="-8"/>
                <w:sz w:val="24"/>
                <w:szCs w:val="24"/>
                <w:highlight w:val="none"/>
              </w:rPr>
              <w:t>件，否则承诺及截图无效</w:t>
            </w:r>
          </w:p>
        </w:tc>
      </w:tr>
    </w:tbl>
    <w:p w14:paraId="259D7A11">
      <w:pPr>
        <w:pStyle w:val="4"/>
        <w:rPr>
          <w:rFonts w:hint="eastAsia" w:ascii="宋体" w:hAnsi="宋体" w:eastAsia="宋体" w:cs="宋体"/>
          <w:highlight w:val="none"/>
        </w:rPr>
      </w:pPr>
    </w:p>
    <w:p w14:paraId="0762CA03">
      <w:pPr>
        <w:spacing w:line="91" w:lineRule="auto"/>
        <w:rPr>
          <w:rFonts w:hint="eastAsia" w:ascii="宋体" w:hAnsi="宋体" w:eastAsia="宋体" w:cs="宋体"/>
          <w:sz w:val="2"/>
          <w:highlight w:val="none"/>
        </w:rPr>
      </w:pPr>
    </w:p>
    <w:p w14:paraId="209A9968">
      <w:pPr>
        <w:spacing w:before="180" w:line="219" w:lineRule="auto"/>
        <w:ind w:left="672"/>
        <w:rPr>
          <w:rFonts w:hint="eastAsia" w:ascii="宋体" w:hAnsi="宋体" w:eastAsia="宋体" w:cs="宋体"/>
          <w:sz w:val="24"/>
          <w:szCs w:val="24"/>
          <w:highlight w:val="none"/>
        </w:rPr>
      </w:pPr>
      <w:r>
        <w:rPr>
          <w:rFonts w:hint="eastAsia" w:ascii="宋体" w:hAnsi="宋体" w:eastAsia="宋体" w:cs="宋体"/>
          <w:b/>
          <w:bCs/>
          <w:spacing w:val="-4"/>
          <w:sz w:val="24"/>
          <w:szCs w:val="24"/>
          <w:highlight w:val="none"/>
        </w:rPr>
        <w:t>2、符合性审查</w:t>
      </w:r>
    </w:p>
    <w:p w14:paraId="2622AC93">
      <w:pPr>
        <w:spacing w:before="195" w:line="300" w:lineRule="auto"/>
        <w:ind w:left="188" w:right="180" w:firstLine="510"/>
        <w:rPr>
          <w:rFonts w:hint="eastAsia" w:ascii="宋体" w:hAnsi="宋体" w:eastAsia="宋体" w:cs="宋体"/>
          <w:spacing w:val="-1"/>
          <w:sz w:val="24"/>
          <w:szCs w:val="24"/>
          <w:highlight w:val="none"/>
        </w:rPr>
      </w:pPr>
      <w:r>
        <w:rPr>
          <w:rFonts w:hint="eastAsia" w:ascii="宋体" w:hAnsi="宋体" w:eastAsia="宋体" w:cs="宋体"/>
          <w:spacing w:val="-4"/>
          <w:sz w:val="24"/>
          <w:szCs w:val="24"/>
          <w:highlight w:val="none"/>
        </w:rPr>
        <w:t>由磋商小组依据磋商文件的规定，对磋商响应文件进行审查，以确</w:t>
      </w:r>
      <w:r>
        <w:rPr>
          <w:rFonts w:hint="eastAsia" w:ascii="宋体" w:hAnsi="宋体" w:eastAsia="宋体" w:cs="宋体"/>
          <w:spacing w:val="-5"/>
          <w:sz w:val="24"/>
          <w:szCs w:val="24"/>
          <w:highlight w:val="none"/>
        </w:rPr>
        <w:t>定是否对</w:t>
      </w:r>
      <w:r>
        <w:rPr>
          <w:rFonts w:hint="eastAsia" w:ascii="宋体" w:hAnsi="宋体" w:eastAsia="宋体" w:cs="宋体"/>
          <w:spacing w:val="-1"/>
          <w:sz w:val="24"/>
          <w:szCs w:val="24"/>
          <w:highlight w:val="none"/>
        </w:rPr>
        <w:t>磋商文件的实质性内容做出响应。</w:t>
      </w:r>
    </w:p>
    <w:tbl>
      <w:tblPr>
        <w:tblStyle w:val="16"/>
        <w:tblpPr w:leftFromText="180" w:rightFromText="180" w:vertAnchor="text" w:horzAnchor="page" w:tblpX="1556" w:tblpY="265"/>
        <w:tblOverlap w:val="never"/>
        <w:tblW w:w="90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0"/>
        <w:gridCol w:w="2138"/>
        <w:gridCol w:w="6050"/>
      </w:tblGrid>
      <w:tr w14:paraId="15E7C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850" w:type="dxa"/>
            <w:noWrap w:val="0"/>
            <w:vAlign w:val="center"/>
          </w:tcPr>
          <w:p w14:paraId="0DC40F7E">
            <w:pPr>
              <w:keepNext w:val="0"/>
              <w:keepLines w:val="0"/>
              <w:pageBreakBefore w:val="0"/>
              <w:widowControl/>
              <w:kinsoku/>
              <w:wordWrap/>
              <w:overflowPunct/>
              <w:topLinePunct w:val="0"/>
              <w:autoSpaceDE/>
              <w:autoSpaceDN/>
              <w:bidi w:val="0"/>
              <w:adjustRightInd w:val="0"/>
              <w:snapToGrid w:val="0"/>
              <w:spacing w:line="360" w:lineRule="auto"/>
              <w:jc w:val="center"/>
              <w:outlineLvl w:val="9"/>
              <w:rPr>
                <w:rFonts w:hint="eastAsia" w:ascii="宋体" w:hAnsi="宋体" w:eastAsia="宋体" w:cs="宋体"/>
                <w:color w:val="auto"/>
                <w:sz w:val="24"/>
                <w:szCs w:val="24"/>
                <w:highlight w:val="none"/>
              </w:rPr>
            </w:pPr>
            <w:r>
              <w:rPr>
                <w:rFonts w:hint="eastAsia" w:ascii="宋体" w:hAnsi="宋体" w:eastAsia="宋体" w:cs="宋体"/>
                <w:b/>
                <w:bCs/>
                <w:color w:val="auto"/>
                <w:kern w:val="0"/>
                <w:sz w:val="24"/>
                <w:szCs w:val="24"/>
                <w:highlight w:val="none"/>
                <w:lang w:bidi="ar"/>
              </w:rPr>
              <w:t>序号</w:t>
            </w:r>
          </w:p>
        </w:tc>
        <w:tc>
          <w:tcPr>
            <w:tcW w:w="2138" w:type="dxa"/>
            <w:noWrap w:val="0"/>
            <w:vAlign w:val="center"/>
          </w:tcPr>
          <w:p w14:paraId="76A8E795">
            <w:pPr>
              <w:keepNext w:val="0"/>
              <w:keepLines w:val="0"/>
              <w:pageBreakBefore w:val="0"/>
              <w:widowControl/>
              <w:kinsoku/>
              <w:wordWrap/>
              <w:overflowPunct/>
              <w:topLinePunct w:val="0"/>
              <w:autoSpaceDE/>
              <w:autoSpaceDN/>
              <w:bidi w:val="0"/>
              <w:adjustRightInd w:val="0"/>
              <w:snapToGrid w:val="0"/>
              <w:spacing w:line="360" w:lineRule="auto"/>
              <w:jc w:val="center"/>
              <w:outlineLvl w:val="9"/>
              <w:rPr>
                <w:rFonts w:hint="eastAsia" w:ascii="宋体" w:hAnsi="宋体" w:eastAsia="宋体" w:cs="宋体"/>
                <w:color w:val="auto"/>
                <w:sz w:val="24"/>
                <w:szCs w:val="24"/>
                <w:highlight w:val="none"/>
              </w:rPr>
            </w:pPr>
            <w:r>
              <w:rPr>
                <w:rFonts w:hint="eastAsia" w:ascii="宋体" w:hAnsi="宋体" w:eastAsia="宋体" w:cs="宋体"/>
                <w:b/>
                <w:bCs/>
                <w:color w:val="auto"/>
                <w:kern w:val="0"/>
                <w:sz w:val="24"/>
                <w:szCs w:val="24"/>
                <w:highlight w:val="none"/>
                <w:lang w:bidi="ar"/>
              </w:rPr>
              <w:t>评审因素</w:t>
            </w:r>
          </w:p>
        </w:tc>
        <w:tc>
          <w:tcPr>
            <w:tcW w:w="6050" w:type="dxa"/>
            <w:noWrap w:val="0"/>
            <w:vAlign w:val="center"/>
          </w:tcPr>
          <w:p w14:paraId="4DA5E559">
            <w:pPr>
              <w:keepNext w:val="0"/>
              <w:keepLines w:val="0"/>
              <w:pageBreakBefore w:val="0"/>
              <w:widowControl/>
              <w:kinsoku/>
              <w:wordWrap/>
              <w:overflowPunct/>
              <w:topLinePunct w:val="0"/>
              <w:autoSpaceDE/>
              <w:autoSpaceDN/>
              <w:bidi w:val="0"/>
              <w:adjustRightInd w:val="0"/>
              <w:snapToGrid w:val="0"/>
              <w:spacing w:line="360" w:lineRule="auto"/>
              <w:jc w:val="center"/>
              <w:outlineLvl w:val="9"/>
              <w:rPr>
                <w:rFonts w:hint="eastAsia" w:ascii="宋体" w:hAnsi="宋体" w:eastAsia="宋体" w:cs="宋体"/>
                <w:color w:val="auto"/>
                <w:sz w:val="24"/>
                <w:szCs w:val="24"/>
                <w:highlight w:val="none"/>
              </w:rPr>
            </w:pPr>
            <w:r>
              <w:rPr>
                <w:rFonts w:hint="eastAsia" w:ascii="宋体" w:hAnsi="宋体" w:eastAsia="宋体" w:cs="宋体"/>
                <w:b/>
                <w:bCs/>
                <w:color w:val="auto"/>
                <w:kern w:val="0"/>
                <w:sz w:val="24"/>
                <w:szCs w:val="24"/>
                <w:highlight w:val="none"/>
                <w:lang w:bidi="ar"/>
              </w:rPr>
              <w:t>评审标准</w:t>
            </w:r>
          </w:p>
        </w:tc>
      </w:tr>
      <w:tr w14:paraId="664511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atLeast"/>
        </w:trPr>
        <w:tc>
          <w:tcPr>
            <w:tcW w:w="850" w:type="dxa"/>
            <w:noWrap w:val="0"/>
            <w:vAlign w:val="center"/>
          </w:tcPr>
          <w:p w14:paraId="1497935C">
            <w:pPr>
              <w:pStyle w:val="15"/>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w:t>
            </w:r>
          </w:p>
        </w:tc>
        <w:tc>
          <w:tcPr>
            <w:tcW w:w="2138" w:type="dxa"/>
            <w:noWrap w:val="0"/>
            <w:vAlign w:val="center"/>
          </w:tcPr>
          <w:p w14:paraId="7ED59340">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left"/>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rPr>
              <w:t>响应文件项目名称、项目编号</w:t>
            </w:r>
          </w:p>
        </w:tc>
        <w:tc>
          <w:tcPr>
            <w:tcW w:w="6050" w:type="dxa"/>
            <w:noWrap w:val="0"/>
            <w:vAlign w:val="center"/>
          </w:tcPr>
          <w:p w14:paraId="147F4032">
            <w:pPr>
              <w:keepNext w:val="0"/>
              <w:keepLines w:val="0"/>
              <w:pageBreakBefore w:val="0"/>
              <w:kinsoku/>
              <w:wordWrap/>
              <w:overflowPunct/>
              <w:topLinePunct w:val="0"/>
              <w:autoSpaceDE/>
              <w:autoSpaceDN/>
              <w:bidi w:val="0"/>
              <w:adjustRightInd w:val="0"/>
              <w:snapToGrid w:val="0"/>
              <w:spacing w:line="360" w:lineRule="auto"/>
              <w:jc w:val="left"/>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lang w:val="en-US" w:eastAsia="zh-CN"/>
              </w:rPr>
              <w:t>响应</w:t>
            </w:r>
            <w:r>
              <w:rPr>
                <w:rFonts w:hint="eastAsia" w:ascii="宋体" w:hAnsi="宋体" w:eastAsia="宋体" w:cs="宋体"/>
                <w:color w:val="auto"/>
                <w:sz w:val="24"/>
                <w:szCs w:val="24"/>
                <w:highlight w:val="none"/>
              </w:rPr>
              <w:t>文件的项目名称、项目编号与本项目完全一致，且无遗漏。</w:t>
            </w:r>
          </w:p>
        </w:tc>
      </w:tr>
      <w:tr w14:paraId="716754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1" w:hRule="atLeast"/>
        </w:trPr>
        <w:tc>
          <w:tcPr>
            <w:tcW w:w="850" w:type="dxa"/>
            <w:noWrap w:val="0"/>
            <w:vAlign w:val="center"/>
          </w:tcPr>
          <w:p w14:paraId="27B85F8A">
            <w:pPr>
              <w:pStyle w:val="15"/>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w:t>
            </w:r>
          </w:p>
        </w:tc>
        <w:tc>
          <w:tcPr>
            <w:tcW w:w="2138" w:type="dxa"/>
            <w:noWrap w:val="0"/>
            <w:vAlign w:val="center"/>
          </w:tcPr>
          <w:p w14:paraId="1FF32A16">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left"/>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响应文件组成</w:t>
            </w:r>
          </w:p>
        </w:tc>
        <w:tc>
          <w:tcPr>
            <w:tcW w:w="6050" w:type="dxa"/>
            <w:noWrap w:val="0"/>
            <w:vAlign w:val="center"/>
          </w:tcPr>
          <w:p w14:paraId="5F539701">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left"/>
              <w:outlineLvl w:val="9"/>
              <w:rPr>
                <w:rFonts w:hint="eastAsia" w:ascii="宋体" w:hAnsi="宋体" w:eastAsia="宋体" w:cs="宋体"/>
                <w:color w:val="auto"/>
                <w:sz w:val="24"/>
                <w:szCs w:val="24"/>
                <w:highlight w:val="none"/>
              </w:rPr>
            </w:pPr>
            <w:r>
              <w:rPr>
                <w:rFonts w:hint="eastAsia" w:ascii="宋体" w:hAnsi="宋体" w:eastAsia="宋体" w:cs="宋体"/>
                <w:b w:val="0"/>
                <w:color w:val="auto"/>
                <w:kern w:val="2"/>
                <w:sz w:val="24"/>
                <w:szCs w:val="24"/>
                <w:highlight w:val="none"/>
                <w:lang w:val="en-US" w:eastAsia="zh-CN" w:bidi="ar-SA"/>
              </w:rPr>
              <w:t>没有私自篡改磋商文件中规定的磋商响应文件格式及相关内容，按磋商文件中规定的磋商响应文件格式填写相关内容的。</w:t>
            </w:r>
          </w:p>
        </w:tc>
      </w:tr>
      <w:tr w14:paraId="1FECE7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9" w:hRule="atLeast"/>
        </w:trPr>
        <w:tc>
          <w:tcPr>
            <w:tcW w:w="850" w:type="dxa"/>
            <w:noWrap w:val="0"/>
            <w:vAlign w:val="center"/>
          </w:tcPr>
          <w:p w14:paraId="2DD7B0CA">
            <w:pPr>
              <w:pStyle w:val="15"/>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w:t>
            </w:r>
          </w:p>
        </w:tc>
        <w:tc>
          <w:tcPr>
            <w:tcW w:w="2138" w:type="dxa"/>
            <w:noWrap w:val="0"/>
            <w:vAlign w:val="center"/>
          </w:tcPr>
          <w:p w14:paraId="755E7459">
            <w:pPr>
              <w:keepNext w:val="0"/>
              <w:keepLines w:val="0"/>
              <w:pageBreakBefore w:val="0"/>
              <w:widowControl/>
              <w:kinsoku/>
              <w:wordWrap/>
              <w:overflowPunct/>
              <w:topLinePunct w:val="0"/>
              <w:autoSpaceDE/>
              <w:autoSpaceDN/>
              <w:bidi w:val="0"/>
              <w:adjustRightInd w:val="0"/>
              <w:snapToGrid w:val="0"/>
              <w:spacing w:line="360" w:lineRule="auto"/>
              <w:jc w:val="center"/>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rPr>
              <w:t>投标函</w:t>
            </w:r>
          </w:p>
        </w:tc>
        <w:tc>
          <w:tcPr>
            <w:tcW w:w="6050" w:type="dxa"/>
            <w:noWrap w:val="0"/>
            <w:vAlign w:val="center"/>
          </w:tcPr>
          <w:p w14:paraId="11414F9B">
            <w:pPr>
              <w:keepNext w:val="0"/>
              <w:keepLines w:val="0"/>
              <w:pageBreakBefore w:val="0"/>
              <w:kinsoku/>
              <w:wordWrap/>
              <w:overflowPunct/>
              <w:topLinePunct w:val="0"/>
              <w:autoSpaceDE/>
              <w:autoSpaceDN/>
              <w:bidi w:val="0"/>
              <w:adjustRightInd w:val="0"/>
              <w:snapToGrid w:val="0"/>
              <w:spacing w:line="360" w:lineRule="auto"/>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rPr>
              <w:t>加盖</w:t>
            </w:r>
            <w:r>
              <w:rPr>
                <w:rFonts w:hint="eastAsia" w:ascii="宋体" w:hAnsi="宋体" w:eastAsia="宋体" w:cs="宋体"/>
                <w:color w:val="auto"/>
                <w:sz w:val="24"/>
                <w:szCs w:val="24"/>
                <w:highlight w:val="none"/>
                <w:lang w:eastAsia="zh-CN"/>
              </w:rPr>
              <w:t>供应商</w:t>
            </w:r>
            <w:r>
              <w:rPr>
                <w:rFonts w:hint="eastAsia" w:ascii="宋体" w:hAnsi="宋体" w:eastAsia="宋体" w:cs="宋体"/>
                <w:color w:val="auto"/>
                <w:sz w:val="24"/>
                <w:szCs w:val="24"/>
                <w:highlight w:val="none"/>
              </w:rPr>
              <w:t>公章，且经法定代表人或其授权代表签字或盖章。</w:t>
            </w:r>
          </w:p>
        </w:tc>
      </w:tr>
      <w:tr w14:paraId="001B39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4" w:hRule="atLeast"/>
        </w:trPr>
        <w:tc>
          <w:tcPr>
            <w:tcW w:w="850" w:type="dxa"/>
            <w:noWrap w:val="0"/>
            <w:vAlign w:val="center"/>
          </w:tcPr>
          <w:p w14:paraId="2E244B17">
            <w:pPr>
              <w:pStyle w:val="15"/>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4</w:t>
            </w:r>
          </w:p>
        </w:tc>
        <w:tc>
          <w:tcPr>
            <w:tcW w:w="2138" w:type="dxa"/>
            <w:noWrap w:val="0"/>
            <w:vAlign w:val="center"/>
          </w:tcPr>
          <w:p w14:paraId="73445CB9">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center"/>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rPr>
              <w:t>法定代表人授权书</w:t>
            </w:r>
          </w:p>
        </w:tc>
        <w:tc>
          <w:tcPr>
            <w:tcW w:w="6050" w:type="dxa"/>
            <w:noWrap w:val="0"/>
            <w:vAlign w:val="center"/>
          </w:tcPr>
          <w:p w14:paraId="6548B4F4">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lang w:val="en-US" w:eastAsia="zh-CN"/>
              </w:rPr>
              <w:t>响应</w:t>
            </w:r>
            <w:r>
              <w:rPr>
                <w:rFonts w:hint="eastAsia" w:ascii="宋体" w:hAnsi="宋体" w:eastAsia="宋体" w:cs="宋体"/>
                <w:color w:val="auto"/>
                <w:sz w:val="24"/>
                <w:szCs w:val="24"/>
                <w:highlight w:val="none"/>
              </w:rPr>
              <w:t>文件有法定代表人授权书（法人直接投标除外）且授权书的合法性和有效性符合竞争性</w:t>
            </w: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文件规定的。</w:t>
            </w:r>
          </w:p>
        </w:tc>
      </w:tr>
      <w:tr w14:paraId="0D2D62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atLeast"/>
        </w:trPr>
        <w:tc>
          <w:tcPr>
            <w:tcW w:w="850" w:type="dxa"/>
            <w:noWrap w:val="0"/>
            <w:vAlign w:val="center"/>
          </w:tcPr>
          <w:p w14:paraId="66B368CB">
            <w:pPr>
              <w:pStyle w:val="15"/>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val="en-US" w:eastAsia="zh-CN"/>
              </w:rPr>
              <w:t>5</w:t>
            </w:r>
          </w:p>
        </w:tc>
        <w:tc>
          <w:tcPr>
            <w:tcW w:w="2138" w:type="dxa"/>
            <w:noWrap w:val="0"/>
            <w:vAlign w:val="center"/>
          </w:tcPr>
          <w:p w14:paraId="6C2CB451">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center"/>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响应文件签署、盖章</w:t>
            </w:r>
          </w:p>
        </w:tc>
        <w:tc>
          <w:tcPr>
            <w:tcW w:w="6050" w:type="dxa"/>
            <w:noWrap w:val="0"/>
            <w:vAlign w:val="center"/>
          </w:tcPr>
          <w:p w14:paraId="084452F4">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both"/>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签署、盖章符合</w:t>
            </w: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文件要求，且无遗漏</w:t>
            </w:r>
            <w:r>
              <w:rPr>
                <w:rFonts w:hint="eastAsia" w:ascii="宋体" w:hAnsi="宋体" w:eastAsia="宋体" w:cs="宋体"/>
                <w:color w:val="auto"/>
                <w:sz w:val="24"/>
                <w:szCs w:val="24"/>
                <w:highlight w:val="none"/>
                <w:lang w:eastAsia="zh-CN"/>
              </w:rPr>
              <w:t>。</w:t>
            </w:r>
          </w:p>
        </w:tc>
      </w:tr>
      <w:tr w14:paraId="3B22A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9" w:hRule="atLeast"/>
        </w:trPr>
        <w:tc>
          <w:tcPr>
            <w:tcW w:w="850" w:type="dxa"/>
            <w:noWrap w:val="0"/>
            <w:vAlign w:val="center"/>
          </w:tcPr>
          <w:p w14:paraId="1B6C0EE1">
            <w:pPr>
              <w:pStyle w:val="15"/>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val="en-US" w:eastAsia="zh-CN"/>
              </w:rPr>
              <w:t>6</w:t>
            </w:r>
          </w:p>
        </w:tc>
        <w:tc>
          <w:tcPr>
            <w:tcW w:w="2138" w:type="dxa"/>
            <w:noWrap w:val="0"/>
            <w:vAlign w:val="center"/>
          </w:tcPr>
          <w:p w14:paraId="36DE9DE4">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center"/>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响应文件有效期</w:t>
            </w:r>
          </w:p>
        </w:tc>
        <w:tc>
          <w:tcPr>
            <w:tcW w:w="6050" w:type="dxa"/>
            <w:noWrap w:val="0"/>
            <w:vAlign w:val="center"/>
          </w:tcPr>
          <w:p w14:paraId="2BE68DD8">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both"/>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符合</w:t>
            </w: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文件的要求。</w:t>
            </w:r>
          </w:p>
        </w:tc>
      </w:tr>
      <w:tr w14:paraId="309B96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0" w:hRule="atLeast"/>
        </w:trPr>
        <w:tc>
          <w:tcPr>
            <w:tcW w:w="850" w:type="dxa"/>
            <w:noWrap w:val="0"/>
            <w:vAlign w:val="center"/>
          </w:tcPr>
          <w:p w14:paraId="1415FC79">
            <w:pPr>
              <w:pStyle w:val="15"/>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val="en-US" w:eastAsia="zh-CN"/>
              </w:rPr>
              <w:t>7</w:t>
            </w:r>
          </w:p>
        </w:tc>
        <w:tc>
          <w:tcPr>
            <w:tcW w:w="2138" w:type="dxa"/>
            <w:noWrap w:val="0"/>
            <w:vAlign w:val="center"/>
          </w:tcPr>
          <w:p w14:paraId="10891103">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center"/>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报价</w:t>
            </w:r>
          </w:p>
        </w:tc>
        <w:tc>
          <w:tcPr>
            <w:tcW w:w="6050" w:type="dxa"/>
            <w:noWrap w:val="0"/>
            <w:vAlign w:val="center"/>
          </w:tcPr>
          <w:p w14:paraId="2D0F9575">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right="0"/>
              <w:jc w:val="left"/>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同时满足以下条款：</w:t>
            </w:r>
          </w:p>
          <w:p w14:paraId="41DF5188">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right="0"/>
              <w:jc w:val="left"/>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w:t>
            </w: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报价符合唯一性要求；</w:t>
            </w:r>
          </w:p>
          <w:p w14:paraId="140575E0">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right="0"/>
              <w:jc w:val="left"/>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（2）第一次</w:t>
            </w: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报价表填写符合要求；</w:t>
            </w:r>
          </w:p>
          <w:p w14:paraId="7483CE8A">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right="0"/>
              <w:jc w:val="left"/>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（3）报价货币</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单位</w:t>
            </w:r>
            <w:r>
              <w:rPr>
                <w:rFonts w:hint="eastAsia" w:ascii="宋体" w:hAnsi="宋体" w:eastAsia="宋体" w:cs="宋体"/>
                <w:color w:val="auto"/>
                <w:sz w:val="24"/>
                <w:szCs w:val="24"/>
                <w:highlight w:val="none"/>
              </w:rPr>
              <w:t>符合</w:t>
            </w: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文件要求；</w:t>
            </w:r>
          </w:p>
          <w:p w14:paraId="1A1F585C">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left"/>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（4）未超出采购预算或</w:t>
            </w: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文件规定的最高限价；</w:t>
            </w:r>
          </w:p>
        </w:tc>
      </w:tr>
      <w:tr w14:paraId="5589EF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6" w:hRule="atLeast"/>
        </w:trPr>
        <w:tc>
          <w:tcPr>
            <w:tcW w:w="850" w:type="dxa"/>
            <w:noWrap w:val="0"/>
            <w:vAlign w:val="center"/>
          </w:tcPr>
          <w:p w14:paraId="3699193A">
            <w:pPr>
              <w:pStyle w:val="15"/>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8</w:t>
            </w:r>
          </w:p>
        </w:tc>
        <w:tc>
          <w:tcPr>
            <w:tcW w:w="2138" w:type="dxa"/>
            <w:noWrap w:val="0"/>
            <w:vAlign w:val="center"/>
          </w:tcPr>
          <w:p w14:paraId="17CA88C2">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center"/>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响应文件编写</w:t>
            </w:r>
          </w:p>
        </w:tc>
        <w:tc>
          <w:tcPr>
            <w:tcW w:w="6050" w:type="dxa"/>
            <w:noWrap w:val="0"/>
            <w:vAlign w:val="center"/>
          </w:tcPr>
          <w:p w14:paraId="5EC79086">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响应文件按照竞争性</w:t>
            </w: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文件要求的格式编写及</w:t>
            </w: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响应文件的关键内容字迹清晰、可辨认的。</w:t>
            </w:r>
          </w:p>
        </w:tc>
      </w:tr>
      <w:tr w14:paraId="0A2252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9" w:hRule="atLeast"/>
        </w:trPr>
        <w:tc>
          <w:tcPr>
            <w:tcW w:w="850" w:type="dxa"/>
            <w:noWrap w:val="0"/>
            <w:vAlign w:val="center"/>
          </w:tcPr>
          <w:p w14:paraId="2BBB8C07">
            <w:pPr>
              <w:pStyle w:val="15"/>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9</w:t>
            </w:r>
          </w:p>
        </w:tc>
        <w:tc>
          <w:tcPr>
            <w:tcW w:w="2138" w:type="dxa"/>
            <w:noWrap w:val="0"/>
            <w:vAlign w:val="center"/>
          </w:tcPr>
          <w:p w14:paraId="059F585E">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center"/>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商务要求</w:t>
            </w:r>
          </w:p>
        </w:tc>
        <w:tc>
          <w:tcPr>
            <w:tcW w:w="6050" w:type="dxa"/>
            <w:noWrap w:val="0"/>
            <w:vAlign w:val="center"/>
          </w:tcPr>
          <w:p w14:paraId="798AFA4B">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outlineLvl w:val="9"/>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rPr>
              <w:t>商务要求逐条响应并满足竞争性</w:t>
            </w: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文件要求</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投标文件在商务响应方面未附加采购单位难以接受的条件</w:t>
            </w:r>
            <w:r>
              <w:rPr>
                <w:rFonts w:hint="eastAsia" w:ascii="宋体" w:hAnsi="宋体" w:eastAsia="宋体" w:cs="宋体"/>
                <w:color w:val="auto"/>
                <w:sz w:val="24"/>
                <w:szCs w:val="24"/>
                <w:highlight w:val="none"/>
                <w:lang w:eastAsia="zh-CN"/>
              </w:rPr>
              <w:t>。</w:t>
            </w:r>
          </w:p>
        </w:tc>
      </w:tr>
      <w:tr w14:paraId="49955D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atLeast"/>
        </w:trPr>
        <w:tc>
          <w:tcPr>
            <w:tcW w:w="850" w:type="dxa"/>
            <w:noWrap w:val="0"/>
            <w:vAlign w:val="center"/>
          </w:tcPr>
          <w:p w14:paraId="085A7977">
            <w:pPr>
              <w:pStyle w:val="15"/>
              <w:keepNext w:val="0"/>
              <w:keepLines w:val="0"/>
              <w:pageBreakBefore w:val="0"/>
              <w:kinsoku/>
              <w:wordWrap/>
              <w:overflowPunct/>
              <w:topLinePunct w:val="0"/>
              <w:autoSpaceDE/>
              <w:autoSpaceDN/>
              <w:bidi w:val="0"/>
              <w:adjustRightInd w:val="0"/>
              <w:snapToGrid w:val="0"/>
              <w:spacing w:after="0" w:line="360" w:lineRule="auto"/>
              <w:ind w:firstLine="0"/>
              <w:jc w:val="center"/>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10</w:t>
            </w:r>
          </w:p>
        </w:tc>
        <w:tc>
          <w:tcPr>
            <w:tcW w:w="2138" w:type="dxa"/>
            <w:noWrap w:val="0"/>
            <w:vAlign w:val="center"/>
          </w:tcPr>
          <w:p w14:paraId="438CFD55">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jc w:val="center"/>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其他要求</w:t>
            </w:r>
          </w:p>
        </w:tc>
        <w:tc>
          <w:tcPr>
            <w:tcW w:w="6050" w:type="dxa"/>
            <w:noWrap w:val="0"/>
            <w:vAlign w:val="center"/>
          </w:tcPr>
          <w:p w14:paraId="221AE981">
            <w:pPr>
              <w:keepNext w:val="0"/>
              <w:keepLines w:val="0"/>
              <w:pageBreakBefore w:val="0"/>
              <w:suppressLineNumbers w:val="0"/>
              <w:kinsoku/>
              <w:wordWrap/>
              <w:overflowPunct/>
              <w:topLinePunct w:val="0"/>
              <w:autoSpaceDE/>
              <w:autoSpaceDN/>
              <w:bidi w:val="0"/>
              <w:adjustRightInd w:val="0"/>
              <w:snapToGrid w:val="0"/>
              <w:spacing w:before="0" w:beforeAutospacing="0" w:afterAutospacing="0" w:line="360" w:lineRule="auto"/>
              <w:ind w:left="0" w:leftChars="0" w:right="0" w:rightChars="0"/>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完全理解并接受法律法规和</w:t>
            </w: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文件对供应商的各项须知、规约要求和责任义务，没有出现法律法规或</w:t>
            </w:r>
            <w:r>
              <w:rPr>
                <w:rFonts w:hint="eastAsia" w:ascii="宋体" w:hAnsi="宋体" w:eastAsia="宋体" w:cs="宋体"/>
                <w:color w:val="auto"/>
                <w:sz w:val="24"/>
                <w:szCs w:val="24"/>
                <w:highlight w:val="none"/>
                <w:lang w:val="en-US" w:eastAsia="zh-CN"/>
              </w:rPr>
              <w:t>磋商</w:t>
            </w:r>
            <w:r>
              <w:rPr>
                <w:rFonts w:hint="eastAsia" w:ascii="宋体" w:hAnsi="宋体" w:eastAsia="宋体" w:cs="宋体"/>
                <w:color w:val="auto"/>
                <w:sz w:val="24"/>
                <w:szCs w:val="24"/>
                <w:highlight w:val="none"/>
              </w:rPr>
              <w:t>文件明确规定的其他被视为“无效响应”的情形。</w:t>
            </w:r>
          </w:p>
        </w:tc>
      </w:tr>
    </w:tbl>
    <w:p w14:paraId="002607E8">
      <w:pPr>
        <w:spacing w:before="36" w:line="359" w:lineRule="auto"/>
        <w:ind w:left="190" w:right="180" w:firstLine="241"/>
        <w:rPr>
          <w:rFonts w:hint="eastAsia" w:ascii="宋体" w:hAnsi="宋体" w:eastAsia="宋体" w:cs="宋体"/>
          <w:spacing w:val="-2"/>
          <w:sz w:val="24"/>
          <w:szCs w:val="24"/>
          <w:highlight w:val="none"/>
        </w:rPr>
      </w:pPr>
    </w:p>
    <w:p w14:paraId="3D6EE109">
      <w:pPr>
        <w:spacing w:before="36" w:line="359" w:lineRule="auto"/>
        <w:ind w:left="190" w:right="180" w:firstLine="241"/>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2-3-6</w:t>
      </w:r>
      <w:r>
        <w:rPr>
          <w:rFonts w:hint="eastAsia" w:ascii="宋体" w:hAnsi="宋体" w:eastAsia="宋体" w:cs="宋体"/>
          <w:spacing w:val="-38"/>
          <w:sz w:val="24"/>
          <w:szCs w:val="24"/>
          <w:highlight w:val="none"/>
        </w:rPr>
        <w:t xml:space="preserve"> </w:t>
      </w:r>
      <w:r>
        <w:rPr>
          <w:rFonts w:hint="eastAsia" w:ascii="宋体" w:hAnsi="宋体" w:eastAsia="宋体" w:cs="宋体"/>
          <w:spacing w:val="-2"/>
          <w:sz w:val="24"/>
          <w:szCs w:val="24"/>
          <w:highlight w:val="none"/>
        </w:rPr>
        <w:t>竞争性磋商响应文件的详细评审，详细评审按照招标文件规定的评审方</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法进行。</w:t>
      </w:r>
    </w:p>
    <w:p w14:paraId="32AF067D">
      <w:pPr>
        <w:spacing w:line="218" w:lineRule="auto"/>
        <w:ind w:left="415"/>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1、本项目采用综合评分法进行评审，总分为</w:t>
      </w:r>
      <w:r>
        <w:rPr>
          <w:rFonts w:hint="eastAsia" w:ascii="宋体" w:hAnsi="宋体" w:eastAsia="宋体" w:cs="宋体"/>
          <w:spacing w:val="-54"/>
          <w:sz w:val="24"/>
          <w:szCs w:val="24"/>
          <w:highlight w:val="none"/>
        </w:rPr>
        <w:t xml:space="preserve"> </w:t>
      </w:r>
      <w:r>
        <w:rPr>
          <w:rFonts w:hint="eastAsia" w:ascii="宋体" w:hAnsi="宋体" w:eastAsia="宋体" w:cs="宋体"/>
          <w:spacing w:val="-92"/>
          <w:sz w:val="24"/>
          <w:szCs w:val="24"/>
          <w:highlight w:val="none"/>
          <w:u w:val="single" w:color="auto"/>
        </w:rPr>
        <w:t xml:space="preserve"> </w:t>
      </w:r>
      <w:r>
        <w:rPr>
          <w:rFonts w:hint="eastAsia" w:ascii="宋体" w:hAnsi="宋体" w:eastAsia="宋体" w:cs="宋体"/>
          <w:spacing w:val="-3"/>
          <w:sz w:val="24"/>
          <w:szCs w:val="24"/>
          <w:highlight w:val="none"/>
          <w:u w:val="single" w:color="auto"/>
        </w:rPr>
        <w:t>100</w:t>
      </w:r>
      <w:r>
        <w:rPr>
          <w:rFonts w:hint="eastAsia" w:ascii="宋体" w:hAnsi="宋体" w:eastAsia="宋体" w:cs="宋体"/>
          <w:spacing w:val="-48"/>
          <w:sz w:val="24"/>
          <w:szCs w:val="24"/>
          <w:highlight w:val="none"/>
          <w:u w:val="single" w:color="auto"/>
        </w:rPr>
        <w:t xml:space="preserve"> </w:t>
      </w:r>
      <w:r>
        <w:rPr>
          <w:rFonts w:hint="eastAsia" w:ascii="宋体" w:hAnsi="宋体" w:eastAsia="宋体" w:cs="宋体"/>
          <w:spacing w:val="-3"/>
          <w:sz w:val="24"/>
          <w:szCs w:val="24"/>
          <w:highlight w:val="none"/>
        </w:rPr>
        <w:t>分。</w:t>
      </w:r>
    </w:p>
    <w:p w14:paraId="27641524">
      <w:pPr>
        <w:spacing w:before="183" w:line="313" w:lineRule="auto"/>
        <w:ind w:left="396" w:right="236" w:firstLine="3"/>
        <w:rPr>
          <w:rFonts w:hint="eastAsia" w:ascii="宋体" w:hAnsi="宋体" w:eastAsia="宋体" w:cs="宋体"/>
          <w:sz w:val="24"/>
          <w:szCs w:val="24"/>
          <w:highlight w:val="none"/>
        </w:rPr>
      </w:pPr>
      <w:r>
        <w:rPr>
          <w:rFonts w:hint="eastAsia" w:ascii="宋体" w:hAnsi="宋体" w:eastAsia="宋体" w:cs="宋体"/>
          <w:sz w:val="24"/>
          <w:szCs w:val="24"/>
          <w:highlight w:val="none"/>
        </w:rPr>
        <w:t>2、磋商小组将对实质上响应磋商文件要求的</w:t>
      </w:r>
      <w:r>
        <w:rPr>
          <w:rFonts w:hint="eastAsia" w:ascii="宋体" w:hAnsi="宋体" w:eastAsia="宋体" w:cs="宋体"/>
          <w:spacing w:val="-1"/>
          <w:sz w:val="24"/>
          <w:szCs w:val="24"/>
          <w:highlight w:val="none"/>
        </w:rPr>
        <w:t>竞争性磋商响应文件按照磋商文</w:t>
      </w:r>
      <w:r>
        <w:rPr>
          <w:rFonts w:hint="eastAsia" w:ascii="宋体" w:hAnsi="宋体" w:eastAsia="宋体" w:cs="宋体"/>
          <w:sz w:val="24"/>
          <w:szCs w:val="24"/>
          <w:highlight w:val="none"/>
        </w:rPr>
        <w:t xml:space="preserve"> 件中规定的各项因素进行综合评审，评审总得分最高</w:t>
      </w:r>
      <w:r>
        <w:rPr>
          <w:rFonts w:hint="eastAsia" w:ascii="宋体" w:hAnsi="宋体" w:eastAsia="宋体" w:cs="宋体"/>
          <w:spacing w:val="-1"/>
          <w:sz w:val="24"/>
          <w:szCs w:val="24"/>
          <w:highlight w:val="none"/>
        </w:rPr>
        <w:t>的供应商作为成交候选</w:t>
      </w:r>
      <w:r>
        <w:rPr>
          <w:rFonts w:hint="eastAsia" w:ascii="宋体" w:hAnsi="宋体" w:eastAsia="宋体" w:cs="宋体"/>
          <w:sz w:val="24"/>
          <w:szCs w:val="24"/>
          <w:highlight w:val="none"/>
        </w:rPr>
        <w:t xml:space="preserve">  </w:t>
      </w:r>
      <w:r>
        <w:rPr>
          <w:rFonts w:hint="eastAsia" w:ascii="宋体" w:hAnsi="宋体" w:eastAsia="宋体" w:cs="宋体"/>
          <w:spacing w:val="-5"/>
          <w:sz w:val="24"/>
          <w:szCs w:val="24"/>
          <w:highlight w:val="none"/>
        </w:rPr>
        <w:t>人。</w:t>
      </w:r>
    </w:p>
    <w:p w14:paraId="1B13E0D6">
      <w:pPr>
        <w:spacing w:before="179" w:line="219" w:lineRule="auto"/>
        <w:ind w:left="402"/>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3、评审分值：</w:t>
      </w:r>
    </w:p>
    <w:p w14:paraId="166B4B91">
      <w:pPr>
        <w:spacing w:before="48" w:line="219" w:lineRule="auto"/>
        <w:ind w:left="3435"/>
        <w:rPr>
          <w:rFonts w:hint="eastAsia" w:ascii="宋体" w:hAnsi="宋体" w:eastAsia="宋体" w:cs="宋体"/>
          <w:sz w:val="24"/>
          <w:szCs w:val="24"/>
          <w:highlight w:val="none"/>
        </w:rPr>
      </w:pPr>
      <w:r>
        <w:rPr>
          <w:rFonts w:hint="eastAsia" w:ascii="宋体" w:hAnsi="宋体" w:eastAsia="宋体" w:cs="宋体"/>
          <w:b/>
          <w:bCs/>
          <w:spacing w:val="-4"/>
          <w:sz w:val="24"/>
          <w:szCs w:val="24"/>
          <w:highlight w:val="none"/>
        </w:rPr>
        <w:t>评审分值结构表</w:t>
      </w:r>
    </w:p>
    <w:p w14:paraId="2DA08EB2">
      <w:pPr>
        <w:spacing w:line="147" w:lineRule="exact"/>
        <w:rPr>
          <w:rFonts w:hint="eastAsia" w:ascii="宋体" w:hAnsi="宋体" w:eastAsia="宋体" w:cs="宋体"/>
          <w:highlight w:val="none"/>
        </w:rPr>
      </w:pPr>
    </w:p>
    <w:tbl>
      <w:tblPr>
        <w:tblStyle w:val="16"/>
        <w:tblW w:w="924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00"/>
        <w:gridCol w:w="1240"/>
        <w:gridCol w:w="6806"/>
      </w:tblGrid>
      <w:tr w14:paraId="23BED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3" w:hRule="atLeast"/>
          <w:jc w:val="center"/>
        </w:trPr>
        <w:tc>
          <w:tcPr>
            <w:tcW w:w="9246" w:type="dxa"/>
            <w:gridSpan w:val="3"/>
            <w:noWrap w:val="0"/>
            <w:vAlign w:val="center"/>
          </w:tcPr>
          <w:p w14:paraId="18C1FB3D">
            <w:pPr>
              <w:spacing w:line="360" w:lineRule="auto"/>
              <w:ind w:firstLine="482" w:firstLineChars="200"/>
              <w:jc w:val="center"/>
              <w:outlineLvl w:val="9"/>
              <w:rPr>
                <w:rFonts w:hint="eastAsia" w:ascii="宋体" w:hAnsi="宋体" w:eastAsia="宋体" w:cs="宋体"/>
                <w:b/>
                <w:color w:val="auto"/>
                <w:kern w:val="0"/>
                <w:sz w:val="21"/>
                <w:szCs w:val="21"/>
                <w:highlight w:val="none"/>
                <w:lang w:val="en-US" w:eastAsia="zh-CN" w:bidi="ar"/>
              </w:rPr>
            </w:pPr>
            <w:r>
              <w:rPr>
                <w:rFonts w:hint="eastAsia" w:ascii="宋体" w:hAnsi="宋体" w:eastAsia="宋体" w:cs="宋体"/>
                <w:b/>
                <w:color w:val="auto"/>
                <w:kern w:val="0"/>
                <w:sz w:val="24"/>
                <w:szCs w:val="24"/>
                <w:highlight w:val="none"/>
                <w:lang w:val="en-US" w:eastAsia="zh-CN" w:bidi="ar"/>
              </w:rPr>
              <w:t>评审分值结构表</w:t>
            </w:r>
          </w:p>
        </w:tc>
      </w:tr>
      <w:tr w14:paraId="4DCF01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3" w:hRule="atLeast"/>
          <w:jc w:val="center"/>
        </w:trPr>
        <w:tc>
          <w:tcPr>
            <w:tcW w:w="1200" w:type="dxa"/>
            <w:noWrap w:val="0"/>
            <w:vAlign w:val="center"/>
          </w:tcPr>
          <w:p w14:paraId="10C496E9">
            <w:pPr>
              <w:keepNext w:val="0"/>
              <w:keepLines w:val="0"/>
              <w:pageBreakBefore w:val="0"/>
              <w:widowControl/>
              <w:kinsoku/>
              <w:wordWrap/>
              <w:overflowPunct/>
              <w:topLinePunct w:val="0"/>
              <w:autoSpaceDE/>
              <w:autoSpaceDN/>
              <w:bidi w:val="0"/>
              <w:adjustRightInd w:val="0"/>
              <w:snapToGrid w:val="0"/>
              <w:spacing w:line="360" w:lineRule="auto"/>
              <w:jc w:val="center"/>
              <w:textAlignment w:val="center"/>
              <w:outlineLvl w:val="9"/>
              <w:rPr>
                <w:rFonts w:hint="eastAsia" w:ascii="宋体" w:hAnsi="宋体" w:eastAsia="宋体" w:cs="宋体"/>
                <w:color w:val="auto"/>
                <w:kern w:val="2"/>
                <w:sz w:val="24"/>
                <w:szCs w:val="24"/>
                <w:highlight w:val="none"/>
                <w:lang w:val="en-US" w:eastAsia="zh-CN" w:bidi="ar-SA"/>
              </w:rPr>
            </w:pPr>
          </w:p>
        </w:tc>
        <w:tc>
          <w:tcPr>
            <w:tcW w:w="1240" w:type="dxa"/>
            <w:noWrap w:val="0"/>
            <w:vAlign w:val="center"/>
          </w:tcPr>
          <w:p w14:paraId="36738D80">
            <w:pPr>
              <w:keepNext w:val="0"/>
              <w:keepLines w:val="0"/>
              <w:pageBreakBefore w:val="0"/>
              <w:widowControl/>
              <w:kinsoku/>
              <w:wordWrap/>
              <w:overflowPunct/>
              <w:topLinePunct w:val="0"/>
              <w:autoSpaceDE/>
              <w:autoSpaceDN/>
              <w:bidi w:val="0"/>
              <w:adjustRightInd w:val="0"/>
              <w:snapToGrid w:val="0"/>
              <w:spacing w:line="360" w:lineRule="auto"/>
              <w:jc w:val="center"/>
              <w:textAlignment w:val="center"/>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b/>
                <w:bCs/>
                <w:color w:val="auto"/>
                <w:sz w:val="24"/>
                <w:szCs w:val="24"/>
                <w:highlight w:val="none"/>
              </w:rPr>
              <w:t>评分项</w:t>
            </w:r>
          </w:p>
        </w:tc>
        <w:tc>
          <w:tcPr>
            <w:tcW w:w="6806" w:type="dxa"/>
            <w:noWrap w:val="0"/>
            <w:vAlign w:val="center"/>
          </w:tcPr>
          <w:p w14:paraId="1BEF94D0">
            <w:pPr>
              <w:keepNext w:val="0"/>
              <w:keepLines w:val="0"/>
              <w:pageBreakBefore w:val="0"/>
              <w:widowControl/>
              <w:kinsoku/>
              <w:wordWrap/>
              <w:overflowPunct/>
              <w:topLinePunct w:val="0"/>
              <w:autoSpaceDE/>
              <w:autoSpaceDN/>
              <w:bidi w:val="0"/>
              <w:adjustRightInd w:val="0"/>
              <w:snapToGrid w:val="0"/>
              <w:spacing w:line="360" w:lineRule="auto"/>
              <w:jc w:val="center"/>
              <w:textAlignment w:val="center"/>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b/>
                <w:bCs/>
                <w:color w:val="auto"/>
                <w:sz w:val="24"/>
                <w:szCs w:val="24"/>
                <w:highlight w:val="none"/>
              </w:rPr>
              <w:t>评分标准</w:t>
            </w:r>
          </w:p>
        </w:tc>
      </w:tr>
      <w:tr w14:paraId="56441D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1" w:hRule="atLeast"/>
          <w:jc w:val="center"/>
        </w:trPr>
        <w:tc>
          <w:tcPr>
            <w:tcW w:w="1200" w:type="dxa"/>
            <w:noWrap w:val="0"/>
            <w:vAlign w:val="center"/>
          </w:tcPr>
          <w:p w14:paraId="089443DE">
            <w:pPr>
              <w:spacing w:line="360" w:lineRule="auto"/>
              <w:ind w:left="-118" w:leftChars="-56" w:right="-94" w:rightChars="-45"/>
              <w:jc w:val="center"/>
              <w:outlineLvl w:val="9"/>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b/>
                <w:bCs/>
                <w:color w:val="auto"/>
                <w:sz w:val="24"/>
                <w:szCs w:val="22"/>
                <w:highlight w:val="none"/>
                <w:lang w:val="en-US" w:eastAsia="zh-CN"/>
              </w:rPr>
              <w:t>报价部分（30分</w:t>
            </w:r>
            <w:r>
              <w:rPr>
                <w:rFonts w:hint="eastAsia" w:ascii="宋体" w:hAnsi="宋体" w:eastAsia="宋体" w:cs="宋体"/>
                <w:color w:val="auto"/>
                <w:kern w:val="2"/>
                <w:sz w:val="21"/>
                <w:szCs w:val="21"/>
                <w:highlight w:val="none"/>
                <w:lang w:val="en-US" w:eastAsia="zh-CN" w:bidi="ar-SA"/>
              </w:rPr>
              <w:t>）</w:t>
            </w:r>
          </w:p>
        </w:tc>
        <w:tc>
          <w:tcPr>
            <w:tcW w:w="1240" w:type="dxa"/>
            <w:noWrap w:val="0"/>
            <w:vAlign w:val="center"/>
          </w:tcPr>
          <w:p w14:paraId="2150DE34">
            <w:pPr>
              <w:spacing w:line="360" w:lineRule="auto"/>
              <w:jc w:val="center"/>
              <w:outlineLvl w:val="9"/>
              <w:rPr>
                <w:rFonts w:hint="eastAsia" w:ascii="宋体" w:hAnsi="宋体" w:eastAsia="宋体" w:cs="宋体"/>
                <w:b/>
                <w:bCs/>
                <w:color w:val="auto"/>
                <w:sz w:val="24"/>
                <w:szCs w:val="22"/>
                <w:highlight w:val="none"/>
                <w:lang w:val="en-US" w:eastAsia="zh-CN"/>
              </w:rPr>
            </w:pPr>
            <w:r>
              <w:rPr>
                <w:rFonts w:hint="eastAsia" w:ascii="宋体" w:hAnsi="宋体" w:eastAsia="宋体" w:cs="宋体"/>
                <w:b/>
                <w:bCs/>
                <w:color w:val="auto"/>
                <w:sz w:val="24"/>
                <w:szCs w:val="22"/>
                <w:highlight w:val="none"/>
                <w:lang w:val="en-US" w:eastAsia="zh-CN"/>
              </w:rPr>
              <w:t>投标报价</w:t>
            </w:r>
          </w:p>
          <w:p w14:paraId="0C516BE7">
            <w:pPr>
              <w:spacing w:line="360" w:lineRule="auto"/>
              <w:jc w:val="center"/>
              <w:outlineLvl w:val="9"/>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4"/>
                <w:szCs w:val="22"/>
                <w:highlight w:val="none"/>
                <w:lang w:val="en-US" w:eastAsia="zh-CN"/>
              </w:rPr>
              <w:t>（30分）</w:t>
            </w:r>
          </w:p>
        </w:tc>
        <w:tc>
          <w:tcPr>
            <w:tcW w:w="6806" w:type="dxa"/>
            <w:noWrap w:val="0"/>
            <w:tcMar>
              <w:top w:w="0" w:type="dxa"/>
              <w:left w:w="113" w:type="dxa"/>
              <w:bottom w:w="0" w:type="dxa"/>
              <w:right w:w="113" w:type="dxa"/>
            </w:tcMar>
            <w:vAlign w:val="center"/>
          </w:tcPr>
          <w:p w14:paraId="444B009B">
            <w:pPr>
              <w:spacing w:line="360" w:lineRule="auto"/>
              <w:outlineLvl w:val="9"/>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4"/>
                <w:szCs w:val="24"/>
                <w:highlight w:val="none"/>
              </w:rPr>
              <w:t>按照财政部《关于加强政府采购货物和服务项目价格评审管理的通知》（财库[2007]2号）的有关规定：价格分采用低价优先法计算，即满足招标文件要求且投标报价最低的投标报价为评标基准价，其价格分为满分。其他投标单位的价格分统一按照下列公式计算：投标报价=（评标基准价/投标报价）×价格权值×100</w:t>
            </w:r>
          </w:p>
        </w:tc>
      </w:tr>
      <w:tr w14:paraId="5DB7A8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03" w:hRule="atLeast"/>
          <w:jc w:val="center"/>
        </w:trPr>
        <w:tc>
          <w:tcPr>
            <w:tcW w:w="1200" w:type="dxa"/>
            <w:vMerge w:val="restart"/>
            <w:noWrap w:val="0"/>
            <w:vAlign w:val="center"/>
          </w:tcPr>
          <w:p w14:paraId="3365D1F2">
            <w:pPr>
              <w:spacing w:line="360" w:lineRule="auto"/>
              <w:jc w:val="both"/>
              <w:outlineLvl w:val="9"/>
              <w:rPr>
                <w:rFonts w:hint="eastAsia" w:ascii="宋体" w:hAnsi="宋体" w:eastAsia="宋体" w:cs="宋体"/>
                <w:b/>
                <w:bCs/>
                <w:color w:val="auto"/>
                <w:sz w:val="24"/>
                <w:szCs w:val="22"/>
                <w:highlight w:val="none"/>
                <w:lang w:val="en-US" w:eastAsia="zh-CN"/>
              </w:rPr>
            </w:pPr>
            <w:r>
              <w:rPr>
                <w:rFonts w:hint="eastAsia" w:ascii="宋体" w:hAnsi="宋体" w:eastAsia="宋体" w:cs="宋体"/>
                <w:b/>
                <w:bCs/>
                <w:color w:val="auto"/>
                <w:sz w:val="24"/>
                <w:szCs w:val="22"/>
                <w:highlight w:val="none"/>
                <w:lang w:val="en-US" w:eastAsia="zh-CN"/>
              </w:rPr>
              <w:t>技术部分</w:t>
            </w:r>
          </w:p>
          <w:p w14:paraId="5D8DD904">
            <w:pPr>
              <w:spacing w:line="360" w:lineRule="auto"/>
              <w:ind w:left="-118" w:leftChars="-56" w:right="-94" w:rightChars="-45"/>
              <w:jc w:val="center"/>
              <w:outlineLvl w:val="9"/>
              <w:rPr>
                <w:rFonts w:hint="eastAsia" w:ascii="宋体" w:hAnsi="宋体" w:eastAsia="宋体" w:cs="宋体"/>
                <w:b/>
                <w:bCs/>
                <w:color w:val="auto"/>
                <w:sz w:val="24"/>
                <w:szCs w:val="22"/>
                <w:highlight w:val="none"/>
                <w:lang w:val="en-US" w:eastAsia="zh-CN"/>
              </w:rPr>
            </w:pPr>
            <w:r>
              <w:rPr>
                <w:rFonts w:hint="eastAsia" w:ascii="宋体" w:hAnsi="宋体" w:eastAsia="宋体" w:cs="宋体"/>
                <w:b/>
                <w:bCs/>
                <w:color w:val="auto"/>
                <w:sz w:val="24"/>
                <w:szCs w:val="22"/>
                <w:highlight w:val="none"/>
                <w:lang w:val="en-US" w:eastAsia="zh-CN"/>
              </w:rPr>
              <w:t>（65分）</w:t>
            </w:r>
          </w:p>
          <w:p w14:paraId="6F598762">
            <w:pPr>
              <w:spacing w:line="360" w:lineRule="auto"/>
              <w:ind w:right="-94" w:rightChars="-45"/>
              <w:jc w:val="center"/>
              <w:outlineLvl w:val="9"/>
              <w:rPr>
                <w:rFonts w:hint="eastAsia" w:ascii="宋体" w:hAnsi="宋体" w:eastAsia="宋体" w:cs="宋体"/>
                <w:color w:val="auto"/>
                <w:sz w:val="21"/>
                <w:szCs w:val="21"/>
                <w:highlight w:val="none"/>
                <w:lang w:val="en-US" w:eastAsia="zh-CN"/>
              </w:rPr>
            </w:pPr>
          </w:p>
        </w:tc>
        <w:tc>
          <w:tcPr>
            <w:tcW w:w="1240" w:type="dxa"/>
            <w:noWrap w:val="0"/>
            <w:tcMar>
              <w:top w:w="0" w:type="dxa"/>
              <w:left w:w="113" w:type="dxa"/>
              <w:bottom w:w="0" w:type="dxa"/>
              <w:right w:w="113" w:type="dxa"/>
            </w:tcMar>
            <w:vAlign w:val="center"/>
          </w:tcPr>
          <w:p w14:paraId="7B95B488">
            <w:pPr>
              <w:spacing w:line="360" w:lineRule="auto"/>
              <w:jc w:val="center"/>
              <w:outlineLvl w:val="9"/>
              <w:rPr>
                <w:rFonts w:hint="eastAsia" w:ascii="宋体" w:hAnsi="宋体" w:eastAsia="宋体" w:cs="宋体"/>
                <w:b/>
                <w:bCs/>
                <w:color w:val="auto"/>
                <w:kern w:val="2"/>
                <w:sz w:val="24"/>
                <w:szCs w:val="22"/>
                <w:highlight w:val="none"/>
                <w:lang w:val="en-US" w:eastAsia="zh-CN" w:bidi="ar-SA"/>
              </w:rPr>
            </w:pPr>
            <w:r>
              <w:rPr>
                <w:rFonts w:hint="eastAsia" w:ascii="宋体" w:hAnsi="宋体" w:eastAsia="宋体" w:cs="宋体"/>
                <w:b/>
                <w:bCs/>
                <w:color w:val="auto"/>
                <w:sz w:val="24"/>
                <w:szCs w:val="22"/>
                <w:highlight w:val="none"/>
                <w:lang w:val="en-US" w:eastAsia="zh-CN"/>
              </w:rPr>
              <w:t>主要工程项目的施工方案（10分）</w:t>
            </w:r>
          </w:p>
        </w:tc>
        <w:tc>
          <w:tcPr>
            <w:tcW w:w="6806" w:type="dxa"/>
            <w:noWrap w:val="0"/>
            <w:tcMar>
              <w:top w:w="0" w:type="dxa"/>
              <w:left w:w="113" w:type="dxa"/>
              <w:bottom w:w="0" w:type="dxa"/>
              <w:right w:w="113" w:type="dxa"/>
            </w:tcMar>
            <w:vAlign w:val="center"/>
          </w:tcPr>
          <w:p w14:paraId="5918605F">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方案有针对性，施工要点、难点把握准确，分析透彻得10分；</w:t>
            </w:r>
          </w:p>
          <w:p w14:paraId="42DB0C7A">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方案有针对性，施工要点、难点把握准确，有浅显的项目分析得6分；</w:t>
            </w:r>
          </w:p>
          <w:p w14:paraId="27932FC6">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方案未针对本项目，或施工要点、难点把握不准确，但无相关分析得2分：</w:t>
            </w:r>
          </w:p>
          <w:p w14:paraId="2F71553A">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方案描述不健全，或未提供要点难点描述及相关分析得1分：</w:t>
            </w:r>
          </w:p>
          <w:p w14:paraId="48C2C562">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无施工方案得0分。</w:t>
            </w:r>
          </w:p>
        </w:tc>
      </w:tr>
      <w:tr w14:paraId="6234B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03" w:hRule="atLeast"/>
          <w:jc w:val="center"/>
        </w:trPr>
        <w:tc>
          <w:tcPr>
            <w:tcW w:w="1200" w:type="dxa"/>
            <w:vMerge w:val="continue"/>
            <w:noWrap w:val="0"/>
            <w:vAlign w:val="center"/>
          </w:tcPr>
          <w:p w14:paraId="076B3F06">
            <w:pPr>
              <w:spacing w:line="360" w:lineRule="auto"/>
              <w:ind w:right="-94" w:rightChars="-45"/>
              <w:jc w:val="center"/>
              <w:outlineLvl w:val="9"/>
              <w:rPr>
                <w:rFonts w:hint="eastAsia" w:ascii="宋体" w:hAnsi="宋体" w:eastAsia="宋体" w:cs="宋体"/>
                <w:color w:val="auto"/>
                <w:sz w:val="21"/>
                <w:szCs w:val="21"/>
                <w:highlight w:val="none"/>
                <w:lang w:val="en-US" w:eastAsia="zh-CN"/>
              </w:rPr>
            </w:pPr>
          </w:p>
        </w:tc>
        <w:tc>
          <w:tcPr>
            <w:tcW w:w="1240" w:type="dxa"/>
            <w:noWrap w:val="0"/>
            <w:tcMar>
              <w:top w:w="0" w:type="dxa"/>
              <w:left w:w="113" w:type="dxa"/>
              <w:bottom w:w="0" w:type="dxa"/>
              <w:right w:w="113" w:type="dxa"/>
            </w:tcMar>
            <w:vAlign w:val="center"/>
          </w:tcPr>
          <w:p w14:paraId="62F8738F">
            <w:pPr>
              <w:spacing w:line="360" w:lineRule="auto"/>
              <w:jc w:val="center"/>
              <w:outlineLvl w:val="9"/>
              <w:rPr>
                <w:rFonts w:hint="eastAsia" w:ascii="宋体" w:hAnsi="宋体" w:eastAsia="宋体" w:cs="宋体"/>
                <w:b/>
                <w:bCs/>
                <w:color w:val="auto"/>
                <w:sz w:val="24"/>
                <w:szCs w:val="22"/>
                <w:highlight w:val="none"/>
                <w:lang w:val="en-US" w:eastAsia="zh-CN"/>
              </w:rPr>
            </w:pPr>
            <w:r>
              <w:rPr>
                <w:rFonts w:hint="eastAsia" w:ascii="宋体" w:hAnsi="宋体" w:eastAsia="宋体" w:cs="宋体"/>
                <w:b/>
                <w:bCs/>
                <w:color w:val="auto"/>
                <w:sz w:val="24"/>
                <w:szCs w:val="22"/>
                <w:highlight w:val="none"/>
                <w:lang w:val="en-US" w:eastAsia="zh-CN"/>
              </w:rPr>
              <w:t xml:space="preserve">工期保证体系及保证措施 </w:t>
            </w:r>
          </w:p>
          <w:p w14:paraId="72E54586">
            <w:pPr>
              <w:spacing w:line="360" w:lineRule="auto"/>
              <w:jc w:val="center"/>
              <w:outlineLvl w:val="9"/>
              <w:rPr>
                <w:rFonts w:hint="eastAsia" w:ascii="宋体" w:hAnsi="宋体" w:eastAsia="宋体" w:cs="宋体"/>
                <w:b/>
                <w:bCs/>
                <w:color w:val="auto"/>
                <w:kern w:val="2"/>
                <w:sz w:val="24"/>
                <w:szCs w:val="22"/>
                <w:highlight w:val="none"/>
                <w:lang w:val="en-US" w:eastAsia="zh-CN" w:bidi="ar-SA"/>
              </w:rPr>
            </w:pPr>
            <w:r>
              <w:rPr>
                <w:rFonts w:hint="eastAsia" w:ascii="宋体" w:hAnsi="宋体" w:eastAsia="宋体" w:cs="宋体"/>
                <w:b/>
                <w:bCs/>
                <w:color w:val="auto"/>
                <w:sz w:val="24"/>
                <w:szCs w:val="22"/>
                <w:highlight w:val="none"/>
                <w:lang w:val="en-US" w:eastAsia="zh-CN"/>
              </w:rPr>
              <w:t>（10分）</w:t>
            </w:r>
          </w:p>
        </w:tc>
        <w:tc>
          <w:tcPr>
            <w:tcW w:w="6806" w:type="dxa"/>
            <w:noWrap w:val="0"/>
            <w:tcMar>
              <w:top w:w="0" w:type="dxa"/>
              <w:left w:w="113" w:type="dxa"/>
              <w:bottom w:w="0" w:type="dxa"/>
              <w:right w:w="113" w:type="dxa"/>
            </w:tcMar>
            <w:vAlign w:val="center"/>
          </w:tcPr>
          <w:p w14:paraId="5F47D53F">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计划安排完善，保证措施具体、有效得10分；</w:t>
            </w:r>
          </w:p>
          <w:p w14:paraId="2DD70293">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计划安排完善，有相关措施但描述不完整得6分；</w:t>
            </w:r>
          </w:p>
          <w:p w14:paraId="515C1614">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计划零散、无力，且进度计划有缺失得2分；</w:t>
            </w:r>
          </w:p>
          <w:p w14:paraId="76CB5702">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进度计划、保证措施与本项目无关得1分；</w:t>
            </w:r>
          </w:p>
          <w:p w14:paraId="4B1AD9C9">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未提供相关内容得0分。</w:t>
            </w:r>
          </w:p>
        </w:tc>
      </w:tr>
      <w:tr w14:paraId="15F8B6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79" w:hRule="atLeast"/>
          <w:jc w:val="center"/>
        </w:trPr>
        <w:tc>
          <w:tcPr>
            <w:tcW w:w="1200" w:type="dxa"/>
            <w:vMerge w:val="continue"/>
            <w:noWrap w:val="0"/>
            <w:vAlign w:val="center"/>
          </w:tcPr>
          <w:p w14:paraId="34B1C34D">
            <w:pPr>
              <w:spacing w:line="360" w:lineRule="auto"/>
              <w:ind w:right="-94" w:rightChars="-45"/>
              <w:jc w:val="center"/>
              <w:outlineLvl w:val="9"/>
              <w:rPr>
                <w:rFonts w:hint="eastAsia" w:ascii="宋体" w:hAnsi="宋体" w:eastAsia="宋体" w:cs="宋体"/>
                <w:color w:val="auto"/>
                <w:sz w:val="21"/>
                <w:szCs w:val="21"/>
                <w:highlight w:val="none"/>
                <w:lang w:val="en-US" w:eastAsia="zh-CN"/>
              </w:rPr>
            </w:pPr>
          </w:p>
        </w:tc>
        <w:tc>
          <w:tcPr>
            <w:tcW w:w="1240" w:type="dxa"/>
            <w:noWrap w:val="0"/>
            <w:tcMar>
              <w:top w:w="0" w:type="dxa"/>
              <w:left w:w="113" w:type="dxa"/>
              <w:bottom w:w="0" w:type="dxa"/>
              <w:right w:w="113" w:type="dxa"/>
            </w:tcMar>
            <w:vAlign w:val="center"/>
          </w:tcPr>
          <w:p w14:paraId="0541D6F2">
            <w:pPr>
              <w:spacing w:line="360" w:lineRule="auto"/>
              <w:jc w:val="center"/>
              <w:outlineLvl w:val="9"/>
              <w:rPr>
                <w:rFonts w:hint="eastAsia" w:ascii="宋体" w:hAnsi="宋体" w:eastAsia="宋体" w:cs="宋体"/>
                <w:b/>
                <w:bCs/>
                <w:color w:val="auto"/>
                <w:sz w:val="24"/>
                <w:szCs w:val="22"/>
                <w:highlight w:val="none"/>
                <w:lang w:val="en-US" w:eastAsia="zh-CN"/>
              </w:rPr>
            </w:pPr>
            <w:r>
              <w:rPr>
                <w:rFonts w:hint="eastAsia" w:ascii="宋体" w:hAnsi="宋体" w:eastAsia="宋体" w:cs="宋体"/>
                <w:b/>
                <w:bCs/>
                <w:color w:val="auto"/>
                <w:sz w:val="24"/>
                <w:szCs w:val="22"/>
                <w:highlight w:val="none"/>
                <w:lang w:val="en-US" w:eastAsia="zh-CN"/>
              </w:rPr>
              <w:t xml:space="preserve">工程质量管理体系及保证 </w:t>
            </w:r>
          </w:p>
          <w:p w14:paraId="50E25EB4">
            <w:pPr>
              <w:spacing w:line="360" w:lineRule="auto"/>
              <w:jc w:val="center"/>
              <w:outlineLvl w:val="9"/>
              <w:rPr>
                <w:rFonts w:hint="eastAsia" w:ascii="宋体" w:hAnsi="宋体" w:eastAsia="宋体" w:cs="宋体"/>
                <w:b/>
                <w:bCs/>
                <w:color w:val="auto"/>
                <w:sz w:val="24"/>
                <w:szCs w:val="22"/>
                <w:highlight w:val="none"/>
                <w:lang w:val="en-US" w:eastAsia="zh-CN"/>
              </w:rPr>
            </w:pPr>
            <w:r>
              <w:rPr>
                <w:rFonts w:hint="eastAsia" w:ascii="宋体" w:hAnsi="宋体" w:eastAsia="宋体" w:cs="宋体"/>
                <w:b/>
                <w:bCs/>
                <w:color w:val="auto"/>
                <w:sz w:val="24"/>
                <w:szCs w:val="22"/>
                <w:highlight w:val="none"/>
                <w:lang w:val="en-US" w:eastAsia="zh-CN"/>
              </w:rPr>
              <w:t>措施</w:t>
            </w:r>
          </w:p>
          <w:p w14:paraId="5DA8A975">
            <w:pPr>
              <w:spacing w:line="360" w:lineRule="auto"/>
              <w:jc w:val="center"/>
              <w:outlineLvl w:val="9"/>
              <w:rPr>
                <w:rFonts w:hint="eastAsia" w:ascii="宋体" w:hAnsi="宋体" w:eastAsia="宋体" w:cs="宋体"/>
                <w:b/>
                <w:bCs/>
                <w:color w:val="auto"/>
                <w:kern w:val="2"/>
                <w:sz w:val="24"/>
                <w:szCs w:val="22"/>
                <w:highlight w:val="none"/>
                <w:lang w:val="en-US" w:eastAsia="zh-CN" w:bidi="ar-SA"/>
              </w:rPr>
            </w:pPr>
            <w:r>
              <w:rPr>
                <w:rFonts w:hint="eastAsia" w:ascii="宋体" w:hAnsi="宋体" w:eastAsia="宋体" w:cs="宋体"/>
                <w:b/>
                <w:bCs/>
                <w:color w:val="auto"/>
                <w:sz w:val="24"/>
                <w:szCs w:val="22"/>
                <w:highlight w:val="none"/>
                <w:lang w:val="en-US" w:eastAsia="zh-CN"/>
              </w:rPr>
              <w:t>（10分）</w:t>
            </w:r>
          </w:p>
        </w:tc>
        <w:tc>
          <w:tcPr>
            <w:tcW w:w="6806" w:type="dxa"/>
            <w:noWrap w:val="0"/>
            <w:tcMar>
              <w:top w:w="0" w:type="dxa"/>
              <w:left w:w="113" w:type="dxa"/>
              <w:bottom w:w="0" w:type="dxa"/>
              <w:right w:w="113" w:type="dxa"/>
            </w:tcMar>
            <w:vAlign w:val="center"/>
          </w:tcPr>
          <w:p w14:paraId="518AB0DA">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质量保证体系完善，措施具体、有效得10分；</w:t>
            </w:r>
          </w:p>
          <w:p w14:paraId="7999B94E">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质量保证体系完整，有相关措施但描述不完整得6分；</w:t>
            </w:r>
          </w:p>
          <w:p w14:paraId="7F70F64E">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质量保证体系有欠缺，措施零散、无力得2分；</w:t>
            </w:r>
          </w:p>
          <w:p w14:paraId="04474098">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质量保证体系未针对本项目，或未考虑保证措施得1分；</w:t>
            </w:r>
          </w:p>
          <w:p w14:paraId="0680435A">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未提供相关内容得0分。</w:t>
            </w:r>
          </w:p>
        </w:tc>
      </w:tr>
      <w:tr w14:paraId="46E43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00" w:type="dxa"/>
            <w:vMerge w:val="continue"/>
            <w:noWrap w:val="0"/>
            <w:vAlign w:val="center"/>
          </w:tcPr>
          <w:p w14:paraId="3582A974">
            <w:pPr>
              <w:spacing w:line="360" w:lineRule="auto"/>
              <w:ind w:right="-94" w:rightChars="-45"/>
              <w:jc w:val="center"/>
              <w:outlineLvl w:val="9"/>
              <w:rPr>
                <w:rFonts w:hint="eastAsia" w:ascii="宋体" w:hAnsi="宋体" w:eastAsia="宋体" w:cs="宋体"/>
                <w:color w:val="auto"/>
                <w:sz w:val="21"/>
                <w:szCs w:val="21"/>
                <w:highlight w:val="none"/>
                <w:lang w:val="en-US" w:eastAsia="zh-CN"/>
              </w:rPr>
            </w:pPr>
          </w:p>
        </w:tc>
        <w:tc>
          <w:tcPr>
            <w:tcW w:w="1240" w:type="dxa"/>
            <w:noWrap w:val="0"/>
            <w:tcMar>
              <w:top w:w="0" w:type="dxa"/>
              <w:left w:w="113" w:type="dxa"/>
              <w:bottom w:w="0" w:type="dxa"/>
              <w:right w:w="113" w:type="dxa"/>
            </w:tcMar>
            <w:vAlign w:val="center"/>
          </w:tcPr>
          <w:p w14:paraId="0599E6BF">
            <w:pPr>
              <w:spacing w:line="360" w:lineRule="auto"/>
              <w:jc w:val="center"/>
              <w:outlineLvl w:val="9"/>
              <w:rPr>
                <w:rFonts w:hint="eastAsia" w:ascii="宋体" w:hAnsi="宋体" w:eastAsia="宋体" w:cs="宋体"/>
                <w:b/>
                <w:bCs/>
                <w:color w:val="auto"/>
                <w:sz w:val="24"/>
                <w:szCs w:val="22"/>
                <w:highlight w:val="none"/>
                <w:lang w:val="en-US" w:eastAsia="zh-CN"/>
              </w:rPr>
            </w:pPr>
            <w:r>
              <w:rPr>
                <w:rFonts w:hint="eastAsia" w:ascii="宋体" w:hAnsi="宋体" w:eastAsia="宋体" w:cs="宋体"/>
                <w:b/>
                <w:bCs/>
                <w:color w:val="auto"/>
                <w:sz w:val="24"/>
                <w:szCs w:val="22"/>
                <w:highlight w:val="none"/>
                <w:lang w:val="en-US" w:eastAsia="zh-CN"/>
              </w:rPr>
              <w:t xml:space="preserve">安全生产管理体系及保证 </w:t>
            </w:r>
          </w:p>
          <w:p w14:paraId="5AC1C910">
            <w:pPr>
              <w:spacing w:line="360" w:lineRule="auto"/>
              <w:jc w:val="center"/>
              <w:outlineLvl w:val="9"/>
              <w:rPr>
                <w:rFonts w:hint="eastAsia" w:ascii="宋体" w:hAnsi="宋体" w:eastAsia="宋体" w:cs="宋体"/>
                <w:b/>
                <w:bCs/>
                <w:color w:val="auto"/>
                <w:sz w:val="24"/>
                <w:szCs w:val="22"/>
                <w:highlight w:val="none"/>
                <w:lang w:val="en-US" w:eastAsia="zh-CN"/>
              </w:rPr>
            </w:pPr>
            <w:r>
              <w:rPr>
                <w:rFonts w:hint="eastAsia" w:ascii="宋体" w:hAnsi="宋体" w:eastAsia="宋体" w:cs="宋体"/>
                <w:b/>
                <w:bCs/>
                <w:color w:val="auto"/>
                <w:sz w:val="24"/>
                <w:szCs w:val="22"/>
                <w:highlight w:val="none"/>
                <w:lang w:val="en-US" w:eastAsia="zh-CN"/>
              </w:rPr>
              <w:t>措施</w:t>
            </w:r>
          </w:p>
          <w:p w14:paraId="2DEA8F7F">
            <w:pPr>
              <w:spacing w:line="360" w:lineRule="auto"/>
              <w:jc w:val="center"/>
              <w:outlineLvl w:val="9"/>
              <w:rPr>
                <w:rFonts w:hint="eastAsia" w:ascii="宋体" w:hAnsi="宋体" w:eastAsia="宋体" w:cs="宋体"/>
                <w:b/>
                <w:bCs/>
                <w:color w:val="auto"/>
                <w:kern w:val="2"/>
                <w:sz w:val="24"/>
                <w:szCs w:val="22"/>
                <w:highlight w:val="none"/>
                <w:lang w:val="en-US" w:eastAsia="zh-CN" w:bidi="ar-SA"/>
              </w:rPr>
            </w:pPr>
            <w:r>
              <w:rPr>
                <w:rFonts w:hint="eastAsia" w:ascii="宋体" w:hAnsi="宋体" w:eastAsia="宋体" w:cs="宋体"/>
                <w:b/>
                <w:bCs/>
                <w:color w:val="auto"/>
                <w:sz w:val="24"/>
                <w:szCs w:val="22"/>
                <w:highlight w:val="none"/>
                <w:lang w:val="en-US" w:eastAsia="zh-CN"/>
              </w:rPr>
              <w:t>（10分）</w:t>
            </w:r>
          </w:p>
        </w:tc>
        <w:tc>
          <w:tcPr>
            <w:tcW w:w="6806" w:type="dxa"/>
            <w:noWrap w:val="0"/>
            <w:tcMar>
              <w:top w:w="0" w:type="dxa"/>
              <w:left w:w="113" w:type="dxa"/>
              <w:bottom w:w="0" w:type="dxa"/>
              <w:right w:w="113" w:type="dxa"/>
            </w:tcMar>
            <w:vAlign w:val="center"/>
          </w:tcPr>
          <w:p w14:paraId="42B32D10">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安全保证体系完善，措施具体、有效得10分；</w:t>
            </w:r>
          </w:p>
          <w:p w14:paraId="6ED8FDDB">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安全保证体系完整，有相关措施但描述不完整得6分；</w:t>
            </w:r>
          </w:p>
          <w:p w14:paraId="6041F32D">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安全保证体系有欠缺，措施零散、无力得2分；</w:t>
            </w:r>
          </w:p>
          <w:p w14:paraId="0B3DE0D2">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安全保证体系未针对本项目，或未考虑保证措施得1分；</w:t>
            </w:r>
          </w:p>
          <w:p w14:paraId="60F66CB6">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rPr>
              <w:t>未提供相关内容得0分。</w:t>
            </w:r>
          </w:p>
        </w:tc>
      </w:tr>
      <w:tr w14:paraId="69B986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00" w:type="dxa"/>
            <w:vMerge w:val="continue"/>
            <w:noWrap w:val="0"/>
            <w:vAlign w:val="center"/>
          </w:tcPr>
          <w:p w14:paraId="4204FC39">
            <w:pPr>
              <w:spacing w:line="360" w:lineRule="auto"/>
              <w:ind w:right="-94" w:rightChars="-45"/>
              <w:jc w:val="center"/>
              <w:outlineLvl w:val="9"/>
              <w:rPr>
                <w:rFonts w:hint="eastAsia" w:ascii="宋体" w:hAnsi="宋体" w:eastAsia="宋体" w:cs="宋体"/>
                <w:color w:val="auto"/>
                <w:sz w:val="21"/>
                <w:szCs w:val="21"/>
                <w:highlight w:val="none"/>
                <w:lang w:val="en-US" w:eastAsia="zh-CN"/>
              </w:rPr>
            </w:pPr>
          </w:p>
        </w:tc>
        <w:tc>
          <w:tcPr>
            <w:tcW w:w="1240" w:type="dxa"/>
            <w:noWrap w:val="0"/>
            <w:tcMar>
              <w:top w:w="0" w:type="dxa"/>
              <w:left w:w="113" w:type="dxa"/>
              <w:bottom w:w="0" w:type="dxa"/>
              <w:right w:w="113" w:type="dxa"/>
            </w:tcMar>
            <w:vAlign w:val="center"/>
          </w:tcPr>
          <w:p w14:paraId="470EB9DA">
            <w:pPr>
              <w:spacing w:line="360" w:lineRule="auto"/>
              <w:jc w:val="center"/>
              <w:outlineLvl w:val="9"/>
              <w:rPr>
                <w:rFonts w:hint="eastAsia" w:ascii="宋体" w:hAnsi="宋体" w:eastAsia="宋体" w:cs="宋体"/>
                <w:b/>
                <w:bCs/>
                <w:color w:val="auto"/>
                <w:sz w:val="24"/>
                <w:szCs w:val="22"/>
                <w:highlight w:val="none"/>
                <w:lang w:val="en-US" w:eastAsia="zh-CN"/>
              </w:rPr>
            </w:pPr>
            <w:r>
              <w:rPr>
                <w:rFonts w:hint="eastAsia" w:ascii="宋体" w:hAnsi="宋体" w:eastAsia="宋体" w:cs="宋体"/>
                <w:b/>
                <w:bCs/>
                <w:color w:val="auto"/>
                <w:sz w:val="24"/>
                <w:szCs w:val="22"/>
                <w:highlight w:val="none"/>
                <w:lang w:val="en-US" w:eastAsia="zh-CN"/>
              </w:rPr>
              <w:t xml:space="preserve">确保文明施工的技术措施 </w:t>
            </w:r>
          </w:p>
          <w:p w14:paraId="7C1FC9E8">
            <w:pPr>
              <w:spacing w:line="360" w:lineRule="auto"/>
              <w:jc w:val="center"/>
              <w:outlineLvl w:val="9"/>
              <w:rPr>
                <w:rFonts w:hint="eastAsia" w:ascii="宋体" w:hAnsi="宋体" w:eastAsia="宋体" w:cs="宋体"/>
                <w:b/>
                <w:bCs/>
                <w:color w:val="auto"/>
                <w:sz w:val="24"/>
                <w:szCs w:val="22"/>
                <w:highlight w:val="none"/>
                <w:lang w:val="en-US" w:eastAsia="zh-CN"/>
              </w:rPr>
            </w:pPr>
            <w:r>
              <w:rPr>
                <w:rFonts w:hint="eastAsia" w:ascii="宋体" w:hAnsi="宋体" w:eastAsia="宋体" w:cs="宋体"/>
                <w:b/>
                <w:bCs/>
                <w:color w:val="auto"/>
                <w:sz w:val="24"/>
                <w:szCs w:val="22"/>
                <w:highlight w:val="none"/>
                <w:lang w:val="en-US" w:eastAsia="zh-CN"/>
              </w:rPr>
              <w:t>及环境保护措施</w:t>
            </w:r>
          </w:p>
          <w:p w14:paraId="28088F6B">
            <w:pPr>
              <w:spacing w:line="360" w:lineRule="auto"/>
              <w:jc w:val="center"/>
              <w:outlineLvl w:val="9"/>
              <w:rPr>
                <w:rFonts w:hint="eastAsia" w:ascii="宋体" w:hAnsi="宋体" w:eastAsia="宋体" w:cs="宋体"/>
                <w:b/>
                <w:bCs/>
                <w:color w:val="auto"/>
                <w:kern w:val="2"/>
                <w:sz w:val="24"/>
                <w:szCs w:val="22"/>
                <w:highlight w:val="none"/>
                <w:lang w:val="en-US" w:eastAsia="zh-CN" w:bidi="ar-SA"/>
              </w:rPr>
            </w:pPr>
            <w:r>
              <w:rPr>
                <w:rFonts w:hint="eastAsia" w:ascii="宋体" w:hAnsi="宋体" w:eastAsia="宋体" w:cs="宋体"/>
                <w:b/>
                <w:bCs/>
                <w:color w:val="auto"/>
                <w:sz w:val="24"/>
                <w:szCs w:val="22"/>
                <w:highlight w:val="none"/>
                <w:lang w:val="en-US" w:eastAsia="zh-CN"/>
              </w:rPr>
              <w:t>（10分）</w:t>
            </w:r>
          </w:p>
        </w:tc>
        <w:tc>
          <w:tcPr>
            <w:tcW w:w="6806" w:type="dxa"/>
            <w:noWrap w:val="0"/>
            <w:tcMar>
              <w:top w:w="0" w:type="dxa"/>
              <w:left w:w="113" w:type="dxa"/>
              <w:bottom w:w="0" w:type="dxa"/>
              <w:right w:w="113" w:type="dxa"/>
            </w:tcMar>
            <w:vAlign w:val="center"/>
          </w:tcPr>
          <w:p w14:paraId="22608DED">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文明施工的技术措施及环境保护措施具体、有效得10分；</w:t>
            </w:r>
          </w:p>
          <w:p w14:paraId="399F2B66">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文明施工的技术措施及环境保护措施较好得6分；</w:t>
            </w:r>
          </w:p>
          <w:p w14:paraId="3C53F626">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文明施工的技术措施及环境保护措施零散、无力得2分；</w:t>
            </w:r>
          </w:p>
          <w:p w14:paraId="01012C9D">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安全防护或文明施工措施与本项目无关得1分；</w:t>
            </w:r>
          </w:p>
          <w:p w14:paraId="0B51BCB6">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未提供相关内容得0分。</w:t>
            </w:r>
          </w:p>
        </w:tc>
      </w:tr>
      <w:tr w14:paraId="064E56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1" w:hRule="atLeast"/>
          <w:jc w:val="center"/>
        </w:trPr>
        <w:tc>
          <w:tcPr>
            <w:tcW w:w="1200" w:type="dxa"/>
            <w:vMerge w:val="continue"/>
            <w:noWrap w:val="0"/>
            <w:vAlign w:val="center"/>
          </w:tcPr>
          <w:p w14:paraId="452497DB">
            <w:pPr>
              <w:spacing w:line="360" w:lineRule="auto"/>
              <w:ind w:right="-94" w:rightChars="-45"/>
              <w:jc w:val="center"/>
              <w:outlineLvl w:val="9"/>
              <w:rPr>
                <w:rFonts w:hint="eastAsia" w:ascii="宋体" w:hAnsi="宋体" w:eastAsia="宋体" w:cs="宋体"/>
                <w:color w:val="auto"/>
                <w:sz w:val="21"/>
                <w:szCs w:val="21"/>
                <w:highlight w:val="none"/>
                <w:lang w:val="en-US" w:eastAsia="zh-CN"/>
              </w:rPr>
            </w:pPr>
          </w:p>
        </w:tc>
        <w:tc>
          <w:tcPr>
            <w:tcW w:w="1240" w:type="dxa"/>
            <w:noWrap w:val="0"/>
            <w:tcMar>
              <w:top w:w="0" w:type="dxa"/>
              <w:left w:w="113" w:type="dxa"/>
              <w:bottom w:w="0" w:type="dxa"/>
              <w:right w:w="113" w:type="dxa"/>
            </w:tcMar>
            <w:vAlign w:val="center"/>
          </w:tcPr>
          <w:p w14:paraId="1CE0549A">
            <w:pPr>
              <w:spacing w:line="360" w:lineRule="auto"/>
              <w:jc w:val="center"/>
              <w:outlineLvl w:val="9"/>
              <w:rPr>
                <w:rFonts w:hint="eastAsia" w:ascii="宋体" w:hAnsi="宋体" w:eastAsia="宋体" w:cs="宋体"/>
                <w:b/>
                <w:bCs/>
                <w:color w:val="auto"/>
                <w:sz w:val="24"/>
                <w:szCs w:val="22"/>
                <w:highlight w:val="none"/>
                <w:lang w:val="en-US" w:eastAsia="zh-CN"/>
              </w:rPr>
            </w:pPr>
            <w:r>
              <w:rPr>
                <w:rFonts w:hint="eastAsia" w:ascii="宋体" w:hAnsi="宋体" w:eastAsia="宋体" w:cs="宋体"/>
                <w:b/>
                <w:bCs/>
                <w:color w:val="auto"/>
                <w:sz w:val="24"/>
                <w:szCs w:val="22"/>
                <w:highlight w:val="none"/>
                <w:lang w:val="en-US" w:eastAsia="zh-CN"/>
              </w:rPr>
              <w:t>项目风险预测与防范，事</w:t>
            </w:r>
          </w:p>
          <w:p w14:paraId="48FF7E8E">
            <w:pPr>
              <w:spacing w:line="360" w:lineRule="auto"/>
              <w:jc w:val="center"/>
              <w:outlineLvl w:val="9"/>
              <w:rPr>
                <w:rFonts w:hint="eastAsia" w:ascii="宋体" w:hAnsi="宋体" w:eastAsia="宋体" w:cs="宋体"/>
                <w:b/>
                <w:bCs/>
                <w:color w:val="auto"/>
                <w:sz w:val="24"/>
                <w:szCs w:val="22"/>
                <w:highlight w:val="none"/>
                <w:lang w:val="en-US" w:eastAsia="zh-CN"/>
              </w:rPr>
            </w:pPr>
            <w:r>
              <w:rPr>
                <w:rFonts w:hint="eastAsia" w:ascii="宋体" w:hAnsi="宋体" w:eastAsia="宋体" w:cs="宋体"/>
                <w:b/>
                <w:bCs/>
                <w:color w:val="auto"/>
                <w:sz w:val="24"/>
                <w:szCs w:val="22"/>
                <w:highlight w:val="none"/>
                <w:lang w:val="en-US" w:eastAsia="zh-CN"/>
              </w:rPr>
              <w:t>故应急预案</w:t>
            </w:r>
          </w:p>
          <w:p w14:paraId="3B38755F">
            <w:pPr>
              <w:spacing w:line="360" w:lineRule="auto"/>
              <w:jc w:val="center"/>
              <w:outlineLvl w:val="9"/>
              <w:rPr>
                <w:rFonts w:hint="eastAsia" w:ascii="宋体" w:hAnsi="宋体" w:eastAsia="宋体" w:cs="宋体"/>
                <w:b/>
                <w:bCs/>
                <w:color w:val="auto"/>
                <w:kern w:val="2"/>
                <w:sz w:val="24"/>
                <w:szCs w:val="22"/>
                <w:highlight w:val="none"/>
                <w:lang w:val="en-US" w:eastAsia="zh-CN" w:bidi="ar-SA"/>
              </w:rPr>
            </w:pPr>
            <w:r>
              <w:rPr>
                <w:rFonts w:hint="eastAsia" w:ascii="宋体" w:hAnsi="宋体" w:eastAsia="宋体" w:cs="宋体"/>
                <w:b/>
                <w:bCs/>
                <w:color w:val="auto"/>
                <w:sz w:val="24"/>
                <w:szCs w:val="22"/>
                <w:highlight w:val="none"/>
                <w:lang w:val="en-US" w:eastAsia="zh-CN"/>
              </w:rPr>
              <w:t>（5分）</w:t>
            </w:r>
          </w:p>
        </w:tc>
        <w:tc>
          <w:tcPr>
            <w:tcW w:w="6806" w:type="dxa"/>
            <w:noWrap w:val="0"/>
            <w:tcMar>
              <w:top w:w="0" w:type="dxa"/>
              <w:left w:w="113" w:type="dxa"/>
              <w:bottom w:w="0" w:type="dxa"/>
              <w:right w:w="113" w:type="dxa"/>
            </w:tcMar>
            <w:vAlign w:val="center"/>
          </w:tcPr>
          <w:p w14:paraId="1D6F0E1C">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对项目风险预测与防范，事故应急预案做出详细、具体的说明应对措施全面、保障有力、考虑周全得5分；</w:t>
            </w:r>
          </w:p>
          <w:p w14:paraId="76E39B59">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应对措施完整有效、但保障力度不足、考虑不周得4分；</w:t>
            </w:r>
          </w:p>
          <w:p w14:paraId="4F5A95AA">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应对措施有欠缺、未充分考虑紧急情况得2分；</w:t>
            </w:r>
          </w:p>
          <w:p w14:paraId="1154C85E">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应对措施与本项目无关得1分；</w:t>
            </w:r>
          </w:p>
          <w:p w14:paraId="657DBCE5">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未提供相关内容得0分</w:t>
            </w:r>
          </w:p>
        </w:tc>
      </w:tr>
      <w:tr w14:paraId="1BC258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00" w:type="dxa"/>
            <w:vMerge w:val="continue"/>
            <w:noWrap w:val="0"/>
            <w:vAlign w:val="center"/>
          </w:tcPr>
          <w:p w14:paraId="110CFE00">
            <w:pPr>
              <w:spacing w:line="360" w:lineRule="auto"/>
              <w:ind w:right="-94" w:rightChars="-45"/>
              <w:jc w:val="center"/>
              <w:outlineLvl w:val="9"/>
              <w:rPr>
                <w:rFonts w:hint="eastAsia" w:ascii="宋体" w:hAnsi="宋体" w:eastAsia="宋体" w:cs="宋体"/>
                <w:color w:val="auto"/>
                <w:sz w:val="21"/>
                <w:szCs w:val="21"/>
                <w:highlight w:val="none"/>
                <w:lang w:val="en-US" w:eastAsia="zh-CN"/>
              </w:rPr>
            </w:pPr>
          </w:p>
        </w:tc>
        <w:tc>
          <w:tcPr>
            <w:tcW w:w="1240" w:type="dxa"/>
            <w:noWrap w:val="0"/>
            <w:tcMar>
              <w:top w:w="0" w:type="dxa"/>
              <w:left w:w="113" w:type="dxa"/>
              <w:bottom w:w="0" w:type="dxa"/>
              <w:right w:w="113" w:type="dxa"/>
            </w:tcMar>
            <w:vAlign w:val="center"/>
          </w:tcPr>
          <w:p w14:paraId="5580B88F">
            <w:pPr>
              <w:spacing w:line="360" w:lineRule="auto"/>
              <w:jc w:val="center"/>
              <w:outlineLvl w:val="9"/>
              <w:rPr>
                <w:rFonts w:hint="eastAsia" w:ascii="宋体" w:hAnsi="宋体" w:eastAsia="宋体" w:cs="宋体"/>
                <w:b/>
                <w:bCs/>
                <w:color w:val="auto"/>
                <w:sz w:val="24"/>
                <w:szCs w:val="22"/>
                <w:highlight w:val="none"/>
                <w:lang w:val="en-US" w:eastAsia="zh-CN"/>
              </w:rPr>
            </w:pPr>
            <w:r>
              <w:rPr>
                <w:rFonts w:hint="eastAsia" w:ascii="宋体" w:hAnsi="宋体" w:eastAsia="宋体" w:cs="宋体"/>
                <w:b/>
                <w:bCs/>
                <w:color w:val="auto"/>
                <w:sz w:val="24"/>
                <w:szCs w:val="22"/>
                <w:highlight w:val="none"/>
                <w:lang w:val="en-US" w:eastAsia="zh-CN"/>
              </w:rPr>
              <w:t>施工机械设备配备计划和</w:t>
            </w:r>
          </w:p>
          <w:p w14:paraId="69AF668C">
            <w:pPr>
              <w:spacing w:line="360" w:lineRule="auto"/>
              <w:jc w:val="center"/>
              <w:outlineLvl w:val="9"/>
              <w:rPr>
                <w:rFonts w:hint="eastAsia" w:ascii="宋体" w:hAnsi="宋体" w:eastAsia="宋体" w:cs="宋体"/>
                <w:b/>
                <w:bCs/>
                <w:color w:val="auto"/>
                <w:sz w:val="24"/>
                <w:szCs w:val="22"/>
                <w:highlight w:val="none"/>
                <w:lang w:val="en-US" w:eastAsia="zh-CN"/>
              </w:rPr>
            </w:pPr>
            <w:r>
              <w:rPr>
                <w:rFonts w:hint="eastAsia" w:ascii="宋体" w:hAnsi="宋体" w:eastAsia="宋体" w:cs="宋体"/>
                <w:b/>
                <w:bCs/>
                <w:color w:val="auto"/>
                <w:sz w:val="24"/>
                <w:szCs w:val="22"/>
                <w:highlight w:val="none"/>
                <w:lang w:val="en-US" w:eastAsia="zh-CN"/>
              </w:rPr>
              <w:t>劳动力安排计划</w:t>
            </w:r>
          </w:p>
          <w:p w14:paraId="7C85F362">
            <w:pPr>
              <w:spacing w:line="360" w:lineRule="auto"/>
              <w:jc w:val="center"/>
              <w:outlineLvl w:val="9"/>
              <w:rPr>
                <w:rFonts w:hint="eastAsia" w:ascii="宋体" w:hAnsi="宋体" w:eastAsia="宋体" w:cs="宋体"/>
                <w:b/>
                <w:bCs/>
                <w:color w:val="auto"/>
                <w:kern w:val="2"/>
                <w:sz w:val="24"/>
                <w:szCs w:val="22"/>
                <w:highlight w:val="none"/>
                <w:lang w:val="en-US" w:eastAsia="zh-CN" w:bidi="ar-SA"/>
              </w:rPr>
            </w:pPr>
            <w:r>
              <w:rPr>
                <w:rFonts w:hint="eastAsia" w:ascii="宋体" w:hAnsi="宋体" w:eastAsia="宋体" w:cs="宋体"/>
                <w:b/>
                <w:bCs/>
                <w:color w:val="auto"/>
                <w:sz w:val="24"/>
                <w:szCs w:val="22"/>
                <w:highlight w:val="none"/>
                <w:lang w:val="en-US" w:eastAsia="zh-CN"/>
              </w:rPr>
              <w:t>（10分）</w:t>
            </w:r>
          </w:p>
        </w:tc>
        <w:tc>
          <w:tcPr>
            <w:tcW w:w="6806" w:type="dxa"/>
            <w:noWrap w:val="0"/>
            <w:tcMar>
              <w:top w:w="0" w:type="dxa"/>
              <w:left w:w="113" w:type="dxa"/>
              <w:bottom w:w="0" w:type="dxa"/>
              <w:right w:w="113" w:type="dxa"/>
            </w:tcMar>
            <w:vAlign w:val="center"/>
          </w:tcPr>
          <w:p w14:paraId="2F01DF9A">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计划安排完善，设备能够完全满足或优于项目需要得10分；</w:t>
            </w:r>
          </w:p>
          <w:p w14:paraId="45B5A91F">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计划安排完善，设备基本满足项目需要得6分；</w:t>
            </w:r>
          </w:p>
          <w:p w14:paraId="7B2D9ECF">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计划安排有缺失，设备不能完全满足项目需要得2分；</w:t>
            </w:r>
          </w:p>
          <w:p w14:paraId="4D04C154">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计划安排或拟投入设备与本项目无关得1分；</w:t>
            </w:r>
          </w:p>
          <w:p w14:paraId="3F96E320">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未提供相关内容得0分。</w:t>
            </w:r>
          </w:p>
        </w:tc>
      </w:tr>
      <w:tr w14:paraId="6707F7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00" w:type="dxa"/>
            <w:noWrap w:val="0"/>
            <w:vAlign w:val="center"/>
          </w:tcPr>
          <w:p w14:paraId="6A636A50">
            <w:pPr>
              <w:spacing w:line="360" w:lineRule="auto"/>
              <w:ind w:right="-94" w:rightChars="-45"/>
              <w:jc w:val="center"/>
              <w:outlineLvl w:val="9"/>
              <w:rPr>
                <w:rFonts w:hint="eastAsia" w:ascii="宋体" w:hAnsi="宋体" w:eastAsia="宋体" w:cs="宋体"/>
                <w:b/>
                <w:bCs/>
                <w:color w:val="000000" w:themeColor="text1"/>
                <w:sz w:val="24"/>
                <w:szCs w:val="22"/>
                <w:highlight w:val="none"/>
                <w:lang w:val="en-US" w:eastAsia="zh-CN"/>
                <w14:textFill>
                  <w14:solidFill>
                    <w14:schemeClr w14:val="tx1"/>
                  </w14:solidFill>
                </w14:textFill>
              </w:rPr>
            </w:pPr>
            <w:r>
              <w:rPr>
                <w:rFonts w:hint="eastAsia" w:ascii="宋体" w:hAnsi="宋体" w:eastAsia="宋体" w:cs="宋体"/>
                <w:b/>
                <w:bCs/>
                <w:color w:val="000000" w:themeColor="text1"/>
                <w:sz w:val="24"/>
                <w:szCs w:val="22"/>
                <w:highlight w:val="none"/>
                <w:lang w:val="en-US" w:eastAsia="zh-CN"/>
                <w14:textFill>
                  <w14:solidFill>
                    <w14:schemeClr w14:val="tx1"/>
                  </w14:solidFill>
                </w14:textFill>
              </w:rPr>
              <w:t>业绩</w:t>
            </w:r>
          </w:p>
          <w:p w14:paraId="6F724E91">
            <w:pPr>
              <w:pStyle w:val="4"/>
              <w:jc w:val="center"/>
              <w:rPr>
                <w:rFonts w:hint="eastAsia" w:ascii="宋体" w:hAnsi="宋体" w:eastAsia="宋体" w:cs="宋体"/>
                <w:color w:val="000000" w:themeColor="text1"/>
                <w:highlight w:val="none"/>
                <w:lang w:val="en-US" w:eastAsia="zh-CN"/>
                <w14:textFill>
                  <w14:solidFill>
                    <w14:schemeClr w14:val="tx1"/>
                  </w14:solidFill>
                </w14:textFill>
              </w:rPr>
            </w:pPr>
            <w:r>
              <w:rPr>
                <w:rFonts w:hint="eastAsia" w:ascii="宋体" w:hAnsi="宋体" w:eastAsia="宋体" w:cs="宋体"/>
                <w:b/>
                <w:bCs/>
                <w:color w:val="000000" w:themeColor="text1"/>
                <w:kern w:val="2"/>
                <w:sz w:val="24"/>
                <w:szCs w:val="22"/>
                <w:highlight w:val="none"/>
                <w:lang w:val="en-US" w:eastAsia="zh-CN" w:bidi="ar-SA"/>
                <w14:textFill>
                  <w14:solidFill>
                    <w14:schemeClr w14:val="tx1"/>
                  </w14:solidFill>
                </w14:textFill>
              </w:rPr>
              <w:t>（5分）</w:t>
            </w:r>
          </w:p>
        </w:tc>
        <w:tc>
          <w:tcPr>
            <w:tcW w:w="1240" w:type="dxa"/>
            <w:noWrap w:val="0"/>
            <w:tcMar>
              <w:top w:w="0" w:type="dxa"/>
              <w:left w:w="113" w:type="dxa"/>
              <w:bottom w:w="0" w:type="dxa"/>
              <w:right w:w="113" w:type="dxa"/>
            </w:tcMar>
            <w:vAlign w:val="center"/>
          </w:tcPr>
          <w:p w14:paraId="77301D58">
            <w:pPr>
              <w:spacing w:line="360" w:lineRule="auto"/>
              <w:jc w:val="center"/>
              <w:outlineLvl w:val="9"/>
              <w:rPr>
                <w:rFonts w:hint="eastAsia" w:ascii="宋体" w:hAnsi="宋体" w:eastAsia="宋体" w:cs="宋体"/>
                <w:b/>
                <w:bCs/>
                <w:color w:val="000000" w:themeColor="text1"/>
                <w:sz w:val="24"/>
                <w:szCs w:val="22"/>
                <w:highlight w:val="none"/>
                <w:lang w:val="en-US" w:eastAsia="zh-CN"/>
                <w14:textFill>
                  <w14:solidFill>
                    <w14:schemeClr w14:val="tx1"/>
                  </w14:solidFill>
                </w14:textFill>
              </w:rPr>
            </w:pPr>
            <w:r>
              <w:rPr>
                <w:rFonts w:hint="eastAsia" w:ascii="宋体" w:hAnsi="宋体" w:eastAsia="宋体" w:cs="宋体"/>
                <w:b/>
                <w:bCs/>
                <w:color w:val="000000" w:themeColor="text1"/>
                <w:sz w:val="24"/>
                <w:szCs w:val="22"/>
                <w:highlight w:val="none"/>
                <w:lang w:val="en-US" w:eastAsia="zh-CN"/>
                <w14:textFill>
                  <w14:solidFill>
                    <w14:schemeClr w14:val="tx1"/>
                  </w14:solidFill>
                </w14:textFill>
              </w:rPr>
              <w:t>类似业绩</w:t>
            </w:r>
          </w:p>
          <w:p w14:paraId="77A6FABE">
            <w:pPr>
              <w:spacing w:line="360" w:lineRule="auto"/>
              <w:jc w:val="center"/>
              <w:outlineLvl w:val="9"/>
              <w:rPr>
                <w:rFonts w:hint="eastAsia" w:ascii="宋体" w:hAnsi="宋体" w:eastAsia="宋体" w:cs="宋体"/>
                <w:b/>
                <w:bCs/>
                <w:color w:val="000000" w:themeColor="text1"/>
                <w:sz w:val="24"/>
                <w:szCs w:val="22"/>
                <w:highlight w:val="none"/>
                <w:lang w:val="en-US" w:eastAsia="zh-CN"/>
                <w14:textFill>
                  <w14:solidFill>
                    <w14:schemeClr w14:val="tx1"/>
                  </w14:solidFill>
                </w14:textFill>
              </w:rPr>
            </w:pPr>
            <w:r>
              <w:rPr>
                <w:rFonts w:hint="eastAsia" w:ascii="宋体" w:hAnsi="宋体" w:eastAsia="宋体" w:cs="宋体"/>
                <w:b/>
                <w:bCs/>
                <w:color w:val="000000" w:themeColor="text1"/>
                <w:sz w:val="24"/>
                <w:szCs w:val="22"/>
                <w:highlight w:val="none"/>
                <w:lang w:val="en-US" w:eastAsia="zh-CN"/>
                <w14:textFill>
                  <w14:solidFill>
                    <w14:schemeClr w14:val="tx1"/>
                  </w14:solidFill>
                </w14:textFill>
              </w:rPr>
              <w:t xml:space="preserve"> （5分）</w:t>
            </w:r>
          </w:p>
        </w:tc>
        <w:tc>
          <w:tcPr>
            <w:tcW w:w="6806" w:type="dxa"/>
            <w:noWrap w:val="0"/>
            <w:tcMar>
              <w:top w:w="0" w:type="dxa"/>
              <w:left w:w="113" w:type="dxa"/>
              <w:bottom w:w="0" w:type="dxa"/>
              <w:right w:w="113" w:type="dxa"/>
            </w:tcMar>
            <w:vAlign w:val="center"/>
          </w:tcPr>
          <w:p w14:paraId="6323B6E5">
            <w:pPr>
              <w:pStyle w:val="14"/>
              <w:keepNext w:val="0"/>
              <w:keepLines w:val="0"/>
              <w:widowControl/>
              <w:suppressLineNumbers w:val="0"/>
              <w:spacing w:before="0" w:beforeAutospacing="0" w:after="0" w:afterAutospacing="0" w:line="360" w:lineRule="auto"/>
              <w:ind w:left="0" w:leftChars="0" w:right="0" w:rightChars="0" w:firstLine="0" w:firstLineChars="0"/>
              <w:outlineLvl w:val="9"/>
              <w:rPr>
                <w:rFonts w:hint="eastAsia" w:ascii="宋体" w:hAnsi="宋体" w:eastAsia="宋体" w:cs="宋体"/>
                <w:color w:val="000000" w:themeColor="text1"/>
                <w:kern w:val="2"/>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2"/>
                <w:sz w:val="24"/>
                <w:szCs w:val="24"/>
                <w:highlight w:val="none"/>
                <w:lang w:val="en-US" w:eastAsia="zh-CN" w:bidi="ar-SA"/>
                <w14:textFill>
                  <w14:solidFill>
                    <w14:schemeClr w14:val="tx1"/>
                  </w14:solidFill>
                </w14:textFill>
              </w:rPr>
              <w:t>提供近三年（2022年1月1日及以后）类似项目业绩，1个计2.5分，最高计5分。（需附施工合同或中标通知书）。</w:t>
            </w:r>
          </w:p>
        </w:tc>
      </w:tr>
    </w:tbl>
    <w:p w14:paraId="77494466">
      <w:pPr>
        <w:pStyle w:val="4"/>
        <w:rPr>
          <w:rFonts w:hint="eastAsia" w:ascii="宋体" w:hAnsi="宋体" w:eastAsia="宋体" w:cs="宋体"/>
          <w:highlight w:val="none"/>
        </w:rPr>
      </w:pPr>
    </w:p>
    <w:p w14:paraId="2FE9F6A5">
      <w:pPr>
        <w:spacing w:line="91" w:lineRule="auto"/>
        <w:rPr>
          <w:rFonts w:hint="eastAsia" w:ascii="宋体" w:hAnsi="宋体" w:eastAsia="宋体" w:cs="宋体"/>
          <w:sz w:val="2"/>
          <w:highlight w:val="none"/>
          <w:lang w:eastAsia="zh-CN"/>
        </w:rPr>
      </w:pPr>
    </w:p>
    <w:p w14:paraId="7D5BF5A5">
      <w:pPr>
        <w:spacing w:before="78" w:line="359" w:lineRule="auto"/>
        <w:ind w:left="25" w:right="277" w:firstLine="482"/>
        <w:jc w:val="both"/>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3-3、推荐成交候选供应商名单：磋商小组根据以上内容进</w:t>
      </w:r>
      <w:r>
        <w:rPr>
          <w:rFonts w:hint="eastAsia" w:ascii="宋体" w:hAnsi="宋体" w:eastAsia="宋体" w:cs="宋体"/>
          <w:spacing w:val="-2"/>
          <w:sz w:val="24"/>
          <w:szCs w:val="24"/>
          <w:highlight w:val="none"/>
        </w:rPr>
        <w:t>行综合比较，</w:t>
      </w:r>
      <w:r>
        <w:rPr>
          <w:rFonts w:hint="eastAsia" w:ascii="宋体" w:hAnsi="宋体" w:eastAsia="宋体" w:cs="宋体"/>
          <w:spacing w:val="-71"/>
          <w:sz w:val="24"/>
          <w:szCs w:val="24"/>
          <w:highlight w:val="none"/>
        </w:rPr>
        <w:t xml:space="preserve"> </w:t>
      </w:r>
      <w:r>
        <w:rPr>
          <w:rFonts w:hint="eastAsia" w:ascii="宋体" w:hAnsi="宋体" w:eastAsia="宋体" w:cs="宋体"/>
          <w:spacing w:val="-2"/>
          <w:sz w:val="24"/>
          <w:szCs w:val="24"/>
          <w:highlight w:val="none"/>
        </w:rPr>
        <w:t>自</w:t>
      </w:r>
      <w:r>
        <w:rPr>
          <w:rFonts w:hint="eastAsia" w:ascii="宋体" w:hAnsi="宋体" w:eastAsia="宋体" w:cs="宋体"/>
          <w:spacing w:val="-3"/>
          <w:sz w:val="24"/>
          <w:szCs w:val="24"/>
          <w:highlight w:val="none"/>
        </w:rPr>
        <w:t>主打分，由高到低进行汇总排序，推荐三名成交候选单位，综合得分相</w:t>
      </w:r>
      <w:r>
        <w:rPr>
          <w:rFonts w:hint="eastAsia" w:ascii="宋体" w:hAnsi="宋体" w:eastAsia="宋体" w:cs="宋体"/>
          <w:spacing w:val="-4"/>
          <w:sz w:val="24"/>
          <w:szCs w:val="24"/>
          <w:highlight w:val="none"/>
        </w:rPr>
        <w:t>同的，以</w:t>
      </w:r>
      <w:r>
        <w:rPr>
          <w:rFonts w:hint="eastAsia" w:ascii="宋体" w:hAnsi="宋体" w:eastAsia="宋体" w:cs="宋体"/>
          <w:sz w:val="24"/>
          <w:szCs w:val="24"/>
          <w:highlight w:val="none"/>
        </w:rPr>
        <w:t xml:space="preserve"> </w:t>
      </w:r>
      <w:r>
        <w:rPr>
          <w:rFonts w:hint="eastAsia" w:ascii="宋体" w:hAnsi="宋体" w:eastAsia="宋体" w:cs="宋体"/>
          <w:spacing w:val="-1"/>
          <w:sz w:val="24"/>
          <w:szCs w:val="24"/>
          <w:highlight w:val="none"/>
        </w:rPr>
        <w:t>最终磋商响应报价低的优先。磋商小组依据磋商结果写出磋商报告。</w:t>
      </w:r>
    </w:p>
    <w:p w14:paraId="5CA1BB4C">
      <w:pPr>
        <w:spacing w:before="1" w:line="312" w:lineRule="auto"/>
        <w:ind w:left="30" w:right="277" w:firstLine="472"/>
        <w:rPr>
          <w:rFonts w:hint="eastAsia" w:ascii="宋体" w:hAnsi="宋体" w:eastAsia="宋体" w:cs="宋体"/>
          <w:sz w:val="24"/>
          <w:szCs w:val="24"/>
          <w:highlight w:val="none"/>
        </w:rPr>
      </w:pPr>
      <w:r>
        <w:rPr>
          <w:rFonts w:hint="eastAsia" w:ascii="宋体" w:hAnsi="宋体" w:eastAsia="宋体" w:cs="宋体"/>
          <w:sz w:val="24"/>
          <w:szCs w:val="24"/>
          <w:highlight w:val="none"/>
        </w:rPr>
        <w:t>4、本次评审采用综合评分法。磋商小组对满足竞争性磋商文件实质性要求</w:t>
      </w:r>
      <w:r>
        <w:rPr>
          <w:rFonts w:hint="eastAsia" w:ascii="宋体" w:hAnsi="宋体" w:eastAsia="宋体" w:cs="宋体"/>
          <w:spacing w:val="-3"/>
          <w:sz w:val="24"/>
          <w:szCs w:val="24"/>
          <w:highlight w:val="none"/>
        </w:rPr>
        <w:t>的竞争性磋商响应文件，按照本章规定的评分方法和标准进行</w:t>
      </w:r>
      <w:r>
        <w:rPr>
          <w:rFonts w:hint="eastAsia" w:ascii="宋体" w:hAnsi="宋体" w:eastAsia="宋体" w:cs="宋体"/>
          <w:spacing w:val="-4"/>
          <w:sz w:val="24"/>
          <w:szCs w:val="24"/>
          <w:highlight w:val="none"/>
        </w:rPr>
        <w:t>打分，并按得分由</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高到低顺序推荐成交候选人。</w:t>
      </w:r>
    </w:p>
    <w:p w14:paraId="4616AA3A">
      <w:pPr>
        <w:spacing w:before="184" w:line="219" w:lineRule="auto"/>
        <w:ind w:left="508"/>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5、特殊情况：</w:t>
      </w:r>
    </w:p>
    <w:p w14:paraId="52ACA99B">
      <w:pPr>
        <w:spacing w:before="179" w:line="324" w:lineRule="auto"/>
        <w:ind w:left="26" w:right="277" w:firstLine="488"/>
        <w:rPr>
          <w:rFonts w:hint="eastAsia" w:ascii="宋体" w:hAnsi="宋体" w:eastAsia="宋体" w:cs="宋体"/>
          <w:sz w:val="24"/>
          <w:szCs w:val="24"/>
          <w:highlight w:val="none"/>
        </w:rPr>
      </w:pPr>
      <w:r>
        <w:rPr>
          <w:rFonts w:hint="eastAsia" w:ascii="宋体" w:hAnsi="宋体" w:eastAsia="宋体" w:cs="宋体"/>
          <w:sz w:val="24"/>
          <w:szCs w:val="24"/>
          <w:highlight w:val="none"/>
        </w:rPr>
        <w:t>（1）磋商小组认为投标供应商的报价明显低于其他通过符合性审查</w:t>
      </w:r>
      <w:r>
        <w:rPr>
          <w:rFonts w:hint="eastAsia" w:ascii="宋体" w:hAnsi="宋体" w:eastAsia="宋体" w:cs="宋体"/>
          <w:sz w:val="24"/>
          <w:szCs w:val="24"/>
          <w:highlight w:val="none"/>
          <w:lang w:eastAsia="zh-CN"/>
        </w:rPr>
        <w:t>供应商</w:t>
      </w:r>
      <w:r>
        <w:rPr>
          <w:rFonts w:hint="eastAsia" w:ascii="宋体" w:hAnsi="宋体" w:eastAsia="宋体" w:cs="宋体"/>
          <w:spacing w:val="-3"/>
          <w:sz w:val="24"/>
          <w:szCs w:val="24"/>
          <w:highlight w:val="none"/>
        </w:rPr>
        <w:t>的报价，有可能影响工程质量或者不能诚信履约的，应当要求其在评</w:t>
      </w:r>
      <w:r>
        <w:rPr>
          <w:rFonts w:hint="eastAsia" w:ascii="宋体" w:hAnsi="宋体" w:eastAsia="宋体" w:cs="宋体"/>
          <w:spacing w:val="-4"/>
          <w:sz w:val="24"/>
          <w:szCs w:val="24"/>
          <w:highlight w:val="none"/>
        </w:rPr>
        <w:t>标现场合理</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的时间内提供书面说明，必要时提交相关证明材料；</w:t>
      </w:r>
      <w:r>
        <w:rPr>
          <w:rFonts w:hint="eastAsia" w:ascii="宋体" w:hAnsi="宋体" w:eastAsia="宋体" w:cs="宋体"/>
          <w:spacing w:val="-3"/>
          <w:sz w:val="24"/>
          <w:szCs w:val="24"/>
          <w:highlight w:val="none"/>
          <w:lang w:eastAsia="zh-CN"/>
        </w:rPr>
        <w:t>供应商</w:t>
      </w:r>
      <w:r>
        <w:rPr>
          <w:rFonts w:hint="eastAsia" w:ascii="宋体" w:hAnsi="宋体" w:eastAsia="宋体" w:cs="宋体"/>
          <w:spacing w:val="-3"/>
          <w:sz w:val="24"/>
          <w:szCs w:val="24"/>
          <w:highlight w:val="none"/>
        </w:rPr>
        <w:t>不能证明</w:t>
      </w:r>
      <w:r>
        <w:rPr>
          <w:rFonts w:hint="eastAsia" w:ascii="宋体" w:hAnsi="宋体" w:eastAsia="宋体" w:cs="宋体"/>
          <w:spacing w:val="-4"/>
          <w:sz w:val="24"/>
          <w:szCs w:val="24"/>
          <w:highlight w:val="none"/>
        </w:rPr>
        <w:t>其报价合理</w:t>
      </w:r>
      <w:r>
        <w:rPr>
          <w:rFonts w:hint="eastAsia" w:ascii="宋体" w:hAnsi="宋体" w:eastAsia="宋体" w:cs="宋体"/>
          <w:sz w:val="24"/>
          <w:szCs w:val="24"/>
          <w:highlight w:val="none"/>
        </w:rPr>
        <w:t xml:space="preserve"> </w:t>
      </w:r>
      <w:r>
        <w:rPr>
          <w:rFonts w:hint="eastAsia" w:ascii="宋体" w:hAnsi="宋体" w:eastAsia="宋体" w:cs="宋体"/>
          <w:spacing w:val="-1"/>
          <w:sz w:val="24"/>
          <w:szCs w:val="24"/>
          <w:highlight w:val="none"/>
        </w:rPr>
        <w:t>性的，评标委员会应当将其作为无效投标处理。</w:t>
      </w:r>
    </w:p>
    <w:p w14:paraId="1B944B20">
      <w:pPr>
        <w:spacing w:before="183" w:line="218" w:lineRule="auto"/>
        <w:ind w:left="515"/>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（2）得分相同的，按投标报价由低到高顺序排列。</w:t>
      </w:r>
    </w:p>
    <w:p w14:paraId="0E8A9BE2">
      <w:pPr>
        <w:spacing w:before="184" w:line="218" w:lineRule="auto"/>
        <w:ind w:left="515"/>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（3）得分且投标报价相同的，比较技术得分，此技术得分高者排在前。</w:t>
      </w:r>
    </w:p>
    <w:p w14:paraId="76EDC264">
      <w:pPr>
        <w:spacing w:before="182" w:line="290" w:lineRule="auto"/>
        <w:ind w:left="22" w:right="277" w:firstLine="492"/>
        <w:rPr>
          <w:rFonts w:hint="eastAsia" w:ascii="宋体" w:hAnsi="宋体" w:eastAsia="宋体" w:cs="宋体"/>
          <w:sz w:val="24"/>
          <w:szCs w:val="24"/>
          <w:highlight w:val="none"/>
        </w:rPr>
      </w:pPr>
      <w:r>
        <w:rPr>
          <w:rFonts w:hint="eastAsia" w:ascii="宋体" w:hAnsi="宋体" w:eastAsia="宋体" w:cs="宋体"/>
          <w:sz w:val="24"/>
          <w:szCs w:val="24"/>
          <w:highlight w:val="none"/>
        </w:rPr>
        <w:t>（4）评委评分超过得分界限或未按照本办法规定时，该评委的该项评分作</w:t>
      </w:r>
      <w:r>
        <w:rPr>
          <w:rFonts w:hint="eastAsia" w:ascii="宋体" w:hAnsi="宋体" w:eastAsia="宋体" w:cs="宋体"/>
          <w:spacing w:val="-2"/>
          <w:sz w:val="24"/>
          <w:szCs w:val="24"/>
          <w:highlight w:val="none"/>
        </w:rPr>
        <w:t>废，不计入汇总。</w:t>
      </w:r>
    </w:p>
    <w:p w14:paraId="563656E2">
      <w:pPr>
        <w:spacing w:before="179" w:line="219" w:lineRule="auto"/>
        <w:ind w:left="515"/>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（5）计算采用插入法，数字均保留二位小数，第三位“</w:t>
      </w:r>
      <w:r>
        <w:rPr>
          <w:rFonts w:hint="eastAsia" w:ascii="宋体" w:hAnsi="宋体" w:eastAsia="宋体" w:cs="宋体"/>
          <w:spacing w:val="-79"/>
          <w:sz w:val="24"/>
          <w:szCs w:val="24"/>
          <w:highlight w:val="none"/>
        </w:rPr>
        <w:t xml:space="preserve"> </w:t>
      </w:r>
      <w:r>
        <w:rPr>
          <w:rFonts w:hint="eastAsia" w:ascii="宋体" w:hAnsi="宋体" w:eastAsia="宋体" w:cs="宋体"/>
          <w:spacing w:val="-2"/>
          <w:sz w:val="24"/>
          <w:szCs w:val="24"/>
          <w:highlight w:val="none"/>
        </w:rPr>
        <w:t>四舍五入</w:t>
      </w:r>
      <w:r>
        <w:rPr>
          <w:rFonts w:hint="eastAsia" w:ascii="宋体" w:hAnsi="宋体" w:eastAsia="宋体" w:cs="宋体"/>
          <w:spacing w:val="-88"/>
          <w:sz w:val="24"/>
          <w:szCs w:val="24"/>
          <w:highlight w:val="none"/>
        </w:rPr>
        <w:t xml:space="preserve"> </w:t>
      </w:r>
      <w:r>
        <w:rPr>
          <w:rFonts w:hint="eastAsia" w:ascii="宋体" w:hAnsi="宋体" w:eastAsia="宋体" w:cs="宋体"/>
          <w:spacing w:val="-2"/>
          <w:sz w:val="24"/>
          <w:szCs w:val="24"/>
          <w:highlight w:val="none"/>
        </w:rPr>
        <w:t>”。</w:t>
      </w:r>
    </w:p>
    <w:p w14:paraId="2883F76A">
      <w:pPr>
        <w:spacing w:before="184" w:line="220" w:lineRule="auto"/>
        <w:ind w:left="505"/>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6、定标</w:t>
      </w:r>
    </w:p>
    <w:p w14:paraId="575AE217">
      <w:pPr>
        <w:spacing w:before="180" w:line="289" w:lineRule="auto"/>
        <w:ind w:left="22" w:right="277" w:firstLine="492"/>
        <w:rPr>
          <w:rFonts w:hint="eastAsia" w:ascii="宋体" w:hAnsi="宋体" w:eastAsia="宋体" w:cs="宋体"/>
          <w:sz w:val="24"/>
          <w:szCs w:val="24"/>
          <w:highlight w:val="none"/>
        </w:rPr>
      </w:pPr>
      <w:r>
        <w:rPr>
          <w:rFonts w:hint="eastAsia" w:ascii="宋体" w:hAnsi="宋体" w:eastAsia="宋体" w:cs="宋体"/>
          <w:sz w:val="24"/>
          <w:szCs w:val="24"/>
          <w:highlight w:val="none"/>
        </w:rPr>
        <w:t>（1）汇总得分: 磋商小组各评委独立评分，按评审后综合得分由高到低顺</w:t>
      </w:r>
      <w:r>
        <w:rPr>
          <w:rFonts w:hint="eastAsia" w:ascii="宋体" w:hAnsi="宋体" w:eastAsia="宋体" w:cs="宋体"/>
          <w:spacing w:val="-3"/>
          <w:sz w:val="24"/>
          <w:szCs w:val="24"/>
          <w:highlight w:val="none"/>
        </w:rPr>
        <w:t>序排列，推荐</w:t>
      </w:r>
      <w:r>
        <w:rPr>
          <w:rFonts w:hint="eastAsia" w:ascii="宋体" w:hAnsi="宋体" w:eastAsia="宋体" w:cs="宋体"/>
          <w:spacing w:val="-33"/>
          <w:sz w:val="24"/>
          <w:szCs w:val="24"/>
          <w:highlight w:val="none"/>
        </w:rPr>
        <w:t xml:space="preserve"> </w:t>
      </w:r>
      <w:r>
        <w:rPr>
          <w:rFonts w:hint="eastAsia" w:ascii="宋体" w:hAnsi="宋体" w:eastAsia="宋体" w:cs="宋体"/>
          <w:spacing w:val="-3"/>
          <w:sz w:val="24"/>
          <w:szCs w:val="24"/>
          <w:highlight w:val="none"/>
        </w:rPr>
        <w:t>1～3</w:t>
      </w:r>
      <w:r>
        <w:rPr>
          <w:rFonts w:hint="eastAsia" w:ascii="宋体" w:hAnsi="宋体" w:eastAsia="宋体" w:cs="宋体"/>
          <w:spacing w:val="-48"/>
          <w:sz w:val="24"/>
          <w:szCs w:val="24"/>
          <w:highlight w:val="none"/>
        </w:rPr>
        <w:t xml:space="preserve"> </w:t>
      </w:r>
      <w:r>
        <w:rPr>
          <w:rFonts w:hint="eastAsia" w:ascii="宋体" w:hAnsi="宋体" w:eastAsia="宋体" w:cs="宋体"/>
          <w:spacing w:val="-3"/>
          <w:sz w:val="24"/>
          <w:szCs w:val="24"/>
          <w:highlight w:val="none"/>
        </w:rPr>
        <w:t>名中标候选人。</w:t>
      </w:r>
    </w:p>
    <w:p w14:paraId="3F9DA48D">
      <w:pPr>
        <w:spacing w:before="182" w:line="219" w:lineRule="auto"/>
        <w:ind w:left="515"/>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（2）评标结果由全体磋商小组成员签字确认。</w:t>
      </w:r>
    </w:p>
    <w:p w14:paraId="21B4CF30">
      <w:pPr>
        <w:spacing w:before="183" w:line="218" w:lineRule="auto"/>
        <w:ind w:left="515"/>
        <w:rPr>
          <w:rFonts w:hint="eastAsia" w:ascii="宋体" w:hAnsi="宋体" w:eastAsia="宋体" w:cs="宋体"/>
          <w:sz w:val="24"/>
          <w:szCs w:val="24"/>
          <w:highlight w:val="none"/>
        </w:rPr>
      </w:pPr>
      <w:r>
        <w:rPr>
          <w:rFonts w:hint="eastAsia" w:ascii="宋体" w:hAnsi="宋体" w:eastAsia="宋体" w:cs="宋体"/>
          <w:sz w:val="24"/>
          <w:szCs w:val="24"/>
          <w:highlight w:val="none"/>
        </w:rPr>
        <w:t>（3）招标人根据评标报告中推荐的成交候选人排列顺序确定成交供应商，</w:t>
      </w:r>
    </w:p>
    <w:p w14:paraId="25A94C55">
      <w:pPr>
        <w:spacing w:before="47" w:line="219" w:lineRule="auto"/>
        <w:ind w:left="50"/>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以成交供应商复函通知招标代理机构。</w:t>
      </w:r>
    </w:p>
    <w:p w14:paraId="583337A8">
      <w:pPr>
        <w:spacing w:before="184" w:line="219" w:lineRule="auto"/>
        <w:ind w:left="506"/>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2-3-7</w:t>
      </w:r>
      <w:r>
        <w:rPr>
          <w:rFonts w:hint="eastAsia" w:ascii="宋体" w:hAnsi="宋体" w:eastAsia="宋体" w:cs="宋体"/>
          <w:spacing w:val="-48"/>
          <w:sz w:val="24"/>
          <w:szCs w:val="24"/>
          <w:highlight w:val="none"/>
        </w:rPr>
        <w:t xml:space="preserve"> </w:t>
      </w:r>
      <w:r>
        <w:rPr>
          <w:rFonts w:hint="eastAsia" w:ascii="宋体" w:hAnsi="宋体" w:eastAsia="宋体" w:cs="宋体"/>
          <w:spacing w:val="-2"/>
          <w:sz w:val="24"/>
          <w:szCs w:val="24"/>
          <w:highlight w:val="none"/>
        </w:rPr>
        <w:t>成交候选人的确定</w:t>
      </w:r>
    </w:p>
    <w:p w14:paraId="1EC067BF">
      <w:pPr>
        <w:spacing w:before="182" w:line="312" w:lineRule="auto"/>
        <w:ind w:left="22" w:right="56" w:firstLine="492"/>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（1）磋商小组依据本磋商文件“评标方法和标准</w:t>
      </w:r>
      <w:r>
        <w:rPr>
          <w:rFonts w:hint="eastAsia" w:ascii="宋体" w:hAnsi="宋体" w:eastAsia="宋体" w:cs="宋体"/>
          <w:spacing w:val="-85"/>
          <w:sz w:val="24"/>
          <w:szCs w:val="24"/>
          <w:highlight w:val="none"/>
        </w:rPr>
        <w:t xml:space="preserve"> </w:t>
      </w:r>
      <w:r>
        <w:rPr>
          <w:rFonts w:hint="eastAsia" w:ascii="宋体" w:hAnsi="宋体" w:eastAsia="宋体" w:cs="宋体"/>
          <w:spacing w:val="-1"/>
          <w:sz w:val="24"/>
          <w:szCs w:val="24"/>
          <w:highlight w:val="none"/>
        </w:rPr>
        <w:t>”，对竞争性磋商响应文</w:t>
      </w:r>
      <w:r>
        <w:rPr>
          <w:rFonts w:hint="eastAsia" w:ascii="宋体" w:hAnsi="宋体" w:eastAsia="宋体" w:cs="宋体"/>
          <w:spacing w:val="-3"/>
          <w:sz w:val="24"/>
          <w:szCs w:val="24"/>
          <w:highlight w:val="none"/>
        </w:rPr>
        <w:t>件进行评审和比较，向招标人提交书面评标报告，并推荐综合排名第一的合格供</w:t>
      </w:r>
      <w:r>
        <w:rPr>
          <w:rFonts w:hint="eastAsia" w:ascii="宋体" w:hAnsi="宋体" w:eastAsia="宋体" w:cs="宋体"/>
          <w:sz w:val="24"/>
          <w:szCs w:val="24"/>
          <w:highlight w:val="none"/>
        </w:rPr>
        <w:t xml:space="preserve"> </w:t>
      </w:r>
      <w:r>
        <w:rPr>
          <w:rFonts w:hint="eastAsia" w:ascii="宋体" w:hAnsi="宋体" w:eastAsia="宋体" w:cs="宋体"/>
          <w:spacing w:val="-1"/>
          <w:sz w:val="24"/>
          <w:szCs w:val="24"/>
          <w:highlight w:val="none"/>
        </w:rPr>
        <w:t>应商为成交候选人。</w:t>
      </w:r>
    </w:p>
    <w:p w14:paraId="173369EF">
      <w:pPr>
        <w:spacing w:before="183" w:line="289" w:lineRule="auto"/>
        <w:ind w:left="23" w:right="56" w:firstLine="491"/>
        <w:rPr>
          <w:rFonts w:hint="eastAsia" w:ascii="宋体" w:hAnsi="宋体" w:eastAsia="宋体" w:cs="宋体"/>
          <w:sz w:val="24"/>
          <w:szCs w:val="24"/>
          <w:highlight w:val="none"/>
        </w:rPr>
      </w:pPr>
      <w:r>
        <w:rPr>
          <w:rFonts w:hint="eastAsia" w:ascii="宋体" w:hAnsi="宋体" w:eastAsia="宋体" w:cs="宋体"/>
          <w:sz w:val="24"/>
          <w:szCs w:val="24"/>
          <w:highlight w:val="none"/>
        </w:rPr>
        <w:t>（2）招标人根据磋商小组提交的评标报告和推荐的成交候选人确定成交供</w:t>
      </w:r>
      <w:r>
        <w:rPr>
          <w:rFonts w:hint="eastAsia" w:ascii="宋体" w:hAnsi="宋体" w:eastAsia="宋体" w:cs="宋体"/>
          <w:spacing w:val="-4"/>
          <w:sz w:val="24"/>
          <w:szCs w:val="24"/>
          <w:highlight w:val="none"/>
        </w:rPr>
        <w:t>应商。</w:t>
      </w:r>
    </w:p>
    <w:p w14:paraId="756AD3D7">
      <w:pPr>
        <w:pStyle w:val="4"/>
        <w:spacing w:line="246" w:lineRule="auto"/>
        <w:rPr>
          <w:rFonts w:hint="eastAsia" w:ascii="宋体" w:hAnsi="宋体" w:eastAsia="宋体" w:cs="宋体"/>
          <w:highlight w:val="none"/>
        </w:rPr>
      </w:pPr>
    </w:p>
    <w:p w14:paraId="0674F796">
      <w:pPr>
        <w:spacing w:before="78" w:line="220" w:lineRule="auto"/>
        <w:ind w:left="27"/>
        <w:outlineLvl w:val="1"/>
        <w:rPr>
          <w:rFonts w:hint="eastAsia" w:ascii="宋体" w:hAnsi="宋体" w:eastAsia="宋体" w:cs="宋体"/>
          <w:sz w:val="24"/>
          <w:szCs w:val="24"/>
          <w:highlight w:val="none"/>
        </w:rPr>
      </w:pPr>
      <w:bookmarkStart w:id="53" w:name="_Toc22446"/>
      <w:bookmarkStart w:id="54" w:name="_Toc29336"/>
      <w:r>
        <w:rPr>
          <w:rFonts w:hint="eastAsia" w:ascii="宋体" w:hAnsi="宋体" w:eastAsia="宋体" w:cs="宋体"/>
          <w:b/>
          <w:bCs/>
          <w:spacing w:val="-6"/>
          <w:sz w:val="24"/>
          <w:szCs w:val="24"/>
          <w:highlight w:val="none"/>
        </w:rPr>
        <w:t>八、合同</w:t>
      </w:r>
      <w:bookmarkEnd w:id="53"/>
      <w:bookmarkEnd w:id="54"/>
    </w:p>
    <w:p w14:paraId="5B7EAB28">
      <w:pPr>
        <w:spacing w:before="49" w:line="324" w:lineRule="auto"/>
        <w:ind w:left="22" w:right="56" w:firstLine="498"/>
        <w:rPr>
          <w:rFonts w:hint="eastAsia" w:ascii="宋体" w:hAnsi="宋体" w:eastAsia="宋体" w:cs="宋体"/>
          <w:sz w:val="24"/>
          <w:szCs w:val="24"/>
          <w:highlight w:val="none"/>
        </w:rPr>
      </w:pPr>
      <w:r>
        <w:rPr>
          <w:rFonts w:hint="eastAsia" w:ascii="宋体" w:hAnsi="宋体" w:eastAsia="宋体" w:cs="宋体"/>
          <w:sz w:val="24"/>
          <w:szCs w:val="24"/>
          <w:highlight w:val="none"/>
        </w:rPr>
        <w:t>1、成交供应商在收到成交通知书后十日内，应按竞争性磋商</w:t>
      </w:r>
      <w:r>
        <w:rPr>
          <w:rFonts w:hint="eastAsia" w:ascii="宋体" w:hAnsi="宋体" w:eastAsia="宋体" w:cs="宋体"/>
          <w:spacing w:val="-1"/>
          <w:sz w:val="24"/>
          <w:szCs w:val="24"/>
          <w:highlight w:val="none"/>
        </w:rPr>
        <w:t>文件的要求</w:t>
      </w:r>
      <w:r>
        <w:rPr>
          <w:rFonts w:hint="eastAsia" w:ascii="宋体" w:hAnsi="宋体" w:eastAsia="宋体" w:cs="宋体"/>
          <w:sz w:val="24"/>
          <w:szCs w:val="24"/>
          <w:highlight w:val="none"/>
        </w:rPr>
        <w:t xml:space="preserve"> 与采购人签订合同。采购人自采购合同签订之日起2个工作日内，在陕西省政府</w:t>
      </w:r>
      <w:r>
        <w:rPr>
          <w:rFonts w:hint="eastAsia" w:ascii="宋体" w:hAnsi="宋体" w:eastAsia="宋体" w:cs="宋体"/>
          <w:spacing w:val="-3"/>
          <w:sz w:val="24"/>
          <w:szCs w:val="24"/>
          <w:highlight w:val="none"/>
        </w:rPr>
        <w:t>采购网上公告采购合同。竞争性磋商文件及成交供应商的响应文件均作为合同的</w:t>
      </w:r>
      <w:r>
        <w:rPr>
          <w:rFonts w:hint="eastAsia" w:ascii="宋体" w:hAnsi="宋体" w:eastAsia="宋体" w:cs="宋体"/>
          <w:spacing w:val="-2"/>
          <w:sz w:val="24"/>
          <w:szCs w:val="24"/>
          <w:highlight w:val="none"/>
        </w:rPr>
        <w:t>组成部分。</w:t>
      </w:r>
    </w:p>
    <w:p w14:paraId="0314F90C">
      <w:pPr>
        <w:pStyle w:val="4"/>
        <w:spacing w:line="247" w:lineRule="auto"/>
        <w:rPr>
          <w:rFonts w:hint="eastAsia" w:ascii="宋体" w:hAnsi="宋体" w:eastAsia="宋体" w:cs="宋体"/>
          <w:highlight w:val="none"/>
        </w:rPr>
      </w:pPr>
    </w:p>
    <w:p w14:paraId="6049DBE0">
      <w:pPr>
        <w:spacing w:before="78" w:line="294" w:lineRule="auto"/>
        <w:ind w:left="22" w:right="56" w:firstLine="483"/>
        <w:rPr>
          <w:rFonts w:hint="eastAsia" w:ascii="宋体" w:hAnsi="宋体" w:eastAsia="宋体" w:cs="宋体"/>
          <w:sz w:val="24"/>
          <w:szCs w:val="24"/>
          <w:highlight w:val="none"/>
        </w:rPr>
      </w:pPr>
      <w:r>
        <w:rPr>
          <w:rFonts w:hint="eastAsia" w:ascii="宋体" w:hAnsi="宋体" w:eastAsia="宋体" w:cs="宋体"/>
          <w:sz w:val="24"/>
          <w:szCs w:val="24"/>
          <w:highlight w:val="none"/>
        </w:rPr>
        <w:t>2、成交供应商因不可抗力或者自身原因不能履行采购合同的，采购人可按</w:t>
      </w:r>
      <w:r>
        <w:rPr>
          <w:rFonts w:hint="eastAsia" w:ascii="宋体" w:hAnsi="宋体" w:eastAsia="宋体" w:cs="宋体"/>
          <w:spacing w:val="-1"/>
          <w:sz w:val="24"/>
          <w:szCs w:val="24"/>
          <w:highlight w:val="none"/>
        </w:rPr>
        <w:t>评审结果顺序将合同授予下一成交候选供应商或重新采购。</w:t>
      </w:r>
    </w:p>
    <w:p w14:paraId="4F97621C">
      <w:pPr>
        <w:spacing w:before="196" w:line="219" w:lineRule="auto"/>
        <w:ind w:left="29"/>
        <w:outlineLvl w:val="1"/>
        <w:rPr>
          <w:rFonts w:hint="eastAsia" w:ascii="宋体" w:hAnsi="宋体" w:eastAsia="宋体" w:cs="宋体"/>
          <w:sz w:val="24"/>
          <w:szCs w:val="24"/>
          <w:highlight w:val="none"/>
        </w:rPr>
      </w:pPr>
      <w:bookmarkStart w:id="55" w:name="_Toc23489"/>
      <w:bookmarkStart w:id="56" w:name="_Toc24796"/>
      <w:r>
        <w:rPr>
          <w:rFonts w:hint="eastAsia" w:ascii="宋体" w:hAnsi="宋体" w:eastAsia="宋体" w:cs="宋体"/>
          <w:b/>
          <w:bCs/>
          <w:spacing w:val="-4"/>
          <w:sz w:val="24"/>
          <w:szCs w:val="24"/>
          <w:highlight w:val="none"/>
        </w:rPr>
        <w:t>九、合同的履约验收</w:t>
      </w:r>
      <w:bookmarkEnd w:id="55"/>
      <w:bookmarkEnd w:id="56"/>
    </w:p>
    <w:p w14:paraId="2DD38E89">
      <w:pPr>
        <w:spacing w:before="196" w:line="369" w:lineRule="auto"/>
        <w:ind w:left="32" w:right="56" w:firstLine="470"/>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采购人应按照采购合同约定的内容对供应商的履约情况进行</w:t>
      </w:r>
      <w:r>
        <w:rPr>
          <w:rFonts w:hint="eastAsia" w:ascii="宋体" w:hAnsi="宋体" w:eastAsia="宋体" w:cs="宋体"/>
          <w:spacing w:val="-4"/>
          <w:sz w:val="24"/>
          <w:szCs w:val="24"/>
          <w:highlight w:val="none"/>
        </w:rPr>
        <w:t>验收，并出具验</w:t>
      </w:r>
      <w:r>
        <w:rPr>
          <w:rFonts w:hint="eastAsia" w:ascii="宋体" w:hAnsi="宋体" w:eastAsia="宋体" w:cs="宋体"/>
          <w:spacing w:val="-6"/>
          <w:sz w:val="24"/>
          <w:szCs w:val="24"/>
          <w:highlight w:val="none"/>
        </w:rPr>
        <w:t>收书。</w:t>
      </w:r>
    </w:p>
    <w:p w14:paraId="6B1220F3">
      <w:pPr>
        <w:spacing w:line="219" w:lineRule="auto"/>
        <w:ind w:left="24"/>
        <w:outlineLvl w:val="1"/>
        <w:rPr>
          <w:rFonts w:hint="eastAsia" w:ascii="宋体" w:hAnsi="宋体" w:eastAsia="宋体" w:cs="宋体"/>
          <w:sz w:val="24"/>
          <w:szCs w:val="24"/>
          <w:highlight w:val="none"/>
        </w:rPr>
      </w:pPr>
      <w:bookmarkStart w:id="57" w:name="_Toc5734"/>
      <w:bookmarkStart w:id="58" w:name="_Toc10840"/>
      <w:r>
        <w:rPr>
          <w:rFonts w:hint="eastAsia" w:ascii="宋体" w:hAnsi="宋体" w:eastAsia="宋体" w:cs="宋体"/>
          <w:b/>
          <w:bCs/>
          <w:spacing w:val="-4"/>
          <w:sz w:val="24"/>
          <w:szCs w:val="24"/>
          <w:highlight w:val="none"/>
        </w:rPr>
        <w:t>十、代理服务费</w:t>
      </w:r>
      <w:bookmarkEnd w:id="57"/>
      <w:bookmarkEnd w:id="58"/>
    </w:p>
    <w:p w14:paraId="73F92B74">
      <w:pPr>
        <w:spacing w:before="196" w:line="369" w:lineRule="auto"/>
        <w:ind w:left="25" w:firstLine="477"/>
        <w:jc w:val="both"/>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代理服务费参照《国家计委关于印发&lt;招标代理服务收费管理暂行办</w:t>
      </w:r>
      <w:r>
        <w:rPr>
          <w:rFonts w:hint="eastAsia" w:ascii="宋体" w:hAnsi="宋体" w:eastAsia="宋体" w:cs="宋体"/>
          <w:spacing w:val="-4"/>
          <w:sz w:val="24"/>
          <w:szCs w:val="24"/>
          <w:highlight w:val="none"/>
        </w:rPr>
        <w:t>法&gt;的通</w:t>
      </w:r>
      <w:r>
        <w:rPr>
          <w:rFonts w:hint="eastAsia" w:ascii="宋体" w:hAnsi="宋体" w:eastAsia="宋体" w:cs="宋体"/>
          <w:spacing w:val="1"/>
          <w:sz w:val="24"/>
          <w:szCs w:val="24"/>
          <w:highlight w:val="none"/>
        </w:rPr>
        <w:t>知》（计价格[2002]1980</w:t>
      </w:r>
      <w:r>
        <w:rPr>
          <w:rFonts w:hint="eastAsia" w:ascii="宋体" w:hAnsi="宋体" w:eastAsia="宋体" w:cs="宋体"/>
          <w:spacing w:val="-28"/>
          <w:sz w:val="24"/>
          <w:szCs w:val="24"/>
          <w:highlight w:val="none"/>
        </w:rPr>
        <w:t xml:space="preserve"> </w:t>
      </w:r>
      <w:r>
        <w:rPr>
          <w:rFonts w:hint="eastAsia" w:ascii="宋体" w:hAnsi="宋体" w:eastAsia="宋体" w:cs="宋体"/>
          <w:spacing w:val="1"/>
          <w:sz w:val="24"/>
          <w:szCs w:val="24"/>
          <w:highlight w:val="none"/>
        </w:rPr>
        <w:t>号）规定的工程类标准，以成交金额为基数按差额定</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率累进法计算收取，由中标人在接到成交通知书的同时，向采购代理机构支付。</w:t>
      </w:r>
    </w:p>
    <w:p w14:paraId="550F3C37">
      <w:pPr>
        <w:spacing w:before="1" w:line="218" w:lineRule="auto"/>
        <w:ind w:left="24"/>
        <w:outlineLvl w:val="1"/>
        <w:rPr>
          <w:rFonts w:hint="eastAsia" w:ascii="宋体" w:hAnsi="宋体" w:eastAsia="宋体" w:cs="宋体"/>
          <w:sz w:val="24"/>
          <w:szCs w:val="24"/>
          <w:highlight w:val="none"/>
        </w:rPr>
      </w:pPr>
      <w:bookmarkStart w:id="59" w:name="_Toc15505"/>
      <w:bookmarkStart w:id="60" w:name="_Toc20340"/>
      <w:r>
        <w:rPr>
          <w:rFonts w:hint="eastAsia" w:ascii="宋体" w:hAnsi="宋体" w:eastAsia="宋体" w:cs="宋体"/>
          <w:b/>
          <w:bCs/>
          <w:spacing w:val="-3"/>
          <w:sz w:val="24"/>
          <w:szCs w:val="24"/>
          <w:highlight w:val="none"/>
        </w:rPr>
        <w:t>十一、重新开展采购活动</w:t>
      </w:r>
      <w:bookmarkEnd w:id="59"/>
      <w:bookmarkEnd w:id="60"/>
    </w:p>
    <w:p w14:paraId="3CBA5C0A">
      <w:pPr>
        <w:spacing w:before="195" w:line="219" w:lineRule="auto"/>
        <w:ind w:left="521"/>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1、因情况变化，不再符合规定的竞争性磋商采购方式适用情形的；</w:t>
      </w:r>
    </w:p>
    <w:p w14:paraId="76E15A7D">
      <w:pPr>
        <w:spacing w:before="195" w:line="219" w:lineRule="auto"/>
        <w:ind w:left="506"/>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2、出现影响采购公正的违法、违规行为的；</w:t>
      </w:r>
    </w:p>
    <w:p w14:paraId="2891875C">
      <w:pPr>
        <w:spacing w:before="196" w:line="218" w:lineRule="auto"/>
        <w:ind w:left="508"/>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3、磋商小组三分之二以上的专家认定所有磋商报价存在价格不实的现象；</w:t>
      </w:r>
    </w:p>
    <w:p w14:paraId="2DA62DD1">
      <w:pPr>
        <w:spacing w:before="196" w:line="219" w:lineRule="auto"/>
        <w:ind w:left="502"/>
        <w:rPr>
          <w:rFonts w:hint="eastAsia" w:ascii="宋体" w:hAnsi="宋体" w:eastAsia="宋体" w:cs="宋体"/>
          <w:sz w:val="24"/>
          <w:szCs w:val="24"/>
          <w:highlight w:val="none"/>
        </w:rPr>
      </w:pPr>
      <w:r>
        <w:rPr>
          <w:rFonts w:hint="eastAsia" w:ascii="宋体" w:hAnsi="宋体" w:eastAsia="宋体" w:cs="宋体"/>
          <w:sz w:val="24"/>
          <w:szCs w:val="24"/>
          <w:highlight w:val="none"/>
        </w:rPr>
        <w:t>4、参加磋商的供应商不足三家或实质性符合要求</w:t>
      </w:r>
      <w:r>
        <w:rPr>
          <w:rFonts w:hint="eastAsia" w:ascii="宋体" w:hAnsi="宋体" w:eastAsia="宋体" w:cs="宋体"/>
          <w:spacing w:val="-1"/>
          <w:sz w:val="24"/>
          <w:szCs w:val="24"/>
          <w:highlight w:val="none"/>
        </w:rPr>
        <w:t>的供应商不足三家的；</w:t>
      </w:r>
    </w:p>
    <w:p w14:paraId="2FA61029">
      <w:pPr>
        <w:spacing w:before="195" w:line="295" w:lineRule="auto"/>
        <w:ind w:left="27" w:right="56" w:firstLine="480"/>
        <w:rPr>
          <w:rFonts w:hint="eastAsia" w:ascii="宋体" w:hAnsi="宋体" w:eastAsia="宋体" w:cs="宋体"/>
          <w:sz w:val="24"/>
          <w:szCs w:val="24"/>
          <w:highlight w:val="none"/>
        </w:rPr>
      </w:pPr>
      <w:r>
        <w:rPr>
          <w:rFonts w:hint="eastAsia" w:ascii="宋体" w:hAnsi="宋体" w:eastAsia="宋体" w:cs="宋体"/>
          <w:sz w:val="24"/>
          <w:szCs w:val="24"/>
          <w:highlight w:val="none"/>
        </w:rPr>
        <w:t>5、在采购过程中符合竞争要求的供应商或者报价未超过采购预算的供应商</w:t>
      </w:r>
      <w:r>
        <w:rPr>
          <w:rFonts w:hint="eastAsia" w:ascii="宋体" w:hAnsi="宋体" w:eastAsia="宋体" w:cs="宋体"/>
          <w:spacing w:val="-7"/>
          <w:sz w:val="24"/>
          <w:szCs w:val="24"/>
          <w:highlight w:val="none"/>
        </w:rPr>
        <w:t>不足</w:t>
      </w:r>
      <w:r>
        <w:rPr>
          <w:rFonts w:hint="eastAsia" w:ascii="宋体" w:hAnsi="宋体" w:eastAsia="宋体" w:cs="宋体"/>
          <w:spacing w:val="-44"/>
          <w:sz w:val="24"/>
          <w:szCs w:val="24"/>
          <w:highlight w:val="none"/>
        </w:rPr>
        <w:t xml:space="preserve"> </w:t>
      </w:r>
      <w:r>
        <w:rPr>
          <w:rFonts w:hint="eastAsia" w:ascii="宋体" w:hAnsi="宋体" w:eastAsia="宋体" w:cs="宋体"/>
          <w:spacing w:val="-7"/>
          <w:sz w:val="24"/>
          <w:szCs w:val="24"/>
          <w:highlight w:val="none"/>
        </w:rPr>
        <w:t>3</w:t>
      </w:r>
      <w:r>
        <w:rPr>
          <w:rFonts w:hint="eastAsia" w:ascii="宋体" w:hAnsi="宋体" w:eastAsia="宋体" w:cs="宋体"/>
          <w:spacing w:val="-49"/>
          <w:sz w:val="24"/>
          <w:szCs w:val="24"/>
          <w:highlight w:val="none"/>
        </w:rPr>
        <w:t xml:space="preserve"> </w:t>
      </w:r>
      <w:r>
        <w:rPr>
          <w:rFonts w:hint="eastAsia" w:ascii="宋体" w:hAnsi="宋体" w:eastAsia="宋体" w:cs="宋体"/>
          <w:spacing w:val="-7"/>
          <w:sz w:val="24"/>
          <w:szCs w:val="24"/>
          <w:highlight w:val="none"/>
        </w:rPr>
        <w:t>家的。</w:t>
      </w:r>
    </w:p>
    <w:p w14:paraId="7B473F6E">
      <w:pPr>
        <w:spacing w:before="187" w:line="220" w:lineRule="auto"/>
        <w:ind w:left="24"/>
        <w:outlineLvl w:val="1"/>
        <w:rPr>
          <w:rFonts w:hint="eastAsia" w:ascii="宋体" w:hAnsi="宋体" w:eastAsia="宋体" w:cs="宋体"/>
          <w:sz w:val="24"/>
          <w:szCs w:val="24"/>
          <w:highlight w:val="none"/>
        </w:rPr>
      </w:pPr>
      <w:bookmarkStart w:id="61" w:name="_Toc8348"/>
      <w:bookmarkStart w:id="62" w:name="_Toc18231"/>
      <w:r>
        <w:rPr>
          <w:rFonts w:hint="eastAsia" w:ascii="宋体" w:hAnsi="宋体" w:eastAsia="宋体" w:cs="宋体"/>
          <w:b/>
          <w:bCs/>
          <w:spacing w:val="-3"/>
          <w:sz w:val="24"/>
          <w:szCs w:val="24"/>
          <w:highlight w:val="none"/>
        </w:rPr>
        <w:t>十二、询问、质疑与投诉</w:t>
      </w:r>
      <w:bookmarkEnd w:id="61"/>
      <w:bookmarkEnd w:id="62"/>
    </w:p>
    <w:p w14:paraId="70377E58">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供应商如果认为采购程序、采购过程或中标结果使自身的合法权益受到损害，可以在知道或者应知其权益受到损害之日起7个工作日内</w:t>
      </w:r>
      <w:r>
        <w:rPr>
          <w:rFonts w:hint="eastAsia"/>
          <w:highlight w:val="none"/>
          <w:lang w:eastAsia="zh-CN"/>
        </w:rPr>
        <w:t>以书面形式</w:t>
      </w:r>
      <w:r>
        <w:rPr>
          <w:rFonts w:hint="eastAsia"/>
          <w:highlight w:val="none"/>
        </w:rPr>
        <w:t>向采购代理机构提出。</w:t>
      </w:r>
    </w:p>
    <w:p w14:paraId="291C4C1E">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1、供应商提出质疑应当提交质疑函和必要的证明材料，并按财政部《质疑函范本》给定的格式进行填写，范本下载详见【财政部国库司（gks.mof.gov.cn）】网站〖首页•〉政府采购管理〗栏目中的《政府采购供应商质疑函范本》。</w:t>
      </w:r>
    </w:p>
    <w:p w14:paraId="79CC11EF">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《政府采购供应商质疑函范本》链接地址：</w:t>
      </w:r>
    </w:p>
    <w:p w14:paraId="379966FF">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http://www.mof.gov.cn/gp/xxgkml/gks/201802/t20180201_2804587.htm</w:t>
      </w:r>
    </w:p>
    <w:p w14:paraId="26020C80">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2、质疑人为自然人的，应当由本人签字；质疑人为法人或者其他组织的，应当由法定代表人、主要负责人，或者其授权代表签字或者盖章，并加盖公章。授权代表办理质疑事项时，除提交质疑函外，还应当提交授权委托书及授权代表的有效身份证明，授权委托书应当载明委托代理的具体权限和事项。</w:t>
      </w:r>
    </w:p>
    <w:p w14:paraId="444DB1EC">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2.1质疑函应当包括下列内容：</w:t>
      </w:r>
    </w:p>
    <w:p w14:paraId="3BC0A690">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（1）</w:t>
      </w:r>
      <w:r>
        <w:rPr>
          <w:rFonts w:hint="eastAsia"/>
          <w:highlight w:val="none"/>
          <w:lang w:val="zh-CN"/>
        </w:rPr>
        <w:t>供应商</w:t>
      </w:r>
      <w:r>
        <w:rPr>
          <w:rFonts w:hint="eastAsia"/>
          <w:highlight w:val="none"/>
        </w:rPr>
        <w:t>的姓名或者名称、地址、邮编、联系人及联系电话；</w:t>
      </w:r>
    </w:p>
    <w:p w14:paraId="0027817E">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（2）质疑项目的名称、编号；</w:t>
      </w:r>
    </w:p>
    <w:p w14:paraId="1BD5DD13">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（3）具体、明确的质疑事项和与质疑事项相关的请求；</w:t>
      </w:r>
    </w:p>
    <w:p w14:paraId="4F2D7F8A">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（4）事实依据；</w:t>
      </w:r>
    </w:p>
    <w:p w14:paraId="0BD85409">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（5）必要的法律依据；</w:t>
      </w:r>
    </w:p>
    <w:p w14:paraId="114392DD">
      <w:pPr>
        <w:pStyle w:val="14"/>
        <w:adjustRightInd w:val="0"/>
        <w:snapToGrid w:val="0"/>
        <w:spacing w:before="0" w:beforeAutospacing="0" w:after="0" w:afterAutospacing="0" w:line="360" w:lineRule="auto"/>
        <w:ind w:firstLine="360" w:firstLineChars="150"/>
        <w:rPr>
          <w:rFonts w:hint="eastAsia" w:eastAsia="宋体"/>
          <w:highlight w:val="none"/>
          <w:lang w:eastAsia="zh-CN"/>
        </w:rPr>
      </w:pPr>
      <w:r>
        <w:rPr>
          <w:rFonts w:hint="eastAsia"/>
          <w:highlight w:val="none"/>
        </w:rPr>
        <w:t>（6）提出质疑的日期。</w:t>
      </w:r>
    </w:p>
    <w:p w14:paraId="18E2413E">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3、在法定质疑期内，针对同一采购程序环节的质疑应当一次性提出。采购代理机构或采购人将在收到质疑后7个工作日内做出答复，并以书面形式通知质疑人和其他有关供应商。</w:t>
      </w:r>
    </w:p>
    <w:p w14:paraId="308FC0F5">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4、有下列情形之一的，属于无效质疑，采购代理机构和采购人不予受理：</w:t>
      </w:r>
    </w:p>
    <w:p w14:paraId="562B0756">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（1）质疑人不是参与本次政府采购项目的供应商或潜在供应商；</w:t>
      </w:r>
    </w:p>
    <w:p w14:paraId="15785574">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（2）质疑人与质疑事项不存在利害关系的；</w:t>
      </w:r>
    </w:p>
    <w:p w14:paraId="66D6FAE3">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（3）未在法定期限内提出质疑的；</w:t>
      </w:r>
    </w:p>
    <w:p w14:paraId="515B99C2">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（4）质疑未以书面形式提出，或质疑函主要内容构成不完整的，或缺乏必要的证明材料及证明材料不完整的；</w:t>
      </w:r>
    </w:p>
    <w:p w14:paraId="23BF49A4">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（5）质疑函没有合法有效的签字、盖章或授权的；</w:t>
      </w:r>
    </w:p>
    <w:p w14:paraId="4E405750">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（6）以非法手段取得证据、材料的；</w:t>
      </w:r>
    </w:p>
    <w:p w14:paraId="563B8C5D">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（7）质疑答复后，同一质疑人就同一事项再次提出质疑的；</w:t>
      </w:r>
    </w:p>
    <w:p w14:paraId="6737D413">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（8）不符合法律、法规、规章和政府采购监管机构规定的其他条件的。</w:t>
      </w:r>
    </w:p>
    <w:p w14:paraId="31C789DB">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5、质疑人对采购代理机构或采购人的答复不满意，以及采购代理机构或采购人未在规定时间内做出答复的，可以在答复期满后15个工作日内向政府采购监管机构提出投诉。</w:t>
      </w:r>
    </w:p>
    <w:p w14:paraId="3FAF9299">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6、供应商投诉的事项不得超出已质疑事项的范围。</w:t>
      </w:r>
    </w:p>
    <w:p w14:paraId="7ADB5C9C">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7、对捏造事实、提供虚假材料进行质疑、投诉的行为予以严肃处理：</w:t>
      </w:r>
    </w:p>
    <w:p w14:paraId="29E08E50">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依据《中华人民共和国政府采购法》及其实施条例、《政府采购质疑和投诉办法》等法律法规文件的规定，供应商质疑、投诉应当有明确的请求和必要的证明材料。投诉人在全国范围内十二个月内三次以上投诉查无实据的，由财政部门列入不良行为记录名单。对于捏造事实、提供虚假材料或者以非法手段取得证明材料进行投诉的，财政部门应当予以驳回，并将其列入不良行为记录名单，禁止其一至三年内参加政府采购活动。</w:t>
      </w:r>
    </w:p>
    <w:p w14:paraId="7E7758D5">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8、对捏造事实诬告陷害他人、诽谤他人的法律适用：</w:t>
      </w:r>
    </w:p>
    <w:p w14:paraId="4ECF336C">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《中华人民共和国刑法》第243条【诬告陷害罪】捏造事实诬告陷害他人，意图使他人受刑事追究，情节严重的，处三年以下有期徒刑、拘役或者管制；造成严重后果的，处三年以上十年以下有期徒刑。</w:t>
      </w:r>
    </w:p>
    <w:p w14:paraId="2F441DA2">
      <w:pPr>
        <w:pStyle w:val="14"/>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《中华人民共和国刑法》第246条【侮辱罪、诽谤罪】以暴力或者其他方法公然侮辱他人或者捏造事实诽谤他人，情节严重的，处三年以下有期徒刑、拘役、管制或者剥夺政治权利。</w:t>
      </w:r>
    </w:p>
    <w:p w14:paraId="00959E51">
      <w:pPr>
        <w:pStyle w:val="14"/>
        <w:numPr>
          <w:ilvl w:val="0"/>
          <w:numId w:val="5"/>
        </w:numPr>
        <w:adjustRightInd w:val="0"/>
        <w:snapToGrid w:val="0"/>
        <w:spacing w:before="0" w:beforeAutospacing="0" w:after="0" w:afterAutospacing="0" w:line="360" w:lineRule="auto"/>
        <w:ind w:firstLine="360" w:firstLineChars="150"/>
        <w:rPr>
          <w:rFonts w:hint="eastAsia"/>
          <w:highlight w:val="none"/>
        </w:rPr>
      </w:pPr>
      <w:r>
        <w:rPr>
          <w:rFonts w:hint="eastAsia"/>
          <w:highlight w:val="none"/>
        </w:rPr>
        <w:t>质疑函递交地址：</w:t>
      </w:r>
      <w:r>
        <w:rPr>
          <w:rFonts w:hint="eastAsia"/>
          <w:highlight w:val="none"/>
          <w:lang w:eastAsia="zh-CN"/>
        </w:rPr>
        <w:t>榆林市</w:t>
      </w:r>
      <w:r>
        <w:rPr>
          <w:rFonts w:hint="eastAsia"/>
          <w:highlight w:val="none"/>
          <w:lang w:val="en-US" w:eastAsia="zh-CN"/>
        </w:rPr>
        <w:t>高新区中央公园C座6楼</w:t>
      </w:r>
    </w:p>
    <w:p w14:paraId="4AAB03D6">
      <w:pPr>
        <w:pStyle w:val="14"/>
        <w:numPr>
          <w:ilvl w:val="0"/>
          <w:numId w:val="5"/>
        </w:numPr>
        <w:adjustRightInd w:val="0"/>
        <w:snapToGrid w:val="0"/>
        <w:spacing w:before="0" w:beforeAutospacing="0" w:after="0" w:afterAutospacing="0" w:line="360" w:lineRule="auto"/>
        <w:ind w:firstLine="360" w:firstLineChars="150"/>
        <w:rPr>
          <w:rFonts w:hint="eastAsia" w:eastAsia="宋体"/>
          <w:highlight w:val="none"/>
          <w:lang w:eastAsia="zh-CN"/>
        </w:rPr>
      </w:pPr>
      <w:r>
        <w:rPr>
          <w:rFonts w:hint="eastAsia"/>
          <w:highlight w:val="none"/>
        </w:rPr>
        <w:t>联系人：</w:t>
      </w:r>
      <w:r>
        <w:rPr>
          <w:rFonts w:hint="eastAsia"/>
          <w:highlight w:val="none"/>
          <w:lang w:val="en-US" w:eastAsia="zh-CN"/>
        </w:rPr>
        <w:t>王丽</w:t>
      </w:r>
    </w:p>
    <w:p w14:paraId="45A5E7EF">
      <w:pPr>
        <w:pStyle w:val="14"/>
        <w:adjustRightInd w:val="0"/>
        <w:snapToGrid w:val="0"/>
        <w:spacing w:before="0" w:beforeAutospacing="0" w:after="0" w:afterAutospacing="0" w:line="240" w:lineRule="auto"/>
        <w:ind w:firstLine="840" w:firstLineChars="350"/>
        <w:rPr>
          <w:rFonts w:hint="default"/>
          <w:highlight w:val="none"/>
          <w:lang w:val="en-US" w:eastAsia="zh-CN"/>
        </w:rPr>
      </w:pPr>
      <w:r>
        <w:rPr>
          <w:rFonts w:hint="eastAsia"/>
          <w:highlight w:val="none"/>
        </w:rPr>
        <w:t>联系方式：</w:t>
      </w:r>
      <w:r>
        <w:rPr>
          <w:rFonts w:hint="eastAsia"/>
          <w:highlight w:val="none"/>
          <w:lang w:val="en-US" w:eastAsia="zh-CN"/>
        </w:rPr>
        <w:t>19191730105</w:t>
      </w:r>
    </w:p>
    <w:p w14:paraId="4660A3EB">
      <w:pPr>
        <w:pStyle w:val="9"/>
        <w:rPr>
          <w:rFonts w:hint="eastAsia"/>
          <w:highlight w:val="none"/>
          <w:lang w:val="en-US" w:eastAsia="zh-CN"/>
        </w:rPr>
      </w:pPr>
    </w:p>
    <w:p w14:paraId="40155C0C">
      <w:pPr>
        <w:spacing w:before="181" w:line="362" w:lineRule="auto"/>
        <w:ind w:left="22" w:right="61" w:firstLine="498"/>
        <w:rPr>
          <w:rFonts w:hint="eastAsia" w:ascii="宋体" w:hAnsi="宋体" w:eastAsia="宋体" w:cs="宋体"/>
          <w:spacing w:val="-1"/>
          <w:sz w:val="24"/>
          <w:szCs w:val="24"/>
          <w:highlight w:val="none"/>
        </w:rPr>
      </w:pPr>
    </w:p>
    <w:p w14:paraId="6D319812">
      <w:pPr>
        <w:spacing w:before="181" w:line="362" w:lineRule="auto"/>
        <w:ind w:left="22" w:right="61" w:firstLine="498"/>
        <w:rPr>
          <w:rFonts w:hint="eastAsia" w:ascii="宋体" w:hAnsi="宋体" w:eastAsia="宋体" w:cs="宋体"/>
          <w:spacing w:val="-1"/>
          <w:sz w:val="24"/>
          <w:szCs w:val="24"/>
          <w:highlight w:val="none"/>
        </w:rPr>
      </w:pPr>
    </w:p>
    <w:p w14:paraId="66D16EAD">
      <w:pPr>
        <w:spacing w:before="181" w:line="362" w:lineRule="auto"/>
        <w:ind w:left="22" w:right="61" w:firstLine="498"/>
        <w:rPr>
          <w:rFonts w:hint="eastAsia" w:ascii="宋体" w:hAnsi="宋体" w:eastAsia="宋体" w:cs="宋体"/>
          <w:spacing w:val="-1"/>
          <w:sz w:val="24"/>
          <w:szCs w:val="24"/>
          <w:highlight w:val="none"/>
        </w:rPr>
      </w:pPr>
    </w:p>
    <w:p w14:paraId="2BD5765F">
      <w:pPr>
        <w:bidi w:val="0"/>
        <w:jc w:val="center"/>
        <w:outlineLvl w:val="0"/>
        <w:rPr>
          <w:rFonts w:hint="eastAsia" w:ascii="宋体" w:hAnsi="宋体" w:eastAsia="宋体" w:cs="宋体"/>
          <w:b/>
          <w:bCs/>
          <w:color w:val="auto"/>
          <w:sz w:val="36"/>
          <w:szCs w:val="36"/>
          <w:highlight w:val="none"/>
          <w:lang w:val="en-US" w:eastAsia="zh-CN"/>
        </w:rPr>
      </w:pPr>
      <w:bookmarkStart w:id="63" w:name="_Toc10068"/>
      <w:bookmarkStart w:id="64" w:name="_Toc9795"/>
      <w:r>
        <w:rPr>
          <w:rFonts w:hint="eastAsia" w:ascii="宋体" w:hAnsi="宋体" w:eastAsia="宋体" w:cs="宋体"/>
          <w:b/>
          <w:bCs/>
          <w:color w:val="auto"/>
          <w:sz w:val="36"/>
          <w:szCs w:val="36"/>
          <w:highlight w:val="none"/>
          <w:lang w:val="en-US" w:eastAsia="zh-CN"/>
        </w:rPr>
        <w:t>第三章  采购需求</w:t>
      </w:r>
      <w:bookmarkEnd w:id="63"/>
      <w:bookmarkEnd w:id="64"/>
    </w:p>
    <w:p w14:paraId="4CCA30D5">
      <w:pPr>
        <w:spacing w:before="180" w:line="219" w:lineRule="auto"/>
        <w:ind w:left="2167" w:leftChars="12" w:hanging="2142" w:hangingChars="900"/>
        <w:rPr>
          <w:rFonts w:hint="eastAsia" w:ascii="宋体" w:hAnsi="宋体" w:eastAsia="宋体" w:cs="宋体"/>
          <w:spacing w:val="-1"/>
          <w:sz w:val="24"/>
          <w:szCs w:val="24"/>
          <w:highlight w:val="none"/>
          <w:lang w:eastAsia="zh-CN"/>
        </w:rPr>
      </w:pPr>
      <w:r>
        <w:rPr>
          <w:rFonts w:hint="eastAsia" w:ascii="宋体" w:hAnsi="宋体" w:eastAsia="宋体" w:cs="宋体"/>
          <w:spacing w:val="-1"/>
          <w:sz w:val="24"/>
          <w:szCs w:val="24"/>
          <w:highlight w:val="none"/>
        </w:rPr>
        <w:t>一、</w:t>
      </w:r>
      <w:r>
        <w:rPr>
          <w:rFonts w:hint="eastAsia" w:ascii="宋体" w:hAnsi="宋体" w:eastAsia="宋体" w:cs="宋体"/>
          <w:b/>
          <w:bCs/>
          <w:spacing w:val="-1"/>
          <w:sz w:val="24"/>
          <w:szCs w:val="24"/>
          <w:highlight w:val="none"/>
        </w:rPr>
        <w:t>采购项目名称：</w:t>
      </w:r>
      <w:r>
        <w:rPr>
          <w:rFonts w:hint="eastAsia" w:ascii="宋体" w:hAnsi="宋体" w:eastAsia="宋体" w:cs="宋体"/>
          <w:spacing w:val="-1"/>
          <w:sz w:val="24"/>
          <w:szCs w:val="24"/>
          <w:highlight w:val="none"/>
          <w:lang w:eastAsia="zh-CN"/>
        </w:rPr>
        <w:t>榆阳区小纪汗镇昌汗界幼儿园及小纪汗镇中心幼儿园消防维修改造工程</w:t>
      </w:r>
    </w:p>
    <w:p w14:paraId="26CF8065">
      <w:pPr>
        <w:spacing w:before="180" w:line="219" w:lineRule="auto"/>
        <w:ind w:left="26"/>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二、</w:t>
      </w:r>
      <w:r>
        <w:rPr>
          <w:rFonts w:hint="eastAsia" w:ascii="宋体" w:hAnsi="宋体" w:eastAsia="宋体" w:cs="宋体"/>
          <w:b/>
          <w:bCs/>
          <w:spacing w:val="-3"/>
          <w:sz w:val="24"/>
          <w:szCs w:val="24"/>
          <w:highlight w:val="none"/>
        </w:rPr>
        <w:t>采购项目预算、资金构成和采购方式：</w:t>
      </w:r>
    </w:p>
    <w:p w14:paraId="08D12B14">
      <w:pPr>
        <w:pStyle w:val="29"/>
        <w:spacing w:before="132" w:line="217" w:lineRule="auto"/>
        <w:rPr>
          <w:rFonts w:hint="eastAsia" w:ascii="宋体" w:hAnsi="宋体" w:eastAsia="宋体" w:cs="宋体"/>
          <w:spacing w:val="0"/>
          <w:w w:val="100"/>
          <w:sz w:val="24"/>
          <w:szCs w:val="24"/>
          <w:highlight w:val="none"/>
          <w:lang w:val="en-US" w:eastAsia="zh-CN"/>
        </w:rPr>
      </w:pPr>
      <w:r>
        <w:rPr>
          <w:rFonts w:hint="eastAsia" w:ascii="宋体" w:hAnsi="宋体" w:eastAsia="宋体" w:cs="宋体"/>
          <w:spacing w:val="-2"/>
          <w:sz w:val="24"/>
          <w:szCs w:val="24"/>
          <w:highlight w:val="none"/>
        </w:rPr>
        <w:t>1、采购项目预算：</w:t>
      </w:r>
      <w:r>
        <w:rPr>
          <w:rFonts w:hint="eastAsia" w:ascii="宋体" w:hAnsi="宋体" w:eastAsia="宋体" w:cs="宋体"/>
          <w:spacing w:val="0"/>
          <w:w w:val="100"/>
          <w:sz w:val="24"/>
          <w:szCs w:val="24"/>
          <w:highlight w:val="none"/>
          <w:lang w:val="en-US" w:eastAsia="zh-CN"/>
        </w:rPr>
        <w:t>合同包 1(榆阳区小纪汗镇昌汗界幼儿园消防维修改造工程):合同包预算金额：432337.67元，其中预留金为：30000.00元；</w:t>
      </w:r>
    </w:p>
    <w:p w14:paraId="555ED733">
      <w:pPr>
        <w:spacing w:before="181" w:line="219" w:lineRule="auto"/>
        <w:ind w:left="25"/>
        <w:rPr>
          <w:rFonts w:hint="eastAsia" w:ascii="宋体" w:hAnsi="宋体" w:eastAsia="宋体" w:cs="宋体"/>
          <w:spacing w:val="-2"/>
          <w:sz w:val="24"/>
          <w:szCs w:val="24"/>
          <w:highlight w:val="none"/>
          <w:lang w:val="en-US" w:eastAsia="zh-CN"/>
        </w:rPr>
      </w:pPr>
      <w:r>
        <w:rPr>
          <w:rFonts w:hint="eastAsia" w:ascii="宋体" w:hAnsi="宋体" w:eastAsia="宋体" w:cs="宋体"/>
          <w:spacing w:val="0"/>
          <w:w w:val="100"/>
          <w:sz w:val="24"/>
          <w:szCs w:val="24"/>
          <w:highlight w:val="none"/>
          <w:lang w:val="en-US" w:eastAsia="zh-CN"/>
        </w:rPr>
        <w:t>合同包2(榆阳区小纪汗镇中心幼儿园消防维修改造工程):合同包预算金额：366462.14 元，其中预留金为30000.00元；</w:t>
      </w:r>
    </w:p>
    <w:p w14:paraId="6A4401EF">
      <w:pPr>
        <w:spacing w:before="181" w:line="219" w:lineRule="auto"/>
        <w:ind w:left="25"/>
        <w:rPr>
          <w:rFonts w:hint="eastAsia" w:ascii="宋体" w:hAnsi="宋体" w:eastAsia="宋体" w:cs="宋体"/>
          <w:spacing w:val="-2"/>
          <w:sz w:val="24"/>
          <w:szCs w:val="24"/>
          <w:highlight w:val="none"/>
        </w:rPr>
      </w:pPr>
      <w:r>
        <w:rPr>
          <w:rFonts w:hint="eastAsia" w:ascii="宋体" w:hAnsi="宋体" w:eastAsia="宋体" w:cs="宋体"/>
          <w:spacing w:val="-2"/>
          <w:sz w:val="24"/>
          <w:szCs w:val="24"/>
          <w:highlight w:val="none"/>
        </w:rPr>
        <w:t>2、资金来源：财政资金</w:t>
      </w:r>
    </w:p>
    <w:p w14:paraId="04463041">
      <w:pPr>
        <w:spacing w:before="183" w:line="219" w:lineRule="auto"/>
        <w:ind w:left="27"/>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3、采购方式：竞争性磋商</w:t>
      </w:r>
    </w:p>
    <w:p w14:paraId="1C5A7618">
      <w:pPr>
        <w:spacing w:before="181" w:line="219" w:lineRule="auto"/>
        <w:ind w:left="22"/>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三、项目实施时间、地点、工程概况、履行期限及</w:t>
      </w:r>
      <w:r>
        <w:rPr>
          <w:rFonts w:hint="eastAsia" w:ascii="宋体" w:hAnsi="宋体" w:eastAsia="宋体" w:cs="宋体"/>
          <w:b/>
          <w:bCs/>
          <w:spacing w:val="-3"/>
          <w:sz w:val="24"/>
          <w:szCs w:val="24"/>
          <w:highlight w:val="none"/>
        </w:rPr>
        <w:t>方式</w:t>
      </w:r>
    </w:p>
    <w:p w14:paraId="090C01E5">
      <w:pPr>
        <w:spacing w:before="183" w:line="220" w:lineRule="auto"/>
        <w:ind w:left="40"/>
        <w:rPr>
          <w:rFonts w:hint="eastAsia" w:ascii="宋体" w:hAnsi="宋体" w:eastAsia="宋体" w:cs="宋体"/>
          <w:sz w:val="24"/>
          <w:szCs w:val="24"/>
          <w:highlight w:val="none"/>
        </w:rPr>
      </w:pPr>
      <w:r>
        <w:rPr>
          <w:rFonts w:hint="eastAsia" w:ascii="宋体" w:hAnsi="宋体" w:eastAsia="宋体" w:cs="宋体"/>
          <w:b/>
          <w:bCs/>
          <w:spacing w:val="-7"/>
          <w:sz w:val="24"/>
          <w:szCs w:val="24"/>
          <w:highlight w:val="none"/>
        </w:rPr>
        <w:t>1、项目实施时间：</w:t>
      </w:r>
      <w:r>
        <w:rPr>
          <w:rFonts w:hint="eastAsia" w:ascii="宋体" w:hAnsi="宋体" w:eastAsia="宋体" w:cs="宋体"/>
          <w:spacing w:val="-7"/>
          <w:sz w:val="24"/>
          <w:szCs w:val="24"/>
          <w:highlight w:val="none"/>
          <w:lang w:val="en-US" w:eastAsia="zh-CN"/>
        </w:rPr>
        <w:t>40</w:t>
      </w:r>
      <w:r>
        <w:rPr>
          <w:rFonts w:hint="eastAsia" w:ascii="宋体" w:hAnsi="宋体" w:eastAsia="宋体" w:cs="宋体"/>
          <w:spacing w:val="-7"/>
          <w:sz w:val="24"/>
          <w:szCs w:val="24"/>
          <w:highlight w:val="none"/>
        </w:rPr>
        <w:t>日历天。</w:t>
      </w:r>
    </w:p>
    <w:p w14:paraId="793CF138">
      <w:pPr>
        <w:spacing w:before="182" w:line="219" w:lineRule="auto"/>
        <w:ind w:left="25"/>
        <w:rPr>
          <w:rFonts w:hint="eastAsia" w:ascii="宋体" w:hAnsi="宋体" w:eastAsia="宋体" w:cs="宋体"/>
          <w:sz w:val="24"/>
          <w:szCs w:val="24"/>
          <w:highlight w:val="none"/>
          <w:lang w:val="en-US"/>
        </w:rPr>
      </w:pPr>
      <w:r>
        <w:rPr>
          <w:rFonts w:hint="eastAsia" w:ascii="宋体" w:hAnsi="宋体" w:eastAsia="宋体" w:cs="宋体"/>
          <w:b/>
          <w:bCs/>
          <w:spacing w:val="-2"/>
          <w:sz w:val="24"/>
          <w:szCs w:val="24"/>
          <w:highlight w:val="none"/>
        </w:rPr>
        <w:t>2、项目实施地点：</w:t>
      </w:r>
      <w:r>
        <w:rPr>
          <w:rFonts w:hint="eastAsia" w:ascii="宋体" w:hAnsi="宋体" w:eastAsia="宋体" w:cs="宋体"/>
          <w:spacing w:val="-2"/>
          <w:sz w:val="24"/>
          <w:szCs w:val="24"/>
          <w:highlight w:val="none"/>
          <w:lang w:val="en-US" w:eastAsia="zh-CN"/>
        </w:rPr>
        <w:t>采购人指定地点</w:t>
      </w:r>
    </w:p>
    <w:p w14:paraId="64D45AEB">
      <w:pPr>
        <w:spacing w:before="182" w:line="219" w:lineRule="auto"/>
        <w:ind w:left="27"/>
        <w:rPr>
          <w:rFonts w:hint="eastAsia" w:ascii="宋体" w:hAnsi="宋体" w:eastAsia="宋体" w:cs="宋体"/>
          <w:sz w:val="24"/>
          <w:szCs w:val="24"/>
          <w:highlight w:val="none"/>
        </w:rPr>
      </w:pPr>
      <w:r>
        <w:rPr>
          <w:rFonts w:hint="eastAsia" w:ascii="宋体" w:hAnsi="宋体" w:eastAsia="宋体" w:cs="宋体"/>
          <w:b/>
          <w:bCs/>
          <w:spacing w:val="-4"/>
          <w:sz w:val="24"/>
          <w:szCs w:val="24"/>
          <w:highlight w:val="none"/>
        </w:rPr>
        <w:t>3、工程概况：</w:t>
      </w:r>
    </w:p>
    <w:p w14:paraId="3C018BD9">
      <w:pPr>
        <w:spacing w:before="182" w:line="359" w:lineRule="auto"/>
        <w:ind w:left="21" w:right="13" w:firstLine="480"/>
        <w:jc w:val="both"/>
        <w:rPr>
          <w:rFonts w:hint="eastAsia" w:ascii="宋体" w:hAnsi="宋体" w:eastAsia="宋体" w:cs="宋体"/>
          <w:sz w:val="24"/>
          <w:szCs w:val="24"/>
          <w:highlight w:val="none"/>
        </w:rPr>
      </w:pPr>
      <w:r>
        <w:rPr>
          <w:rFonts w:hint="eastAsia" w:ascii="宋体" w:hAnsi="宋体" w:eastAsia="宋体" w:cs="宋体"/>
          <w:spacing w:val="-1"/>
          <w:sz w:val="24"/>
          <w:szCs w:val="24"/>
          <w:highlight w:val="none"/>
          <w:lang w:eastAsia="zh-CN"/>
        </w:rPr>
        <w:t>榆阳区小纪汗镇昌汗界幼儿园及小纪汗镇中心幼儿园消防维修改造工程</w:t>
      </w:r>
      <w:r>
        <w:rPr>
          <w:rFonts w:hint="eastAsia" w:ascii="宋体" w:hAnsi="宋体" w:eastAsia="宋体" w:cs="宋体"/>
          <w:spacing w:val="-3"/>
          <w:sz w:val="24"/>
          <w:szCs w:val="24"/>
          <w:highlight w:val="none"/>
        </w:rPr>
        <w:t>，具体</w:t>
      </w:r>
      <w:r>
        <w:rPr>
          <w:rFonts w:hint="eastAsia" w:ascii="宋体" w:hAnsi="宋体" w:eastAsia="宋体" w:cs="宋体"/>
          <w:spacing w:val="-1"/>
          <w:sz w:val="24"/>
          <w:szCs w:val="24"/>
          <w:highlight w:val="none"/>
        </w:rPr>
        <w:t>内容详见工程量清单。</w:t>
      </w:r>
    </w:p>
    <w:p w14:paraId="7DDE244E">
      <w:pPr>
        <w:spacing w:line="219" w:lineRule="auto"/>
        <w:ind w:left="21"/>
        <w:rPr>
          <w:rFonts w:hint="eastAsia" w:ascii="宋体" w:hAnsi="宋体" w:eastAsia="宋体" w:cs="宋体"/>
          <w:sz w:val="24"/>
          <w:szCs w:val="24"/>
          <w:highlight w:val="none"/>
        </w:rPr>
      </w:pPr>
      <w:r>
        <w:rPr>
          <w:rFonts w:hint="eastAsia" w:ascii="宋体" w:hAnsi="宋体" w:eastAsia="宋体" w:cs="宋体"/>
          <w:b/>
          <w:bCs/>
          <w:spacing w:val="-4"/>
          <w:sz w:val="24"/>
          <w:szCs w:val="24"/>
          <w:highlight w:val="none"/>
        </w:rPr>
        <w:t>4、计划工期：</w:t>
      </w:r>
      <w:r>
        <w:rPr>
          <w:rFonts w:hint="eastAsia" w:ascii="宋体" w:hAnsi="宋体" w:eastAsia="宋体" w:cs="宋体"/>
          <w:spacing w:val="-4"/>
          <w:sz w:val="24"/>
          <w:szCs w:val="24"/>
          <w:highlight w:val="none"/>
        </w:rPr>
        <w:t>合同签订之日起</w:t>
      </w:r>
      <w:r>
        <w:rPr>
          <w:rFonts w:hint="eastAsia" w:ascii="宋体" w:hAnsi="宋体" w:eastAsia="宋体" w:cs="宋体"/>
          <w:spacing w:val="-46"/>
          <w:sz w:val="24"/>
          <w:szCs w:val="24"/>
          <w:highlight w:val="none"/>
          <w:lang w:val="en-US" w:eastAsia="zh-CN"/>
        </w:rPr>
        <w:t>40</w:t>
      </w:r>
      <w:r>
        <w:rPr>
          <w:rFonts w:hint="eastAsia" w:ascii="宋体" w:hAnsi="宋体" w:eastAsia="宋体" w:cs="宋体"/>
          <w:spacing w:val="-4"/>
          <w:sz w:val="24"/>
          <w:szCs w:val="24"/>
          <w:highlight w:val="none"/>
        </w:rPr>
        <w:t xml:space="preserve"> 日历天内完成。</w:t>
      </w:r>
    </w:p>
    <w:p w14:paraId="16D26B46">
      <w:pPr>
        <w:spacing w:before="184" w:line="288" w:lineRule="auto"/>
        <w:ind w:left="26" w:right="13"/>
        <w:rPr>
          <w:rFonts w:hint="eastAsia" w:ascii="宋体" w:hAnsi="宋体" w:eastAsia="宋体" w:cs="宋体"/>
          <w:sz w:val="24"/>
          <w:szCs w:val="24"/>
          <w:highlight w:val="none"/>
        </w:rPr>
      </w:pPr>
      <w:r>
        <w:rPr>
          <w:rFonts w:hint="eastAsia" w:ascii="宋体" w:hAnsi="宋体" w:eastAsia="宋体" w:cs="宋体"/>
          <w:b/>
          <w:bCs/>
          <w:sz w:val="24"/>
          <w:szCs w:val="24"/>
          <w:highlight w:val="none"/>
        </w:rPr>
        <w:t>5、履约情况：</w:t>
      </w:r>
      <w:r>
        <w:rPr>
          <w:rFonts w:hint="eastAsia" w:ascii="宋体" w:hAnsi="宋体" w:eastAsia="宋体" w:cs="宋体"/>
          <w:sz w:val="24"/>
          <w:szCs w:val="24"/>
          <w:highlight w:val="none"/>
        </w:rPr>
        <w:t>本项目建设完成后，采购人组织相关部门及人员进行验收，</w:t>
      </w:r>
      <w:r>
        <w:rPr>
          <w:rFonts w:hint="eastAsia" w:ascii="宋体" w:hAnsi="宋体" w:eastAsia="宋体" w:cs="宋体"/>
          <w:spacing w:val="-1"/>
          <w:sz w:val="24"/>
          <w:szCs w:val="24"/>
          <w:highlight w:val="none"/>
        </w:rPr>
        <w:t>验收不合格的造成的一切费用由供应商承担，并负担采购人的一切损失。</w:t>
      </w:r>
    </w:p>
    <w:p w14:paraId="6EE3285D">
      <w:pPr>
        <w:spacing w:before="182" w:line="313" w:lineRule="auto"/>
        <w:ind w:left="24" w:right="15"/>
        <w:rPr>
          <w:rFonts w:hint="eastAsia" w:ascii="宋体" w:hAnsi="宋体" w:eastAsia="宋体" w:cs="宋体"/>
          <w:sz w:val="24"/>
          <w:szCs w:val="24"/>
          <w:highlight w:val="none"/>
        </w:rPr>
      </w:pPr>
      <w:r>
        <w:rPr>
          <w:rFonts w:hint="eastAsia" w:ascii="宋体" w:hAnsi="宋体" w:eastAsia="宋体" w:cs="宋体"/>
          <w:b/>
          <w:bCs/>
          <w:sz w:val="24"/>
          <w:szCs w:val="24"/>
          <w:highlight w:val="none"/>
        </w:rPr>
        <w:t>6、验收：</w:t>
      </w:r>
      <w:r>
        <w:rPr>
          <w:rFonts w:hint="eastAsia" w:ascii="宋体" w:hAnsi="宋体" w:eastAsia="宋体" w:cs="宋体"/>
          <w:sz w:val="24"/>
          <w:szCs w:val="24"/>
          <w:highlight w:val="none"/>
        </w:rPr>
        <w:t>完工后，成交单位应向甲方提交验收申请报告，并将采购过程中按要求相关资料提交使用部门等有关单位，由甲方验收项目情况，符合国家相关验</w:t>
      </w:r>
      <w:r>
        <w:rPr>
          <w:rFonts w:hint="eastAsia" w:ascii="宋体" w:hAnsi="宋体" w:eastAsia="宋体" w:cs="宋体"/>
          <w:spacing w:val="16"/>
          <w:sz w:val="24"/>
          <w:szCs w:val="24"/>
          <w:highlight w:val="none"/>
        </w:rPr>
        <w:t xml:space="preserve"> </w:t>
      </w:r>
      <w:r>
        <w:rPr>
          <w:rFonts w:hint="eastAsia" w:ascii="宋体" w:hAnsi="宋体" w:eastAsia="宋体" w:cs="宋体"/>
          <w:spacing w:val="-1"/>
          <w:sz w:val="24"/>
          <w:szCs w:val="24"/>
          <w:highlight w:val="none"/>
        </w:rPr>
        <w:t>收规范；并达到合格标准。</w:t>
      </w:r>
    </w:p>
    <w:p w14:paraId="7EE3076B">
      <w:pPr>
        <w:spacing w:before="181" w:line="219" w:lineRule="auto"/>
        <w:ind w:left="28"/>
        <w:rPr>
          <w:rFonts w:hint="eastAsia" w:ascii="宋体" w:hAnsi="宋体" w:eastAsia="宋体" w:cs="宋体"/>
          <w:sz w:val="24"/>
          <w:szCs w:val="24"/>
          <w:highlight w:val="none"/>
        </w:rPr>
      </w:pPr>
      <w:r>
        <w:rPr>
          <w:rFonts w:hint="eastAsia" w:ascii="宋体" w:hAnsi="宋体" w:eastAsia="宋体" w:cs="宋体"/>
          <w:b/>
          <w:bCs/>
          <w:spacing w:val="-4"/>
          <w:sz w:val="24"/>
          <w:szCs w:val="24"/>
          <w:highlight w:val="none"/>
        </w:rPr>
        <w:t>7、结算方式：</w:t>
      </w:r>
    </w:p>
    <w:p w14:paraId="6F7448FB">
      <w:pPr>
        <w:spacing w:before="182" w:line="219" w:lineRule="auto"/>
        <w:ind w:left="534"/>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1、由采购人负责结算，在付款前，供应商必须开具全额发票给采购人。</w:t>
      </w:r>
    </w:p>
    <w:p w14:paraId="604C0259">
      <w:pPr>
        <w:spacing w:before="181" w:line="290" w:lineRule="auto"/>
        <w:ind w:left="22" w:right="15" w:firstLine="482"/>
        <w:rPr>
          <w:rFonts w:hint="eastAsia"/>
          <w:highlight w:val="none"/>
        </w:rPr>
      </w:pPr>
      <w:r>
        <w:rPr>
          <w:rFonts w:hint="eastAsia" w:ascii="宋体" w:hAnsi="宋体" w:eastAsia="宋体" w:cs="宋体"/>
          <w:spacing w:val="2"/>
          <w:sz w:val="24"/>
          <w:szCs w:val="24"/>
          <w:highlight w:val="none"/>
        </w:rPr>
        <w:t>2、付款方式：工程完工并验收合格后付至</w:t>
      </w:r>
      <w:r>
        <w:rPr>
          <w:rFonts w:hint="eastAsia"/>
          <w:highlight w:val="none"/>
          <w:lang w:val="en-US" w:eastAsia="zh-CN"/>
        </w:rPr>
        <w:t>100%</w:t>
      </w:r>
      <w:r>
        <w:rPr>
          <w:rFonts w:hint="eastAsia"/>
          <w:highlight w:val="none"/>
        </w:rPr>
        <w:t>，</w:t>
      </w:r>
    </w:p>
    <w:p w14:paraId="2378F7CD">
      <w:pPr>
        <w:spacing w:before="183" w:line="220" w:lineRule="auto"/>
        <w:ind w:left="45"/>
        <w:rPr>
          <w:rFonts w:hint="eastAsia" w:ascii="宋体" w:hAnsi="宋体" w:eastAsia="宋体" w:cs="宋体"/>
          <w:sz w:val="24"/>
          <w:szCs w:val="24"/>
          <w:highlight w:val="none"/>
        </w:rPr>
      </w:pPr>
      <w:r>
        <w:rPr>
          <w:rFonts w:hint="eastAsia" w:ascii="宋体" w:hAnsi="宋体" w:eastAsia="宋体" w:cs="宋体"/>
          <w:b/>
          <w:bCs/>
          <w:spacing w:val="-7"/>
          <w:sz w:val="24"/>
          <w:szCs w:val="24"/>
          <w:highlight w:val="none"/>
        </w:rPr>
        <w:t>四、工程量清单</w:t>
      </w:r>
    </w:p>
    <w:p w14:paraId="379350C0">
      <w:pPr>
        <w:spacing w:line="220" w:lineRule="auto"/>
        <w:rPr>
          <w:rFonts w:hint="eastAsia" w:ascii="宋体" w:hAnsi="宋体" w:eastAsia="宋体" w:cs="宋体"/>
          <w:sz w:val="24"/>
          <w:szCs w:val="24"/>
          <w:highlight w:val="none"/>
        </w:rPr>
      </w:pPr>
    </w:p>
    <w:p w14:paraId="7D3FDA86">
      <w:pPr>
        <w:spacing w:line="220" w:lineRule="auto"/>
        <w:rPr>
          <w:rFonts w:hint="eastAsia" w:ascii="宋体" w:hAnsi="宋体" w:eastAsia="宋体" w:cs="宋体"/>
          <w:sz w:val="24"/>
          <w:szCs w:val="24"/>
          <w:highlight w:val="none"/>
        </w:rPr>
      </w:pPr>
    </w:p>
    <w:p w14:paraId="714D8EA6">
      <w:pPr>
        <w:spacing w:line="220" w:lineRule="auto"/>
        <w:rPr>
          <w:rFonts w:hint="eastAsia" w:ascii="宋体" w:hAnsi="宋体" w:eastAsia="宋体" w:cs="宋体"/>
          <w:sz w:val="24"/>
          <w:szCs w:val="24"/>
          <w:highlight w:val="none"/>
        </w:rPr>
      </w:pPr>
    </w:p>
    <w:p w14:paraId="17966164">
      <w:pPr>
        <w:spacing w:line="220" w:lineRule="auto"/>
        <w:rPr>
          <w:rFonts w:hint="eastAsia" w:ascii="宋体" w:hAnsi="宋体" w:eastAsia="宋体" w:cs="宋体"/>
          <w:sz w:val="24"/>
          <w:szCs w:val="24"/>
          <w:highlight w:val="none"/>
        </w:rPr>
      </w:pPr>
    </w:p>
    <w:p w14:paraId="684D78B3">
      <w:pPr>
        <w:spacing w:line="220" w:lineRule="auto"/>
        <w:rPr>
          <w:rFonts w:hint="eastAsia" w:ascii="宋体" w:hAnsi="宋体" w:eastAsia="宋体" w:cs="宋体"/>
          <w:sz w:val="24"/>
          <w:szCs w:val="24"/>
          <w:highlight w:val="none"/>
        </w:rPr>
      </w:pPr>
    </w:p>
    <w:p w14:paraId="271DFA4B">
      <w:pPr>
        <w:spacing w:line="220" w:lineRule="auto"/>
        <w:rPr>
          <w:rFonts w:hint="eastAsia" w:ascii="宋体" w:hAnsi="宋体" w:eastAsia="宋体" w:cs="宋体"/>
          <w:sz w:val="24"/>
          <w:szCs w:val="24"/>
          <w:highlight w:val="none"/>
        </w:rPr>
      </w:pPr>
    </w:p>
    <w:p w14:paraId="63CE2284">
      <w:pPr>
        <w:spacing w:line="220" w:lineRule="auto"/>
        <w:jc w:val="center"/>
        <w:rPr>
          <w:rFonts w:hint="eastAsia" w:ascii="宋体" w:hAnsi="宋体" w:eastAsia="宋体" w:cs="宋体"/>
          <w:sz w:val="40"/>
          <w:szCs w:val="40"/>
          <w:highlight w:val="none"/>
          <w:lang w:val="en-US" w:eastAsia="zh-CN"/>
        </w:rPr>
      </w:pPr>
      <w:r>
        <w:rPr>
          <w:rFonts w:hint="eastAsia" w:ascii="宋体" w:hAnsi="宋体" w:eastAsia="宋体" w:cs="宋体"/>
          <w:sz w:val="40"/>
          <w:szCs w:val="40"/>
          <w:highlight w:val="none"/>
          <w:lang w:val="en-US" w:eastAsia="zh-CN"/>
        </w:rPr>
        <w:t>合同包1工程量清单</w:t>
      </w:r>
    </w:p>
    <w:p w14:paraId="233A38A7">
      <w:pPr>
        <w:spacing w:line="220" w:lineRule="auto"/>
        <w:rPr>
          <w:rFonts w:hint="eastAsia" w:ascii="宋体" w:hAnsi="宋体" w:eastAsia="宋体" w:cs="宋体"/>
          <w:sz w:val="24"/>
          <w:szCs w:val="24"/>
          <w:highlight w:val="none"/>
          <w:lang w:eastAsia="zh-CN"/>
        </w:rPr>
      </w:pPr>
    </w:p>
    <w:p w14:paraId="1D2D5A55">
      <w:pPr>
        <w:spacing w:line="220" w:lineRule="auto"/>
        <w:rPr>
          <w:rFonts w:hint="eastAsia" w:ascii="宋体" w:hAnsi="宋体" w:eastAsia="宋体" w:cs="宋体"/>
          <w:sz w:val="24"/>
          <w:szCs w:val="24"/>
          <w:highlight w:val="none"/>
          <w:lang w:eastAsia="zh-CN"/>
        </w:rPr>
      </w:pPr>
    </w:p>
    <w:p w14:paraId="345F6D53">
      <w:pPr>
        <w:spacing w:line="220" w:lineRule="auto"/>
        <w:rPr>
          <w:rFonts w:hint="eastAsia" w:ascii="宋体" w:hAnsi="宋体" w:eastAsia="宋体" w:cs="宋体"/>
          <w:sz w:val="24"/>
          <w:szCs w:val="24"/>
          <w:highlight w:val="none"/>
          <w:lang w:eastAsia="zh-CN"/>
        </w:rPr>
      </w:pPr>
      <w:r>
        <w:rPr>
          <w:rFonts w:hint="eastAsia" w:ascii="宋体" w:hAnsi="宋体" w:eastAsia="宋体" w:cs="宋体"/>
          <w:sz w:val="24"/>
          <w:szCs w:val="24"/>
          <w:highlight w:val="none"/>
          <w:lang w:eastAsia="zh-CN"/>
        </w:rPr>
        <w:drawing>
          <wp:anchor distT="0" distB="0" distL="114300" distR="114300" simplePos="0" relativeHeight="251661312" behindDoc="0" locked="0" layoutInCell="1" allowOverlap="1">
            <wp:simplePos x="0" y="0"/>
            <wp:positionH relativeFrom="column">
              <wp:posOffset>363220</wp:posOffset>
            </wp:positionH>
            <wp:positionV relativeFrom="page">
              <wp:posOffset>1685925</wp:posOffset>
            </wp:positionV>
            <wp:extent cx="5292725" cy="7469505"/>
            <wp:effectExtent l="0" t="0" r="3175" b="17145"/>
            <wp:wrapNone/>
            <wp:docPr id="11" name="图片 11" descr="榆阳区小纪汗镇昌汗界幼儿园消防维修改造工程.PDF  工程量清单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榆阳区小纪汗镇昌汗界幼儿园消防维修改造工程.PDF  工程量清单_01"/>
                    <pic:cNvPicPr>
                      <a:picLocks noChangeAspect="1"/>
                    </pic:cNvPicPr>
                  </pic:nvPicPr>
                  <pic:blipFill>
                    <a:blip r:embed="rId9"/>
                    <a:stretch>
                      <a:fillRect/>
                    </a:stretch>
                  </pic:blipFill>
                  <pic:spPr>
                    <a:xfrm>
                      <a:off x="0" y="0"/>
                      <a:ext cx="5292725" cy="7469505"/>
                    </a:xfrm>
                    <a:prstGeom prst="rect">
                      <a:avLst/>
                    </a:prstGeom>
                  </pic:spPr>
                </pic:pic>
              </a:graphicData>
            </a:graphic>
          </wp:anchor>
        </w:drawing>
      </w:r>
    </w:p>
    <w:p w14:paraId="2121899B">
      <w:pPr>
        <w:spacing w:line="220" w:lineRule="auto"/>
        <w:rPr>
          <w:rFonts w:hint="eastAsia" w:ascii="宋体" w:hAnsi="宋体" w:eastAsia="宋体" w:cs="宋体"/>
          <w:sz w:val="24"/>
          <w:szCs w:val="24"/>
          <w:highlight w:val="none"/>
          <w:lang w:eastAsia="zh-CN"/>
        </w:rPr>
      </w:pPr>
    </w:p>
    <w:p w14:paraId="662404AB">
      <w:pPr>
        <w:spacing w:line="220" w:lineRule="auto"/>
        <w:rPr>
          <w:rFonts w:hint="eastAsia" w:ascii="宋体" w:hAnsi="宋体" w:eastAsia="宋体" w:cs="宋体"/>
          <w:sz w:val="24"/>
          <w:szCs w:val="24"/>
          <w:highlight w:val="none"/>
          <w:lang w:eastAsia="zh-CN"/>
        </w:rPr>
      </w:pPr>
    </w:p>
    <w:p w14:paraId="20D2EFA5">
      <w:pPr>
        <w:spacing w:line="220" w:lineRule="auto"/>
        <w:rPr>
          <w:rFonts w:hint="eastAsia" w:ascii="宋体" w:hAnsi="宋体" w:eastAsia="宋体" w:cs="宋体"/>
          <w:sz w:val="24"/>
          <w:szCs w:val="24"/>
          <w:highlight w:val="none"/>
          <w:lang w:eastAsia="zh-CN"/>
        </w:rPr>
      </w:pPr>
    </w:p>
    <w:p w14:paraId="2E1D285B">
      <w:pPr>
        <w:spacing w:line="220" w:lineRule="auto"/>
        <w:rPr>
          <w:rFonts w:hint="eastAsia" w:ascii="宋体" w:hAnsi="宋体" w:eastAsia="宋体" w:cs="宋体"/>
          <w:sz w:val="24"/>
          <w:szCs w:val="24"/>
          <w:highlight w:val="none"/>
          <w:lang w:eastAsia="zh-CN"/>
        </w:rPr>
      </w:pPr>
    </w:p>
    <w:p w14:paraId="041A1DD6">
      <w:pPr>
        <w:spacing w:line="220" w:lineRule="auto"/>
        <w:rPr>
          <w:rFonts w:hint="eastAsia" w:ascii="宋体" w:hAnsi="宋体" w:eastAsia="宋体" w:cs="宋体"/>
          <w:sz w:val="24"/>
          <w:szCs w:val="24"/>
          <w:highlight w:val="none"/>
          <w:lang w:eastAsia="zh-CN"/>
        </w:rPr>
      </w:pPr>
    </w:p>
    <w:p w14:paraId="4B6570C4">
      <w:pPr>
        <w:spacing w:line="220" w:lineRule="auto"/>
        <w:rPr>
          <w:rFonts w:hint="eastAsia" w:ascii="宋体" w:hAnsi="宋体" w:eastAsia="宋体" w:cs="宋体"/>
          <w:sz w:val="24"/>
          <w:szCs w:val="24"/>
          <w:highlight w:val="none"/>
          <w:lang w:eastAsia="zh-CN"/>
        </w:rPr>
      </w:pPr>
    </w:p>
    <w:p w14:paraId="21BEFB43">
      <w:pPr>
        <w:spacing w:line="220" w:lineRule="auto"/>
        <w:rPr>
          <w:rFonts w:hint="eastAsia" w:ascii="宋体" w:hAnsi="宋体" w:eastAsia="宋体" w:cs="宋体"/>
          <w:sz w:val="24"/>
          <w:szCs w:val="24"/>
          <w:highlight w:val="none"/>
          <w:lang w:eastAsia="zh-CN"/>
        </w:rPr>
      </w:pPr>
    </w:p>
    <w:p w14:paraId="591FD645">
      <w:pPr>
        <w:spacing w:line="220" w:lineRule="auto"/>
        <w:rPr>
          <w:rFonts w:hint="eastAsia" w:ascii="宋体" w:hAnsi="宋体" w:eastAsia="宋体" w:cs="宋体"/>
          <w:sz w:val="24"/>
          <w:szCs w:val="24"/>
          <w:highlight w:val="none"/>
          <w:lang w:eastAsia="zh-CN"/>
        </w:rPr>
      </w:pPr>
    </w:p>
    <w:p w14:paraId="5CF52A76">
      <w:pPr>
        <w:spacing w:line="220" w:lineRule="auto"/>
        <w:rPr>
          <w:rFonts w:hint="eastAsia" w:ascii="宋体" w:hAnsi="宋体" w:eastAsia="宋体" w:cs="宋体"/>
          <w:sz w:val="24"/>
          <w:szCs w:val="24"/>
          <w:highlight w:val="none"/>
          <w:lang w:eastAsia="zh-CN"/>
        </w:rPr>
      </w:pPr>
    </w:p>
    <w:p w14:paraId="3464B434">
      <w:pPr>
        <w:spacing w:line="220" w:lineRule="auto"/>
        <w:rPr>
          <w:rFonts w:hint="eastAsia" w:ascii="宋体" w:hAnsi="宋体" w:eastAsia="宋体" w:cs="宋体"/>
          <w:sz w:val="24"/>
          <w:szCs w:val="24"/>
          <w:highlight w:val="none"/>
          <w:lang w:eastAsia="zh-CN"/>
        </w:rPr>
      </w:pPr>
    </w:p>
    <w:p w14:paraId="119EEDE2">
      <w:pPr>
        <w:spacing w:line="220" w:lineRule="auto"/>
        <w:rPr>
          <w:rFonts w:hint="eastAsia" w:ascii="宋体" w:hAnsi="宋体" w:eastAsia="宋体" w:cs="宋体"/>
          <w:sz w:val="24"/>
          <w:szCs w:val="24"/>
          <w:highlight w:val="none"/>
          <w:lang w:eastAsia="zh-CN"/>
        </w:rPr>
      </w:pPr>
    </w:p>
    <w:p w14:paraId="43634A03">
      <w:pPr>
        <w:spacing w:line="220" w:lineRule="auto"/>
        <w:rPr>
          <w:rFonts w:hint="eastAsia" w:ascii="宋体" w:hAnsi="宋体" w:eastAsia="宋体" w:cs="宋体"/>
          <w:sz w:val="24"/>
          <w:szCs w:val="24"/>
          <w:highlight w:val="none"/>
          <w:lang w:eastAsia="zh-CN"/>
        </w:rPr>
      </w:pPr>
    </w:p>
    <w:p w14:paraId="49180677">
      <w:pPr>
        <w:spacing w:line="220" w:lineRule="auto"/>
        <w:rPr>
          <w:rFonts w:hint="eastAsia" w:ascii="宋体" w:hAnsi="宋体" w:eastAsia="宋体" w:cs="宋体"/>
          <w:sz w:val="24"/>
          <w:szCs w:val="24"/>
          <w:highlight w:val="none"/>
          <w:lang w:eastAsia="zh-CN"/>
        </w:rPr>
      </w:pPr>
    </w:p>
    <w:p w14:paraId="4D3C1B39">
      <w:pPr>
        <w:spacing w:line="220" w:lineRule="auto"/>
        <w:rPr>
          <w:rFonts w:hint="eastAsia" w:ascii="宋体" w:hAnsi="宋体" w:eastAsia="宋体" w:cs="宋体"/>
          <w:sz w:val="24"/>
          <w:szCs w:val="24"/>
          <w:highlight w:val="none"/>
          <w:lang w:eastAsia="zh-CN"/>
        </w:rPr>
      </w:pPr>
    </w:p>
    <w:p w14:paraId="470F6235">
      <w:pPr>
        <w:spacing w:line="220" w:lineRule="auto"/>
        <w:rPr>
          <w:rFonts w:hint="eastAsia" w:ascii="宋体" w:hAnsi="宋体" w:eastAsia="宋体" w:cs="宋体"/>
          <w:sz w:val="24"/>
          <w:szCs w:val="24"/>
          <w:highlight w:val="none"/>
          <w:lang w:eastAsia="zh-CN"/>
        </w:rPr>
      </w:pPr>
    </w:p>
    <w:p w14:paraId="3B586578">
      <w:pPr>
        <w:spacing w:line="220" w:lineRule="auto"/>
        <w:rPr>
          <w:rFonts w:hint="eastAsia" w:ascii="宋体" w:hAnsi="宋体" w:eastAsia="宋体" w:cs="宋体"/>
          <w:sz w:val="24"/>
          <w:szCs w:val="24"/>
          <w:highlight w:val="none"/>
          <w:lang w:eastAsia="zh-CN"/>
        </w:rPr>
      </w:pPr>
    </w:p>
    <w:p w14:paraId="778134B0">
      <w:pPr>
        <w:spacing w:line="220" w:lineRule="auto"/>
        <w:rPr>
          <w:rFonts w:hint="eastAsia" w:ascii="宋体" w:hAnsi="宋体" w:eastAsia="宋体" w:cs="宋体"/>
          <w:sz w:val="24"/>
          <w:szCs w:val="24"/>
          <w:highlight w:val="none"/>
          <w:lang w:eastAsia="zh-CN"/>
        </w:rPr>
      </w:pPr>
    </w:p>
    <w:p w14:paraId="711F2F02">
      <w:pPr>
        <w:spacing w:line="220" w:lineRule="auto"/>
        <w:rPr>
          <w:rFonts w:hint="eastAsia" w:ascii="宋体" w:hAnsi="宋体" w:eastAsia="宋体" w:cs="宋体"/>
          <w:sz w:val="24"/>
          <w:szCs w:val="24"/>
          <w:highlight w:val="none"/>
          <w:lang w:eastAsia="zh-CN"/>
        </w:rPr>
      </w:pPr>
    </w:p>
    <w:p w14:paraId="23B4371F">
      <w:pPr>
        <w:spacing w:line="220" w:lineRule="auto"/>
        <w:rPr>
          <w:rFonts w:hint="eastAsia" w:ascii="宋体" w:hAnsi="宋体" w:eastAsia="宋体" w:cs="宋体"/>
          <w:sz w:val="24"/>
          <w:szCs w:val="24"/>
          <w:highlight w:val="none"/>
          <w:lang w:eastAsia="zh-CN"/>
        </w:rPr>
      </w:pPr>
    </w:p>
    <w:p w14:paraId="08583F02">
      <w:pPr>
        <w:spacing w:line="220" w:lineRule="auto"/>
        <w:rPr>
          <w:rFonts w:hint="eastAsia" w:ascii="宋体" w:hAnsi="宋体" w:eastAsia="宋体" w:cs="宋体"/>
          <w:sz w:val="24"/>
          <w:szCs w:val="24"/>
          <w:highlight w:val="none"/>
          <w:lang w:eastAsia="zh-CN"/>
        </w:rPr>
      </w:pPr>
    </w:p>
    <w:p w14:paraId="72FB0B89">
      <w:pPr>
        <w:spacing w:line="220" w:lineRule="auto"/>
        <w:rPr>
          <w:rFonts w:hint="eastAsia" w:ascii="宋体" w:hAnsi="宋体" w:eastAsia="宋体" w:cs="宋体"/>
          <w:sz w:val="24"/>
          <w:szCs w:val="24"/>
          <w:highlight w:val="none"/>
          <w:lang w:eastAsia="zh-CN"/>
        </w:rPr>
      </w:pPr>
    </w:p>
    <w:p w14:paraId="48EB249D">
      <w:pPr>
        <w:spacing w:line="220" w:lineRule="auto"/>
        <w:rPr>
          <w:rFonts w:hint="eastAsia" w:ascii="宋体" w:hAnsi="宋体" w:eastAsia="宋体" w:cs="宋体"/>
          <w:sz w:val="24"/>
          <w:szCs w:val="24"/>
          <w:highlight w:val="none"/>
          <w:lang w:eastAsia="zh-CN"/>
        </w:rPr>
      </w:pPr>
    </w:p>
    <w:p w14:paraId="338179E1">
      <w:pPr>
        <w:spacing w:line="220" w:lineRule="auto"/>
        <w:rPr>
          <w:rFonts w:hint="eastAsia" w:ascii="宋体" w:hAnsi="宋体" w:eastAsia="宋体" w:cs="宋体"/>
          <w:sz w:val="24"/>
          <w:szCs w:val="24"/>
          <w:highlight w:val="none"/>
          <w:lang w:eastAsia="zh-CN"/>
        </w:rPr>
      </w:pPr>
    </w:p>
    <w:p w14:paraId="06DD60A0">
      <w:pPr>
        <w:spacing w:line="220" w:lineRule="auto"/>
        <w:rPr>
          <w:rFonts w:hint="eastAsia" w:ascii="宋体" w:hAnsi="宋体" w:eastAsia="宋体" w:cs="宋体"/>
          <w:sz w:val="24"/>
          <w:szCs w:val="24"/>
          <w:highlight w:val="none"/>
          <w:lang w:eastAsia="zh-CN"/>
        </w:rPr>
      </w:pPr>
    </w:p>
    <w:p w14:paraId="781E1A12">
      <w:pPr>
        <w:spacing w:line="220" w:lineRule="auto"/>
        <w:rPr>
          <w:rFonts w:hint="eastAsia" w:ascii="宋体" w:hAnsi="宋体" w:eastAsia="宋体" w:cs="宋体"/>
          <w:sz w:val="24"/>
          <w:szCs w:val="24"/>
          <w:highlight w:val="none"/>
          <w:lang w:eastAsia="zh-CN"/>
        </w:rPr>
      </w:pPr>
    </w:p>
    <w:p w14:paraId="2C03BAFF">
      <w:pPr>
        <w:spacing w:line="220" w:lineRule="auto"/>
        <w:rPr>
          <w:rFonts w:hint="eastAsia" w:ascii="宋体" w:hAnsi="宋体" w:eastAsia="宋体" w:cs="宋体"/>
          <w:sz w:val="24"/>
          <w:szCs w:val="24"/>
          <w:highlight w:val="none"/>
          <w:lang w:eastAsia="zh-CN"/>
        </w:rPr>
      </w:pPr>
    </w:p>
    <w:p w14:paraId="4679C315">
      <w:pPr>
        <w:spacing w:line="220" w:lineRule="auto"/>
        <w:rPr>
          <w:rFonts w:hint="eastAsia" w:ascii="宋体" w:hAnsi="宋体" w:eastAsia="宋体" w:cs="宋体"/>
          <w:sz w:val="24"/>
          <w:szCs w:val="24"/>
          <w:highlight w:val="none"/>
          <w:lang w:eastAsia="zh-CN"/>
        </w:rPr>
      </w:pPr>
    </w:p>
    <w:p w14:paraId="23E15236">
      <w:pPr>
        <w:spacing w:line="220" w:lineRule="auto"/>
        <w:rPr>
          <w:rFonts w:hint="eastAsia" w:ascii="宋体" w:hAnsi="宋体" w:eastAsia="宋体" w:cs="宋体"/>
          <w:sz w:val="24"/>
          <w:szCs w:val="24"/>
          <w:highlight w:val="none"/>
          <w:lang w:eastAsia="zh-CN"/>
        </w:rPr>
      </w:pPr>
    </w:p>
    <w:p w14:paraId="2CAAA2AA">
      <w:pPr>
        <w:spacing w:line="220" w:lineRule="auto"/>
        <w:rPr>
          <w:rFonts w:hint="eastAsia" w:ascii="宋体" w:hAnsi="宋体" w:eastAsia="宋体" w:cs="宋体"/>
          <w:sz w:val="24"/>
          <w:szCs w:val="24"/>
          <w:highlight w:val="none"/>
          <w:lang w:eastAsia="zh-CN"/>
        </w:rPr>
      </w:pPr>
    </w:p>
    <w:p w14:paraId="2A914FEC">
      <w:pPr>
        <w:spacing w:line="220" w:lineRule="auto"/>
        <w:rPr>
          <w:rFonts w:hint="eastAsia" w:ascii="宋体" w:hAnsi="宋体" w:eastAsia="宋体" w:cs="宋体"/>
          <w:sz w:val="24"/>
          <w:szCs w:val="24"/>
          <w:highlight w:val="none"/>
          <w:lang w:eastAsia="zh-CN"/>
        </w:rPr>
      </w:pPr>
    </w:p>
    <w:p w14:paraId="0C918B5B">
      <w:pPr>
        <w:spacing w:line="220" w:lineRule="auto"/>
        <w:rPr>
          <w:rFonts w:hint="eastAsia" w:ascii="宋体" w:hAnsi="宋体" w:eastAsia="宋体" w:cs="宋体"/>
          <w:sz w:val="24"/>
          <w:szCs w:val="24"/>
          <w:highlight w:val="none"/>
          <w:lang w:eastAsia="zh-CN"/>
        </w:rPr>
      </w:pPr>
    </w:p>
    <w:p w14:paraId="7A9D5171">
      <w:pPr>
        <w:spacing w:line="220" w:lineRule="auto"/>
        <w:rPr>
          <w:rFonts w:hint="eastAsia" w:ascii="宋体" w:hAnsi="宋体" w:eastAsia="宋体" w:cs="宋体"/>
          <w:sz w:val="24"/>
          <w:szCs w:val="24"/>
          <w:highlight w:val="none"/>
          <w:lang w:eastAsia="zh-CN"/>
        </w:rPr>
      </w:pPr>
    </w:p>
    <w:p w14:paraId="19F86E5B">
      <w:pPr>
        <w:spacing w:line="220" w:lineRule="auto"/>
        <w:rPr>
          <w:rFonts w:hint="eastAsia" w:ascii="宋体" w:hAnsi="宋体" w:eastAsia="宋体" w:cs="宋体"/>
          <w:sz w:val="24"/>
          <w:szCs w:val="24"/>
          <w:highlight w:val="none"/>
          <w:lang w:eastAsia="zh-CN"/>
        </w:rPr>
      </w:pPr>
    </w:p>
    <w:p w14:paraId="31C07E5D">
      <w:pPr>
        <w:spacing w:line="220" w:lineRule="auto"/>
        <w:rPr>
          <w:rFonts w:hint="eastAsia" w:ascii="宋体" w:hAnsi="宋体" w:eastAsia="宋体" w:cs="宋体"/>
          <w:sz w:val="24"/>
          <w:szCs w:val="24"/>
          <w:highlight w:val="none"/>
          <w:lang w:eastAsia="zh-CN"/>
        </w:rPr>
      </w:pPr>
    </w:p>
    <w:p w14:paraId="4053D51F">
      <w:pPr>
        <w:spacing w:line="220" w:lineRule="auto"/>
        <w:rPr>
          <w:rFonts w:hint="eastAsia" w:ascii="宋体" w:hAnsi="宋体" w:eastAsia="宋体" w:cs="宋体"/>
          <w:sz w:val="24"/>
          <w:szCs w:val="24"/>
          <w:highlight w:val="none"/>
          <w:lang w:eastAsia="zh-CN"/>
        </w:rPr>
      </w:pPr>
    </w:p>
    <w:p w14:paraId="62D4CF43">
      <w:pPr>
        <w:spacing w:line="220" w:lineRule="auto"/>
        <w:rPr>
          <w:rFonts w:hint="eastAsia" w:ascii="宋体" w:hAnsi="宋体" w:eastAsia="宋体" w:cs="宋体"/>
          <w:sz w:val="24"/>
          <w:szCs w:val="24"/>
          <w:highlight w:val="none"/>
          <w:lang w:eastAsia="zh-CN"/>
        </w:rPr>
      </w:pPr>
    </w:p>
    <w:p w14:paraId="21889E1D">
      <w:pPr>
        <w:spacing w:line="220" w:lineRule="auto"/>
        <w:rPr>
          <w:rFonts w:hint="eastAsia" w:ascii="宋体" w:hAnsi="宋体" w:eastAsia="宋体" w:cs="宋体"/>
          <w:sz w:val="24"/>
          <w:szCs w:val="24"/>
          <w:highlight w:val="none"/>
          <w:lang w:eastAsia="zh-CN"/>
        </w:rPr>
      </w:pPr>
    </w:p>
    <w:p w14:paraId="30E020C4">
      <w:pPr>
        <w:spacing w:line="220" w:lineRule="auto"/>
        <w:rPr>
          <w:rFonts w:hint="eastAsia" w:ascii="宋体" w:hAnsi="宋体" w:eastAsia="宋体" w:cs="宋体"/>
          <w:sz w:val="24"/>
          <w:szCs w:val="24"/>
          <w:highlight w:val="none"/>
          <w:lang w:eastAsia="zh-CN"/>
        </w:rPr>
      </w:pPr>
    </w:p>
    <w:p w14:paraId="26F9AB02">
      <w:pPr>
        <w:spacing w:line="220" w:lineRule="auto"/>
        <w:rPr>
          <w:rFonts w:hint="eastAsia" w:ascii="宋体" w:hAnsi="宋体" w:eastAsia="宋体" w:cs="宋体"/>
          <w:sz w:val="24"/>
          <w:szCs w:val="24"/>
          <w:highlight w:val="none"/>
          <w:lang w:eastAsia="zh-CN"/>
        </w:rPr>
      </w:pPr>
    </w:p>
    <w:p w14:paraId="6337DDB0">
      <w:pPr>
        <w:spacing w:line="220" w:lineRule="auto"/>
        <w:rPr>
          <w:rFonts w:hint="eastAsia" w:ascii="宋体" w:hAnsi="宋体" w:eastAsia="宋体" w:cs="宋体"/>
          <w:sz w:val="24"/>
          <w:szCs w:val="24"/>
          <w:highlight w:val="none"/>
          <w:lang w:eastAsia="zh-CN"/>
        </w:rPr>
      </w:pPr>
    </w:p>
    <w:p w14:paraId="6124D1A1">
      <w:pPr>
        <w:spacing w:line="220" w:lineRule="auto"/>
        <w:rPr>
          <w:rFonts w:hint="eastAsia" w:ascii="宋体" w:hAnsi="宋体" w:eastAsia="宋体" w:cs="宋体"/>
          <w:sz w:val="24"/>
          <w:szCs w:val="24"/>
          <w:highlight w:val="none"/>
          <w:lang w:eastAsia="zh-CN"/>
        </w:rPr>
      </w:pPr>
    </w:p>
    <w:p w14:paraId="62B24346">
      <w:pPr>
        <w:spacing w:line="220" w:lineRule="auto"/>
        <w:rPr>
          <w:rFonts w:hint="eastAsia" w:ascii="宋体" w:hAnsi="宋体" w:eastAsia="宋体" w:cs="宋体"/>
          <w:sz w:val="24"/>
          <w:szCs w:val="24"/>
          <w:highlight w:val="none"/>
          <w:lang w:eastAsia="zh-CN"/>
        </w:rPr>
      </w:pPr>
    </w:p>
    <w:p w14:paraId="7DC03A67">
      <w:pPr>
        <w:spacing w:line="220" w:lineRule="auto"/>
        <w:rPr>
          <w:rFonts w:hint="eastAsia" w:ascii="宋体" w:hAnsi="宋体" w:eastAsia="宋体" w:cs="宋体"/>
          <w:sz w:val="24"/>
          <w:szCs w:val="24"/>
          <w:highlight w:val="none"/>
          <w:lang w:eastAsia="zh-CN"/>
        </w:rPr>
      </w:pPr>
    </w:p>
    <w:p w14:paraId="2B4F8AB2">
      <w:pPr>
        <w:spacing w:line="220" w:lineRule="auto"/>
        <w:rPr>
          <w:rFonts w:hint="eastAsia" w:ascii="宋体" w:hAnsi="宋体" w:eastAsia="宋体" w:cs="宋体"/>
          <w:sz w:val="24"/>
          <w:szCs w:val="24"/>
          <w:highlight w:val="none"/>
          <w:lang w:eastAsia="zh-CN"/>
        </w:rPr>
      </w:pPr>
    </w:p>
    <w:p w14:paraId="2D2DBC28">
      <w:pPr>
        <w:spacing w:line="220" w:lineRule="auto"/>
        <w:rPr>
          <w:rFonts w:hint="eastAsia" w:ascii="宋体" w:hAnsi="宋体" w:eastAsia="宋体" w:cs="宋体"/>
          <w:sz w:val="24"/>
          <w:szCs w:val="24"/>
          <w:highlight w:val="none"/>
          <w:lang w:eastAsia="zh-CN"/>
        </w:rPr>
      </w:pPr>
    </w:p>
    <w:p w14:paraId="03D0D1DC">
      <w:pPr>
        <w:spacing w:line="220" w:lineRule="auto"/>
        <w:rPr>
          <w:rFonts w:hint="eastAsia" w:ascii="宋体" w:hAnsi="宋体" w:eastAsia="宋体" w:cs="宋体"/>
          <w:sz w:val="24"/>
          <w:szCs w:val="24"/>
          <w:highlight w:val="none"/>
          <w:lang w:eastAsia="zh-CN"/>
        </w:rPr>
      </w:pPr>
    </w:p>
    <w:p w14:paraId="664405F6">
      <w:pPr>
        <w:spacing w:line="220" w:lineRule="auto"/>
        <w:rPr>
          <w:rFonts w:hint="eastAsia" w:ascii="宋体" w:hAnsi="宋体" w:eastAsia="宋体" w:cs="宋体"/>
          <w:sz w:val="24"/>
          <w:szCs w:val="24"/>
          <w:highlight w:val="none"/>
          <w:lang w:eastAsia="zh-CN"/>
        </w:rPr>
      </w:pPr>
    </w:p>
    <w:p w14:paraId="21F7FDCC">
      <w:pPr>
        <w:spacing w:line="220" w:lineRule="auto"/>
        <w:rPr>
          <w:rFonts w:hint="eastAsia" w:ascii="宋体" w:hAnsi="宋体" w:eastAsia="宋体" w:cs="宋体"/>
          <w:sz w:val="24"/>
          <w:szCs w:val="24"/>
          <w:highlight w:val="none"/>
          <w:lang w:eastAsia="zh-CN"/>
        </w:rPr>
      </w:pPr>
    </w:p>
    <w:p w14:paraId="046B55EC">
      <w:pPr>
        <w:spacing w:line="220" w:lineRule="auto"/>
        <w:rPr>
          <w:rFonts w:hint="eastAsia" w:ascii="宋体" w:hAnsi="宋体" w:eastAsia="宋体" w:cs="宋体"/>
          <w:sz w:val="24"/>
          <w:szCs w:val="24"/>
          <w:highlight w:val="none"/>
          <w:lang w:eastAsia="zh-CN"/>
        </w:rPr>
      </w:pPr>
    </w:p>
    <w:p w14:paraId="05E904EB">
      <w:pPr>
        <w:spacing w:line="220" w:lineRule="auto"/>
        <w:rPr>
          <w:rFonts w:hint="eastAsia" w:ascii="宋体" w:hAnsi="宋体" w:eastAsia="宋体" w:cs="宋体"/>
          <w:sz w:val="24"/>
          <w:szCs w:val="24"/>
          <w:highlight w:val="none"/>
          <w:lang w:eastAsia="zh-CN"/>
        </w:rPr>
      </w:pPr>
    </w:p>
    <w:p w14:paraId="662AD965">
      <w:pPr>
        <w:spacing w:line="220" w:lineRule="auto"/>
        <w:rPr>
          <w:rFonts w:hint="eastAsia" w:ascii="宋体" w:hAnsi="宋体" w:eastAsia="宋体" w:cs="宋体"/>
          <w:sz w:val="24"/>
          <w:szCs w:val="24"/>
          <w:highlight w:val="none"/>
          <w:lang w:eastAsia="zh-CN"/>
        </w:rPr>
      </w:pPr>
    </w:p>
    <w:p w14:paraId="483C9675">
      <w:pPr>
        <w:spacing w:line="220" w:lineRule="auto"/>
        <w:rPr>
          <w:rFonts w:hint="eastAsia" w:ascii="宋体" w:hAnsi="宋体" w:eastAsia="宋体" w:cs="宋体"/>
          <w:sz w:val="24"/>
          <w:szCs w:val="24"/>
          <w:highlight w:val="none"/>
          <w:lang w:eastAsia="zh-CN"/>
        </w:rPr>
      </w:pPr>
    </w:p>
    <w:p w14:paraId="77B98ACA">
      <w:pPr>
        <w:spacing w:line="220" w:lineRule="auto"/>
        <w:rPr>
          <w:rFonts w:hint="eastAsia" w:ascii="宋体" w:hAnsi="宋体" w:eastAsia="宋体" w:cs="宋体"/>
          <w:sz w:val="24"/>
          <w:szCs w:val="24"/>
          <w:highlight w:val="none"/>
          <w:lang w:eastAsia="zh-CN"/>
        </w:rPr>
      </w:pPr>
    </w:p>
    <w:p w14:paraId="1EC1C1DC">
      <w:pPr>
        <w:spacing w:line="220" w:lineRule="auto"/>
        <w:rPr>
          <w:rFonts w:hint="eastAsia" w:ascii="宋体" w:hAnsi="宋体" w:eastAsia="宋体" w:cs="宋体"/>
          <w:sz w:val="24"/>
          <w:szCs w:val="24"/>
          <w:highlight w:val="none"/>
          <w:lang w:eastAsia="zh-CN"/>
        </w:rPr>
      </w:pPr>
    </w:p>
    <w:p w14:paraId="03F66E6C">
      <w:pPr>
        <w:spacing w:line="220" w:lineRule="auto"/>
        <w:rPr>
          <w:rFonts w:hint="eastAsia" w:ascii="宋体" w:hAnsi="宋体" w:eastAsia="宋体" w:cs="宋体"/>
          <w:sz w:val="24"/>
          <w:szCs w:val="24"/>
          <w:highlight w:val="none"/>
          <w:lang w:eastAsia="zh-CN"/>
        </w:rPr>
      </w:pPr>
    </w:p>
    <w:p w14:paraId="19362E2D">
      <w:pPr>
        <w:spacing w:line="220" w:lineRule="auto"/>
        <w:rPr>
          <w:rFonts w:hint="eastAsia" w:ascii="宋体" w:hAnsi="宋体" w:eastAsia="宋体" w:cs="宋体"/>
          <w:sz w:val="24"/>
          <w:szCs w:val="24"/>
          <w:highlight w:val="none"/>
          <w:lang w:eastAsia="zh-CN"/>
        </w:rPr>
      </w:pPr>
    </w:p>
    <w:p w14:paraId="7E33C6C5">
      <w:pPr>
        <w:spacing w:line="220" w:lineRule="auto"/>
        <w:rPr>
          <w:rFonts w:hint="eastAsia" w:ascii="宋体" w:hAnsi="宋体" w:eastAsia="宋体" w:cs="宋体"/>
          <w:sz w:val="24"/>
          <w:szCs w:val="24"/>
          <w:highlight w:val="none"/>
          <w:lang w:eastAsia="zh-CN"/>
        </w:rPr>
      </w:pPr>
    </w:p>
    <w:p w14:paraId="1921E347">
      <w:pPr>
        <w:spacing w:line="220" w:lineRule="auto"/>
        <w:rPr>
          <w:rFonts w:hint="eastAsia" w:ascii="宋体" w:hAnsi="宋体" w:eastAsia="宋体" w:cs="宋体"/>
          <w:sz w:val="24"/>
          <w:szCs w:val="24"/>
          <w:highlight w:val="none"/>
          <w:lang w:eastAsia="zh-CN"/>
        </w:rPr>
      </w:pPr>
    </w:p>
    <w:p w14:paraId="699DA612">
      <w:pPr>
        <w:spacing w:line="220" w:lineRule="auto"/>
        <w:rPr>
          <w:rFonts w:hint="eastAsia" w:ascii="宋体" w:hAnsi="宋体" w:eastAsia="宋体" w:cs="宋体"/>
          <w:sz w:val="24"/>
          <w:szCs w:val="24"/>
          <w:highlight w:val="none"/>
          <w:lang w:eastAsia="zh-CN"/>
        </w:rPr>
      </w:pPr>
    </w:p>
    <w:p w14:paraId="192849E7">
      <w:pPr>
        <w:spacing w:line="220" w:lineRule="auto"/>
        <w:rPr>
          <w:rFonts w:hint="eastAsia" w:ascii="宋体" w:hAnsi="宋体" w:eastAsia="宋体" w:cs="宋体"/>
          <w:sz w:val="24"/>
          <w:szCs w:val="24"/>
          <w:highlight w:val="none"/>
          <w:lang w:eastAsia="zh-CN"/>
        </w:rPr>
      </w:pPr>
    </w:p>
    <w:p w14:paraId="6CC0611D">
      <w:pPr>
        <w:spacing w:line="220" w:lineRule="auto"/>
        <w:rPr>
          <w:rFonts w:hint="eastAsia" w:ascii="宋体" w:hAnsi="宋体" w:eastAsia="宋体" w:cs="宋体"/>
          <w:sz w:val="24"/>
          <w:szCs w:val="24"/>
          <w:highlight w:val="none"/>
          <w:lang w:eastAsia="zh-CN"/>
        </w:rPr>
      </w:pPr>
    </w:p>
    <w:p w14:paraId="3EC48B46">
      <w:pPr>
        <w:spacing w:line="220" w:lineRule="auto"/>
        <w:rPr>
          <w:rFonts w:hint="eastAsia" w:ascii="宋体" w:hAnsi="宋体" w:eastAsia="宋体" w:cs="宋体"/>
          <w:sz w:val="24"/>
          <w:szCs w:val="24"/>
          <w:highlight w:val="none"/>
          <w:lang w:eastAsia="zh-CN"/>
        </w:rPr>
      </w:pPr>
    </w:p>
    <w:p w14:paraId="709FBAD4">
      <w:pPr>
        <w:spacing w:line="220" w:lineRule="auto"/>
        <w:rPr>
          <w:rFonts w:hint="eastAsia" w:ascii="宋体" w:hAnsi="宋体" w:eastAsia="宋体" w:cs="宋体"/>
          <w:sz w:val="24"/>
          <w:szCs w:val="24"/>
          <w:highlight w:val="none"/>
          <w:lang w:eastAsia="zh-CN"/>
        </w:rPr>
      </w:pPr>
    </w:p>
    <w:p w14:paraId="722B227F">
      <w:pPr>
        <w:spacing w:line="220" w:lineRule="auto"/>
        <w:rPr>
          <w:rFonts w:hint="eastAsia" w:ascii="宋体" w:hAnsi="宋体" w:eastAsia="宋体" w:cs="宋体"/>
          <w:sz w:val="24"/>
          <w:szCs w:val="24"/>
          <w:highlight w:val="none"/>
          <w:lang w:eastAsia="zh-CN"/>
        </w:rPr>
      </w:pPr>
    </w:p>
    <w:p w14:paraId="6F951C76">
      <w:pPr>
        <w:spacing w:line="220" w:lineRule="auto"/>
        <w:rPr>
          <w:rFonts w:hint="eastAsia" w:ascii="宋体" w:hAnsi="宋体" w:eastAsia="宋体" w:cs="宋体"/>
          <w:sz w:val="24"/>
          <w:szCs w:val="24"/>
          <w:highlight w:val="none"/>
          <w:lang w:eastAsia="zh-CN"/>
        </w:rPr>
      </w:pPr>
    </w:p>
    <w:p w14:paraId="17A21796">
      <w:pPr>
        <w:spacing w:line="220" w:lineRule="auto"/>
        <w:rPr>
          <w:rFonts w:hint="eastAsia" w:ascii="宋体" w:hAnsi="宋体" w:eastAsia="宋体" w:cs="宋体"/>
          <w:sz w:val="24"/>
          <w:szCs w:val="24"/>
          <w:highlight w:val="none"/>
          <w:lang w:eastAsia="zh-CN"/>
        </w:rPr>
      </w:pPr>
    </w:p>
    <w:p w14:paraId="18A8E8CE">
      <w:pPr>
        <w:spacing w:line="220" w:lineRule="auto"/>
        <w:rPr>
          <w:rFonts w:hint="eastAsia" w:ascii="宋体" w:hAnsi="宋体" w:eastAsia="宋体" w:cs="宋体"/>
          <w:sz w:val="24"/>
          <w:szCs w:val="24"/>
          <w:highlight w:val="none"/>
          <w:lang w:eastAsia="zh-CN"/>
        </w:rPr>
      </w:pPr>
    </w:p>
    <w:p w14:paraId="0C99C3E4">
      <w:pPr>
        <w:spacing w:line="220" w:lineRule="auto"/>
        <w:rPr>
          <w:rFonts w:hint="eastAsia" w:ascii="宋体" w:hAnsi="宋体" w:eastAsia="宋体" w:cs="宋体"/>
          <w:sz w:val="24"/>
          <w:szCs w:val="24"/>
          <w:highlight w:val="none"/>
          <w:lang w:eastAsia="zh-CN"/>
        </w:rPr>
      </w:pPr>
    </w:p>
    <w:p w14:paraId="4422DF95">
      <w:pPr>
        <w:spacing w:line="220" w:lineRule="auto"/>
        <w:rPr>
          <w:rFonts w:hint="eastAsia" w:ascii="宋体" w:hAnsi="宋体" w:eastAsia="宋体" w:cs="宋体"/>
          <w:sz w:val="24"/>
          <w:szCs w:val="24"/>
          <w:highlight w:val="none"/>
          <w:lang w:eastAsia="zh-CN"/>
        </w:rPr>
      </w:pPr>
    </w:p>
    <w:p w14:paraId="3E2800BD">
      <w:pPr>
        <w:spacing w:line="220" w:lineRule="auto"/>
        <w:rPr>
          <w:rFonts w:hint="eastAsia" w:ascii="宋体" w:hAnsi="宋体" w:eastAsia="宋体" w:cs="宋体"/>
          <w:sz w:val="24"/>
          <w:szCs w:val="24"/>
          <w:highlight w:val="none"/>
          <w:lang w:eastAsia="zh-CN"/>
        </w:rPr>
      </w:pPr>
    </w:p>
    <w:p w14:paraId="05B3EB38">
      <w:pPr>
        <w:spacing w:line="220" w:lineRule="auto"/>
        <w:rPr>
          <w:rFonts w:hint="eastAsia" w:ascii="宋体" w:hAnsi="宋体" w:eastAsia="宋体" w:cs="宋体"/>
          <w:sz w:val="24"/>
          <w:szCs w:val="24"/>
          <w:highlight w:val="none"/>
          <w:lang w:eastAsia="zh-CN"/>
        </w:rPr>
      </w:pPr>
    </w:p>
    <w:p w14:paraId="44F5D9C9">
      <w:pPr>
        <w:spacing w:line="220" w:lineRule="auto"/>
        <w:rPr>
          <w:rFonts w:hint="eastAsia" w:ascii="宋体" w:hAnsi="宋体" w:eastAsia="宋体" w:cs="宋体"/>
          <w:sz w:val="24"/>
          <w:szCs w:val="24"/>
          <w:highlight w:val="none"/>
          <w:lang w:eastAsia="zh-CN"/>
        </w:rPr>
      </w:pPr>
    </w:p>
    <w:p w14:paraId="435FD53E">
      <w:pPr>
        <w:spacing w:line="220" w:lineRule="auto"/>
        <w:rPr>
          <w:rFonts w:hint="eastAsia" w:ascii="宋体" w:hAnsi="宋体" w:eastAsia="宋体" w:cs="宋体"/>
          <w:sz w:val="24"/>
          <w:szCs w:val="24"/>
          <w:highlight w:val="none"/>
          <w:lang w:eastAsia="zh-CN"/>
        </w:rPr>
      </w:pPr>
      <w:r>
        <w:rPr>
          <w:rFonts w:hint="eastAsia" w:ascii="宋体" w:hAnsi="宋体" w:eastAsia="宋体" w:cs="宋体"/>
          <w:sz w:val="24"/>
          <w:szCs w:val="24"/>
          <w:highlight w:val="none"/>
          <w:lang w:eastAsia="zh-CN"/>
        </w:rPr>
        <w:drawing>
          <wp:anchor distT="0" distB="0" distL="114300" distR="114300" simplePos="0" relativeHeight="251662336" behindDoc="0" locked="0" layoutInCell="1" allowOverlap="1">
            <wp:simplePos x="0" y="0"/>
            <wp:positionH relativeFrom="column">
              <wp:posOffset>-1182370</wp:posOffset>
            </wp:positionH>
            <wp:positionV relativeFrom="page">
              <wp:posOffset>2417445</wp:posOffset>
            </wp:positionV>
            <wp:extent cx="8519795" cy="6037580"/>
            <wp:effectExtent l="0" t="0" r="1270" b="14605"/>
            <wp:wrapNone/>
            <wp:docPr id="10" name="图片 10" descr="榆阳区小纪汗镇昌汗界幼儿园消防维修改造工程.PDF  工程量清单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榆阳区小纪汗镇昌汗界幼儿园消防维修改造工程.PDF  工程量清单_02"/>
                    <pic:cNvPicPr>
                      <a:picLocks noChangeAspect="1"/>
                    </pic:cNvPicPr>
                  </pic:nvPicPr>
                  <pic:blipFill>
                    <a:blip r:embed="rId10"/>
                    <a:stretch>
                      <a:fillRect/>
                    </a:stretch>
                  </pic:blipFill>
                  <pic:spPr>
                    <a:xfrm rot="16200000">
                      <a:off x="0" y="0"/>
                      <a:ext cx="8519795" cy="6037580"/>
                    </a:xfrm>
                    <a:prstGeom prst="rect">
                      <a:avLst/>
                    </a:prstGeom>
                  </pic:spPr>
                </pic:pic>
              </a:graphicData>
            </a:graphic>
          </wp:anchor>
        </w:drawing>
      </w:r>
    </w:p>
    <w:p w14:paraId="4D63298B">
      <w:pPr>
        <w:spacing w:line="220" w:lineRule="auto"/>
        <w:rPr>
          <w:rFonts w:hint="eastAsia" w:ascii="宋体" w:hAnsi="宋体" w:eastAsia="宋体" w:cs="宋体"/>
          <w:sz w:val="24"/>
          <w:szCs w:val="24"/>
          <w:highlight w:val="none"/>
          <w:lang w:eastAsia="zh-CN"/>
        </w:rPr>
      </w:pPr>
    </w:p>
    <w:p w14:paraId="126C0092">
      <w:pPr>
        <w:spacing w:line="220" w:lineRule="auto"/>
        <w:rPr>
          <w:rFonts w:hint="eastAsia" w:ascii="宋体" w:hAnsi="宋体" w:eastAsia="宋体" w:cs="宋体"/>
          <w:sz w:val="24"/>
          <w:szCs w:val="24"/>
          <w:highlight w:val="none"/>
          <w:lang w:eastAsia="zh-CN"/>
        </w:rPr>
      </w:pPr>
    </w:p>
    <w:p w14:paraId="2DFF2246">
      <w:pPr>
        <w:spacing w:line="220" w:lineRule="auto"/>
        <w:rPr>
          <w:rFonts w:hint="eastAsia" w:ascii="宋体" w:hAnsi="宋体" w:eastAsia="宋体" w:cs="宋体"/>
          <w:sz w:val="24"/>
          <w:szCs w:val="24"/>
          <w:highlight w:val="none"/>
          <w:lang w:eastAsia="zh-CN"/>
        </w:rPr>
      </w:pPr>
    </w:p>
    <w:p w14:paraId="72A8DB0C">
      <w:pPr>
        <w:spacing w:line="220" w:lineRule="auto"/>
        <w:rPr>
          <w:rFonts w:hint="eastAsia" w:ascii="宋体" w:hAnsi="宋体" w:eastAsia="宋体" w:cs="宋体"/>
          <w:sz w:val="24"/>
          <w:szCs w:val="24"/>
          <w:highlight w:val="none"/>
          <w:lang w:eastAsia="zh-CN"/>
        </w:rPr>
      </w:pPr>
    </w:p>
    <w:p w14:paraId="1E4C9CED">
      <w:pPr>
        <w:spacing w:line="220" w:lineRule="auto"/>
        <w:rPr>
          <w:rFonts w:hint="eastAsia" w:ascii="宋体" w:hAnsi="宋体" w:eastAsia="宋体" w:cs="宋体"/>
          <w:sz w:val="24"/>
          <w:szCs w:val="24"/>
          <w:highlight w:val="none"/>
          <w:lang w:eastAsia="zh-CN"/>
        </w:rPr>
      </w:pPr>
    </w:p>
    <w:p w14:paraId="4BE24CAD">
      <w:pPr>
        <w:spacing w:line="220" w:lineRule="auto"/>
        <w:rPr>
          <w:rFonts w:hint="eastAsia" w:ascii="宋体" w:hAnsi="宋体" w:eastAsia="宋体" w:cs="宋体"/>
          <w:sz w:val="24"/>
          <w:szCs w:val="24"/>
          <w:highlight w:val="none"/>
          <w:lang w:eastAsia="zh-CN"/>
        </w:rPr>
      </w:pPr>
    </w:p>
    <w:p w14:paraId="11FAB9E7">
      <w:pPr>
        <w:spacing w:line="220" w:lineRule="auto"/>
        <w:rPr>
          <w:rFonts w:hint="eastAsia" w:ascii="宋体" w:hAnsi="宋体" w:eastAsia="宋体" w:cs="宋体"/>
          <w:sz w:val="24"/>
          <w:szCs w:val="24"/>
          <w:highlight w:val="none"/>
          <w:lang w:eastAsia="zh-CN"/>
        </w:rPr>
      </w:pPr>
    </w:p>
    <w:p w14:paraId="39FB007C">
      <w:pPr>
        <w:spacing w:line="220" w:lineRule="auto"/>
        <w:rPr>
          <w:rFonts w:hint="eastAsia" w:ascii="宋体" w:hAnsi="宋体" w:eastAsia="宋体" w:cs="宋体"/>
          <w:sz w:val="24"/>
          <w:szCs w:val="24"/>
          <w:highlight w:val="none"/>
          <w:lang w:eastAsia="zh-CN"/>
        </w:rPr>
      </w:pPr>
    </w:p>
    <w:p w14:paraId="2B2B06A3">
      <w:pPr>
        <w:spacing w:line="220" w:lineRule="auto"/>
        <w:rPr>
          <w:rFonts w:hint="eastAsia" w:ascii="宋体" w:hAnsi="宋体" w:eastAsia="宋体" w:cs="宋体"/>
          <w:sz w:val="24"/>
          <w:szCs w:val="24"/>
          <w:highlight w:val="none"/>
          <w:lang w:eastAsia="zh-CN"/>
        </w:rPr>
      </w:pPr>
    </w:p>
    <w:p w14:paraId="7C870EC3">
      <w:pPr>
        <w:spacing w:line="220" w:lineRule="auto"/>
        <w:rPr>
          <w:rFonts w:hint="eastAsia" w:ascii="宋体" w:hAnsi="宋体" w:eastAsia="宋体" w:cs="宋体"/>
          <w:sz w:val="24"/>
          <w:szCs w:val="24"/>
          <w:highlight w:val="none"/>
          <w:lang w:eastAsia="zh-CN"/>
        </w:rPr>
      </w:pPr>
    </w:p>
    <w:p w14:paraId="25F433E3">
      <w:pPr>
        <w:spacing w:line="220" w:lineRule="auto"/>
        <w:rPr>
          <w:rFonts w:hint="eastAsia" w:ascii="宋体" w:hAnsi="宋体" w:eastAsia="宋体" w:cs="宋体"/>
          <w:sz w:val="24"/>
          <w:szCs w:val="24"/>
          <w:highlight w:val="none"/>
          <w:lang w:eastAsia="zh-CN"/>
        </w:rPr>
      </w:pPr>
    </w:p>
    <w:p w14:paraId="23F5CCCD">
      <w:pPr>
        <w:spacing w:line="220" w:lineRule="auto"/>
        <w:rPr>
          <w:rFonts w:hint="eastAsia" w:ascii="宋体" w:hAnsi="宋体" w:eastAsia="宋体" w:cs="宋体"/>
          <w:sz w:val="24"/>
          <w:szCs w:val="24"/>
          <w:highlight w:val="none"/>
          <w:lang w:eastAsia="zh-CN"/>
        </w:rPr>
      </w:pPr>
    </w:p>
    <w:p w14:paraId="0EBEEAC6">
      <w:pPr>
        <w:spacing w:line="220" w:lineRule="auto"/>
        <w:rPr>
          <w:rFonts w:hint="eastAsia" w:ascii="宋体" w:hAnsi="宋体" w:eastAsia="宋体" w:cs="宋体"/>
          <w:sz w:val="24"/>
          <w:szCs w:val="24"/>
          <w:highlight w:val="none"/>
          <w:lang w:eastAsia="zh-CN"/>
        </w:rPr>
      </w:pPr>
    </w:p>
    <w:p w14:paraId="488EC83F">
      <w:pPr>
        <w:spacing w:line="220" w:lineRule="auto"/>
        <w:rPr>
          <w:rFonts w:hint="eastAsia" w:ascii="宋体" w:hAnsi="宋体" w:eastAsia="宋体" w:cs="宋体"/>
          <w:sz w:val="24"/>
          <w:szCs w:val="24"/>
          <w:highlight w:val="none"/>
          <w:lang w:eastAsia="zh-CN"/>
        </w:rPr>
      </w:pPr>
    </w:p>
    <w:p w14:paraId="0674B7C2">
      <w:pPr>
        <w:spacing w:line="220" w:lineRule="auto"/>
        <w:rPr>
          <w:rFonts w:hint="eastAsia" w:ascii="宋体" w:hAnsi="宋体" w:eastAsia="宋体" w:cs="宋体"/>
          <w:sz w:val="24"/>
          <w:szCs w:val="24"/>
          <w:highlight w:val="none"/>
          <w:lang w:eastAsia="zh-CN"/>
        </w:rPr>
      </w:pPr>
    </w:p>
    <w:p w14:paraId="7DBE9AC8">
      <w:pPr>
        <w:spacing w:line="220" w:lineRule="auto"/>
        <w:rPr>
          <w:rFonts w:hint="eastAsia" w:ascii="宋体" w:hAnsi="宋体" w:eastAsia="宋体" w:cs="宋体"/>
          <w:sz w:val="24"/>
          <w:szCs w:val="24"/>
          <w:highlight w:val="none"/>
          <w:lang w:eastAsia="zh-CN"/>
        </w:rPr>
      </w:pPr>
    </w:p>
    <w:p w14:paraId="55183478">
      <w:pPr>
        <w:spacing w:line="220" w:lineRule="auto"/>
        <w:rPr>
          <w:rFonts w:hint="eastAsia" w:ascii="宋体" w:hAnsi="宋体" w:eastAsia="宋体" w:cs="宋体"/>
          <w:sz w:val="24"/>
          <w:szCs w:val="24"/>
          <w:highlight w:val="none"/>
          <w:lang w:eastAsia="zh-CN"/>
        </w:rPr>
      </w:pPr>
    </w:p>
    <w:p w14:paraId="37292100">
      <w:pPr>
        <w:spacing w:line="220" w:lineRule="auto"/>
        <w:rPr>
          <w:rFonts w:hint="eastAsia" w:ascii="宋体" w:hAnsi="宋体" w:eastAsia="宋体" w:cs="宋体"/>
          <w:sz w:val="24"/>
          <w:szCs w:val="24"/>
          <w:highlight w:val="none"/>
          <w:lang w:eastAsia="zh-CN"/>
        </w:rPr>
      </w:pPr>
      <w:r>
        <w:rPr>
          <w:rFonts w:hint="eastAsia" w:ascii="宋体" w:hAnsi="宋体" w:eastAsia="宋体" w:cs="宋体"/>
          <w:sz w:val="24"/>
          <w:szCs w:val="24"/>
          <w:highlight w:val="none"/>
          <w:lang w:eastAsia="zh-CN"/>
        </w:rPr>
        <w:drawing>
          <wp:inline distT="0" distB="0" distL="114300" distR="114300">
            <wp:extent cx="6152515" cy="8682990"/>
            <wp:effectExtent l="0" t="0" r="635" b="3810"/>
            <wp:docPr id="40" name="图片 40" descr="榆阳区小纪汗镇昌汗界幼儿园消防维修改造工程.PDF1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榆阳区小纪汗镇昌汗界幼儿园消防维修改造工程.PDF1_02"/>
                    <pic:cNvPicPr>
                      <a:picLocks noChangeAspect="1"/>
                    </pic:cNvPicPr>
                  </pic:nvPicPr>
                  <pic:blipFill>
                    <a:blip r:embed="rId11"/>
                    <a:stretch>
                      <a:fillRect/>
                    </a:stretch>
                  </pic:blipFill>
                  <pic:spPr>
                    <a:xfrm>
                      <a:off x="0" y="0"/>
                      <a:ext cx="6152515" cy="8682990"/>
                    </a:xfrm>
                    <a:prstGeom prst="rect">
                      <a:avLst/>
                    </a:prstGeom>
                  </pic:spPr>
                </pic:pic>
              </a:graphicData>
            </a:graphic>
          </wp:inline>
        </w:drawing>
      </w:r>
      <w:r>
        <w:rPr>
          <w:rFonts w:hint="eastAsia" w:ascii="宋体" w:hAnsi="宋体" w:eastAsia="宋体" w:cs="宋体"/>
          <w:sz w:val="24"/>
          <w:szCs w:val="24"/>
          <w:highlight w:val="none"/>
          <w:lang w:eastAsia="zh-CN"/>
        </w:rPr>
        <w:drawing>
          <wp:inline distT="0" distB="0" distL="114300" distR="114300">
            <wp:extent cx="6241415" cy="8809355"/>
            <wp:effectExtent l="0" t="0" r="6985" b="10795"/>
            <wp:docPr id="39" name="图片 39" descr="榆阳区小纪汗镇昌汗界幼儿园消防维修改造工程.PDF1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榆阳区小纪汗镇昌汗界幼儿园消防维修改造工程.PDF1_03"/>
                    <pic:cNvPicPr>
                      <a:picLocks noChangeAspect="1"/>
                    </pic:cNvPicPr>
                  </pic:nvPicPr>
                  <pic:blipFill>
                    <a:blip r:embed="rId12"/>
                    <a:stretch>
                      <a:fillRect/>
                    </a:stretch>
                  </pic:blipFill>
                  <pic:spPr>
                    <a:xfrm>
                      <a:off x="0" y="0"/>
                      <a:ext cx="6241415" cy="8809355"/>
                    </a:xfrm>
                    <a:prstGeom prst="rect">
                      <a:avLst/>
                    </a:prstGeom>
                  </pic:spPr>
                </pic:pic>
              </a:graphicData>
            </a:graphic>
          </wp:inline>
        </w:drawing>
      </w:r>
      <w:r>
        <w:rPr>
          <w:rFonts w:hint="eastAsia" w:ascii="宋体" w:hAnsi="宋体" w:eastAsia="宋体" w:cs="宋体"/>
          <w:sz w:val="24"/>
          <w:szCs w:val="24"/>
          <w:highlight w:val="none"/>
          <w:lang w:eastAsia="zh-CN"/>
        </w:rPr>
        <w:drawing>
          <wp:inline distT="0" distB="0" distL="114300" distR="114300">
            <wp:extent cx="6296025" cy="8886190"/>
            <wp:effectExtent l="0" t="0" r="9525" b="10160"/>
            <wp:docPr id="38" name="图片 38" descr="榆阳区小纪汗镇昌汗界幼儿园消防维修改造工程.PDF1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榆阳区小纪汗镇昌汗界幼儿园消防维修改造工程.PDF1_04"/>
                    <pic:cNvPicPr>
                      <a:picLocks noChangeAspect="1"/>
                    </pic:cNvPicPr>
                  </pic:nvPicPr>
                  <pic:blipFill>
                    <a:blip r:embed="rId13"/>
                    <a:stretch>
                      <a:fillRect/>
                    </a:stretch>
                  </pic:blipFill>
                  <pic:spPr>
                    <a:xfrm>
                      <a:off x="0" y="0"/>
                      <a:ext cx="6296025" cy="8886190"/>
                    </a:xfrm>
                    <a:prstGeom prst="rect">
                      <a:avLst/>
                    </a:prstGeom>
                  </pic:spPr>
                </pic:pic>
              </a:graphicData>
            </a:graphic>
          </wp:inline>
        </w:drawing>
      </w:r>
      <w:r>
        <w:rPr>
          <w:rFonts w:hint="eastAsia" w:ascii="宋体" w:hAnsi="宋体" w:eastAsia="宋体" w:cs="宋体"/>
          <w:sz w:val="24"/>
          <w:szCs w:val="24"/>
          <w:highlight w:val="none"/>
          <w:lang w:eastAsia="zh-CN"/>
        </w:rPr>
        <w:drawing>
          <wp:inline distT="0" distB="0" distL="114300" distR="114300">
            <wp:extent cx="6017895" cy="8409305"/>
            <wp:effectExtent l="0" t="0" r="1905" b="10795"/>
            <wp:docPr id="37" name="图片 37" descr="榆阳区小纪汗镇昌汗界幼儿园消防维修改造工程.PDF1_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榆阳区小纪汗镇昌汗界幼儿园消防维修改造工程.PDF1_05"/>
                    <pic:cNvPicPr>
                      <a:picLocks noChangeAspect="1"/>
                    </pic:cNvPicPr>
                  </pic:nvPicPr>
                  <pic:blipFill>
                    <a:blip r:embed="rId14"/>
                    <a:srcRect r="6057" b="6988"/>
                    <a:stretch>
                      <a:fillRect/>
                    </a:stretch>
                  </pic:blipFill>
                  <pic:spPr>
                    <a:xfrm>
                      <a:off x="0" y="0"/>
                      <a:ext cx="6017895" cy="8409305"/>
                    </a:xfrm>
                    <a:prstGeom prst="rect">
                      <a:avLst/>
                    </a:prstGeom>
                  </pic:spPr>
                </pic:pic>
              </a:graphicData>
            </a:graphic>
          </wp:inline>
        </w:drawing>
      </w:r>
      <w:r>
        <w:rPr>
          <w:rFonts w:hint="eastAsia" w:ascii="宋体" w:hAnsi="宋体" w:eastAsia="宋体" w:cs="宋体"/>
          <w:sz w:val="24"/>
          <w:szCs w:val="24"/>
          <w:highlight w:val="none"/>
          <w:lang w:eastAsia="zh-CN"/>
        </w:rPr>
        <w:drawing>
          <wp:inline distT="0" distB="0" distL="114300" distR="114300">
            <wp:extent cx="6288405" cy="8874760"/>
            <wp:effectExtent l="0" t="0" r="17145" b="2540"/>
            <wp:docPr id="36" name="图片 36" descr="榆阳区小纪汗镇昌汗界幼儿园消防维修改造工程.PDF1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榆阳区小纪汗镇昌汗界幼儿园消防维修改造工程.PDF1_06"/>
                    <pic:cNvPicPr>
                      <a:picLocks noChangeAspect="1"/>
                    </pic:cNvPicPr>
                  </pic:nvPicPr>
                  <pic:blipFill>
                    <a:blip r:embed="rId15"/>
                    <a:stretch>
                      <a:fillRect/>
                    </a:stretch>
                  </pic:blipFill>
                  <pic:spPr>
                    <a:xfrm>
                      <a:off x="0" y="0"/>
                      <a:ext cx="6288405" cy="8874760"/>
                    </a:xfrm>
                    <a:prstGeom prst="rect">
                      <a:avLst/>
                    </a:prstGeom>
                  </pic:spPr>
                </pic:pic>
              </a:graphicData>
            </a:graphic>
          </wp:inline>
        </w:drawing>
      </w:r>
      <w:r>
        <w:rPr>
          <w:rFonts w:hint="eastAsia" w:ascii="宋体" w:hAnsi="宋体" w:eastAsia="宋体" w:cs="宋体"/>
          <w:sz w:val="24"/>
          <w:szCs w:val="24"/>
          <w:highlight w:val="none"/>
          <w:lang w:eastAsia="zh-CN"/>
        </w:rPr>
        <w:drawing>
          <wp:inline distT="0" distB="0" distL="114300" distR="114300">
            <wp:extent cx="6178550" cy="8719820"/>
            <wp:effectExtent l="0" t="0" r="12700" b="5080"/>
            <wp:docPr id="35" name="图片 35" descr="榆阳区小纪汗镇昌汗界幼儿园消防维修改造工程.PDF1_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榆阳区小纪汗镇昌汗界幼儿园消防维修改造工程.PDF1_07"/>
                    <pic:cNvPicPr>
                      <a:picLocks noChangeAspect="1"/>
                    </pic:cNvPicPr>
                  </pic:nvPicPr>
                  <pic:blipFill>
                    <a:blip r:embed="rId16"/>
                    <a:stretch>
                      <a:fillRect/>
                    </a:stretch>
                  </pic:blipFill>
                  <pic:spPr>
                    <a:xfrm>
                      <a:off x="0" y="0"/>
                      <a:ext cx="6178550" cy="8719820"/>
                    </a:xfrm>
                    <a:prstGeom prst="rect">
                      <a:avLst/>
                    </a:prstGeom>
                  </pic:spPr>
                </pic:pic>
              </a:graphicData>
            </a:graphic>
          </wp:inline>
        </w:drawing>
      </w:r>
      <w:r>
        <w:rPr>
          <w:rFonts w:hint="eastAsia" w:ascii="宋体" w:hAnsi="宋体" w:eastAsia="宋体" w:cs="宋体"/>
          <w:sz w:val="24"/>
          <w:szCs w:val="24"/>
          <w:highlight w:val="none"/>
          <w:lang w:eastAsia="zh-CN"/>
        </w:rPr>
        <w:drawing>
          <wp:inline distT="0" distB="0" distL="114300" distR="114300">
            <wp:extent cx="6186170" cy="8731250"/>
            <wp:effectExtent l="0" t="0" r="5080" b="12700"/>
            <wp:docPr id="34" name="图片 34" descr="榆阳区小纪汗镇昌汗界幼儿园消防维修改造工程.PDF1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榆阳区小纪汗镇昌汗界幼儿园消防维修改造工程.PDF1_08"/>
                    <pic:cNvPicPr>
                      <a:picLocks noChangeAspect="1"/>
                    </pic:cNvPicPr>
                  </pic:nvPicPr>
                  <pic:blipFill>
                    <a:blip r:embed="rId17"/>
                    <a:stretch>
                      <a:fillRect/>
                    </a:stretch>
                  </pic:blipFill>
                  <pic:spPr>
                    <a:xfrm>
                      <a:off x="0" y="0"/>
                      <a:ext cx="6186170" cy="8731250"/>
                    </a:xfrm>
                    <a:prstGeom prst="rect">
                      <a:avLst/>
                    </a:prstGeom>
                  </pic:spPr>
                </pic:pic>
              </a:graphicData>
            </a:graphic>
          </wp:inline>
        </w:drawing>
      </w:r>
    </w:p>
    <w:p w14:paraId="55644163">
      <w:pPr>
        <w:spacing w:line="220" w:lineRule="auto"/>
        <w:jc w:val="center"/>
        <w:rPr>
          <w:rFonts w:hint="eastAsia" w:ascii="宋体" w:hAnsi="宋体" w:eastAsia="宋体" w:cs="宋体"/>
          <w:sz w:val="40"/>
          <w:szCs w:val="40"/>
          <w:highlight w:val="none"/>
          <w:lang w:val="en-US" w:eastAsia="zh-CN"/>
        </w:rPr>
      </w:pPr>
      <w:r>
        <w:rPr>
          <w:rFonts w:hint="eastAsia" w:ascii="宋体" w:hAnsi="宋体" w:eastAsia="宋体" w:cs="宋体"/>
          <w:sz w:val="40"/>
          <w:szCs w:val="40"/>
          <w:highlight w:val="none"/>
          <w:lang w:val="en-US" w:eastAsia="zh-CN"/>
        </w:rPr>
        <w:t>合同包2工程量清单</w:t>
      </w:r>
    </w:p>
    <w:p w14:paraId="4DF20736">
      <w:pPr>
        <w:spacing w:line="220" w:lineRule="auto"/>
        <w:rPr>
          <w:rFonts w:hint="eastAsia" w:ascii="宋体" w:hAnsi="宋体" w:eastAsia="宋体" w:cs="宋体"/>
          <w:sz w:val="24"/>
          <w:szCs w:val="24"/>
          <w:highlight w:val="none"/>
          <w:lang w:eastAsia="zh-CN"/>
        </w:rPr>
      </w:pPr>
      <w:r>
        <w:rPr>
          <w:rFonts w:hint="eastAsia" w:ascii="宋体" w:hAnsi="宋体" w:eastAsia="宋体" w:cs="宋体"/>
          <w:sz w:val="24"/>
          <w:szCs w:val="24"/>
          <w:highlight w:val="none"/>
          <w:lang w:eastAsia="zh-CN"/>
        </w:rPr>
        <w:drawing>
          <wp:anchor distT="0" distB="0" distL="114300" distR="114300" simplePos="0" relativeHeight="251660288" behindDoc="0" locked="0" layoutInCell="1" allowOverlap="1">
            <wp:simplePos x="0" y="0"/>
            <wp:positionH relativeFrom="column">
              <wp:posOffset>488950</wp:posOffset>
            </wp:positionH>
            <wp:positionV relativeFrom="paragraph">
              <wp:posOffset>159385</wp:posOffset>
            </wp:positionV>
            <wp:extent cx="5621020" cy="7933690"/>
            <wp:effectExtent l="0" t="0" r="17780" b="10160"/>
            <wp:wrapNone/>
            <wp:docPr id="33" name="图片 33" descr="榆阳区小纪汗镇中心幼儿园消防维修改造工程.PDF  工程量清单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榆阳区小纪汗镇中心幼儿园消防维修改造工程.PDF  工程量清单_01"/>
                    <pic:cNvPicPr>
                      <a:picLocks noChangeAspect="1"/>
                    </pic:cNvPicPr>
                  </pic:nvPicPr>
                  <pic:blipFill>
                    <a:blip r:embed="rId18"/>
                    <a:stretch>
                      <a:fillRect/>
                    </a:stretch>
                  </pic:blipFill>
                  <pic:spPr>
                    <a:xfrm>
                      <a:off x="0" y="0"/>
                      <a:ext cx="5621020" cy="7933690"/>
                    </a:xfrm>
                    <a:prstGeom prst="rect">
                      <a:avLst/>
                    </a:prstGeom>
                  </pic:spPr>
                </pic:pic>
              </a:graphicData>
            </a:graphic>
          </wp:anchor>
        </w:drawing>
      </w:r>
    </w:p>
    <w:p w14:paraId="4016F142">
      <w:pPr>
        <w:spacing w:line="220" w:lineRule="auto"/>
        <w:rPr>
          <w:rFonts w:hint="eastAsia" w:ascii="宋体" w:hAnsi="宋体" w:eastAsia="宋体" w:cs="宋体"/>
          <w:sz w:val="24"/>
          <w:szCs w:val="24"/>
          <w:highlight w:val="none"/>
          <w:lang w:eastAsia="zh-CN"/>
        </w:rPr>
      </w:pPr>
    </w:p>
    <w:p w14:paraId="4D52E18D">
      <w:pPr>
        <w:spacing w:line="220" w:lineRule="auto"/>
        <w:rPr>
          <w:rFonts w:hint="eastAsia" w:ascii="宋体" w:hAnsi="宋体" w:eastAsia="宋体" w:cs="宋体"/>
          <w:sz w:val="24"/>
          <w:szCs w:val="24"/>
          <w:highlight w:val="none"/>
          <w:lang w:eastAsia="zh-CN"/>
        </w:rPr>
      </w:pPr>
    </w:p>
    <w:p w14:paraId="170225A5">
      <w:pPr>
        <w:spacing w:line="220" w:lineRule="auto"/>
        <w:rPr>
          <w:rFonts w:hint="eastAsia" w:ascii="宋体" w:hAnsi="宋体" w:eastAsia="宋体" w:cs="宋体"/>
          <w:sz w:val="24"/>
          <w:szCs w:val="24"/>
          <w:highlight w:val="none"/>
          <w:lang w:eastAsia="zh-CN"/>
        </w:rPr>
      </w:pPr>
    </w:p>
    <w:p w14:paraId="34785444">
      <w:pPr>
        <w:spacing w:line="220" w:lineRule="auto"/>
        <w:rPr>
          <w:rFonts w:hint="eastAsia" w:ascii="宋体" w:hAnsi="宋体" w:eastAsia="宋体" w:cs="宋体"/>
          <w:sz w:val="24"/>
          <w:szCs w:val="24"/>
          <w:highlight w:val="none"/>
          <w:lang w:eastAsia="zh-CN"/>
        </w:rPr>
      </w:pPr>
    </w:p>
    <w:p w14:paraId="30CCD787">
      <w:pPr>
        <w:spacing w:line="220" w:lineRule="auto"/>
        <w:rPr>
          <w:rFonts w:hint="eastAsia" w:ascii="宋体" w:hAnsi="宋体" w:eastAsia="宋体" w:cs="宋体"/>
          <w:sz w:val="24"/>
          <w:szCs w:val="24"/>
          <w:highlight w:val="none"/>
          <w:lang w:eastAsia="zh-CN"/>
        </w:rPr>
      </w:pPr>
    </w:p>
    <w:p w14:paraId="36871A50">
      <w:pPr>
        <w:spacing w:line="220" w:lineRule="auto"/>
        <w:rPr>
          <w:rFonts w:hint="eastAsia" w:ascii="宋体" w:hAnsi="宋体" w:eastAsia="宋体" w:cs="宋体"/>
          <w:sz w:val="24"/>
          <w:szCs w:val="24"/>
          <w:highlight w:val="none"/>
          <w:lang w:eastAsia="zh-CN"/>
        </w:rPr>
      </w:pPr>
    </w:p>
    <w:p w14:paraId="3DBB39A4">
      <w:pPr>
        <w:spacing w:line="220" w:lineRule="auto"/>
        <w:rPr>
          <w:rFonts w:hint="eastAsia" w:ascii="宋体" w:hAnsi="宋体" w:eastAsia="宋体" w:cs="宋体"/>
          <w:sz w:val="24"/>
          <w:szCs w:val="24"/>
          <w:highlight w:val="none"/>
          <w:lang w:eastAsia="zh-CN"/>
        </w:rPr>
      </w:pPr>
    </w:p>
    <w:p w14:paraId="58A6FCDA">
      <w:pPr>
        <w:spacing w:line="220" w:lineRule="auto"/>
        <w:rPr>
          <w:rFonts w:hint="eastAsia" w:ascii="宋体" w:hAnsi="宋体" w:eastAsia="宋体" w:cs="宋体"/>
          <w:sz w:val="24"/>
          <w:szCs w:val="24"/>
          <w:highlight w:val="none"/>
          <w:lang w:eastAsia="zh-CN"/>
        </w:rPr>
      </w:pPr>
    </w:p>
    <w:p w14:paraId="24C56316">
      <w:pPr>
        <w:spacing w:line="220" w:lineRule="auto"/>
        <w:rPr>
          <w:rFonts w:hint="eastAsia" w:ascii="宋体" w:hAnsi="宋体" w:eastAsia="宋体" w:cs="宋体"/>
          <w:sz w:val="24"/>
          <w:szCs w:val="24"/>
          <w:highlight w:val="none"/>
          <w:lang w:eastAsia="zh-CN"/>
        </w:rPr>
      </w:pPr>
    </w:p>
    <w:p w14:paraId="322F5CA2">
      <w:pPr>
        <w:spacing w:line="220" w:lineRule="auto"/>
        <w:rPr>
          <w:rFonts w:hint="eastAsia" w:ascii="宋体" w:hAnsi="宋体" w:eastAsia="宋体" w:cs="宋体"/>
          <w:sz w:val="24"/>
          <w:szCs w:val="24"/>
          <w:highlight w:val="none"/>
          <w:lang w:eastAsia="zh-CN"/>
        </w:rPr>
      </w:pPr>
    </w:p>
    <w:p w14:paraId="38979465">
      <w:pPr>
        <w:spacing w:line="220" w:lineRule="auto"/>
        <w:rPr>
          <w:rFonts w:hint="eastAsia" w:ascii="宋体" w:hAnsi="宋体" w:eastAsia="宋体" w:cs="宋体"/>
          <w:highlight w:val="none"/>
        </w:rPr>
      </w:pPr>
      <w:r>
        <w:rPr>
          <w:rFonts w:hint="eastAsia" w:ascii="宋体" w:hAnsi="宋体" w:eastAsia="宋体" w:cs="宋体"/>
          <w:sz w:val="24"/>
          <w:szCs w:val="24"/>
          <w:highlight w:val="none"/>
          <w:lang w:eastAsia="zh-CN"/>
        </w:rPr>
        <w:drawing>
          <wp:inline distT="0" distB="0" distL="114300" distR="114300">
            <wp:extent cx="8791575" cy="6230620"/>
            <wp:effectExtent l="0" t="0" r="17780" b="9525"/>
            <wp:docPr id="32" name="图片 32" descr="榆阳区小纪汗镇中心幼儿园消防维修改造工程.PDF  工程量清单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榆阳区小纪汗镇中心幼儿园消防维修改造工程.PDF  工程量清单_02"/>
                    <pic:cNvPicPr>
                      <a:picLocks noChangeAspect="1"/>
                    </pic:cNvPicPr>
                  </pic:nvPicPr>
                  <pic:blipFill>
                    <a:blip r:embed="rId19"/>
                    <a:stretch>
                      <a:fillRect/>
                    </a:stretch>
                  </pic:blipFill>
                  <pic:spPr>
                    <a:xfrm rot="16200000">
                      <a:off x="0" y="0"/>
                      <a:ext cx="8791575" cy="6230620"/>
                    </a:xfrm>
                    <a:prstGeom prst="rect">
                      <a:avLst/>
                    </a:prstGeom>
                  </pic:spPr>
                </pic:pic>
              </a:graphicData>
            </a:graphic>
          </wp:inline>
        </w:drawing>
      </w:r>
      <w:r>
        <w:rPr>
          <w:rFonts w:hint="eastAsia" w:ascii="宋体" w:hAnsi="宋体" w:eastAsia="宋体" w:cs="宋体"/>
          <w:sz w:val="24"/>
          <w:szCs w:val="24"/>
          <w:highlight w:val="none"/>
          <w:lang w:eastAsia="zh-CN"/>
        </w:rPr>
        <w:drawing>
          <wp:inline distT="0" distB="0" distL="114300" distR="114300">
            <wp:extent cx="6178550" cy="8719820"/>
            <wp:effectExtent l="0" t="0" r="12700" b="5080"/>
            <wp:docPr id="31" name="图片 31" descr="榆阳区小纪汗镇中心幼儿园消防维修改造工程.PDF  工程量清单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榆阳区小纪汗镇中心幼儿园消防维修改造工程.PDF  工程量清单_03"/>
                    <pic:cNvPicPr>
                      <a:picLocks noChangeAspect="1"/>
                    </pic:cNvPicPr>
                  </pic:nvPicPr>
                  <pic:blipFill>
                    <a:blip r:embed="rId20"/>
                    <a:stretch>
                      <a:fillRect/>
                    </a:stretch>
                  </pic:blipFill>
                  <pic:spPr>
                    <a:xfrm>
                      <a:off x="0" y="0"/>
                      <a:ext cx="6178550" cy="8719820"/>
                    </a:xfrm>
                    <a:prstGeom prst="rect">
                      <a:avLst/>
                    </a:prstGeom>
                  </pic:spPr>
                </pic:pic>
              </a:graphicData>
            </a:graphic>
          </wp:inline>
        </w:drawing>
      </w:r>
      <w:r>
        <w:rPr>
          <w:rFonts w:hint="eastAsia" w:ascii="宋体" w:hAnsi="宋体" w:eastAsia="宋体" w:cs="宋体"/>
          <w:sz w:val="24"/>
          <w:szCs w:val="24"/>
          <w:highlight w:val="none"/>
          <w:lang w:eastAsia="zh-CN"/>
        </w:rPr>
        <w:drawing>
          <wp:inline distT="0" distB="0" distL="114300" distR="114300">
            <wp:extent cx="6304915" cy="8898255"/>
            <wp:effectExtent l="0" t="0" r="635" b="17145"/>
            <wp:docPr id="29" name="图片 29" descr="榆阳区小纪汗镇中心幼儿园消防维修改造工程.PDF  工程量清单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榆阳区小纪汗镇中心幼儿园消防维修改造工程.PDF  工程量清单_04"/>
                    <pic:cNvPicPr>
                      <a:picLocks noChangeAspect="1"/>
                    </pic:cNvPicPr>
                  </pic:nvPicPr>
                  <pic:blipFill>
                    <a:blip r:embed="rId21"/>
                    <a:stretch>
                      <a:fillRect/>
                    </a:stretch>
                  </pic:blipFill>
                  <pic:spPr>
                    <a:xfrm>
                      <a:off x="0" y="0"/>
                      <a:ext cx="6304915" cy="8898255"/>
                    </a:xfrm>
                    <a:prstGeom prst="rect">
                      <a:avLst/>
                    </a:prstGeom>
                  </pic:spPr>
                </pic:pic>
              </a:graphicData>
            </a:graphic>
          </wp:inline>
        </w:drawing>
      </w:r>
      <w:r>
        <w:rPr>
          <w:rFonts w:hint="eastAsia" w:ascii="宋体" w:hAnsi="宋体" w:eastAsia="宋体" w:cs="宋体"/>
          <w:sz w:val="24"/>
          <w:szCs w:val="24"/>
          <w:highlight w:val="none"/>
          <w:lang w:eastAsia="zh-CN"/>
        </w:rPr>
        <w:drawing>
          <wp:inline distT="0" distB="0" distL="114300" distR="114300">
            <wp:extent cx="6126480" cy="8646795"/>
            <wp:effectExtent l="0" t="0" r="7620" b="1905"/>
            <wp:docPr id="27" name="图片 27" descr="榆阳区小纪汗镇中心幼儿园消防维修改造工程.PDF  工程量清单_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榆阳区小纪汗镇中心幼儿园消防维修改造工程.PDF  工程量清单_05"/>
                    <pic:cNvPicPr>
                      <a:picLocks noChangeAspect="1"/>
                    </pic:cNvPicPr>
                  </pic:nvPicPr>
                  <pic:blipFill>
                    <a:blip r:embed="rId22"/>
                    <a:stretch>
                      <a:fillRect/>
                    </a:stretch>
                  </pic:blipFill>
                  <pic:spPr>
                    <a:xfrm>
                      <a:off x="0" y="0"/>
                      <a:ext cx="6126480" cy="8646795"/>
                    </a:xfrm>
                    <a:prstGeom prst="rect">
                      <a:avLst/>
                    </a:prstGeom>
                  </pic:spPr>
                </pic:pic>
              </a:graphicData>
            </a:graphic>
          </wp:inline>
        </w:drawing>
      </w:r>
      <w:r>
        <w:rPr>
          <w:rFonts w:hint="eastAsia" w:ascii="宋体" w:hAnsi="宋体" w:eastAsia="宋体" w:cs="宋体"/>
          <w:sz w:val="24"/>
          <w:szCs w:val="24"/>
          <w:highlight w:val="none"/>
          <w:lang w:eastAsia="zh-CN"/>
        </w:rPr>
        <w:drawing>
          <wp:inline distT="0" distB="0" distL="114300" distR="114300">
            <wp:extent cx="6215380" cy="8771890"/>
            <wp:effectExtent l="0" t="0" r="13970" b="10160"/>
            <wp:docPr id="25" name="图片 25" descr="榆阳区小纪汗镇中心幼儿园消防维修改造工程.PDF  工程量清单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榆阳区小纪汗镇中心幼儿园消防维修改造工程.PDF  工程量清单_06"/>
                    <pic:cNvPicPr>
                      <a:picLocks noChangeAspect="1"/>
                    </pic:cNvPicPr>
                  </pic:nvPicPr>
                  <pic:blipFill>
                    <a:blip r:embed="rId23"/>
                    <a:stretch>
                      <a:fillRect/>
                    </a:stretch>
                  </pic:blipFill>
                  <pic:spPr>
                    <a:xfrm>
                      <a:off x="0" y="0"/>
                      <a:ext cx="6215380" cy="8771890"/>
                    </a:xfrm>
                    <a:prstGeom prst="rect">
                      <a:avLst/>
                    </a:prstGeom>
                  </pic:spPr>
                </pic:pic>
              </a:graphicData>
            </a:graphic>
          </wp:inline>
        </w:drawing>
      </w:r>
      <w:r>
        <w:rPr>
          <w:rFonts w:hint="eastAsia" w:ascii="宋体" w:hAnsi="宋体" w:eastAsia="宋体" w:cs="宋体"/>
          <w:sz w:val="24"/>
          <w:szCs w:val="24"/>
          <w:highlight w:val="none"/>
          <w:lang w:eastAsia="zh-CN"/>
        </w:rPr>
        <w:drawing>
          <wp:inline distT="0" distB="0" distL="114300" distR="114300">
            <wp:extent cx="6169660" cy="8707120"/>
            <wp:effectExtent l="0" t="0" r="2540" b="17780"/>
            <wp:docPr id="23" name="图片 23" descr="榆阳区小纪汗镇中心幼儿园消防维修改造工程.PDF  工程量清单_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榆阳区小纪汗镇中心幼儿园消防维修改造工程.PDF  工程量清单_07"/>
                    <pic:cNvPicPr>
                      <a:picLocks noChangeAspect="1"/>
                    </pic:cNvPicPr>
                  </pic:nvPicPr>
                  <pic:blipFill>
                    <a:blip r:embed="rId24"/>
                    <a:stretch>
                      <a:fillRect/>
                    </a:stretch>
                  </pic:blipFill>
                  <pic:spPr>
                    <a:xfrm>
                      <a:off x="0" y="0"/>
                      <a:ext cx="6169660" cy="8707120"/>
                    </a:xfrm>
                    <a:prstGeom prst="rect">
                      <a:avLst/>
                    </a:prstGeom>
                  </pic:spPr>
                </pic:pic>
              </a:graphicData>
            </a:graphic>
          </wp:inline>
        </w:drawing>
      </w:r>
      <w:r>
        <w:rPr>
          <w:rFonts w:hint="eastAsia" w:ascii="宋体" w:hAnsi="宋体" w:eastAsia="宋体" w:cs="宋体"/>
          <w:sz w:val="24"/>
          <w:szCs w:val="24"/>
          <w:highlight w:val="none"/>
          <w:lang w:eastAsia="zh-CN"/>
        </w:rPr>
        <w:drawing>
          <wp:inline distT="0" distB="0" distL="114300" distR="114300">
            <wp:extent cx="6194425" cy="8742680"/>
            <wp:effectExtent l="0" t="0" r="15875" b="1270"/>
            <wp:docPr id="21" name="图片 21" descr="榆阳区小纪汗镇中心幼儿园消防维修改造工程.PDF  工程量清单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榆阳区小纪汗镇中心幼儿园消防维修改造工程.PDF  工程量清单_08"/>
                    <pic:cNvPicPr>
                      <a:picLocks noChangeAspect="1"/>
                    </pic:cNvPicPr>
                  </pic:nvPicPr>
                  <pic:blipFill>
                    <a:blip r:embed="rId25"/>
                    <a:stretch>
                      <a:fillRect/>
                    </a:stretch>
                  </pic:blipFill>
                  <pic:spPr>
                    <a:xfrm>
                      <a:off x="0" y="0"/>
                      <a:ext cx="6194425" cy="8742680"/>
                    </a:xfrm>
                    <a:prstGeom prst="rect">
                      <a:avLst/>
                    </a:prstGeom>
                  </pic:spPr>
                </pic:pic>
              </a:graphicData>
            </a:graphic>
          </wp:inline>
        </w:drawing>
      </w:r>
      <w:r>
        <w:rPr>
          <w:rFonts w:hint="eastAsia" w:ascii="宋体" w:hAnsi="宋体" w:eastAsia="宋体" w:cs="宋体"/>
          <w:sz w:val="24"/>
          <w:szCs w:val="24"/>
          <w:highlight w:val="none"/>
          <w:lang w:eastAsia="zh-CN"/>
        </w:rPr>
        <w:drawing>
          <wp:inline distT="0" distB="0" distL="114300" distR="114300">
            <wp:extent cx="6281420" cy="8865235"/>
            <wp:effectExtent l="0" t="0" r="5080" b="12065"/>
            <wp:docPr id="19" name="图片 19" descr="榆阳区小纪汗镇中心幼儿园消防维修改造工程.PDF  工程量清单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榆阳区小纪汗镇中心幼儿园消防维修改造工程.PDF  工程量清单_09"/>
                    <pic:cNvPicPr>
                      <a:picLocks noChangeAspect="1"/>
                    </pic:cNvPicPr>
                  </pic:nvPicPr>
                  <pic:blipFill>
                    <a:blip r:embed="rId16"/>
                    <a:stretch>
                      <a:fillRect/>
                    </a:stretch>
                  </pic:blipFill>
                  <pic:spPr>
                    <a:xfrm>
                      <a:off x="0" y="0"/>
                      <a:ext cx="6281420" cy="8865235"/>
                    </a:xfrm>
                    <a:prstGeom prst="rect">
                      <a:avLst/>
                    </a:prstGeom>
                  </pic:spPr>
                </pic:pic>
              </a:graphicData>
            </a:graphic>
          </wp:inline>
        </w:drawing>
      </w:r>
      <w:r>
        <w:rPr>
          <w:rFonts w:hint="eastAsia" w:ascii="宋体" w:hAnsi="宋体" w:eastAsia="宋体" w:cs="宋体"/>
          <w:sz w:val="24"/>
          <w:szCs w:val="24"/>
          <w:highlight w:val="none"/>
          <w:lang w:eastAsia="zh-CN"/>
        </w:rPr>
        <w:drawing>
          <wp:inline distT="0" distB="0" distL="114300" distR="114300">
            <wp:extent cx="6153150" cy="8684260"/>
            <wp:effectExtent l="0" t="0" r="0" b="2540"/>
            <wp:docPr id="17" name="图片 17" descr="榆阳区小纪汗镇中心幼儿园消防维修改造工程.PDF  工程量清单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榆阳区小纪汗镇中心幼儿园消防维修改造工程.PDF  工程量清单_10"/>
                    <pic:cNvPicPr>
                      <a:picLocks noChangeAspect="1"/>
                    </pic:cNvPicPr>
                  </pic:nvPicPr>
                  <pic:blipFill>
                    <a:blip r:embed="rId17"/>
                    <a:stretch>
                      <a:fillRect/>
                    </a:stretch>
                  </pic:blipFill>
                  <pic:spPr>
                    <a:xfrm>
                      <a:off x="0" y="0"/>
                      <a:ext cx="6153150" cy="8684260"/>
                    </a:xfrm>
                    <a:prstGeom prst="rect">
                      <a:avLst/>
                    </a:prstGeom>
                  </pic:spPr>
                </pic:pic>
              </a:graphicData>
            </a:graphic>
          </wp:inline>
        </w:drawing>
      </w:r>
    </w:p>
    <w:p w14:paraId="587A8464">
      <w:pPr>
        <w:pStyle w:val="4"/>
        <w:spacing w:line="253" w:lineRule="auto"/>
        <w:rPr>
          <w:rFonts w:hint="eastAsia" w:ascii="宋体" w:hAnsi="宋体" w:eastAsia="宋体" w:cs="宋体"/>
          <w:highlight w:val="none"/>
        </w:rPr>
      </w:pPr>
    </w:p>
    <w:p w14:paraId="3AA25167">
      <w:pPr>
        <w:bidi w:val="0"/>
        <w:jc w:val="center"/>
        <w:outlineLvl w:val="0"/>
        <w:rPr>
          <w:rFonts w:hint="eastAsia" w:ascii="宋体" w:hAnsi="宋体" w:eastAsia="宋体" w:cs="宋体"/>
          <w:b/>
          <w:bCs/>
          <w:color w:val="auto"/>
          <w:sz w:val="36"/>
          <w:szCs w:val="36"/>
          <w:highlight w:val="none"/>
          <w:lang w:eastAsia="zh-CN"/>
        </w:rPr>
      </w:pPr>
      <w:bookmarkStart w:id="65" w:name="_bookmark191"/>
      <w:bookmarkEnd w:id="65"/>
      <w:bookmarkStart w:id="66" w:name="_bookmark240"/>
      <w:bookmarkEnd w:id="66"/>
      <w:bookmarkStart w:id="67" w:name="_bookmark193"/>
      <w:bookmarkEnd w:id="67"/>
      <w:bookmarkStart w:id="68" w:name="_bookmark189"/>
      <w:bookmarkEnd w:id="68"/>
      <w:bookmarkStart w:id="69" w:name="_bookmark195"/>
      <w:bookmarkEnd w:id="69"/>
      <w:bookmarkStart w:id="70" w:name="_bookmark242"/>
      <w:bookmarkEnd w:id="70"/>
      <w:bookmarkStart w:id="71" w:name="_Toc31409"/>
      <w:bookmarkStart w:id="72" w:name="_Toc25814"/>
      <w:bookmarkStart w:id="73" w:name="_Toc21882"/>
      <w:bookmarkStart w:id="74" w:name="_Toc28604"/>
      <w:bookmarkStart w:id="75" w:name="_Toc25118"/>
      <w:bookmarkStart w:id="76" w:name="_Toc14885"/>
      <w:bookmarkStart w:id="77" w:name="_Toc24640"/>
      <w:bookmarkStart w:id="78" w:name="_Toc28897"/>
      <w:bookmarkStart w:id="79" w:name="_Toc6363"/>
      <w:bookmarkStart w:id="80" w:name="_Toc3752"/>
      <w:bookmarkStart w:id="81" w:name="_Toc30843"/>
      <w:bookmarkStart w:id="82" w:name="_Toc24168"/>
      <w:bookmarkStart w:id="83" w:name="_Toc1581"/>
      <w:bookmarkStart w:id="84" w:name="_Toc3157"/>
      <w:bookmarkStart w:id="85" w:name="_Toc14444"/>
      <w:bookmarkStart w:id="86" w:name="_Toc17980"/>
      <w:bookmarkStart w:id="87" w:name="_Toc13059"/>
      <w:bookmarkStart w:id="88" w:name="_Toc26171"/>
      <w:r>
        <w:rPr>
          <w:rFonts w:hint="eastAsia" w:ascii="宋体" w:hAnsi="宋体" w:eastAsia="宋体" w:cs="宋体"/>
          <w:b/>
          <w:bCs/>
          <w:color w:val="auto"/>
          <w:sz w:val="36"/>
          <w:szCs w:val="36"/>
          <w:highlight w:val="none"/>
          <w:lang w:val="en-US" w:eastAsia="zh-CN"/>
        </w:rPr>
        <w:t>第四章</w:t>
      </w:r>
      <w:r>
        <w:rPr>
          <w:rFonts w:hint="eastAsia" w:ascii="宋体" w:hAnsi="宋体" w:eastAsia="宋体" w:cs="宋体"/>
          <w:b/>
          <w:bCs/>
          <w:color w:val="auto"/>
          <w:sz w:val="36"/>
          <w:szCs w:val="36"/>
          <w:highlight w:val="none"/>
        </w:rPr>
        <w:t xml:space="preserve"> </w:t>
      </w:r>
      <w:r>
        <w:rPr>
          <w:rFonts w:hint="eastAsia" w:ascii="宋体" w:hAnsi="宋体" w:eastAsia="宋体" w:cs="宋体"/>
          <w:b/>
          <w:bCs/>
          <w:color w:val="auto"/>
          <w:sz w:val="36"/>
          <w:szCs w:val="36"/>
          <w:highlight w:val="none"/>
          <w:lang w:val="en-US" w:eastAsia="zh-CN"/>
        </w:rPr>
        <w:t xml:space="preserve"> </w:t>
      </w:r>
      <w:bookmarkEnd w:id="71"/>
      <w:r>
        <w:rPr>
          <w:rFonts w:hint="eastAsia" w:ascii="宋体" w:hAnsi="宋体" w:eastAsia="宋体" w:cs="宋体"/>
          <w:b/>
          <w:bCs/>
          <w:color w:val="auto"/>
          <w:sz w:val="36"/>
          <w:szCs w:val="36"/>
          <w:highlight w:val="none"/>
        </w:rPr>
        <w:t>政府采购合同</w:t>
      </w:r>
      <w:bookmarkEnd w:id="72"/>
      <w:bookmarkEnd w:id="73"/>
      <w:bookmarkEnd w:id="74"/>
      <w:r>
        <w:rPr>
          <w:rFonts w:hint="eastAsia" w:ascii="宋体" w:hAnsi="宋体" w:eastAsia="宋体" w:cs="宋体"/>
          <w:b/>
          <w:bCs/>
          <w:color w:val="auto"/>
          <w:sz w:val="36"/>
          <w:szCs w:val="36"/>
          <w:highlight w:val="none"/>
          <w:lang w:eastAsia="zh-CN"/>
        </w:rPr>
        <w:t>（</w:t>
      </w:r>
      <w:r>
        <w:rPr>
          <w:rFonts w:hint="eastAsia" w:ascii="宋体" w:hAnsi="宋体" w:eastAsia="宋体" w:cs="宋体"/>
          <w:b/>
          <w:bCs/>
          <w:color w:val="auto"/>
          <w:sz w:val="36"/>
          <w:szCs w:val="36"/>
          <w:highlight w:val="none"/>
          <w:lang w:val="en-US" w:eastAsia="zh-CN"/>
        </w:rPr>
        <w:t>仅供参考</w:t>
      </w:r>
      <w:r>
        <w:rPr>
          <w:rFonts w:hint="eastAsia" w:ascii="宋体" w:hAnsi="宋体" w:eastAsia="宋体" w:cs="宋体"/>
          <w:b/>
          <w:bCs/>
          <w:color w:val="auto"/>
          <w:sz w:val="36"/>
          <w:szCs w:val="36"/>
          <w:highlight w:val="none"/>
          <w:lang w:eastAsia="zh-CN"/>
        </w:rPr>
        <w:t>）</w:t>
      </w:r>
      <w:bookmarkEnd w:id="75"/>
      <w:bookmarkEnd w:id="76"/>
      <w:bookmarkEnd w:id="77"/>
    </w:p>
    <w:bookmarkEnd w:id="78"/>
    <w:bookmarkEnd w:id="79"/>
    <w:bookmarkEnd w:id="80"/>
    <w:bookmarkEnd w:id="81"/>
    <w:bookmarkEnd w:id="82"/>
    <w:bookmarkEnd w:id="83"/>
    <w:bookmarkEnd w:id="84"/>
    <w:bookmarkEnd w:id="85"/>
    <w:bookmarkEnd w:id="86"/>
    <w:bookmarkEnd w:id="87"/>
    <w:bookmarkEnd w:id="88"/>
    <w:p w14:paraId="2EAF3EEF">
      <w:pPr>
        <w:spacing w:before="266" w:line="199" w:lineRule="auto"/>
        <w:ind w:left="1522" w:firstLine="2780" w:firstLineChars="500"/>
        <w:jc w:val="both"/>
        <w:outlineLvl w:val="9"/>
        <w:rPr>
          <w:rFonts w:hint="eastAsia" w:ascii="宋体" w:hAnsi="宋体" w:eastAsia="宋体" w:cs="宋体"/>
          <w:color w:val="auto"/>
          <w:spacing w:val="-2"/>
          <w:sz w:val="56"/>
          <w:szCs w:val="56"/>
          <w:highlight w:val="none"/>
          <w14:textOutline w14:w="13063" w14:cap="flat" w14:cmpd="sng">
            <w14:solidFill>
              <w14:srgbClr w14:val="000000"/>
            </w14:solidFill>
            <w14:prstDash w14:val="solid"/>
            <w14:miter w14:val="0"/>
          </w14:textOutline>
        </w:rPr>
      </w:pPr>
      <w:bookmarkStart w:id="89" w:name="_bookmark198"/>
      <w:bookmarkEnd w:id="89"/>
      <w:bookmarkStart w:id="90" w:name="_bookmark200"/>
      <w:bookmarkEnd w:id="90"/>
      <w:bookmarkStart w:id="91" w:name="_bookmark147"/>
      <w:bookmarkEnd w:id="91"/>
    </w:p>
    <w:p w14:paraId="0C4757A4">
      <w:pPr>
        <w:spacing w:before="266" w:line="199" w:lineRule="auto"/>
        <w:ind w:left="1522" w:firstLine="2780" w:firstLineChars="500"/>
        <w:jc w:val="both"/>
        <w:outlineLvl w:val="9"/>
        <w:rPr>
          <w:rFonts w:hint="eastAsia" w:ascii="宋体" w:hAnsi="宋体" w:eastAsia="宋体" w:cs="宋体"/>
          <w:color w:val="auto"/>
          <w:spacing w:val="-2"/>
          <w:sz w:val="56"/>
          <w:szCs w:val="56"/>
          <w:highlight w:val="none"/>
          <w14:textOutline w14:w="13063" w14:cap="flat" w14:cmpd="sng">
            <w14:solidFill>
              <w14:srgbClr w14:val="000000"/>
            </w14:solidFill>
            <w14:prstDash w14:val="solid"/>
            <w14:miter w14:val="0"/>
          </w14:textOutline>
        </w:rPr>
      </w:pPr>
    </w:p>
    <w:p w14:paraId="27A3E1F4">
      <w:pPr>
        <w:spacing w:before="266" w:line="199" w:lineRule="auto"/>
        <w:ind w:left="1522" w:firstLine="2780" w:firstLineChars="500"/>
        <w:jc w:val="both"/>
        <w:outlineLvl w:val="9"/>
        <w:rPr>
          <w:rFonts w:hint="eastAsia" w:ascii="宋体" w:hAnsi="宋体" w:eastAsia="宋体" w:cs="宋体"/>
          <w:color w:val="auto"/>
          <w:spacing w:val="-2"/>
          <w:sz w:val="56"/>
          <w:szCs w:val="56"/>
          <w:highlight w:val="none"/>
          <w14:textOutline w14:w="13063" w14:cap="flat" w14:cmpd="sng">
            <w14:solidFill>
              <w14:srgbClr w14:val="000000"/>
            </w14:solidFill>
            <w14:prstDash w14:val="solid"/>
            <w14:miter w14:val="0"/>
          </w14:textOutline>
        </w:rPr>
      </w:pPr>
    </w:p>
    <w:p w14:paraId="3DBAFF48">
      <w:pPr>
        <w:spacing w:before="266" w:line="199" w:lineRule="auto"/>
        <w:ind w:left="1522" w:firstLine="2790" w:firstLineChars="500"/>
        <w:jc w:val="both"/>
        <w:outlineLvl w:val="9"/>
        <w:rPr>
          <w:rFonts w:hint="eastAsia" w:ascii="宋体" w:hAnsi="宋体" w:eastAsia="宋体" w:cs="宋体"/>
          <w:color w:val="auto"/>
          <w:spacing w:val="-1"/>
          <w:sz w:val="56"/>
          <w:szCs w:val="56"/>
          <w:highlight w:val="none"/>
          <w14:textOutline w14:w="13063" w14:cap="flat" w14:cmpd="sng">
            <w14:solidFill>
              <w14:srgbClr w14:val="000000"/>
            </w14:solidFill>
            <w14:prstDash w14:val="solid"/>
            <w14:miter w14:val="0"/>
          </w14:textOutline>
        </w:rPr>
      </w:pPr>
      <w:bookmarkStart w:id="92" w:name="_Toc29868"/>
      <w:r>
        <w:rPr>
          <w:rFonts w:hint="eastAsia" w:ascii="宋体" w:hAnsi="宋体" w:eastAsia="宋体" w:cs="宋体"/>
          <w:color w:val="auto"/>
          <w:spacing w:val="-1"/>
          <w:sz w:val="56"/>
          <w:szCs w:val="56"/>
          <w:highlight w:val="none"/>
          <w14:textOutline w14:w="13063" w14:cap="flat" w14:cmpd="sng">
            <w14:solidFill>
              <w14:srgbClr w14:val="000000"/>
            </w14:solidFill>
            <w14:prstDash w14:val="solid"/>
            <w14:miter w14:val="0"/>
          </w14:textOutline>
        </w:rPr>
        <w:t>施</w:t>
      </w:r>
      <w:bookmarkEnd w:id="92"/>
    </w:p>
    <w:p w14:paraId="634EA506">
      <w:pPr>
        <w:spacing w:before="266" w:line="199" w:lineRule="auto"/>
        <w:ind w:left="1522" w:firstLine="2790" w:firstLineChars="500"/>
        <w:jc w:val="both"/>
        <w:outlineLvl w:val="9"/>
        <w:rPr>
          <w:rFonts w:hint="eastAsia" w:ascii="宋体" w:hAnsi="宋体" w:eastAsia="宋体" w:cs="宋体"/>
          <w:color w:val="auto"/>
          <w:spacing w:val="-1"/>
          <w:sz w:val="56"/>
          <w:szCs w:val="56"/>
          <w:highlight w:val="none"/>
          <w14:textOutline w14:w="13063" w14:cap="flat" w14:cmpd="sng">
            <w14:solidFill>
              <w14:srgbClr w14:val="000000"/>
            </w14:solidFill>
            <w14:prstDash w14:val="solid"/>
            <w14:miter w14:val="0"/>
          </w14:textOutline>
        </w:rPr>
      </w:pPr>
      <w:bookmarkStart w:id="93" w:name="_Toc29547"/>
      <w:r>
        <w:rPr>
          <w:rFonts w:hint="eastAsia" w:ascii="宋体" w:hAnsi="宋体" w:eastAsia="宋体" w:cs="宋体"/>
          <w:color w:val="auto"/>
          <w:spacing w:val="-1"/>
          <w:sz w:val="56"/>
          <w:szCs w:val="56"/>
          <w:highlight w:val="none"/>
          <w14:textOutline w14:w="13063" w14:cap="flat" w14:cmpd="sng">
            <w14:solidFill>
              <w14:srgbClr w14:val="000000"/>
            </w14:solidFill>
            <w14:prstDash w14:val="solid"/>
            <w14:miter w14:val="0"/>
          </w14:textOutline>
        </w:rPr>
        <w:t>工</w:t>
      </w:r>
      <w:bookmarkEnd w:id="93"/>
    </w:p>
    <w:p w14:paraId="4589B4DF">
      <w:pPr>
        <w:spacing w:before="266" w:line="199" w:lineRule="auto"/>
        <w:ind w:left="1522" w:firstLine="2790" w:firstLineChars="500"/>
        <w:jc w:val="both"/>
        <w:outlineLvl w:val="9"/>
        <w:rPr>
          <w:rFonts w:hint="eastAsia" w:ascii="宋体" w:hAnsi="宋体" w:eastAsia="宋体" w:cs="宋体"/>
          <w:color w:val="auto"/>
          <w:spacing w:val="-1"/>
          <w:sz w:val="56"/>
          <w:szCs w:val="56"/>
          <w:highlight w:val="none"/>
          <w14:textOutline w14:w="13063" w14:cap="flat" w14:cmpd="sng">
            <w14:solidFill>
              <w14:srgbClr w14:val="000000"/>
            </w14:solidFill>
            <w14:prstDash w14:val="solid"/>
            <w14:miter w14:val="0"/>
          </w14:textOutline>
        </w:rPr>
      </w:pPr>
      <w:bookmarkStart w:id="94" w:name="_Toc30171"/>
      <w:r>
        <w:rPr>
          <w:rFonts w:hint="eastAsia" w:ascii="宋体" w:hAnsi="宋体" w:eastAsia="宋体" w:cs="宋体"/>
          <w:color w:val="auto"/>
          <w:spacing w:val="-1"/>
          <w:sz w:val="56"/>
          <w:szCs w:val="56"/>
          <w:highlight w:val="none"/>
          <w14:textOutline w14:w="13063" w14:cap="flat" w14:cmpd="sng">
            <w14:solidFill>
              <w14:srgbClr w14:val="000000"/>
            </w14:solidFill>
            <w14:prstDash w14:val="solid"/>
            <w14:miter w14:val="0"/>
          </w14:textOutline>
        </w:rPr>
        <w:t>合</w:t>
      </w:r>
      <w:bookmarkEnd w:id="94"/>
    </w:p>
    <w:p w14:paraId="57CC9BEF">
      <w:pPr>
        <w:spacing w:before="266" w:line="199" w:lineRule="auto"/>
        <w:ind w:left="1522" w:firstLine="2790" w:firstLineChars="500"/>
        <w:jc w:val="both"/>
        <w:outlineLvl w:val="9"/>
        <w:rPr>
          <w:rFonts w:hint="eastAsia" w:ascii="宋体" w:hAnsi="宋体" w:eastAsia="宋体" w:cs="宋体"/>
          <w:color w:val="auto"/>
          <w:sz w:val="56"/>
          <w:szCs w:val="56"/>
          <w:highlight w:val="none"/>
        </w:rPr>
      </w:pPr>
      <w:bookmarkStart w:id="95" w:name="_Toc18226"/>
      <w:r>
        <w:rPr>
          <w:rFonts w:hint="eastAsia" w:ascii="宋体" w:hAnsi="宋体" w:eastAsia="宋体" w:cs="宋体"/>
          <w:color w:val="auto"/>
          <w:spacing w:val="-1"/>
          <w:sz w:val="56"/>
          <w:szCs w:val="56"/>
          <w:highlight w:val="none"/>
          <w14:textOutline w14:w="13063" w14:cap="flat" w14:cmpd="sng">
            <w14:solidFill>
              <w14:srgbClr w14:val="000000"/>
            </w14:solidFill>
            <w14:prstDash w14:val="solid"/>
            <w14:miter w14:val="0"/>
          </w14:textOutline>
        </w:rPr>
        <w:t>同</w:t>
      </w:r>
      <w:bookmarkEnd w:id="95"/>
    </w:p>
    <w:p w14:paraId="0B9CBB3D">
      <w:pPr>
        <w:tabs>
          <w:tab w:val="left" w:pos="3166"/>
        </w:tabs>
        <w:spacing w:before="302" w:line="199" w:lineRule="auto"/>
        <w:ind w:left="2906"/>
        <w:rPr>
          <w:rFonts w:hint="eastAsia" w:ascii="宋体" w:hAnsi="宋体" w:eastAsia="宋体" w:cs="宋体"/>
          <w:b/>
          <w:bCs/>
          <w:color w:val="auto"/>
          <w:sz w:val="48"/>
          <w:szCs w:val="48"/>
          <w:highlight w:val="none"/>
        </w:rPr>
      </w:pPr>
      <w:r>
        <w:rPr>
          <w:rFonts w:hint="eastAsia" w:ascii="宋体" w:hAnsi="宋体" w:eastAsia="宋体" w:cs="宋体"/>
          <w:b/>
          <w:bCs/>
          <w:color w:val="auto"/>
          <w:sz w:val="48"/>
          <w:szCs w:val="48"/>
          <w:highlight w:val="none"/>
        </w:rPr>
        <w:tab/>
      </w:r>
    </w:p>
    <w:p w14:paraId="5971AA6A">
      <w:pPr>
        <w:tabs>
          <w:tab w:val="left" w:pos="3166"/>
        </w:tabs>
        <w:spacing w:before="302" w:line="199" w:lineRule="auto"/>
        <w:ind w:left="2906"/>
        <w:rPr>
          <w:rFonts w:hint="eastAsia" w:ascii="宋体" w:hAnsi="宋体" w:eastAsia="宋体" w:cs="宋体"/>
          <w:b/>
          <w:bCs/>
          <w:color w:val="auto"/>
          <w:sz w:val="48"/>
          <w:szCs w:val="48"/>
          <w:highlight w:val="none"/>
        </w:rPr>
      </w:pPr>
    </w:p>
    <w:p w14:paraId="2F00570D">
      <w:pPr>
        <w:tabs>
          <w:tab w:val="left" w:pos="3166"/>
        </w:tabs>
        <w:spacing w:before="302" w:line="199" w:lineRule="auto"/>
        <w:ind w:left="2906"/>
        <w:rPr>
          <w:rFonts w:hint="eastAsia" w:ascii="宋体" w:hAnsi="宋体" w:eastAsia="宋体" w:cs="宋体"/>
          <w:b/>
          <w:bCs/>
          <w:color w:val="auto"/>
          <w:sz w:val="48"/>
          <w:szCs w:val="48"/>
          <w:highlight w:val="none"/>
        </w:rPr>
      </w:pPr>
    </w:p>
    <w:p w14:paraId="488B0E64">
      <w:pPr>
        <w:tabs>
          <w:tab w:val="left" w:pos="3166"/>
        </w:tabs>
        <w:spacing w:before="302" w:line="199" w:lineRule="auto"/>
        <w:ind w:left="2906"/>
        <w:rPr>
          <w:rFonts w:hint="eastAsia" w:ascii="宋体" w:hAnsi="宋体" w:eastAsia="宋体" w:cs="宋体"/>
          <w:b/>
          <w:bCs/>
          <w:color w:val="auto"/>
          <w:sz w:val="48"/>
          <w:szCs w:val="48"/>
          <w:highlight w:val="none"/>
        </w:rPr>
      </w:pPr>
    </w:p>
    <w:p w14:paraId="755E72CF">
      <w:pPr>
        <w:spacing w:line="243" w:lineRule="auto"/>
        <w:rPr>
          <w:rFonts w:hint="eastAsia" w:ascii="宋体" w:hAnsi="宋体" w:eastAsia="宋体" w:cs="宋体"/>
          <w:color w:val="auto"/>
          <w:sz w:val="20"/>
          <w:szCs w:val="20"/>
          <w:highlight w:val="none"/>
        </w:rPr>
      </w:pPr>
    </w:p>
    <w:p w14:paraId="58F641F7">
      <w:pPr>
        <w:spacing w:line="243" w:lineRule="auto"/>
        <w:rPr>
          <w:rFonts w:hint="eastAsia" w:ascii="宋体" w:hAnsi="宋体" w:eastAsia="宋体" w:cs="宋体"/>
          <w:color w:val="auto"/>
          <w:sz w:val="20"/>
          <w:szCs w:val="20"/>
          <w:highlight w:val="none"/>
        </w:rPr>
      </w:pPr>
    </w:p>
    <w:p w14:paraId="69873BFD">
      <w:pPr>
        <w:spacing w:before="97" w:line="217" w:lineRule="auto"/>
        <w:ind w:left="28" w:firstLine="596" w:firstLineChars="200"/>
        <w:rPr>
          <w:rFonts w:hint="eastAsia" w:ascii="宋体" w:hAnsi="宋体" w:eastAsia="宋体" w:cs="宋体"/>
          <w:color w:val="auto"/>
          <w:sz w:val="28"/>
          <w:szCs w:val="28"/>
          <w:highlight w:val="none"/>
          <w:u w:val="single"/>
          <w:lang w:val="en-US" w:eastAsia="zh-CN"/>
        </w:rPr>
      </w:pPr>
      <w:r>
        <w:rPr>
          <w:rFonts w:hint="eastAsia" w:ascii="宋体" w:hAnsi="宋体" w:eastAsia="宋体" w:cs="宋体"/>
          <w:color w:val="auto"/>
          <w:spacing w:val="9"/>
          <w:sz w:val="28"/>
          <w:szCs w:val="28"/>
          <w:highlight w:val="none"/>
          <w14:textOutline w14:w="5442" w14:cap="flat" w14:cmpd="sng">
            <w14:solidFill>
              <w14:srgbClr w14:val="000000"/>
            </w14:solidFill>
            <w14:prstDash w14:val="solid"/>
            <w14:miter w14:val="0"/>
          </w14:textOutline>
        </w:rPr>
        <w:t>发</w:t>
      </w:r>
      <w:r>
        <w:rPr>
          <w:rFonts w:hint="eastAsia" w:ascii="宋体" w:hAnsi="宋体" w:eastAsia="宋体" w:cs="宋体"/>
          <w:color w:val="auto"/>
          <w:spacing w:val="7"/>
          <w:sz w:val="28"/>
          <w:szCs w:val="28"/>
          <w:highlight w:val="none"/>
          <w14:textOutline w14:w="5442" w14:cap="flat" w14:cmpd="sng">
            <w14:solidFill>
              <w14:srgbClr w14:val="000000"/>
            </w14:solidFill>
            <w14:prstDash w14:val="solid"/>
            <w14:miter w14:val="0"/>
          </w14:textOutline>
        </w:rPr>
        <w:t>包人(全称)：</w:t>
      </w:r>
      <w:r>
        <w:rPr>
          <w:rFonts w:hint="eastAsia" w:ascii="宋体" w:hAnsi="宋体" w:eastAsia="宋体" w:cs="宋体"/>
          <w:color w:val="auto"/>
          <w:spacing w:val="7"/>
          <w:sz w:val="28"/>
          <w:szCs w:val="28"/>
          <w:highlight w:val="none"/>
          <w:u w:val="single"/>
          <w:lang w:val="en-US" w:eastAsia="zh-CN"/>
          <w14:textOutline w14:w="5442" w14:cap="flat" w14:cmpd="sng">
            <w14:solidFill>
              <w14:srgbClr w14:val="000000"/>
            </w14:solidFill>
            <w14:prstDash w14:val="solid"/>
            <w14:miter w14:val="0"/>
          </w14:textOutline>
        </w:rPr>
        <w:t xml:space="preserve">   榆阳区小纪汗镇中心幼儿园     </w:t>
      </w:r>
    </w:p>
    <w:p w14:paraId="48281974">
      <w:pPr>
        <w:spacing w:before="271" w:line="480" w:lineRule="auto"/>
        <w:ind w:left="19" w:firstLine="632" w:firstLineChars="200"/>
        <w:rPr>
          <w:rFonts w:hint="eastAsia" w:ascii="宋体" w:hAnsi="宋体" w:eastAsia="宋体" w:cs="宋体"/>
          <w:color w:val="auto"/>
          <w:sz w:val="20"/>
          <w:szCs w:val="20"/>
          <w:highlight w:val="none"/>
          <w:lang w:val="en-US"/>
        </w:rPr>
      </w:pPr>
      <w:r>
        <w:rPr>
          <w:rFonts w:hint="eastAsia" w:ascii="宋体" w:hAnsi="宋体" w:eastAsia="宋体" w:cs="宋体"/>
          <w:color w:val="auto"/>
          <w:spacing w:val="18"/>
          <w:sz w:val="28"/>
          <w:szCs w:val="28"/>
          <w:highlight w:val="none"/>
          <w14:textOutline w14:w="5442" w14:cap="flat" w14:cmpd="sng">
            <w14:solidFill>
              <w14:srgbClr w14:val="000000"/>
            </w14:solidFill>
            <w14:prstDash w14:val="solid"/>
            <w14:miter w14:val="0"/>
          </w14:textOutline>
        </w:rPr>
        <w:t>承</w:t>
      </w:r>
      <w:r>
        <w:rPr>
          <w:rFonts w:hint="eastAsia" w:ascii="宋体" w:hAnsi="宋体" w:eastAsia="宋体" w:cs="宋体"/>
          <w:color w:val="auto"/>
          <w:spacing w:val="15"/>
          <w:sz w:val="28"/>
          <w:szCs w:val="28"/>
          <w:highlight w:val="none"/>
          <w14:textOutline w14:w="5442" w14:cap="flat" w14:cmpd="sng">
            <w14:solidFill>
              <w14:srgbClr w14:val="000000"/>
            </w14:solidFill>
            <w14:prstDash w14:val="solid"/>
            <w14:miter w14:val="0"/>
          </w14:textOutline>
        </w:rPr>
        <w:t>包人(全称)</w:t>
      </w:r>
      <w:r>
        <w:rPr>
          <w:rFonts w:hint="eastAsia" w:ascii="宋体" w:hAnsi="宋体" w:eastAsia="宋体" w:cs="宋体"/>
          <w:color w:val="auto"/>
          <w:spacing w:val="15"/>
          <w:sz w:val="28"/>
          <w:szCs w:val="28"/>
          <w:highlight w:val="none"/>
          <w:lang w:eastAsia="zh-CN"/>
          <w14:textOutline w14:w="5442" w14:cap="flat" w14:cmpd="sng">
            <w14:solidFill>
              <w14:srgbClr w14:val="000000"/>
            </w14:solidFill>
            <w14:prstDash w14:val="solid"/>
            <w14:miter w14:val="0"/>
          </w14:textOutline>
        </w:rPr>
        <w:t>：</w:t>
      </w:r>
      <w:r>
        <w:rPr>
          <w:rFonts w:hint="eastAsia" w:ascii="宋体" w:hAnsi="宋体" w:eastAsia="宋体" w:cs="宋体"/>
          <w:color w:val="auto"/>
          <w:spacing w:val="15"/>
          <w:sz w:val="28"/>
          <w:szCs w:val="28"/>
          <w:highlight w:val="none"/>
          <w:u w:val="single"/>
          <w:lang w:val="en-US" w:eastAsia="zh-CN"/>
          <w14:textOutline w14:w="5442" w14:cap="flat" w14:cmpd="sng">
            <w14:solidFill>
              <w14:srgbClr w14:val="000000"/>
            </w14:solidFill>
            <w14:prstDash w14:val="solid"/>
            <w14:miter w14:val="0"/>
          </w14:textOutline>
        </w:rPr>
        <w:t xml:space="preserve">                                   </w:t>
      </w:r>
    </w:p>
    <w:p w14:paraId="4F40AE17">
      <w:pPr>
        <w:spacing w:before="271" w:line="480" w:lineRule="auto"/>
        <w:jc w:val="center"/>
        <w:rPr>
          <w:rFonts w:hint="eastAsia" w:ascii="宋体" w:hAnsi="宋体" w:eastAsia="宋体" w:cs="宋体"/>
          <w:color w:val="auto"/>
          <w:spacing w:val="15"/>
          <w:sz w:val="28"/>
          <w:szCs w:val="28"/>
          <w:highlight w:val="none"/>
          <w:lang w:val="en-US" w:eastAsia="zh-CN"/>
          <w14:textOutline w14:w="5442" w14:cap="flat" w14:cmpd="sng">
            <w14:solidFill>
              <w14:srgbClr w14:val="000000"/>
            </w14:solidFill>
            <w14:prstDash w14:val="solid"/>
            <w14:miter w14:val="0"/>
          </w14:textOutline>
        </w:rPr>
      </w:pPr>
      <w:r>
        <w:rPr>
          <w:rFonts w:hint="eastAsia" w:ascii="宋体" w:hAnsi="宋体" w:eastAsia="宋体" w:cs="宋体"/>
          <w:color w:val="auto"/>
          <w:spacing w:val="15"/>
          <w:sz w:val="28"/>
          <w:szCs w:val="28"/>
          <w:highlight w:val="none"/>
          <w:lang w:val="en-US" w:eastAsia="zh-CN"/>
          <w14:textOutline w14:w="5442" w14:cap="flat" w14:cmpd="sng">
            <w14:solidFill>
              <w14:srgbClr w14:val="000000"/>
            </w14:solidFill>
            <w14:prstDash w14:val="solid"/>
            <w14:miter w14:val="0"/>
          </w14:textOutline>
        </w:rPr>
        <w:t>2025年  月  日</w:t>
      </w:r>
    </w:p>
    <w:p w14:paraId="4FE9E1CF">
      <w:pPr>
        <w:spacing w:line="243" w:lineRule="auto"/>
        <w:rPr>
          <w:rFonts w:hint="eastAsia" w:ascii="宋体" w:hAnsi="宋体" w:eastAsia="宋体" w:cs="宋体"/>
          <w:color w:val="auto"/>
          <w:sz w:val="20"/>
          <w:szCs w:val="20"/>
          <w:highlight w:val="none"/>
        </w:rPr>
      </w:pPr>
    </w:p>
    <w:p w14:paraId="0BA4B462">
      <w:pPr>
        <w:spacing w:line="243" w:lineRule="auto"/>
        <w:rPr>
          <w:rFonts w:hint="eastAsia" w:ascii="宋体" w:hAnsi="宋体" w:eastAsia="宋体" w:cs="宋体"/>
          <w:color w:val="auto"/>
          <w:sz w:val="20"/>
          <w:szCs w:val="20"/>
          <w:highlight w:val="none"/>
        </w:rPr>
      </w:pPr>
    </w:p>
    <w:p w14:paraId="2F1811A8">
      <w:pPr>
        <w:rPr>
          <w:rFonts w:hint="eastAsia" w:ascii="宋体" w:hAnsi="宋体" w:eastAsia="宋体" w:cs="宋体"/>
          <w:color w:val="auto"/>
          <w:spacing w:val="21"/>
          <w:sz w:val="40"/>
          <w:szCs w:val="40"/>
          <w:highlight w:val="none"/>
          <w14:textOutline w14:w="7968" w14:cap="flat" w14:cmpd="sng">
            <w14:solidFill>
              <w14:srgbClr w14:val="000000"/>
            </w14:solidFill>
            <w14:prstDash w14:val="solid"/>
            <w14:miter w14:val="0"/>
          </w14:textOutline>
        </w:rPr>
      </w:pPr>
      <w:bookmarkStart w:id="96" w:name="_bookmark221"/>
      <w:bookmarkEnd w:id="96"/>
      <w:bookmarkStart w:id="97" w:name="_bookmark219"/>
      <w:bookmarkEnd w:id="97"/>
      <w:bookmarkStart w:id="98" w:name="_bookmark149"/>
      <w:bookmarkEnd w:id="98"/>
      <w:bookmarkStart w:id="99" w:name="_bookmark161"/>
      <w:bookmarkEnd w:id="99"/>
      <w:bookmarkStart w:id="100" w:name="_bookmark163"/>
      <w:bookmarkEnd w:id="100"/>
      <w:bookmarkStart w:id="101" w:name="_bookmark153"/>
      <w:bookmarkEnd w:id="101"/>
      <w:bookmarkStart w:id="102" w:name="_bookmark151"/>
      <w:bookmarkEnd w:id="102"/>
      <w:bookmarkStart w:id="103" w:name="_bookmark155"/>
      <w:bookmarkEnd w:id="103"/>
      <w:bookmarkStart w:id="104" w:name="_bookmark214"/>
      <w:bookmarkEnd w:id="104"/>
      <w:bookmarkStart w:id="105" w:name="_bookmark202"/>
      <w:bookmarkEnd w:id="105"/>
      <w:bookmarkStart w:id="106" w:name="_bookmark216"/>
      <w:bookmarkEnd w:id="106"/>
      <w:bookmarkStart w:id="107" w:name="_bookmark204"/>
      <w:bookmarkEnd w:id="107"/>
      <w:r>
        <w:rPr>
          <w:rFonts w:hint="eastAsia" w:ascii="宋体" w:hAnsi="宋体" w:eastAsia="宋体" w:cs="宋体"/>
          <w:color w:val="auto"/>
          <w:spacing w:val="21"/>
          <w:sz w:val="40"/>
          <w:szCs w:val="40"/>
          <w:highlight w:val="none"/>
          <w14:textOutline w14:w="7968" w14:cap="flat" w14:cmpd="sng">
            <w14:solidFill>
              <w14:srgbClr w14:val="000000"/>
            </w14:solidFill>
            <w14:prstDash w14:val="solid"/>
            <w14:miter w14:val="0"/>
          </w14:textOutline>
        </w:rPr>
        <w:br w:type="page"/>
      </w:r>
    </w:p>
    <w:p w14:paraId="469A7928">
      <w:pPr>
        <w:spacing w:before="159" w:line="201" w:lineRule="auto"/>
        <w:jc w:val="center"/>
        <w:outlineLvl w:val="2"/>
        <w:rPr>
          <w:rFonts w:hint="eastAsia" w:ascii="宋体" w:hAnsi="宋体" w:eastAsia="宋体" w:cs="宋体"/>
          <w:color w:val="auto"/>
          <w:sz w:val="40"/>
          <w:szCs w:val="40"/>
          <w:highlight w:val="none"/>
        </w:rPr>
      </w:pPr>
      <w:bookmarkStart w:id="108" w:name="_Toc8559"/>
      <w:bookmarkStart w:id="109" w:name="_Toc23401"/>
      <w:r>
        <w:rPr>
          <w:rFonts w:hint="eastAsia" w:ascii="宋体" w:hAnsi="宋体" w:eastAsia="宋体" w:cs="宋体"/>
          <w:color w:val="auto"/>
          <w:spacing w:val="21"/>
          <w:sz w:val="40"/>
          <w:szCs w:val="40"/>
          <w:highlight w:val="none"/>
          <w14:textOutline w14:w="7968" w14:cap="flat" w14:cmpd="sng">
            <w14:solidFill>
              <w14:srgbClr w14:val="000000"/>
            </w14:solidFill>
            <w14:prstDash w14:val="solid"/>
            <w14:miter w14:val="0"/>
          </w14:textOutline>
        </w:rPr>
        <w:t>第</w:t>
      </w:r>
      <w:r>
        <w:rPr>
          <w:rFonts w:hint="eastAsia" w:ascii="宋体" w:hAnsi="宋体" w:eastAsia="宋体" w:cs="宋体"/>
          <w:color w:val="auto"/>
          <w:spacing w:val="15"/>
          <w:sz w:val="40"/>
          <w:szCs w:val="40"/>
          <w:highlight w:val="none"/>
          <w14:textOutline w14:w="7968" w14:cap="flat" w14:cmpd="sng">
            <w14:solidFill>
              <w14:srgbClr w14:val="000000"/>
            </w14:solidFill>
            <w14:prstDash w14:val="solid"/>
            <w14:miter w14:val="0"/>
          </w14:textOutline>
        </w:rPr>
        <w:t>一部分</w:t>
      </w:r>
      <w:r>
        <w:rPr>
          <w:rFonts w:hint="eastAsia" w:ascii="宋体" w:hAnsi="宋体" w:eastAsia="宋体" w:cs="宋体"/>
          <w:color w:val="auto"/>
          <w:spacing w:val="15"/>
          <w:sz w:val="40"/>
          <w:szCs w:val="40"/>
          <w:highlight w:val="none"/>
        </w:rPr>
        <w:t xml:space="preserve"> </w:t>
      </w:r>
      <w:r>
        <w:rPr>
          <w:rFonts w:hint="eastAsia" w:ascii="宋体" w:hAnsi="宋体" w:eastAsia="宋体" w:cs="宋体"/>
          <w:color w:val="auto"/>
          <w:spacing w:val="15"/>
          <w:sz w:val="40"/>
          <w:szCs w:val="40"/>
          <w:highlight w:val="none"/>
          <w14:textOutline w14:w="7968" w14:cap="flat" w14:cmpd="sng">
            <w14:solidFill>
              <w14:srgbClr w14:val="000000"/>
            </w14:solidFill>
            <w14:prstDash w14:val="solid"/>
            <w14:miter w14:val="0"/>
          </w14:textOutline>
        </w:rPr>
        <w:t>合同协议书</w:t>
      </w:r>
      <w:bookmarkEnd w:id="108"/>
      <w:bookmarkEnd w:id="109"/>
    </w:p>
    <w:p w14:paraId="1F86A1B3">
      <w:pPr>
        <w:spacing w:line="454" w:lineRule="auto"/>
        <w:rPr>
          <w:rFonts w:hint="eastAsia" w:ascii="宋体" w:hAnsi="宋体" w:eastAsia="宋体" w:cs="宋体"/>
          <w:color w:val="auto"/>
          <w:sz w:val="20"/>
          <w:szCs w:val="20"/>
          <w:highlight w:val="none"/>
        </w:rPr>
      </w:pPr>
    </w:p>
    <w:p w14:paraId="711488C5">
      <w:pPr>
        <w:spacing w:before="97" w:line="217" w:lineRule="auto"/>
        <w:ind w:left="28" w:firstLine="516" w:firstLineChars="200"/>
        <w:rPr>
          <w:rFonts w:hint="eastAsia" w:ascii="宋体" w:hAnsi="宋体" w:eastAsia="宋体" w:cs="宋体"/>
          <w:color w:val="auto"/>
          <w:sz w:val="24"/>
          <w:szCs w:val="24"/>
          <w:highlight w:val="none"/>
          <w:u w:val="single"/>
          <w:lang w:val="en-US" w:eastAsia="zh-CN"/>
        </w:rPr>
      </w:pPr>
      <w:r>
        <w:rPr>
          <w:rFonts w:hint="eastAsia" w:ascii="宋体" w:hAnsi="宋体" w:eastAsia="宋体" w:cs="宋体"/>
          <w:color w:val="auto"/>
          <w:spacing w:val="9"/>
          <w:sz w:val="24"/>
          <w:szCs w:val="24"/>
          <w:highlight w:val="none"/>
          <w14:textOutline w14:w="5442" w14:cap="flat" w14:cmpd="sng">
            <w14:solidFill>
              <w14:srgbClr w14:val="000000"/>
            </w14:solidFill>
            <w14:prstDash w14:val="solid"/>
            <w14:miter w14:val="0"/>
          </w14:textOutline>
        </w:rPr>
        <w:t>发</w:t>
      </w:r>
      <w:r>
        <w:rPr>
          <w:rFonts w:hint="eastAsia" w:ascii="宋体" w:hAnsi="宋体" w:eastAsia="宋体" w:cs="宋体"/>
          <w:color w:val="auto"/>
          <w:spacing w:val="7"/>
          <w:sz w:val="24"/>
          <w:szCs w:val="24"/>
          <w:highlight w:val="none"/>
          <w14:textOutline w14:w="5442" w14:cap="flat" w14:cmpd="sng">
            <w14:solidFill>
              <w14:srgbClr w14:val="000000"/>
            </w14:solidFill>
            <w14:prstDash w14:val="solid"/>
            <w14:miter w14:val="0"/>
          </w14:textOutline>
        </w:rPr>
        <w:t>包人(全称)：</w:t>
      </w:r>
      <w:r>
        <w:rPr>
          <w:rFonts w:hint="eastAsia" w:ascii="宋体" w:hAnsi="宋体" w:eastAsia="宋体" w:cs="宋体"/>
          <w:color w:val="auto"/>
          <w:spacing w:val="7"/>
          <w:sz w:val="24"/>
          <w:szCs w:val="24"/>
          <w:highlight w:val="none"/>
          <w:u w:val="single"/>
          <w:lang w:val="en-US" w:eastAsia="zh-CN"/>
          <w14:textOutline w14:w="5442" w14:cap="flat" w14:cmpd="sng">
            <w14:solidFill>
              <w14:srgbClr w14:val="000000"/>
            </w14:solidFill>
            <w14:prstDash w14:val="solid"/>
            <w14:miter w14:val="0"/>
          </w14:textOutline>
        </w:rPr>
        <w:t xml:space="preserve">  榆阳区小纪汗镇中心幼儿园 </w:t>
      </w:r>
    </w:p>
    <w:p w14:paraId="5F5A06BD">
      <w:pPr>
        <w:spacing w:before="271" w:line="480" w:lineRule="auto"/>
        <w:ind w:left="19" w:firstLine="552" w:firstLineChars="200"/>
        <w:rPr>
          <w:rFonts w:hint="eastAsia" w:ascii="宋体" w:hAnsi="宋体" w:eastAsia="宋体" w:cs="宋体"/>
          <w:color w:val="auto"/>
          <w:sz w:val="24"/>
          <w:szCs w:val="24"/>
          <w:highlight w:val="none"/>
          <w:u w:val="single"/>
          <w:lang w:val="en-US" w:eastAsia="zh-CN"/>
        </w:rPr>
      </w:pPr>
      <w:r>
        <w:rPr>
          <w:rFonts w:hint="eastAsia" w:ascii="宋体" w:hAnsi="宋体" w:eastAsia="宋体" w:cs="宋体"/>
          <w:color w:val="auto"/>
          <w:spacing w:val="18"/>
          <w:sz w:val="24"/>
          <w:szCs w:val="24"/>
          <w:highlight w:val="none"/>
          <w14:textOutline w14:w="5442" w14:cap="flat" w14:cmpd="sng">
            <w14:solidFill>
              <w14:srgbClr w14:val="000000"/>
            </w14:solidFill>
            <w14:prstDash w14:val="solid"/>
            <w14:miter w14:val="0"/>
          </w14:textOutline>
        </w:rPr>
        <w:t>承</w:t>
      </w:r>
      <w:r>
        <w:rPr>
          <w:rFonts w:hint="eastAsia" w:ascii="宋体" w:hAnsi="宋体" w:eastAsia="宋体" w:cs="宋体"/>
          <w:color w:val="auto"/>
          <w:spacing w:val="15"/>
          <w:sz w:val="24"/>
          <w:szCs w:val="24"/>
          <w:highlight w:val="none"/>
          <w14:textOutline w14:w="5442" w14:cap="flat" w14:cmpd="sng">
            <w14:solidFill>
              <w14:srgbClr w14:val="000000"/>
            </w14:solidFill>
            <w14:prstDash w14:val="solid"/>
            <w14:miter w14:val="0"/>
          </w14:textOutline>
        </w:rPr>
        <w:t>包人(全称)</w:t>
      </w:r>
      <w:r>
        <w:rPr>
          <w:rFonts w:hint="eastAsia" w:ascii="宋体" w:hAnsi="宋体" w:eastAsia="宋体" w:cs="宋体"/>
          <w:color w:val="auto"/>
          <w:spacing w:val="15"/>
          <w:sz w:val="24"/>
          <w:szCs w:val="24"/>
          <w:highlight w:val="none"/>
          <w:lang w:eastAsia="zh-CN"/>
          <w14:textOutline w14:w="5442" w14:cap="flat" w14:cmpd="sng">
            <w14:solidFill>
              <w14:srgbClr w14:val="000000"/>
            </w14:solidFill>
            <w14:prstDash w14:val="solid"/>
            <w14:miter w14:val="0"/>
          </w14:textOutline>
        </w:rPr>
        <w:t>：</w:t>
      </w:r>
      <w:r>
        <w:rPr>
          <w:rFonts w:hint="eastAsia" w:ascii="宋体" w:hAnsi="宋体" w:eastAsia="宋体" w:cs="宋体"/>
          <w:color w:val="auto"/>
          <w:spacing w:val="15"/>
          <w:sz w:val="24"/>
          <w:szCs w:val="24"/>
          <w:highlight w:val="none"/>
          <w:u w:val="single"/>
          <w:lang w:val="en-US" w:eastAsia="zh-CN"/>
          <w14:textOutline w14:w="5442" w14:cap="flat" w14:cmpd="sng">
            <w14:solidFill>
              <w14:srgbClr w14:val="000000"/>
            </w14:solidFill>
            <w14:prstDash w14:val="solid"/>
            <w14:miter w14:val="0"/>
          </w14:textOutline>
        </w:rPr>
        <w:t xml:space="preserve">                            </w:t>
      </w:r>
      <w:r>
        <w:rPr>
          <w:rFonts w:hint="eastAsia" w:ascii="宋体" w:hAnsi="宋体" w:eastAsia="宋体" w:cs="宋体"/>
          <w:color w:val="auto"/>
          <w:spacing w:val="7"/>
          <w:sz w:val="24"/>
          <w:szCs w:val="24"/>
          <w:highlight w:val="none"/>
          <w:u w:val="single"/>
          <w:lang w:val="en-US" w:eastAsia="zh-CN"/>
          <w14:textOutline w14:w="5442" w14:cap="flat" w14:cmpd="sng">
            <w14:solidFill>
              <w14:srgbClr w14:val="000000"/>
            </w14:solidFill>
            <w14:prstDash w14:val="solid"/>
            <w14:miter w14:val="0"/>
          </w14:textOutline>
        </w:rPr>
        <w:t xml:space="preserve"> </w:t>
      </w:r>
      <w:r>
        <w:rPr>
          <w:rFonts w:hint="eastAsia" w:ascii="宋体" w:hAnsi="宋体" w:eastAsia="宋体" w:cs="宋体"/>
          <w:color w:val="auto"/>
          <w:spacing w:val="15"/>
          <w:sz w:val="24"/>
          <w:szCs w:val="24"/>
          <w:highlight w:val="none"/>
          <w:u w:val="single"/>
          <w:lang w:val="en-US" w:eastAsia="zh-CN"/>
          <w14:textOutline w14:w="5442" w14:cap="flat" w14:cmpd="sng">
            <w14:solidFill>
              <w14:srgbClr w14:val="000000"/>
            </w14:solidFill>
            <w14:prstDash w14:val="solid"/>
            <w14:miter w14:val="0"/>
          </w14:textOutline>
        </w:rPr>
        <w:t xml:space="preserve"> </w:t>
      </w:r>
    </w:p>
    <w:p w14:paraId="568FA952">
      <w:pPr>
        <w:bidi w:val="0"/>
        <w:spacing w:line="360" w:lineRule="auto"/>
        <w:ind w:firstLine="504" w:firstLineChars="200"/>
        <w:rPr>
          <w:rFonts w:hint="eastAsia" w:ascii="宋体" w:hAnsi="宋体" w:eastAsia="宋体" w:cs="宋体"/>
          <w:color w:val="auto"/>
          <w:sz w:val="24"/>
          <w:szCs w:val="24"/>
          <w:highlight w:val="none"/>
        </w:rPr>
      </w:pPr>
      <w:r>
        <w:rPr>
          <w:rFonts w:hint="eastAsia" w:ascii="宋体" w:hAnsi="宋体" w:eastAsia="宋体" w:cs="宋体"/>
          <w:color w:val="auto"/>
          <w:spacing w:val="6"/>
          <w:sz w:val="24"/>
          <w:szCs w:val="24"/>
          <w:highlight w:val="none"/>
        </w:rPr>
        <w:t>根</w:t>
      </w:r>
      <w:r>
        <w:rPr>
          <w:rFonts w:hint="eastAsia" w:ascii="宋体" w:hAnsi="宋体" w:eastAsia="宋体" w:cs="宋体"/>
          <w:color w:val="auto"/>
          <w:spacing w:val="3"/>
          <w:sz w:val="24"/>
          <w:szCs w:val="24"/>
          <w:highlight w:val="none"/>
        </w:rPr>
        <w:t>据《中华人民共和国</w:t>
      </w:r>
      <w:r>
        <w:rPr>
          <w:rFonts w:hint="eastAsia" w:ascii="宋体" w:hAnsi="宋体" w:eastAsia="宋体" w:cs="宋体"/>
          <w:color w:val="auto"/>
          <w:spacing w:val="3"/>
          <w:sz w:val="24"/>
          <w:szCs w:val="24"/>
          <w:highlight w:val="none"/>
          <w:lang w:eastAsia="zh-CN"/>
        </w:rPr>
        <w:t>民法典</w:t>
      </w:r>
      <w:r>
        <w:rPr>
          <w:rFonts w:hint="eastAsia" w:ascii="宋体" w:hAnsi="宋体" w:eastAsia="宋体" w:cs="宋体"/>
          <w:color w:val="auto"/>
          <w:spacing w:val="3"/>
          <w:sz w:val="24"/>
          <w:szCs w:val="24"/>
          <w:highlight w:val="none"/>
        </w:rPr>
        <w:t>》、《中华人民共和国建筑法》</w:t>
      </w:r>
      <w:r>
        <w:rPr>
          <w:rFonts w:hint="eastAsia" w:ascii="宋体" w:hAnsi="宋体" w:eastAsia="宋体" w:cs="宋体"/>
          <w:color w:val="auto"/>
          <w:spacing w:val="4"/>
          <w:sz w:val="24"/>
          <w:szCs w:val="24"/>
          <w:highlight w:val="none"/>
        </w:rPr>
        <w:t>及</w:t>
      </w:r>
      <w:r>
        <w:rPr>
          <w:rFonts w:hint="eastAsia" w:ascii="宋体" w:hAnsi="宋体" w:eastAsia="宋体" w:cs="宋体"/>
          <w:color w:val="auto"/>
          <w:spacing w:val="3"/>
          <w:sz w:val="24"/>
          <w:szCs w:val="24"/>
          <w:highlight w:val="none"/>
        </w:rPr>
        <w:t>有关法律规定，遵循平等、自愿、公平和诚实信用的原则，双方</w:t>
      </w:r>
      <w:r>
        <w:rPr>
          <w:rFonts w:hint="eastAsia" w:ascii="宋体" w:hAnsi="宋体" w:eastAsia="宋体" w:cs="宋体"/>
          <w:color w:val="auto"/>
          <w:sz w:val="24"/>
          <w:szCs w:val="24"/>
          <w:highlight w:val="none"/>
        </w:rPr>
        <w:t>就</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pacing w:val="-4"/>
          <w:sz w:val="24"/>
          <w:szCs w:val="24"/>
          <w:highlight w:val="none"/>
        </w:rPr>
        <w:t>工</w:t>
      </w:r>
      <w:r>
        <w:rPr>
          <w:rFonts w:hint="eastAsia" w:ascii="宋体" w:hAnsi="宋体" w:eastAsia="宋体" w:cs="宋体"/>
          <w:color w:val="auto"/>
          <w:spacing w:val="-3"/>
          <w:sz w:val="24"/>
          <w:szCs w:val="24"/>
          <w:highlight w:val="none"/>
        </w:rPr>
        <w:t>程施工及有关事项协商一致，共同达成</w:t>
      </w:r>
      <w:r>
        <w:rPr>
          <w:rFonts w:hint="eastAsia" w:ascii="宋体" w:hAnsi="宋体" w:eastAsia="宋体" w:cs="宋体"/>
          <w:color w:val="auto"/>
          <w:spacing w:val="-16"/>
          <w:sz w:val="24"/>
          <w:szCs w:val="24"/>
          <w:highlight w:val="none"/>
        </w:rPr>
        <w:t>如</w:t>
      </w:r>
      <w:r>
        <w:rPr>
          <w:rFonts w:hint="eastAsia" w:ascii="宋体" w:hAnsi="宋体" w:eastAsia="宋体" w:cs="宋体"/>
          <w:color w:val="auto"/>
          <w:spacing w:val="-14"/>
          <w:sz w:val="24"/>
          <w:szCs w:val="24"/>
          <w:highlight w:val="none"/>
        </w:rPr>
        <w:t>下协议：</w:t>
      </w:r>
    </w:p>
    <w:p w14:paraId="4E508DB0">
      <w:pPr>
        <w:keepNext w:val="0"/>
        <w:keepLines w:val="0"/>
        <w:pageBreakBefore w:val="0"/>
        <w:widowControl/>
        <w:kinsoku w:val="0"/>
        <w:wordWrap/>
        <w:overflowPunct/>
        <w:topLinePunct w:val="0"/>
        <w:autoSpaceDE w:val="0"/>
        <w:autoSpaceDN w:val="0"/>
        <w:bidi w:val="0"/>
        <w:adjustRightInd w:val="0"/>
        <w:snapToGrid w:val="0"/>
        <w:spacing w:before="88" w:line="360" w:lineRule="auto"/>
        <w:ind w:firstLine="508" w:firstLineChars="200"/>
        <w:textAlignment w:val="baseline"/>
        <w:outlineLvl w:val="3"/>
        <w:rPr>
          <w:rFonts w:hint="eastAsia" w:ascii="宋体" w:hAnsi="宋体" w:eastAsia="宋体" w:cs="宋体"/>
          <w:color w:val="auto"/>
          <w:sz w:val="24"/>
          <w:szCs w:val="24"/>
          <w:highlight w:val="none"/>
        </w:rPr>
      </w:pPr>
      <w:r>
        <w:rPr>
          <w:rFonts w:hint="eastAsia" w:ascii="宋体" w:hAnsi="宋体" w:eastAsia="宋体" w:cs="宋体"/>
          <w:color w:val="auto"/>
          <w:spacing w:val="7"/>
          <w:sz w:val="24"/>
          <w:szCs w:val="24"/>
          <w:highlight w:val="none"/>
        </w:rPr>
        <w:t>一、工程概况</w:t>
      </w:r>
    </w:p>
    <w:p w14:paraId="10097620">
      <w:pPr>
        <w:spacing w:before="98" w:line="360" w:lineRule="auto"/>
        <w:ind w:firstLine="472" w:firstLineChars="200"/>
        <w:rPr>
          <w:rFonts w:hint="eastAsia" w:ascii="宋体" w:hAnsi="宋体" w:eastAsia="宋体" w:cs="宋体"/>
          <w:color w:val="auto"/>
          <w:sz w:val="24"/>
          <w:szCs w:val="24"/>
          <w:highlight w:val="none"/>
        </w:rPr>
      </w:pPr>
      <w:r>
        <w:rPr>
          <w:rFonts w:hint="eastAsia" w:ascii="宋体" w:hAnsi="宋体" w:eastAsia="宋体" w:cs="宋体"/>
          <w:color w:val="auto"/>
          <w:spacing w:val="-2"/>
          <w:sz w:val="24"/>
          <w:szCs w:val="24"/>
          <w:highlight w:val="none"/>
        </w:rPr>
        <w:t>1.工程名称：</w:t>
      </w:r>
      <w:r>
        <w:rPr>
          <w:rFonts w:hint="eastAsia" w:ascii="宋体" w:hAnsi="宋体" w:eastAsia="宋体" w:cs="宋体"/>
          <w:color w:val="auto"/>
          <w:spacing w:val="-2"/>
          <w:sz w:val="24"/>
          <w:szCs w:val="24"/>
          <w:highlight w:val="none"/>
          <w:u w:val="single"/>
          <w:lang w:val="en-US" w:eastAsia="zh-CN"/>
        </w:rPr>
        <w:t xml:space="preserve">                                  </w:t>
      </w:r>
    </w:p>
    <w:p w14:paraId="22E75012">
      <w:pPr>
        <w:spacing w:before="98" w:line="360" w:lineRule="auto"/>
        <w:ind w:firstLine="472" w:firstLineChars="200"/>
        <w:rPr>
          <w:rFonts w:hint="eastAsia" w:ascii="宋体" w:hAnsi="宋体" w:eastAsia="宋体" w:cs="宋体"/>
          <w:color w:val="auto"/>
          <w:spacing w:val="-2"/>
          <w:sz w:val="24"/>
          <w:szCs w:val="24"/>
          <w:highlight w:val="none"/>
        </w:rPr>
      </w:pPr>
      <w:r>
        <w:rPr>
          <w:rFonts w:hint="eastAsia" w:ascii="宋体" w:hAnsi="宋体" w:eastAsia="宋体" w:cs="宋体"/>
          <w:color w:val="auto"/>
          <w:spacing w:val="-2"/>
          <w:sz w:val="24"/>
          <w:szCs w:val="24"/>
          <w:highlight w:val="none"/>
        </w:rPr>
        <w:t>2.工程地点：</w:t>
      </w:r>
      <w:r>
        <w:rPr>
          <w:rFonts w:hint="eastAsia" w:ascii="宋体" w:hAnsi="宋体" w:eastAsia="宋体" w:cs="宋体"/>
          <w:color w:val="auto"/>
          <w:spacing w:val="-2"/>
          <w:sz w:val="24"/>
          <w:szCs w:val="24"/>
          <w:highlight w:val="none"/>
          <w:u w:val="single"/>
          <w:lang w:val="en-US" w:eastAsia="zh-CN"/>
        </w:rPr>
        <w:t xml:space="preserve">                                  </w:t>
      </w:r>
      <w:r>
        <w:rPr>
          <w:rFonts w:hint="eastAsia" w:ascii="宋体" w:hAnsi="宋体" w:eastAsia="宋体" w:cs="宋体"/>
          <w:color w:val="auto"/>
          <w:spacing w:val="-2"/>
          <w:sz w:val="24"/>
          <w:szCs w:val="24"/>
          <w:highlight w:val="none"/>
          <w:lang w:val="en-US" w:eastAsia="zh-CN"/>
        </w:rPr>
        <w:t xml:space="preserve">           </w:t>
      </w:r>
    </w:p>
    <w:p w14:paraId="6F33CB3A">
      <w:pPr>
        <w:spacing w:line="360" w:lineRule="auto"/>
        <w:ind w:firstLine="448" w:firstLineChars="200"/>
        <w:rPr>
          <w:rFonts w:hint="eastAsia" w:ascii="宋体" w:hAnsi="宋体" w:eastAsia="宋体" w:cs="宋体"/>
          <w:color w:val="auto"/>
          <w:spacing w:val="-8"/>
          <w:sz w:val="24"/>
          <w:szCs w:val="24"/>
          <w:highlight w:val="none"/>
        </w:rPr>
      </w:pPr>
      <w:r>
        <w:rPr>
          <w:rFonts w:hint="eastAsia" w:ascii="宋体" w:hAnsi="宋体" w:eastAsia="宋体" w:cs="宋体"/>
          <w:color w:val="auto"/>
          <w:spacing w:val="-8"/>
          <w:sz w:val="24"/>
          <w:szCs w:val="24"/>
          <w:highlight w:val="none"/>
          <w:lang w:val="en-US" w:eastAsia="zh-CN"/>
        </w:rPr>
        <w:t>3</w:t>
      </w:r>
      <w:r>
        <w:rPr>
          <w:rFonts w:hint="eastAsia" w:ascii="宋体" w:hAnsi="宋体" w:eastAsia="宋体" w:cs="宋体"/>
          <w:color w:val="auto"/>
          <w:spacing w:val="-8"/>
          <w:sz w:val="24"/>
          <w:szCs w:val="24"/>
          <w:highlight w:val="none"/>
        </w:rPr>
        <w:t>.资金来源：</w:t>
      </w:r>
      <w:r>
        <w:rPr>
          <w:rFonts w:hint="eastAsia" w:ascii="宋体" w:hAnsi="宋体" w:eastAsia="宋体" w:cs="宋体"/>
          <w:color w:val="auto"/>
          <w:spacing w:val="-8"/>
          <w:sz w:val="24"/>
          <w:szCs w:val="24"/>
          <w:highlight w:val="none"/>
          <w:u w:val="single"/>
        </w:rPr>
        <w:t xml:space="preserve">  </w:t>
      </w:r>
      <w:r>
        <w:rPr>
          <w:rFonts w:hint="eastAsia" w:ascii="宋体" w:hAnsi="宋体" w:eastAsia="宋体" w:cs="宋体"/>
          <w:color w:val="auto"/>
          <w:spacing w:val="-8"/>
          <w:sz w:val="24"/>
          <w:szCs w:val="24"/>
          <w:highlight w:val="none"/>
          <w:u w:val="single"/>
          <w:lang w:val="en-US" w:eastAsia="zh-CN"/>
        </w:rPr>
        <w:t xml:space="preserve">     </w:t>
      </w:r>
      <w:r>
        <w:rPr>
          <w:rFonts w:hint="eastAsia" w:ascii="宋体" w:hAnsi="宋体" w:eastAsia="宋体" w:cs="宋体"/>
          <w:color w:val="auto"/>
          <w:spacing w:val="-8"/>
          <w:sz w:val="24"/>
          <w:szCs w:val="24"/>
          <w:highlight w:val="none"/>
          <w:u w:val="single"/>
        </w:rPr>
        <w:t xml:space="preserve"> </w:t>
      </w:r>
      <w:r>
        <w:rPr>
          <w:rFonts w:hint="eastAsia" w:ascii="宋体" w:hAnsi="宋体" w:eastAsia="宋体" w:cs="宋体"/>
          <w:color w:val="auto"/>
          <w:spacing w:val="-8"/>
          <w:sz w:val="24"/>
          <w:szCs w:val="24"/>
          <w:highlight w:val="none"/>
          <w:u w:val="single"/>
          <w:lang w:val="en-US" w:eastAsia="zh-CN"/>
        </w:rPr>
        <w:t xml:space="preserve">                            </w:t>
      </w:r>
      <w:r>
        <w:rPr>
          <w:rFonts w:hint="eastAsia" w:ascii="宋体" w:hAnsi="宋体" w:eastAsia="宋体" w:cs="宋体"/>
          <w:color w:val="auto"/>
          <w:spacing w:val="-8"/>
          <w:sz w:val="24"/>
          <w:szCs w:val="24"/>
          <w:highlight w:val="none"/>
          <w:u w:val="single"/>
        </w:rPr>
        <w:t xml:space="preserve"> </w:t>
      </w:r>
      <w:r>
        <w:rPr>
          <w:rFonts w:hint="eastAsia" w:ascii="宋体" w:hAnsi="宋体" w:eastAsia="宋体" w:cs="宋体"/>
          <w:color w:val="auto"/>
          <w:spacing w:val="-8"/>
          <w:sz w:val="24"/>
          <w:szCs w:val="24"/>
          <w:highlight w:val="none"/>
          <w:u w:val="single"/>
          <w:lang w:val="en-US" w:eastAsia="zh-CN"/>
        </w:rPr>
        <w:t xml:space="preserve"> </w:t>
      </w:r>
    </w:p>
    <w:p w14:paraId="32A54495">
      <w:pPr>
        <w:spacing w:line="360" w:lineRule="auto"/>
        <w:ind w:firstLine="448" w:firstLineChars="200"/>
        <w:rPr>
          <w:rFonts w:hint="eastAsia" w:ascii="宋体" w:hAnsi="宋体" w:eastAsia="宋体" w:cs="宋体"/>
          <w:color w:val="auto"/>
          <w:sz w:val="24"/>
          <w:szCs w:val="24"/>
          <w:highlight w:val="none"/>
          <w:u w:val="single" w:color="auto"/>
        </w:rPr>
      </w:pPr>
      <w:r>
        <w:rPr>
          <w:rFonts w:hint="eastAsia" w:ascii="宋体" w:hAnsi="宋体" w:eastAsia="宋体" w:cs="宋体"/>
          <w:color w:val="auto"/>
          <w:spacing w:val="-8"/>
          <w:sz w:val="24"/>
          <w:szCs w:val="24"/>
          <w:highlight w:val="none"/>
          <w:lang w:val="en-US" w:eastAsia="zh-CN"/>
        </w:rPr>
        <w:t>4</w:t>
      </w:r>
      <w:r>
        <w:rPr>
          <w:rFonts w:hint="eastAsia" w:ascii="宋体" w:hAnsi="宋体" w:eastAsia="宋体" w:cs="宋体"/>
          <w:color w:val="auto"/>
          <w:spacing w:val="-8"/>
          <w:sz w:val="24"/>
          <w:szCs w:val="24"/>
          <w:highlight w:val="none"/>
        </w:rPr>
        <w:t>.工程内容：</w:t>
      </w:r>
      <w:r>
        <w:rPr>
          <w:rFonts w:hint="eastAsia" w:ascii="宋体" w:hAnsi="宋体" w:eastAsia="宋体" w:cs="宋体"/>
          <w:color w:val="auto"/>
          <w:spacing w:val="-8"/>
          <w:sz w:val="24"/>
          <w:szCs w:val="24"/>
          <w:highlight w:val="none"/>
          <w:u w:val="single" w:color="auto"/>
          <w:lang w:val="en-US" w:eastAsia="zh-CN"/>
        </w:rPr>
        <w:t xml:space="preserve">                                       </w:t>
      </w:r>
      <w:r>
        <w:rPr>
          <w:rFonts w:hint="eastAsia" w:ascii="宋体" w:hAnsi="宋体" w:eastAsia="宋体" w:cs="宋体"/>
          <w:color w:val="auto"/>
          <w:spacing w:val="-8"/>
          <w:sz w:val="24"/>
          <w:szCs w:val="24"/>
          <w:highlight w:val="none"/>
          <w:lang w:val="en-US" w:eastAsia="zh-CN"/>
        </w:rPr>
        <w:t xml:space="preserve">                           </w:t>
      </w:r>
    </w:p>
    <w:p w14:paraId="2D0D4AE8">
      <w:pPr>
        <w:spacing w:before="1" w:line="360" w:lineRule="auto"/>
        <w:ind w:right="686" w:firstLine="440" w:firstLineChars="200"/>
        <w:rPr>
          <w:rFonts w:hint="eastAsia" w:ascii="宋体" w:hAnsi="宋体" w:eastAsia="宋体" w:cs="宋体"/>
          <w:color w:val="auto"/>
          <w:sz w:val="24"/>
          <w:szCs w:val="24"/>
          <w:highlight w:val="none"/>
        </w:rPr>
      </w:pPr>
      <w:r>
        <w:rPr>
          <w:rFonts w:hint="eastAsia" w:ascii="宋体" w:hAnsi="宋体" w:eastAsia="宋体" w:cs="宋体"/>
          <w:color w:val="auto"/>
          <w:spacing w:val="-10"/>
          <w:sz w:val="24"/>
          <w:szCs w:val="24"/>
          <w:highlight w:val="none"/>
          <w:lang w:val="en-US" w:eastAsia="zh-CN"/>
        </w:rPr>
        <w:t>5</w:t>
      </w:r>
      <w:r>
        <w:rPr>
          <w:rFonts w:hint="eastAsia" w:ascii="宋体" w:hAnsi="宋体" w:eastAsia="宋体" w:cs="宋体"/>
          <w:color w:val="auto"/>
          <w:spacing w:val="-7"/>
          <w:sz w:val="24"/>
          <w:szCs w:val="24"/>
          <w:highlight w:val="none"/>
        </w:rPr>
        <w:t>.工程承包范围：</w:t>
      </w:r>
    </w:p>
    <w:p w14:paraId="1FDB806C">
      <w:pPr>
        <w:spacing w:before="1" w:line="391" w:lineRule="auto"/>
        <w:ind w:left="0" w:leftChars="0" w:right="31" w:rightChars="0" w:firstLine="606" w:firstLineChars="0"/>
        <w:rPr>
          <w:rFonts w:hint="eastAsia" w:ascii="宋体" w:hAnsi="宋体" w:eastAsia="宋体" w:cs="宋体"/>
          <w:color w:val="auto"/>
          <w:spacing w:val="12"/>
          <w:sz w:val="24"/>
          <w:szCs w:val="24"/>
          <w:highlight w:val="none"/>
          <w:u w:val="single"/>
        </w:rPr>
      </w:pPr>
      <w:r>
        <w:rPr>
          <w:rFonts w:hint="eastAsia" w:ascii="宋体" w:hAnsi="宋体" w:eastAsia="宋体" w:cs="宋体"/>
          <w:color w:val="auto"/>
          <w:spacing w:val="12"/>
          <w:sz w:val="24"/>
          <w:szCs w:val="24"/>
          <w:highlight w:val="none"/>
          <w:u w:val="single"/>
        </w:rPr>
        <w:t>本次招标为本项目施工图纸、工程量清单、澄清及答疑所包含的全部内容。</w:t>
      </w:r>
    </w:p>
    <w:p w14:paraId="4AE92833">
      <w:pPr>
        <w:numPr>
          <w:ilvl w:val="0"/>
          <w:numId w:val="6"/>
        </w:numPr>
        <w:spacing w:before="97" w:line="384" w:lineRule="auto"/>
        <w:ind w:left="451"/>
        <w:rPr>
          <w:rFonts w:hint="eastAsia" w:ascii="宋体" w:hAnsi="宋体" w:eastAsia="宋体" w:cs="宋体"/>
          <w:color w:val="auto"/>
          <w:spacing w:val="-8"/>
          <w:sz w:val="24"/>
          <w:szCs w:val="24"/>
          <w:highlight w:val="none"/>
        </w:rPr>
      </w:pPr>
      <w:r>
        <w:rPr>
          <w:rFonts w:hint="eastAsia" w:ascii="宋体" w:hAnsi="宋体" w:eastAsia="宋体" w:cs="宋体"/>
          <w:color w:val="auto"/>
          <w:spacing w:val="-8"/>
          <w:sz w:val="24"/>
          <w:szCs w:val="24"/>
          <w:highlight w:val="none"/>
        </w:rPr>
        <w:t>合同工期</w:t>
      </w:r>
    </w:p>
    <w:p w14:paraId="73197CEA">
      <w:pPr>
        <w:numPr>
          <w:ilvl w:val="0"/>
          <w:numId w:val="0"/>
        </w:numPr>
        <w:spacing w:before="97" w:line="384" w:lineRule="auto"/>
        <w:ind w:firstLine="448" w:firstLineChars="200"/>
        <w:rPr>
          <w:rFonts w:hint="eastAsia" w:ascii="宋体" w:hAnsi="宋体" w:eastAsia="宋体" w:cs="宋体"/>
          <w:color w:val="auto"/>
          <w:spacing w:val="-4"/>
          <w:sz w:val="24"/>
          <w:szCs w:val="24"/>
          <w:highlight w:val="none"/>
        </w:rPr>
      </w:pPr>
      <w:r>
        <w:rPr>
          <w:rFonts w:hint="eastAsia" w:ascii="宋体" w:hAnsi="宋体" w:eastAsia="宋体" w:cs="宋体"/>
          <w:color w:val="auto"/>
          <w:spacing w:val="-8"/>
          <w:sz w:val="24"/>
          <w:szCs w:val="24"/>
          <w:highlight w:val="none"/>
        </w:rPr>
        <w:t>计划开工</w:t>
      </w:r>
      <w:r>
        <w:rPr>
          <w:rFonts w:hint="eastAsia" w:ascii="宋体" w:hAnsi="宋体" w:eastAsia="宋体" w:cs="宋体"/>
          <w:color w:val="auto"/>
          <w:spacing w:val="-4"/>
          <w:sz w:val="24"/>
          <w:szCs w:val="24"/>
          <w:highlight w:val="none"/>
        </w:rPr>
        <w:t>日期：</w:t>
      </w:r>
      <w:r>
        <w:rPr>
          <w:rFonts w:hint="eastAsia" w:ascii="宋体" w:hAnsi="宋体" w:eastAsia="宋体" w:cs="宋体"/>
          <w:color w:val="auto"/>
          <w:spacing w:val="-4"/>
          <w:sz w:val="24"/>
          <w:szCs w:val="24"/>
          <w:highlight w:val="none"/>
          <w:u w:val="single"/>
          <w:lang w:val="en-US" w:eastAsia="zh-CN"/>
        </w:rPr>
        <w:t xml:space="preserve">       </w:t>
      </w:r>
      <w:r>
        <w:rPr>
          <w:rFonts w:hint="eastAsia" w:ascii="宋体" w:hAnsi="宋体" w:eastAsia="宋体" w:cs="宋体"/>
          <w:color w:val="auto"/>
          <w:spacing w:val="-4"/>
          <w:sz w:val="24"/>
          <w:szCs w:val="24"/>
          <w:highlight w:val="none"/>
        </w:rPr>
        <w:t>年</w:t>
      </w:r>
      <w:r>
        <w:rPr>
          <w:rFonts w:hint="eastAsia" w:ascii="宋体" w:hAnsi="宋体" w:eastAsia="宋体" w:cs="宋体"/>
          <w:color w:val="auto"/>
          <w:spacing w:val="-4"/>
          <w:sz w:val="24"/>
          <w:szCs w:val="24"/>
          <w:highlight w:val="none"/>
          <w:u w:val="single"/>
          <w:lang w:val="en-US" w:eastAsia="zh-CN"/>
        </w:rPr>
        <w:t xml:space="preserve">      </w:t>
      </w:r>
      <w:r>
        <w:rPr>
          <w:rFonts w:hint="eastAsia" w:ascii="宋体" w:hAnsi="宋体" w:eastAsia="宋体" w:cs="宋体"/>
          <w:color w:val="auto"/>
          <w:spacing w:val="-4"/>
          <w:sz w:val="24"/>
          <w:szCs w:val="24"/>
          <w:highlight w:val="none"/>
        </w:rPr>
        <w:t>月</w:t>
      </w:r>
      <w:r>
        <w:rPr>
          <w:rFonts w:hint="eastAsia" w:ascii="宋体" w:hAnsi="宋体" w:eastAsia="宋体" w:cs="宋体"/>
          <w:color w:val="auto"/>
          <w:spacing w:val="-4"/>
          <w:sz w:val="24"/>
          <w:szCs w:val="24"/>
          <w:highlight w:val="none"/>
          <w:u w:val="single" w:color="auto"/>
          <w:lang w:val="en-US" w:eastAsia="zh-CN"/>
        </w:rPr>
        <w:t xml:space="preserve">       </w:t>
      </w:r>
      <w:r>
        <w:rPr>
          <w:rFonts w:hint="eastAsia" w:ascii="宋体" w:hAnsi="宋体" w:eastAsia="宋体" w:cs="宋体"/>
          <w:color w:val="auto"/>
          <w:spacing w:val="-4"/>
          <w:sz w:val="24"/>
          <w:szCs w:val="24"/>
          <w:highlight w:val="none"/>
        </w:rPr>
        <w:t>日。</w:t>
      </w:r>
    </w:p>
    <w:p w14:paraId="79F82985">
      <w:pPr>
        <w:numPr>
          <w:ilvl w:val="0"/>
          <w:numId w:val="0"/>
        </w:numPr>
        <w:spacing w:before="97" w:line="384" w:lineRule="auto"/>
        <w:ind w:firstLine="448" w:firstLineChars="200"/>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计划竣工</w:t>
      </w:r>
      <w:r>
        <w:rPr>
          <w:rFonts w:hint="eastAsia" w:ascii="宋体" w:hAnsi="宋体" w:eastAsia="宋体" w:cs="宋体"/>
          <w:color w:val="auto"/>
          <w:spacing w:val="-4"/>
          <w:sz w:val="24"/>
          <w:szCs w:val="24"/>
          <w:highlight w:val="none"/>
        </w:rPr>
        <w:t>日期：</w:t>
      </w:r>
      <w:r>
        <w:rPr>
          <w:rFonts w:hint="eastAsia" w:ascii="宋体" w:hAnsi="宋体" w:eastAsia="宋体" w:cs="宋体"/>
          <w:color w:val="auto"/>
          <w:spacing w:val="-4"/>
          <w:sz w:val="24"/>
          <w:szCs w:val="24"/>
          <w:highlight w:val="none"/>
          <w:u w:val="single"/>
          <w:lang w:val="en-US" w:eastAsia="zh-CN"/>
        </w:rPr>
        <w:t xml:space="preserve">       </w:t>
      </w:r>
      <w:r>
        <w:rPr>
          <w:rFonts w:hint="eastAsia" w:ascii="宋体" w:hAnsi="宋体" w:eastAsia="宋体" w:cs="宋体"/>
          <w:color w:val="auto"/>
          <w:spacing w:val="-4"/>
          <w:sz w:val="24"/>
          <w:szCs w:val="24"/>
          <w:highlight w:val="none"/>
        </w:rPr>
        <w:t>年</w:t>
      </w:r>
      <w:r>
        <w:rPr>
          <w:rFonts w:hint="eastAsia" w:ascii="宋体" w:hAnsi="宋体" w:eastAsia="宋体" w:cs="宋体"/>
          <w:color w:val="auto"/>
          <w:spacing w:val="-4"/>
          <w:sz w:val="24"/>
          <w:szCs w:val="24"/>
          <w:highlight w:val="none"/>
          <w:u w:val="single" w:color="auto"/>
          <w:lang w:val="en-US" w:eastAsia="zh-CN"/>
        </w:rPr>
        <w:t xml:space="preserve">      </w:t>
      </w:r>
      <w:r>
        <w:rPr>
          <w:rFonts w:hint="eastAsia" w:ascii="宋体" w:hAnsi="宋体" w:eastAsia="宋体" w:cs="宋体"/>
          <w:color w:val="auto"/>
          <w:spacing w:val="-4"/>
          <w:sz w:val="24"/>
          <w:szCs w:val="24"/>
          <w:highlight w:val="none"/>
        </w:rPr>
        <w:t>月</w:t>
      </w:r>
      <w:r>
        <w:rPr>
          <w:rFonts w:hint="eastAsia" w:ascii="宋体" w:hAnsi="宋体" w:eastAsia="宋体" w:cs="宋体"/>
          <w:color w:val="auto"/>
          <w:spacing w:val="-4"/>
          <w:sz w:val="24"/>
          <w:szCs w:val="24"/>
          <w:highlight w:val="none"/>
          <w:u w:val="single"/>
          <w:lang w:val="en-US" w:eastAsia="zh-CN"/>
        </w:rPr>
        <w:t xml:space="preserve">       </w:t>
      </w:r>
      <w:r>
        <w:rPr>
          <w:rFonts w:hint="eastAsia" w:ascii="宋体" w:hAnsi="宋体" w:eastAsia="宋体" w:cs="宋体"/>
          <w:color w:val="auto"/>
          <w:spacing w:val="-4"/>
          <w:sz w:val="24"/>
          <w:szCs w:val="24"/>
          <w:highlight w:val="none"/>
        </w:rPr>
        <w:t>日。</w:t>
      </w:r>
    </w:p>
    <w:p w14:paraId="3EA3B730">
      <w:pPr>
        <w:spacing w:before="269" w:line="360" w:lineRule="auto"/>
        <w:ind w:firstLine="432" w:firstLineChars="200"/>
        <w:rPr>
          <w:rFonts w:hint="eastAsia" w:ascii="宋体" w:hAnsi="宋体" w:eastAsia="宋体" w:cs="宋体"/>
          <w:color w:val="auto"/>
          <w:sz w:val="24"/>
          <w:szCs w:val="24"/>
          <w:highlight w:val="none"/>
        </w:rPr>
      </w:pPr>
      <w:bookmarkStart w:id="110" w:name="_bookmark227"/>
      <w:bookmarkEnd w:id="110"/>
      <w:bookmarkStart w:id="111" w:name="_bookmark225"/>
      <w:bookmarkEnd w:id="111"/>
      <w:bookmarkStart w:id="112" w:name="_bookmark167"/>
      <w:bookmarkEnd w:id="112"/>
      <w:bookmarkStart w:id="113" w:name="_bookmark169"/>
      <w:bookmarkEnd w:id="113"/>
      <w:bookmarkStart w:id="114" w:name="_bookmark223"/>
      <w:bookmarkEnd w:id="114"/>
      <w:bookmarkStart w:id="115" w:name="_bookmark165"/>
      <w:bookmarkEnd w:id="115"/>
      <w:r>
        <w:rPr>
          <w:rFonts w:hint="eastAsia" w:ascii="宋体" w:hAnsi="宋体" w:eastAsia="宋体" w:cs="宋体"/>
          <w:color w:val="auto"/>
          <w:spacing w:val="-12"/>
          <w:sz w:val="24"/>
          <w:szCs w:val="24"/>
          <w:highlight w:val="none"/>
        </w:rPr>
        <w:t>工期总</w:t>
      </w:r>
      <w:r>
        <w:rPr>
          <w:rFonts w:hint="eastAsia" w:ascii="宋体" w:hAnsi="宋体" w:eastAsia="宋体" w:cs="宋体"/>
          <w:color w:val="auto"/>
          <w:spacing w:val="-11"/>
          <w:sz w:val="24"/>
          <w:szCs w:val="24"/>
          <w:highlight w:val="none"/>
        </w:rPr>
        <w:t>日</w:t>
      </w:r>
      <w:r>
        <w:rPr>
          <w:rFonts w:hint="eastAsia" w:ascii="宋体" w:hAnsi="宋体" w:eastAsia="宋体" w:cs="宋体"/>
          <w:color w:val="auto"/>
          <w:spacing w:val="-6"/>
          <w:sz w:val="24"/>
          <w:szCs w:val="24"/>
          <w:highlight w:val="none"/>
        </w:rPr>
        <w:t>历天数：</w:t>
      </w:r>
      <w:r>
        <w:rPr>
          <w:rFonts w:hint="eastAsia" w:ascii="宋体" w:hAnsi="宋体" w:eastAsia="宋体" w:cs="宋体"/>
          <w:color w:val="auto"/>
          <w:spacing w:val="-6"/>
          <w:sz w:val="24"/>
          <w:szCs w:val="24"/>
          <w:highlight w:val="none"/>
          <w:u w:val="single"/>
        </w:rPr>
        <w:t xml:space="preserve"> </w:t>
      </w:r>
      <w:r>
        <w:rPr>
          <w:rFonts w:hint="eastAsia" w:ascii="宋体" w:hAnsi="宋体" w:eastAsia="宋体" w:cs="宋体"/>
          <w:color w:val="auto"/>
          <w:spacing w:val="-6"/>
          <w:sz w:val="24"/>
          <w:szCs w:val="24"/>
          <w:highlight w:val="none"/>
          <w:u w:val="single" w:color="auto"/>
        </w:rPr>
        <w:t xml:space="preserve"> </w:t>
      </w:r>
      <w:r>
        <w:rPr>
          <w:rFonts w:hint="eastAsia" w:ascii="宋体" w:hAnsi="宋体" w:eastAsia="宋体" w:cs="宋体"/>
          <w:color w:val="auto"/>
          <w:spacing w:val="-6"/>
          <w:sz w:val="24"/>
          <w:szCs w:val="24"/>
          <w:highlight w:val="none"/>
          <w:u w:val="single" w:color="auto"/>
          <w:lang w:val="en-US" w:eastAsia="zh-CN"/>
        </w:rPr>
        <w:t xml:space="preserve">   </w:t>
      </w:r>
      <w:r>
        <w:rPr>
          <w:rFonts w:hint="eastAsia" w:ascii="宋体" w:hAnsi="宋体" w:eastAsia="宋体" w:cs="宋体"/>
          <w:color w:val="auto"/>
          <w:spacing w:val="-6"/>
          <w:sz w:val="24"/>
          <w:szCs w:val="24"/>
          <w:highlight w:val="none"/>
          <w:u w:val="single" w:color="auto"/>
        </w:rPr>
        <w:t xml:space="preserve"> </w:t>
      </w:r>
      <w:r>
        <w:rPr>
          <w:rFonts w:hint="eastAsia" w:ascii="宋体" w:hAnsi="宋体" w:eastAsia="宋体" w:cs="宋体"/>
          <w:color w:val="auto"/>
          <w:spacing w:val="-6"/>
          <w:sz w:val="24"/>
          <w:szCs w:val="24"/>
          <w:highlight w:val="none"/>
        </w:rPr>
        <w:t>天。工期总日历天数与根据前述计划开竣</w:t>
      </w:r>
    </w:p>
    <w:p w14:paraId="3C27D0F1">
      <w:pPr>
        <w:spacing w:before="97" w:line="360" w:lineRule="auto"/>
        <w:rPr>
          <w:rFonts w:hint="eastAsia" w:ascii="宋体" w:hAnsi="宋体" w:eastAsia="宋体" w:cs="宋体"/>
          <w:color w:val="auto"/>
          <w:spacing w:val="-8"/>
          <w:sz w:val="24"/>
          <w:szCs w:val="24"/>
          <w:highlight w:val="none"/>
        </w:rPr>
      </w:pPr>
      <w:r>
        <w:rPr>
          <w:rFonts w:hint="eastAsia" w:ascii="宋体" w:hAnsi="宋体" w:eastAsia="宋体" w:cs="宋体"/>
          <w:color w:val="auto"/>
          <w:spacing w:val="-8"/>
          <w:sz w:val="24"/>
          <w:szCs w:val="24"/>
          <w:highlight w:val="none"/>
        </w:rPr>
        <w:t>工日期计算的工期天数不一致的，以工期总日历天数为准。</w:t>
      </w:r>
      <w:r>
        <w:rPr>
          <w:rFonts w:hint="eastAsia" w:ascii="宋体" w:hAnsi="宋体" w:eastAsia="宋体" w:cs="宋体"/>
          <w:color w:val="auto"/>
          <w:spacing w:val="-8"/>
          <w:sz w:val="24"/>
          <w:szCs w:val="24"/>
          <w:highlight w:val="none"/>
          <w:lang w:eastAsia="zh-CN"/>
        </w:rPr>
        <w:t>（</w:t>
      </w:r>
      <w:r>
        <w:rPr>
          <w:rFonts w:hint="eastAsia" w:ascii="宋体" w:hAnsi="宋体" w:eastAsia="宋体" w:cs="宋体"/>
          <w:color w:val="auto"/>
          <w:spacing w:val="-8"/>
          <w:sz w:val="24"/>
          <w:szCs w:val="24"/>
          <w:highlight w:val="none"/>
          <w:lang w:val="en-US" w:eastAsia="zh-CN"/>
        </w:rPr>
        <w:t>根据实际，如发生特殊情况，工期经乙方申请，甲方研究同意后可顺延。)</w:t>
      </w:r>
    </w:p>
    <w:p w14:paraId="03FFD6F8">
      <w:pPr>
        <w:spacing w:before="101" w:line="360" w:lineRule="auto"/>
        <w:ind w:firstLine="512" w:firstLineChars="200"/>
        <w:outlineLvl w:val="3"/>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三</w:t>
      </w:r>
      <w:r>
        <w:rPr>
          <w:rFonts w:hint="eastAsia" w:ascii="宋体" w:hAnsi="宋体" w:eastAsia="宋体" w:cs="宋体"/>
          <w:color w:val="auto"/>
          <w:spacing w:val="6"/>
          <w:sz w:val="24"/>
          <w:szCs w:val="24"/>
          <w:highlight w:val="none"/>
        </w:rPr>
        <w:t>、质量标准</w:t>
      </w:r>
    </w:p>
    <w:p w14:paraId="58B102BA">
      <w:pPr>
        <w:spacing w:before="98" w:line="360" w:lineRule="auto"/>
        <w:ind w:firstLine="484" w:firstLineChars="200"/>
        <w:rPr>
          <w:rFonts w:hint="eastAsia"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工程质量符合</w:t>
      </w:r>
      <w:r>
        <w:rPr>
          <w:rFonts w:hint="eastAsia" w:ascii="宋体" w:hAnsi="宋体" w:eastAsia="宋体" w:cs="宋体"/>
          <w:color w:val="auto"/>
          <w:spacing w:val="1"/>
          <w:sz w:val="24"/>
          <w:szCs w:val="24"/>
          <w:highlight w:val="none"/>
          <w:u w:val="single" w:color="auto"/>
        </w:rPr>
        <w:t xml:space="preserve">    </w:t>
      </w:r>
      <w:r>
        <w:rPr>
          <w:rFonts w:hint="eastAsia" w:ascii="宋体" w:hAnsi="宋体" w:eastAsia="宋体" w:cs="宋体"/>
          <w:color w:val="auto"/>
          <w:sz w:val="24"/>
          <w:szCs w:val="24"/>
          <w:highlight w:val="none"/>
          <w:u w:val="single" w:color="auto"/>
        </w:rPr>
        <w:t xml:space="preserve">  </w:t>
      </w:r>
      <w:r>
        <w:rPr>
          <w:rFonts w:hint="eastAsia" w:ascii="宋体" w:hAnsi="宋体" w:eastAsia="宋体" w:cs="宋体"/>
          <w:color w:val="auto"/>
          <w:sz w:val="24"/>
          <w:szCs w:val="24"/>
          <w:highlight w:val="none"/>
        </w:rPr>
        <w:t>标准。</w:t>
      </w:r>
    </w:p>
    <w:p w14:paraId="5C26937B">
      <w:pPr>
        <w:spacing w:before="101" w:line="360" w:lineRule="auto"/>
        <w:ind w:firstLine="536" w:firstLineChars="200"/>
        <w:outlineLvl w:val="3"/>
        <w:rPr>
          <w:rFonts w:hint="eastAsia" w:ascii="宋体" w:hAnsi="宋体" w:eastAsia="宋体" w:cs="宋体"/>
          <w:color w:val="auto"/>
          <w:sz w:val="24"/>
          <w:szCs w:val="24"/>
          <w:highlight w:val="none"/>
        </w:rPr>
      </w:pPr>
      <w:r>
        <w:rPr>
          <w:rFonts w:hint="eastAsia" w:ascii="宋体" w:hAnsi="宋体" w:eastAsia="宋体" w:cs="宋体"/>
          <w:color w:val="auto"/>
          <w:spacing w:val="14"/>
          <w:sz w:val="24"/>
          <w:szCs w:val="24"/>
          <w:highlight w:val="none"/>
        </w:rPr>
        <w:t>四</w:t>
      </w:r>
      <w:r>
        <w:rPr>
          <w:rFonts w:hint="eastAsia" w:ascii="宋体" w:hAnsi="宋体" w:eastAsia="宋体" w:cs="宋体"/>
          <w:color w:val="auto"/>
          <w:spacing w:val="8"/>
          <w:sz w:val="24"/>
          <w:szCs w:val="24"/>
          <w:highlight w:val="none"/>
        </w:rPr>
        <w:t>、</w:t>
      </w:r>
      <w:r>
        <w:rPr>
          <w:rFonts w:hint="eastAsia" w:ascii="宋体" w:hAnsi="宋体" w:eastAsia="宋体" w:cs="宋体"/>
          <w:color w:val="auto"/>
          <w:spacing w:val="7"/>
          <w:sz w:val="24"/>
          <w:szCs w:val="24"/>
          <w:highlight w:val="none"/>
        </w:rPr>
        <w:t>签约合同价与合同价格形式</w:t>
      </w:r>
    </w:p>
    <w:p w14:paraId="7ED2741A">
      <w:pPr>
        <w:numPr>
          <w:ilvl w:val="0"/>
          <w:numId w:val="0"/>
        </w:numPr>
        <w:spacing w:before="97" w:line="384" w:lineRule="auto"/>
        <w:ind w:firstLine="448" w:firstLineChars="200"/>
        <w:rPr>
          <w:rFonts w:hint="eastAsia" w:ascii="宋体" w:hAnsi="宋体" w:eastAsia="宋体" w:cs="宋体"/>
          <w:color w:val="auto"/>
          <w:spacing w:val="-8"/>
          <w:sz w:val="24"/>
          <w:szCs w:val="24"/>
          <w:highlight w:val="none"/>
        </w:rPr>
      </w:pPr>
      <w:r>
        <w:rPr>
          <w:rFonts w:hint="eastAsia" w:ascii="宋体" w:hAnsi="宋体" w:eastAsia="宋体" w:cs="宋体"/>
          <w:color w:val="auto"/>
          <w:spacing w:val="-8"/>
          <w:sz w:val="24"/>
          <w:szCs w:val="24"/>
          <w:highlight w:val="none"/>
        </w:rPr>
        <w:t>1.签约合同价为：人民币(大写)</w:t>
      </w:r>
      <w:r>
        <w:rPr>
          <w:rFonts w:hint="eastAsia" w:ascii="宋体" w:hAnsi="宋体" w:eastAsia="宋体" w:cs="宋体"/>
          <w:color w:val="auto"/>
          <w:spacing w:val="-8"/>
          <w:sz w:val="24"/>
          <w:szCs w:val="24"/>
          <w:highlight w:val="none"/>
          <w:u w:val="single"/>
          <w:lang w:val="en-US" w:eastAsia="zh-CN"/>
        </w:rPr>
        <w:t xml:space="preserve">                        </w:t>
      </w:r>
      <w:r>
        <w:rPr>
          <w:rFonts w:hint="eastAsia" w:ascii="宋体" w:hAnsi="宋体" w:eastAsia="宋体" w:cs="宋体"/>
          <w:color w:val="auto"/>
          <w:spacing w:val="-8"/>
          <w:sz w:val="24"/>
          <w:szCs w:val="24"/>
          <w:highlight w:val="none"/>
        </w:rPr>
        <w:t>(¥</w:t>
      </w:r>
      <w:r>
        <w:rPr>
          <w:rFonts w:hint="eastAsia" w:ascii="宋体" w:hAnsi="宋体" w:eastAsia="宋体" w:cs="宋体"/>
          <w:color w:val="auto"/>
          <w:spacing w:val="-8"/>
          <w:sz w:val="24"/>
          <w:szCs w:val="24"/>
          <w:highlight w:val="none"/>
          <w:u w:val="single"/>
          <w:lang w:val="en-US" w:eastAsia="zh-CN"/>
        </w:rPr>
        <w:t xml:space="preserve">       </w:t>
      </w:r>
      <w:r>
        <w:rPr>
          <w:rFonts w:hint="eastAsia" w:ascii="宋体" w:hAnsi="宋体" w:eastAsia="宋体" w:cs="宋体"/>
          <w:color w:val="auto"/>
          <w:spacing w:val="-8"/>
          <w:sz w:val="24"/>
          <w:szCs w:val="24"/>
          <w:highlight w:val="none"/>
        </w:rPr>
        <w:t>元</w:t>
      </w:r>
      <w:r>
        <w:rPr>
          <w:rFonts w:hint="eastAsia" w:ascii="宋体" w:hAnsi="宋体" w:eastAsia="宋体" w:cs="宋体"/>
          <w:color w:val="auto"/>
          <w:spacing w:val="-8"/>
          <w:sz w:val="24"/>
          <w:szCs w:val="24"/>
          <w:highlight w:val="none"/>
          <w:lang w:eastAsia="zh-CN"/>
        </w:rPr>
        <w:t>）</w:t>
      </w:r>
      <w:r>
        <w:rPr>
          <w:rFonts w:hint="eastAsia" w:ascii="宋体" w:hAnsi="宋体" w:eastAsia="宋体" w:cs="宋体"/>
          <w:color w:val="auto"/>
          <w:spacing w:val="-8"/>
          <w:sz w:val="24"/>
          <w:szCs w:val="24"/>
          <w:highlight w:val="none"/>
        </w:rPr>
        <w:t xml:space="preserve">； </w:t>
      </w:r>
    </w:p>
    <w:p w14:paraId="4531432F">
      <w:pPr>
        <w:numPr>
          <w:ilvl w:val="0"/>
          <w:numId w:val="0"/>
        </w:numPr>
        <w:spacing w:before="97" w:line="384" w:lineRule="auto"/>
        <w:ind w:firstLine="448" w:firstLineChars="200"/>
        <w:rPr>
          <w:rFonts w:hint="eastAsia" w:ascii="宋体" w:hAnsi="宋体" w:eastAsia="宋体" w:cs="宋体"/>
          <w:color w:val="auto"/>
          <w:spacing w:val="-4"/>
          <w:sz w:val="24"/>
          <w:szCs w:val="24"/>
          <w:highlight w:val="none"/>
        </w:rPr>
      </w:pPr>
      <w:r>
        <w:rPr>
          <w:rFonts w:hint="eastAsia" w:ascii="宋体" w:hAnsi="宋体" w:eastAsia="宋体" w:cs="宋体"/>
          <w:color w:val="auto"/>
          <w:spacing w:val="-8"/>
          <w:sz w:val="24"/>
          <w:szCs w:val="24"/>
          <w:highlight w:val="none"/>
        </w:rPr>
        <w:t>2.合同价格</w:t>
      </w:r>
      <w:r>
        <w:rPr>
          <w:rFonts w:hint="eastAsia" w:ascii="宋体" w:hAnsi="宋体" w:eastAsia="宋体" w:cs="宋体"/>
          <w:color w:val="auto"/>
          <w:spacing w:val="-6"/>
          <w:sz w:val="24"/>
          <w:szCs w:val="24"/>
          <w:highlight w:val="none"/>
        </w:rPr>
        <w:t>形</w:t>
      </w:r>
      <w:r>
        <w:rPr>
          <w:rFonts w:hint="eastAsia" w:ascii="宋体" w:hAnsi="宋体" w:eastAsia="宋体" w:cs="宋体"/>
          <w:color w:val="auto"/>
          <w:spacing w:val="-4"/>
          <w:sz w:val="24"/>
          <w:szCs w:val="24"/>
          <w:highlight w:val="none"/>
        </w:rPr>
        <w:t>式：</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u w:val="single" w:color="auto"/>
          <w:lang w:val="en-US" w:eastAsia="zh-CN"/>
        </w:rPr>
        <w:t xml:space="preserve">    </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rPr>
        <w:t>。</w:t>
      </w:r>
      <w:bookmarkStart w:id="116" w:name="_bookmark173"/>
      <w:bookmarkEnd w:id="116"/>
      <w:bookmarkStart w:id="117" w:name="_bookmark175"/>
      <w:bookmarkEnd w:id="117"/>
      <w:bookmarkStart w:id="118" w:name="_bookmark171"/>
      <w:bookmarkEnd w:id="118"/>
    </w:p>
    <w:p w14:paraId="37031D0D">
      <w:pPr>
        <w:spacing w:before="141" w:line="360" w:lineRule="auto"/>
        <w:ind w:left="641"/>
        <w:outlineLvl w:val="3"/>
        <w:rPr>
          <w:rFonts w:hint="eastAsia" w:ascii="宋体" w:hAnsi="宋体" w:eastAsia="宋体" w:cs="宋体"/>
          <w:sz w:val="24"/>
          <w:szCs w:val="24"/>
          <w:highlight w:val="none"/>
        </w:rPr>
      </w:pPr>
      <w:r>
        <w:rPr>
          <w:rFonts w:hint="eastAsia" w:ascii="宋体" w:hAnsi="宋体" w:eastAsia="宋体" w:cs="宋体"/>
          <w:color w:val="auto"/>
          <w:spacing w:val="-21"/>
          <w:sz w:val="24"/>
          <w:szCs w:val="24"/>
          <w:highlight w:val="none"/>
        </w:rPr>
        <w:t>五</w:t>
      </w:r>
      <w:r>
        <w:rPr>
          <w:rFonts w:hint="eastAsia" w:ascii="宋体" w:hAnsi="宋体" w:eastAsia="宋体" w:cs="宋体"/>
          <w:color w:val="auto"/>
          <w:spacing w:val="-16"/>
          <w:sz w:val="24"/>
          <w:szCs w:val="24"/>
          <w:highlight w:val="none"/>
        </w:rPr>
        <w:t>、 项目经理</w:t>
      </w:r>
    </w:p>
    <w:p w14:paraId="69F089B4">
      <w:pPr>
        <w:spacing w:before="98" w:line="220" w:lineRule="auto"/>
        <w:ind w:left="599"/>
        <w:rPr>
          <w:rFonts w:hint="eastAsia" w:ascii="宋体" w:hAnsi="宋体" w:eastAsia="宋体" w:cs="宋体"/>
          <w:color w:val="auto"/>
          <w:sz w:val="24"/>
          <w:szCs w:val="24"/>
          <w:highlight w:val="none"/>
        </w:rPr>
      </w:pPr>
      <w:r>
        <w:rPr>
          <w:rFonts w:hint="eastAsia" w:ascii="宋体" w:hAnsi="宋体" w:eastAsia="宋体" w:cs="宋体"/>
          <w:color w:val="auto"/>
          <w:spacing w:val="-10"/>
          <w:sz w:val="24"/>
          <w:szCs w:val="24"/>
          <w:highlight w:val="none"/>
        </w:rPr>
        <w:t>承</w:t>
      </w:r>
      <w:r>
        <w:rPr>
          <w:rFonts w:hint="eastAsia" w:ascii="宋体" w:hAnsi="宋体" w:eastAsia="宋体" w:cs="宋体"/>
          <w:color w:val="auto"/>
          <w:spacing w:val="-8"/>
          <w:sz w:val="24"/>
          <w:szCs w:val="24"/>
          <w:highlight w:val="none"/>
        </w:rPr>
        <w:t>包</w:t>
      </w:r>
      <w:r>
        <w:rPr>
          <w:rFonts w:hint="eastAsia" w:ascii="宋体" w:hAnsi="宋体" w:eastAsia="宋体" w:cs="宋体"/>
          <w:color w:val="auto"/>
          <w:spacing w:val="-5"/>
          <w:sz w:val="24"/>
          <w:szCs w:val="24"/>
          <w:highlight w:val="none"/>
        </w:rPr>
        <w:t>人项目经理：</w:t>
      </w:r>
      <w:r>
        <w:rPr>
          <w:rFonts w:hint="eastAsia" w:ascii="宋体" w:hAnsi="宋体" w:eastAsia="宋体" w:cs="宋体"/>
          <w:b w:val="0"/>
          <w:bCs/>
          <w:sz w:val="24"/>
          <w:szCs w:val="24"/>
          <w:highlight w:val="none"/>
          <w:u w:val="single"/>
          <w:lang w:val="en-US" w:eastAsia="zh-CN"/>
        </w:rPr>
        <w:t xml:space="preserve">    </w:t>
      </w:r>
      <w:r>
        <w:rPr>
          <w:rFonts w:hint="eastAsia" w:ascii="宋体" w:hAnsi="宋体" w:eastAsia="宋体" w:cs="宋体"/>
          <w:color w:val="auto"/>
          <w:spacing w:val="-4"/>
          <w:sz w:val="24"/>
          <w:szCs w:val="24"/>
          <w:highlight w:val="none"/>
          <w:u w:val="single" w:color="auto"/>
          <w:lang w:val="en-US" w:eastAsia="zh-CN"/>
        </w:rPr>
        <w:t xml:space="preserve">  </w:t>
      </w:r>
      <w:r>
        <w:rPr>
          <w:rFonts w:hint="eastAsia" w:ascii="宋体" w:hAnsi="宋体" w:eastAsia="宋体" w:cs="宋体"/>
          <w:color w:val="auto"/>
          <w:spacing w:val="-5"/>
          <w:sz w:val="24"/>
          <w:szCs w:val="24"/>
          <w:highlight w:val="none"/>
        </w:rPr>
        <w:t>。</w:t>
      </w:r>
    </w:p>
    <w:p w14:paraId="6C942422">
      <w:pPr>
        <w:spacing w:line="276" w:lineRule="auto"/>
        <w:rPr>
          <w:rFonts w:hint="eastAsia" w:ascii="宋体" w:hAnsi="宋体" w:eastAsia="宋体" w:cs="宋体"/>
          <w:color w:val="auto"/>
          <w:sz w:val="24"/>
          <w:szCs w:val="24"/>
          <w:highlight w:val="none"/>
        </w:rPr>
      </w:pPr>
    </w:p>
    <w:p w14:paraId="3D5EB63D">
      <w:pPr>
        <w:spacing w:before="100" w:line="224" w:lineRule="auto"/>
        <w:ind w:left="643"/>
        <w:outlineLvl w:val="3"/>
        <w:rPr>
          <w:rFonts w:hint="eastAsia" w:ascii="宋体" w:hAnsi="宋体" w:eastAsia="宋体" w:cs="宋体"/>
          <w:color w:val="auto"/>
          <w:sz w:val="24"/>
          <w:szCs w:val="24"/>
          <w:highlight w:val="none"/>
        </w:rPr>
      </w:pPr>
      <w:r>
        <w:rPr>
          <w:rFonts w:hint="eastAsia" w:ascii="宋体" w:hAnsi="宋体" w:eastAsia="宋体" w:cs="宋体"/>
          <w:color w:val="auto"/>
          <w:spacing w:val="7"/>
          <w:sz w:val="24"/>
          <w:szCs w:val="24"/>
          <w:highlight w:val="none"/>
        </w:rPr>
        <w:t>六、合同文件构</w:t>
      </w:r>
      <w:r>
        <w:rPr>
          <w:rFonts w:hint="eastAsia" w:ascii="宋体" w:hAnsi="宋体" w:eastAsia="宋体" w:cs="宋体"/>
          <w:color w:val="auto"/>
          <w:spacing w:val="6"/>
          <w:sz w:val="24"/>
          <w:szCs w:val="24"/>
          <w:highlight w:val="none"/>
        </w:rPr>
        <w:t>成</w:t>
      </w:r>
    </w:p>
    <w:p w14:paraId="19E610A5">
      <w:pPr>
        <w:spacing w:before="98" w:line="218" w:lineRule="auto"/>
        <w:ind w:left="601"/>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本协议</w:t>
      </w:r>
      <w:r>
        <w:rPr>
          <w:rFonts w:hint="eastAsia" w:ascii="宋体" w:hAnsi="宋体" w:eastAsia="宋体" w:cs="宋体"/>
          <w:color w:val="auto"/>
          <w:spacing w:val="-4"/>
          <w:sz w:val="24"/>
          <w:szCs w:val="24"/>
          <w:highlight w:val="none"/>
        </w:rPr>
        <w:t>书与下列文件一起构成合同文件：</w:t>
      </w:r>
    </w:p>
    <w:p w14:paraId="05601F4C">
      <w:pPr>
        <w:spacing w:before="269" w:line="218" w:lineRule="auto"/>
        <w:ind w:left="599"/>
        <w:rPr>
          <w:rFonts w:hint="eastAsia" w:ascii="宋体" w:hAnsi="宋体" w:eastAsia="宋体" w:cs="宋体"/>
          <w:color w:val="auto"/>
          <w:sz w:val="24"/>
          <w:szCs w:val="24"/>
          <w:highlight w:val="none"/>
        </w:rPr>
      </w:pPr>
      <w:r>
        <w:rPr>
          <w:rFonts w:hint="eastAsia" w:ascii="宋体" w:hAnsi="宋体" w:eastAsia="宋体" w:cs="宋体"/>
          <w:color w:val="auto"/>
          <w:spacing w:val="37"/>
          <w:sz w:val="24"/>
          <w:szCs w:val="24"/>
          <w:highlight w:val="none"/>
        </w:rPr>
        <w:t>(1)中标通知书(如果有)</w:t>
      </w:r>
      <w:r>
        <w:rPr>
          <w:rFonts w:hint="eastAsia" w:ascii="宋体" w:hAnsi="宋体" w:eastAsia="宋体" w:cs="宋体"/>
          <w:color w:val="auto"/>
          <w:spacing w:val="34"/>
          <w:sz w:val="24"/>
          <w:szCs w:val="24"/>
          <w:highlight w:val="none"/>
        </w:rPr>
        <w:t>；</w:t>
      </w:r>
    </w:p>
    <w:p w14:paraId="75FF1D0B">
      <w:pPr>
        <w:spacing w:before="270" w:line="218" w:lineRule="auto"/>
        <w:ind w:left="599"/>
        <w:rPr>
          <w:rFonts w:hint="eastAsia" w:ascii="宋体" w:hAnsi="宋体" w:eastAsia="宋体" w:cs="宋体"/>
          <w:color w:val="auto"/>
          <w:sz w:val="24"/>
          <w:szCs w:val="24"/>
          <w:highlight w:val="none"/>
        </w:rPr>
      </w:pPr>
      <w:r>
        <w:rPr>
          <w:rFonts w:hint="eastAsia" w:ascii="宋体" w:hAnsi="宋体" w:eastAsia="宋体" w:cs="宋体"/>
          <w:color w:val="auto"/>
          <w:spacing w:val="35"/>
          <w:sz w:val="24"/>
          <w:szCs w:val="24"/>
          <w:highlight w:val="none"/>
        </w:rPr>
        <w:t>(</w:t>
      </w:r>
      <w:r>
        <w:rPr>
          <w:rFonts w:hint="eastAsia" w:ascii="宋体" w:hAnsi="宋体" w:eastAsia="宋体" w:cs="宋体"/>
          <w:color w:val="auto"/>
          <w:spacing w:val="32"/>
          <w:sz w:val="24"/>
          <w:szCs w:val="24"/>
          <w:highlight w:val="none"/>
        </w:rPr>
        <w:t>2)投标函及其附录(如果有)；</w:t>
      </w:r>
    </w:p>
    <w:p w14:paraId="49949EA5">
      <w:pPr>
        <w:spacing w:before="269" w:line="218" w:lineRule="auto"/>
        <w:ind w:left="599"/>
        <w:rPr>
          <w:rFonts w:hint="eastAsia" w:ascii="宋体" w:hAnsi="宋体" w:eastAsia="宋体" w:cs="宋体"/>
          <w:color w:val="auto"/>
          <w:sz w:val="24"/>
          <w:szCs w:val="24"/>
          <w:highlight w:val="none"/>
        </w:rPr>
      </w:pPr>
      <w:r>
        <w:rPr>
          <w:rFonts w:hint="eastAsia" w:ascii="宋体" w:hAnsi="宋体" w:eastAsia="宋体" w:cs="宋体"/>
          <w:color w:val="auto"/>
          <w:spacing w:val="20"/>
          <w:sz w:val="24"/>
          <w:szCs w:val="24"/>
          <w:highlight w:val="none"/>
        </w:rPr>
        <w:t>(</w:t>
      </w:r>
      <w:r>
        <w:rPr>
          <w:rFonts w:hint="eastAsia" w:ascii="宋体" w:hAnsi="宋体" w:eastAsia="宋体" w:cs="宋体"/>
          <w:color w:val="auto"/>
          <w:spacing w:val="15"/>
          <w:sz w:val="24"/>
          <w:szCs w:val="24"/>
          <w:highlight w:val="none"/>
        </w:rPr>
        <w:t>3)专用合同条款及其附件；</w:t>
      </w:r>
    </w:p>
    <w:p w14:paraId="3C389110">
      <w:pPr>
        <w:spacing w:before="270" w:line="218" w:lineRule="auto"/>
        <w:ind w:left="599"/>
        <w:rPr>
          <w:rFonts w:hint="eastAsia" w:ascii="宋体" w:hAnsi="宋体" w:eastAsia="宋体" w:cs="宋体"/>
          <w:color w:val="auto"/>
          <w:sz w:val="24"/>
          <w:szCs w:val="24"/>
          <w:highlight w:val="none"/>
        </w:rPr>
      </w:pPr>
      <w:r>
        <w:rPr>
          <w:rFonts w:hint="eastAsia" w:ascii="宋体" w:hAnsi="宋体" w:eastAsia="宋体" w:cs="宋体"/>
          <w:color w:val="auto"/>
          <w:spacing w:val="26"/>
          <w:sz w:val="24"/>
          <w:szCs w:val="24"/>
          <w:highlight w:val="none"/>
        </w:rPr>
        <w:t>(</w:t>
      </w:r>
      <w:r>
        <w:rPr>
          <w:rFonts w:hint="eastAsia" w:ascii="宋体" w:hAnsi="宋体" w:eastAsia="宋体" w:cs="宋体"/>
          <w:color w:val="auto"/>
          <w:spacing w:val="21"/>
          <w:sz w:val="24"/>
          <w:szCs w:val="24"/>
          <w:highlight w:val="none"/>
        </w:rPr>
        <w:t>4)通用合同条款；</w:t>
      </w:r>
    </w:p>
    <w:p w14:paraId="6F7CA4D7">
      <w:pPr>
        <w:spacing w:before="270" w:line="218" w:lineRule="auto"/>
        <w:ind w:left="599"/>
        <w:rPr>
          <w:rFonts w:hint="eastAsia" w:ascii="宋体" w:hAnsi="宋体" w:eastAsia="宋体" w:cs="宋体"/>
          <w:color w:val="auto"/>
          <w:sz w:val="24"/>
          <w:szCs w:val="24"/>
          <w:highlight w:val="none"/>
        </w:rPr>
      </w:pPr>
      <w:r>
        <w:rPr>
          <w:rFonts w:hint="eastAsia" w:ascii="宋体" w:hAnsi="宋体" w:eastAsia="宋体" w:cs="宋体"/>
          <w:color w:val="auto"/>
          <w:spacing w:val="25"/>
          <w:sz w:val="24"/>
          <w:szCs w:val="24"/>
          <w:highlight w:val="none"/>
        </w:rPr>
        <w:t>(</w:t>
      </w:r>
      <w:r>
        <w:rPr>
          <w:rFonts w:hint="eastAsia" w:ascii="宋体" w:hAnsi="宋体" w:eastAsia="宋体" w:cs="宋体"/>
          <w:color w:val="auto"/>
          <w:spacing w:val="19"/>
          <w:sz w:val="24"/>
          <w:szCs w:val="24"/>
          <w:highlight w:val="none"/>
        </w:rPr>
        <w:t>5)技术标准和要求；</w:t>
      </w:r>
    </w:p>
    <w:p w14:paraId="711B32B1">
      <w:pPr>
        <w:spacing w:before="270" w:line="218" w:lineRule="auto"/>
        <w:ind w:left="599"/>
        <w:rPr>
          <w:rFonts w:hint="eastAsia" w:ascii="宋体" w:hAnsi="宋体" w:eastAsia="宋体" w:cs="宋体"/>
          <w:color w:val="auto"/>
          <w:sz w:val="24"/>
          <w:szCs w:val="24"/>
          <w:highlight w:val="none"/>
        </w:rPr>
      </w:pPr>
      <w:r>
        <w:rPr>
          <w:rFonts w:hint="eastAsia" w:ascii="宋体" w:hAnsi="宋体" w:eastAsia="宋体" w:cs="宋体"/>
          <w:color w:val="auto"/>
          <w:spacing w:val="36"/>
          <w:sz w:val="24"/>
          <w:szCs w:val="24"/>
          <w:highlight w:val="none"/>
        </w:rPr>
        <w:t>(6)图纸</w:t>
      </w:r>
      <w:r>
        <w:rPr>
          <w:rFonts w:hint="eastAsia" w:ascii="宋体" w:hAnsi="宋体" w:eastAsia="宋体" w:cs="宋体"/>
          <w:color w:val="auto"/>
          <w:spacing w:val="35"/>
          <w:sz w:val="24"/>
          <w:szCs w:val="24"/>
          <w:highlight w:val="none"/>
        </w:rPr>
        <w:t>；</w:t>
      </w:r>
      <w:r>
        <w:rPr>
          <w:rFonts w:hint="eastAsia" w:ascii="宋体" w:hAnsi="宋体" w:eastAsia="宋体" w:cs="宋体"/>
          <w:color w:val="auto"/>
          <w:spacing w:val="32"/>
          <w:sz w:val="24"/>
          <w:szCs w:val="24"/>
          <w:highlight w:val="none"/>
        </w:rPr>
        <w:t>(如果有)</w:t>
      </w:r>
    </w:p>
    <w:p w14:paraId="56472B92">
      <w:pPr>
        <w:spacing w:before="269" w:line="217" w:lineRule="auto"/>
        <w:ind w:left="599"/>
        <w:rPr>
          <w:rFonts w:hint="eastAsia" w:ascii="宋体" w:hAnsi="宋体" w:eastAsia="宋体" w:cs="宋体"/>
          <w:color w:val="auto"/>
          <w:sz w:val="24"/>
          <w:szCs w:val="24"/>
          <w:highlight w:val="none"/>
        </w:rPr>
      </w:pPr>
      <w:r>
        <w:rPr>
          <w:rFonts w:hint="eastAsia" w:ascii="宋体" w:hAnsi="宋体" w:eastAsia="宋体" w:cs="宋体"/>
          <w:color w:val="auto"/>
          <w:spacing w:val="20"/>
          <w:sz w:val="24"/>
          <w:szCs w:val="24"/>
          <w:highlight w:val="none"/>
        </w:rPr>
        <w:t>(</w:t>
      </w:r>
      <w:r>
        <w:rPr>
          <w:rFonts w:hint="eastAsia" w:ascii="宋体" w:hAnsi="宋体" w:eastAsia="宋体" w:cs="宋体"/>
          <w:color w:val="auto"/>
          <w:spacing w:val="13"/>
          <w:sz w:val="24"/>
          <w:szCs w:val="24"/>
          <w:highlight w:val="none"/>
        </w:rPr>
        <w:t>7)已标价工程量清单或预算书；</w:t>
      </w:r>
    </w:p>
    <w:p w14:paraId="7319DBDC">
      <w:pPr>
        <w:spacing w:before="273" w:line="217" w:lineRule="auto"/>
        <w:ind w:left="599"/>
        <w:rPr>
          <w:rFonts w:hint="eastAsia" w:ascii="宋体" w:hAnsi="宋体" w:eastAsia="宋体" w:cs="宋体"/>
          <w:color w:val="auto"/>
          <w:sz w:val="24"/>
          <w:szCs w:val="24"/>
          <w:highlight w:val="none"/>
        </w:rPr>
      </w:pPr>
      <w:r>
        <w:rPr>
          <w:rFonts w:hint="eastAsia" w:ascii="宋体" w:hAnsi="宋体" w:eastAsia="宋体" w:cs="宋体"/>
          <w:color w:val="auto"/>
          <w:spacing w:val="25"/>
          <w:sz w:val="24"/>
          <w:szCs w:val="24"/>
          <w:highlight w:val="none"/>
        </w:rPr>
        <w:t>(</w:t>
      </w:r>
      <w:r>
        <w:rPr>
          <w:rFonts w:hint="eastAsia" w:ascii="宋体" w:hAnsi="宋体" w:eastAsia="宋体" w:cs="宋体"/>
          <w:color w:val="auto"/>
          <w:spacing w:val="24"/>
          <w:sz w:val="24"/>
          <w:szCs w:val="24"/>
          <w:highlight w:val="none"/>
        </w:rPr>
        <w:t>8)其他合同文件。</w:t>
      </w:r>
    </w:p>
    <w:p w14:paraId="7DB1CA15">
      <w:pPr>
        <w:spacing w:before="270" w:line="384" w:lineRule="auto"/>
        <w:ind w:right="262" w:firstLine="602"/>
        <w:rPr>
          <w:rFonts w:hint="eastAsia"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在合同订立及履行过程中形成的与合同有关的文件均</w:t>
      </w:r>
      <w:r>
        <w:rPr>
          <w:rFonts w:hint="eastAsia" w:ascii="宋体" w:hAnsi="宋体" w:eastAsia="宋体" w:cs="宋体"/>
          <w:color w:val="auto"/>
          <w:sz w:val="24"/>
          <w:szCs w:val="24"/>
          <w:highlight w:val="none"/>
        </w:rPr>
        <w:t xml:space="preserve">构成合同 </w:t>
      </w:r>
      <w:r>
        <w:rPr>
          <w:rFonts w:hint="eastAsia" w:ascii="宋体" w:hAnsi="宋体" w:eastAsia="宋体" w:cs="宋体"/>
          <w:color w:val="auto"/>
          <w:spacing w:val="-10"/>
          <w:sz w:val="24"/>
          <w:szCs w:val="24"/>
          <w:highlight w:val="none"/>
        </w:rPr>
        <w:t>文</w:t>
      </w:r>
      <w:r>
        <w:rPr>
          <w:rFonts w:hint="eastAsia" w:ascii="宋体" w:hAnsi="宋体" w:eastAsia="宋体" w:cs="宋体"/>
          <w:color w:val="auto"/>
          <w:spacing w:val="-7"/>
          <w:sz w:val="24"/>
          <w:szCs w:val="24"/>
          <w:highlight w:val="none"/>
        </w:rPr>
        <w:t>件组成部分。</w:t>
      </w:r>
    </w:p>
    <w:p w14:paraId="082F6178">
      <w:pPr>
        <w:spacing w:before="4" w:line="388" w:lineRule="auto"/>
        <w:ind w:left="1" w:right="260" w:firstLine="601"/>
        <w:rPr>
          <w:rFonts w:hint="eastAsia"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上述各项合同文件包括合同当事人就该项合同文件所</w:t>
      </w:r>
      <w:r>
        <w:rPr>
          <w:rFonts w:hint="eastAsia" w:ascii="宋体" w:hAnsi="宋体" w:eastAsia="宋体" w:cs="宋体"/>
          <w:color w:val="auto"/>
          <w:sz w:val="24"/>
          <w:szCs w:val="24"/>
          <w:highlight w:val="none"/>
        </w:rPr>
        <w:t>作出的补</w:t>
      </w:r>
      <w:r>
        <w:rPr>
          <w:rFonts w:hint="eastAsia" w:ascii="宋体" w:hAnsi="宋体" w:eastAsia="宋体" w:cs="宋体"/>
          <w:color w:val="auto"/>
          <w:spacing w:val="-10"/>
          <w:sz w:val="24"/>
          <w:szCs w:val="24"/>
          <w:highlight w:val="none"/>
        </w:rPr>
        <w:t>充和修改</w:t>
      </w:r>
      <w:r>
        <w:rPr>
          <w:rFonts w:hint="eastAsia" w:ascii="宋体" w:hAnsi="宋体" w:eastAsia="宋体" w:cs="宋体"/>
          <w:color w:val="auto"/>
          <w:spacing w:val="-5"/>
          <w:sz w:val="24"/>
          <w:szCs w:val="24"/>
          <w:highlight w:val="none"/>
        </w:rPr>
        <w:t>，属于同一类内容的文件，应以最新签署的为准。 专用合</w:t>
      </w:r>
      <w:r>
        <w:rPr>
          <w:rFonts w:hint="eastAsia" w:ascii="宋体" w:hAnsi="宋体" w:eastAsia="宋体" w:cs="宋体"/>
          <w:color w:val="auto"/>
          <w:sz w:val="24"/>
          <w:szCs w:val="24"/>
          <w:highlight w:val="none"/>
        </w:rPr>
        <w:t xml:space="preserve"> </w:t>
      </w:r>
      <w:r>
        <w:rPr>
          <w:rFonts w:hint="eastAsia" w:ascii="宋体" w:hAnsi="宋体" w:eastAsia="宋体" w:cs="宋体"/>
          <w:color w:val="auto"/>
          <w:spacing w:val="-3"/>
          <w:sz w:val="24"/>
          <w:szCs w:val="24"/>
          <w:highlight w:val="none"/>
        </w:rPr>
        <w:t>同条款及其附件须经合同当事人签字或盖章</w:t>
      </w:r>
      <w:r>
        <w:rPr>
          <w:rFonts w:hint="eastAsia" w:ascii="宋体" w:hAnsi="宋体" w:eastAsia="宋体" w:cs="宋体"/>
          <w:color w:val="auto"/>
          <w:spacing w:val="-1"/>
          <w:sz w:val="24"/>
          <w:szCs w:val="24"/>
          <w:highlight w:val="none"/>
        </w:rPr>
        <w:t>。</w:t>
      </w:r>
    </w:p>
    <w:p w14:paraId="57B61900">
      <w:pPr>
        <w:spacing w:before="88" w:line="360" w:lineRule="auto"/>
        <w:ind w:left="629"/>
        <w:outlineLvl w:val="3"/>
        <w:rPr>
          <w:rFonts w:hint="eastAsia" w:ascii="宋体" w:hAnsi="宋体" w:eastAsia="宋体" w:cs="宋体"/>
          <w:color w:val="auto"/>
          <w:sz w:val="24"/>
          <w:szCs w:val="24"/>
          <w:highlight w:val="none"/>
        </w:rPr>
      </w:pPr>
      <w:r>
        <w:rPr>
          <w:rFonts w:hint="eastAsia" w:ascii="宋体" w:hAnsi="宋体" w:eastAsia="宋体" w:cs="宋体"/>
          <w:color w:val="auto"/>
          <w:spacing w:val="7"/>
          <w:sz w:val="24"/>
          <w:szCs w:val="24"/>
          <w:highlight w:val="none"/>
        </w:rPr>
        <w:t>七、承</w:t>
      </w:r>
      <w:r>
        <w:rPr>
          <w:rFonts w:hint="eastAsia" w:ascii="宋体" w:hAnsi="宋体" w:eastAsia="宋体" w:cs="宋体"/>
          <w:color w:val="auto"/>
          <w:spacing w:val="6"/>
          <w:sz w:val="24"/>
          <w:szCs w:val="24"/>
          <w:highlight w:val="none"/>
        </w:rPr>
        <w:t>诺</w:t>
      </w:r>
    </w:p>
    <w:p w14:paraId="0F262DF5">
      <w:pPr>
        <w:spacing w:before="98" w:line="360" w:lineRule="auto"/>
        <w:ind w:right="142" w:firstLine="615"/>
        <w:rPr>
          <w:rFonts w:hint="eastAsia" w:ascii="宋体" w:hAnsi="宋体" w:eastAsia="宋体" w:cs="宋体"/>
          <w:color w:val="auto"/>
          <w:sz w:val="24"/>
          <w:szCs w:val="24"/>
          <w:highlight w:val="none"/>
        </w:rPr>
      </w:pPr>
      <w:r>
        <w:rPr>
          <w:rFonts w:hint="eastAsia" w:ascii="宋体" w:hAnsi="宋体" w:eastAsia="宋体" w:cs="宋体"/>
          <w:color w:val="auto"/>
          <w:spacing w:val="-5"/>
          <w:sz w:val="24"/>
          <w:szCs w:val="24"/>
          <w:highlight w:val="none"/>
        </w:rPr>
        <w:t>1.发包人承诺按照法律规定履行项目审批手续、筹集工程建设</w:t>
      </w:r>
      <w:r>
        <w:rPr>
          <w:rFonts w:hint="eastAsia" w:ascii="宋体" w:hAnsi="宋体" w:eastAsia="宋体" w:cs="宋体"/>
          <w:color w:val="auto"/>
          <w:spacing w:val="-1"/>
          <w:sz w:val="24"/>
          <w:szCs w:val="24"/>
          <w:highlight w:val="none"/>
        </w:rPr>
        <w:t>资</w:t>
      </w:r>
      <w:r>
        <w:rPr>
          <w:rFonts w:hint="eastAsia" w:ascii="宋体" w:hAnsi="宋体" w:eastAsia="宋体" w:cs="宋体"/>
          <w:color w:val="auto"/>
          <w:spacing w:val="-4"/>
          <w:sz w:val="24"/>
          <w:szCs w:val="24"/>
          <w:highlight w:val="none"/>
        </w:rPr>
        <w:t>金并按照合同约</w:t>
      </w:r>
      <w:r>
        <w:rPr>
          <w:rFonts w:hint="eastAsia" w:ascii="宋体" w:hAnsi="宋体" w:eastAsia="宋体" w:cs="宋体"/>
          <w:color w:val="auto"/>
          <w:spacing w:val="-3"/>
          <w:sz w:val="24"/>
          <w:szCs w:val="24"/>
          <w:highlight w:val="none"/>
        </w:rPr>
        <w:t>定</w:t>
      </w:r>
      <w:r>
        <w:rPr>
          <w:rFonts w:hint="eastAsia" w:ascii="宋体" w:hAnsi="宋体" w:eastAsia="宋体" w:cs="宋体"/>
          <w:color w:val="auto"/>
          <w:spacing w:val="-2"/>
          <w:sz w:val="24"/>
          <w:szCs w:val="24"/>
          <w:highlight w:val="none"/>
        </w:rPr>
        <w:t>的期限和方式支付合同价款。</w:t>
      </w:r>
    </w:p>
    <w:p w14:paraId="1A5DCF2C">
      <w:pPr>
        <w:spacing w:before="98" w:line="360" w:lineRule="auto"/>
        <w:ind w:right="142" w:firstLine="615"/>
        <w:rPr>
          <w:rFonts w:hint="eastAsia" w:ascii="宋体" w:hAnsi="宋体" w:eastAsia="宋体" w:cs="宋体"/>
          <w:color w:val="auto"/>
          <w:spacing w:val="-5"/>
          <w:sz w:val="24"/>
          <w:szCs w:val="24"/>
          <w:highlight w:val="none"/>
        </w:rPr>
      </w:pPr>
      <w:r>
        <w:rPr>
          <w:rFonts w:hint="eastAsia" w:ascii="宋体" w:hAnsi="宋体" w:eastAsia="宋体" w:cs="宋体"/>
          <w:color w:val="auto"/>
          <w:spacing w:val="-5"/>
          <w:sz w:val="24"/>
          <w:szCs w:val="24"/>
          <w:highlight w:val="none"/>
        </w:rPr>
        <w:t>2.承包人承诺按照法律规定及合同约定组织完成工程施工， 确保工程质量和安全，不进行转包及违法分包，并在缺陷责任期及保修 期内承担相应的工程维修责任。</w:t>
      </w:r>
    </w:p>
    <w:p w14:paraId="7CA152E0">
      <w:pPr>
        <w:spacing w:before="98" w:line="360" w:lineRule="auto"/>
        <w:ind w:right="142" w:firstLine="615"/>
        <w:rPr>
          <w:rFonts w:hint="eastAsia" w:ascii="宋体" w:hAnsi="宋体" w:eastAsia="宋体" w:cs="宋体"/>
          <w:color w:val="auto"/>
          <w:spacing w:val="-5"/>
          <w:sz w:val="24"/>
          <w:szCs w:val="24"/>
          <w:highlight w:val="none"/>
        </w:rPr>
      </w:pPr>
      <w:r>
        <w:rPr>
          <w:rFonts w:hint="eastAsia" w:ascii="宋体" w:hAnsi="宋体" w:eastAsia="宋体" w:cs="宋体"/>
          <w:color w:val="auto"/>
          <w:spacing w:val="-5"/>
          <w:sz w:val="24"/>
          <w:szCs w:val="24"/>
          <w:highlight w:val="none"/>
        </w:rPr>
        <w:t>3.发包人和承包人通过招投标形式签订合同的</w:t>
      </w:r>
      <w:r>
        <w:rPr>
          <w:rFonts w:hint="eastAsia" w:ascii="宋体" w:hAnsi="宋体" w:eastAsia="宋体" w:cs="宋体"/>
          <w:color w:val="auto"/>
          <w:spacing w:val="-5"/>
          <w:sz w:val="24"/>
          <w:szCs w:val="24"/>
          <w:highlight w:val="none"/>
          <w:lang w:eastAsia="zh-CN"/>
        </w:rPr>
        <w:t>，</w:t>
      </w:r>
      <w:r>
        <w:rPr>
          <w:rFonts w:hint="eastAsia" w:ascii="宋体" w:hAnsi="宋体" w:eastAsia="宋体" w:cs="宋体"/>
          <w:color w:val="auto"/>
          <w:spacing w:val="-5"/>
          <w:sz w:val="24"/>
          <w:szCs w:val="24"/>
          <w:highlight w:val="none"/>
        </w:rPr>
        <w:t>双方理解并承诺不再就同一工程另行签订与合同实质性内容相背离的协议。</w:t>
      </w:r>
      <w:bookmarkStart w:id="119" w:name="_bookmark179"/>
      <w:bookmarkEnd w:id="119"/>
      <w:bookmarkStart w:id="120" w:name="_bookmark229"/>
      <w:bookmarkEnd w:id="120"/>
      <w:bookmarkStart w:id="121" w:name="_bookmark183"/>
      <w:bookmarkEnd w:id="121"/>
      <w:bookmarkStart w:id="122" w:name="_bookmark177"/>
      <w:bookmarkEnd w:id="122"/>
      <w:bookmarkStart w:id="123" w:name="_bookmark181"/>
      <w:bookmarkEnd w:id="123"/>
      <w:bookmarkStart w:id="124" w:name="_bookmark185"/>
      <w:bookmarkEnd w:id="124"/>
    </w:p>
    <w:p w14:paraId="102416E8">
      <w:pPr>
        <w:numPr>
          <w:ilvl w:val="0"/>
          <w:numId w:val="0"/>
        </w:numPr>
        <w:spacing w:before="273" w:line="360" w:lineRule="auto"/>
        <w:ind w:firstLine="472" w:firstLineChars="200"/>
        <w:rPr>
          <w:rFonts w:hint="eastAsia" w:ascii="宋体" w:hAnsi="宋体" w:eastAsia="宋体" w:cs="宋体"/>
          <w:color w:val="auto"/>
          <w:spacing w:val="-2"/>
          <w:sz w:val="24"/>
          <w:szCs w:val="24"/>
          <w:highlight w:val="none"/>
          <w:lang w:val="en-US" w:eastAsia="zh-CN"/>
        </w:rPr>
      </w:pPr>
      <w:r>
        <w:rPr>
          <w:rFonts w:hint="eastAsia" w:ascii="宋体" w:hAnsi="宋体" w:eastAsia="宋体" w:cs="宋体"/>
          <w:color w:val="auto"/>
          <w:spacing w:val="-2"/>
          <w:sz w:val="24"/>
          <w:szCs w:val="24"/>
          <w:highlight w:val="none"/>
          <w:lang w:val="en-US" w:eastAsia="zh-CN"/>
        </w:rPr>
        <w:t>八、保险</w:t>
      </w:r>
    </w:p>
    <w:p w14:paraId="5E952165">
      <w:pPr>
        <w:numPr>
          <w:ilvl w:val="0"/>
          <w:numId w:val="0"/>
        </w:numPr>
        <w:spacing w:before="273" w:line="360" w:lineRule="auto"/>
        <w:ind w:firstLine="472" w:firstLineChars="200"/>
        <w:rPr>
          <w:rFonts w:hint="eastAsia" w:ascii="宋体" w:hAnsi="宋体" w:eastAsia="宋体" w:cs="宋体"/>
          <w:color w:val="auto"/>
          <w:spacing w:val="-2"/>
          <w:sz w:val="24"/>
          <w:szCs w:val="24"/>
          <w:highlight w:val="none"/>
          <w:lang w:val="en-US" w:eastAsia="zh-CN"/>
        </w:rPr>
      </w:pPr>
      <w:r>
        <w:rPr>
          <w:rFonts w:hint="eastAsia" w:ascii="宋体" w:hAnsi="宋体" w:eastAsia="宋体" w:cs="宋体"/>
          <w:color w:val="auto"/>
          <w:spacing w:val="-2"/>
          <w:sz w:val="24"/>
          <w:szCs w:val="24"/>
          <w:highlight w:val="none"/>
          <w:lang w:val="en-US" w:eastAsia="zh-CN"/>
        </w:rPr>
        <w:t>承包人按法律规定和合同约定采取安全文明施工、职业健康和环境保护措施，办理员工工伤保险等相关保险，确保工程及人员、材料、设备和设施的安全，防止因工程实施造成的人身伤害和财产损失；</w:t>
      </w:r>
    </w:p>
    <w:p w14:paraId="66644B8F">
      <w:pPr>
        <w:spacing w:before="101" w:line="226" w:lineRule="auto"/>
        <w:ind w:left="641"/>
        <w:outlineLvl w:val="3"/>
        <w:rPr>
          <w:rFonts w:hint="eastAsia" w:ascii="宋体" w:hAnsi="宋体" w:eastAsia="宋体" w:cs="宋体"/>
          <w:color w:val="auto"/>
          <w:sz w:val="24"/>
          <w:szCs w:val="24"/>
          <w:highlight w:val="none"/>
        </w:rPr>
      </w:pPr>
      <w:r>
        <w:rPr>
          <w:rFonts w:hint="eastAsia" w:ascii="宋体" w:hAnsi="宋体" w:eastAsia="宋体" w:cs="宋体"/>
          <w:color w:val="auto"/>
          <w:spacing w:val="6"/>
          <w:sz w:val="24"/>
          <w:szCs w:val="24"/>
          <w:highlight w:val="none"/>
          <w:lang w:val="en-US" w:eastAsia="zh-CN"/>
        </w:rPr>
        <w:t>九</w:t>
      </w:r>
      <w:r>
        <w:rPr>
          <w:rFonts w:hint="eastAsia" w:ascii="宋体" w:hAnsi="宋体" w:eastAsia="宋体" w:cs="宋体"/>
          <w:color w:val="auto"/>
          <w:spacing w:val="6"/>
          <w:sz w:val="24"/>
          <w:szCs w:val="24"/>
          <w:highlight w:val="none"/>
        </w:rPr>
        <w:t>、签订时间</w:t>
      </w:r>
    </w:p>
    <w:p w14:paraId="7EB20454">
      <w:pPr>
        <w:spacing w:before="98" w:line="360" w:lineRule="auto"/>
        <w:ind w:left="601"/>
        <w:rPr>
          <w:rFonts w:hint="eastAsia" w:ascii="宋体" w:hAnsi="宋体" w:eastAsia="宋体" w:cs="宋体"/>
          <w:color w:val="auto"/>
          <w:sz w:val="24"/>
          <w:szCs w:val="24"/>
          <w:highlight w:val="none"/>
        </w:rPr>
      </w:pPr>
      <w:r>
        <w:rPr>
          <w:rFonts w:hint="eastAsia" w:ascii="宋体" w:hAnsi="宋体" w:eastAsia="宋体" w:cs="宋体"/>
          <w:color w:val="auto"/>
          <w:spacing w:val="-2"/>
          <w:sz w:val="24"/>
          <w:szCs w:val="24"/>
          <w:highlight w:val="none"/>
        </w:rPr>
        <w:t>本合同于</w:t>
      </w:r>
      <w:r>
        <w:rPr>
          <w:rFonts w:hint="eastAsia" w:ascii="宋体" w:hAnsi="宋体" w:eastAsia="宋体" w:cs="宋体"/>
          <w:color w:val="auto"/>
          <w:spacing w:val="-2"/>
          <w:sz w:val="24"/>
          <w:szCs w:val="24"/>
          <w:highlight w:val="none"/>
          <w:u w:val="single" w:color="auto"/>
        </w:rPr>
        <w:t xml:space="preserve"> </w:t>
      </w:r>
      <w:r>
        <w:rPr>
          <w:rFonts w:hint="eastAsia" w:ascii="宋体" w:hAnsi="宋体" w:eastAsia="宋体" w:cs="宋体"/>
          <w:color w:val="auto"/>
          <w:spacing w:val="-2"/>
          <w:sz w:val="24"/>
          <w:szCs w:val="24"/>
          <w:highlight w:val="none"/>
          <w:u w:val="single" w:color="auto"/>
          <w:lang w:val="en-US" w:eastAsia="zh-CN"/>
        </w:rPr>
        <w:t xml:space="preserve">   </w:t>
      </w:r>
      <w:r>
        <w:rPr>
          <w:rFonts w:hint="eastAsia" w:ascii="宋体" w:hAnsi="宋体" w:eastAsia="宋体" w:cs="宋体"/>
          <w:color w:val="auto"/>
          <w:spacing w:val="-2"/>
          <w:sz w:val="24"/>
          <w:szCs w:val="24"/>
          <w:highlight w:val="none"/>
          <w:u w:val="single" w:color="auto"/>
        </w:rPr>
        <w:t xml:space="preserve"> </w:t>
      </w:r>
      <w:r>
        <w:rPr>
          <w:rFonts w:hint="eastAsia" w:ascii="宋体" w:hAnsi="宋体" w:eastAsia="宋体" w:cs="宋体"/>
          <w:color w:val="auto"/>
          <w:spacing w:val="-2"/>
          <w:sz w:val="24"/>
          <w:szCs w:val="24"/>
          <w:highlight w:val="none"/>
        </w:rPr>
        <w:t>年</w:t>
      </w:r>
      <w:r>
        <w:rPr>
          <w:rFonts w:hint="eastAsia" w:ascii="宋体" w:hAnsi="宋体" w:eastAsia="宋体" w:cs="宋体"/>
          <w:color w:val="auto"/>
          <w:spacing w:val="-2"/>
          <w:sz w:val="24"/>
          <w:szCs w:val="24"/>
          <w:highlight w:val="none"/>
          <w:u w:val="single"/>
          <w:lang w:val="en-US" w:eastAsia="zh-CN"/>
        </w:rPr>
        <w:t xml:space="preserve">     </w:t>
      </w:r>
      <w:r>
        <w:rPr>
          <w:rFonts w:hint="eastAsia" w:ascii="宋体" w:hAnsi="宋体" w:eastAsia="宋体" w:cs="宋体"/>
          <w:color w:val="auto"/>
          <w:spacing w:val="-2"/>
          <w:sz w:val="24"/>
          <w:szCs w:val="24"/>
          <w:highlight w:val="none"/>
          <w:u w:val="single" w:color="auto"/>
        </w:rPr>
        <w:t xml:space="preserve"> </w:t>
      </w:r>
      <w:r>
        <w:rPr>
          <w:rFonts w:hint="eastAsia" w:ascii="宋体" w:hAnsi="宋体" w:eastAsia="宋体" w:cs="宋体"/>
          <w:color w:val="auto"/>
          <w:spacing w:val="-2"/>
          <w:sz w:val="24"/>
          <w:szCs w:val="24"/>
          <w:highlight w:val="none"/>
        </w:rPr>
        <w:t>月</w:t>
      </w:r>
      <w:r>
        <w:rPr>
          <w:rFonts w:hint="eastAsia" w:ascii="宋体" w:hAnsi="宋体" w:eastAsia="宋体" w:cs="宋体"/>
          <w:color w:val="auto"/>
          <w:spacing w:val="-2"/>
          <w:sz w:val="24"/>
          <w:szCs w:val="24"/>
          <w:highlight w:val="none"/>
          <w:u w:val="single" w:color="auto"/>
        </w:rPr>
        <w:t xml:space="preserve"> </w:t>
      </w:r>
      <w:r>
        <w:rPr>
          <w:rFonts w:hint="eastAsia" w:ascii="宋体" w:hAnsi="宋体" w:eastAsia="宋体" w:cs="宋体"/>
          <w:color w:val="auto"/>
          <w:spacing w:val="-2"/>
          <w:sz w:val="24"/>
          <w:szCs w:val="24"/>
          <w:highlight w:val="none"/>
          <w:u w:val="single" w:color="auto"/>
          <w:lang w:val="en-US" w:eastAsia="zh-CN"/>
        </w:rPr>
        <w:t xml:space="preserve">    </w:t>
      </w:r>
      <w:r>
        <w:rPr>
          <w:rFonts w:hint="eastAsia" w:ascii="宋体" w:hAnsi="宋体" w:eastAsia="宋体" w:cs="宋体"/>
          <w:color w:val="auto"/>
          <w:spacing w:val="-1"/>
          <w:sz w:val="24"/>
          <w:szCs w:val="24"/>
          <w:highlight w:val="none"/>
          <w:u w:val="single" w:color="auto"/>
        </w:rPr>
        <w:t xml:space="preserve"> </w:t>
      </w:r>
      <w:r>
        <w:rPr>
          <w:rFonts w:hint="eastAsia" w:ascii="宋体" w:hAnsi="宋体" w:eastAsia="宋体" w:cs="宋体"/>
          <w:color w:val="auto"/>
          <w:spacing w:val="-1"/>
          <w:sz w:val="24"/>
          <w:szCs w:val="24"/>
          <w:highlight w:val="none"/>
        </w:rPr>
        <w:t>日签订。</w:t>
      </w:r>
    </w:p>
    <w:p w14:paraId="0D0E00FD">
      <w:pPr>
        <w:spacing w:before="101" w:line="360" w:lineRule="auto"/>
        <w:ind w:left="639"/>
        <w:outlineLvl w:val="3"/>
        <w:rPr>
          <w:rFonts w:hint="eastAsia" w:ascii="宋体" w:hAnsi="宋体" w:eastAsia="宋体" w:cs="宋体"/>
          <w:color w:val="auto"/>
          <w:sz w:val="24"/>
          <w:szCs w:val="24"/>
          <w:highlight w:val="none"/>
        </w:rPr>
      </w:pPr>
      <w:r>
        <w:rPr>
          <w:rFonts w:hint="eastAsia" w:ascii="宋体" w:hAnsi="宋体" w:eastAsia="宋体" w:cs="宋体"/>
          <w:color w:val="auto"/>
          <w:spacing w:val="7"/>
          <w:sz w:val="24"/>
          <w:szCs w:val="24"/>
          <w:highlight w:val="none"/>
          <w:lang w:val="en-US" w:eastAsia="zh-CN"/>
        </w:rPr>
        <w:t>十</w:t>
      </w:r>
      <w:r>
        <w:rPr>
          <w:rFonts w:hint="eastAsia" w:ascii="宋体" w:hAnsi="宋体" w:eastAsia="宋体" w:cs="宋体"/>
          <w:color w:val="auto"/>
          <w:spacing w:val="7"/>
          <w:sz w:val="24"/>
          <w:szCs w:val="24"/>
          <w:highlight w:val="none"/>
        </w:rPr>
        <w:t>、签订地</w:t>
      </w:r>
      <w:r>
        <w:rPr>
          <w:rFonts w:hint="eastAsia" w:ascii="宋体" w:hAnsi="宋体" w:eastAsia="宋体" w:cs="宋体"/>
          <w:color w:val="auto"/>
          <w:spacing w:val="6"/>
          <w:sz w:val="24"/>
          <w:szCs w:val="24"/>
          <w:highlight w:val="none"/>
        </w:rPr>
        <w:t>点</w:t>
      </w:r>
    </w:p>
    <w:p w14:paraId="7149FBBD">
      <w:pPr>
        <w:spacing w:before="98" w:line="360" w:lineRule="auto"/>
        <w:ind w:left="601"/>
        <w:rPr>
          <w:rFonts w:hint="eastAsia"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本合同在</w:t>
      </w:r>
      <w:r>
        <w:rPr>
          <w:rFonts w:hint="eastAsia" w:ascii="宋体" w:hAnsi="宋体" w:eastAsia="宋体" w:cs="宋体"/>
          <w:color w:val="auto"/>
          <w:spacing w:val="-1"/>
          <w:sz w:val="24"/>
          <w:szCs w:val="24"/>
          <w:highlight w:val="none"/>
          <w:u w:val="single" w:color="auto"/>
        </w:rPr>
        <w:t xml:space="preserve"> </w:t>
      </w:r>
      <w:r>
        <w:rPr>
          <w:rFonts w:hint="eastAsia" w:ascii="宋体" w:hAnsi="宋体" w:eastAsia="宋体" w:cs="宋体"/>
          <w:color w:val="auto"/>
          <w:spacing w:val="-1"/>
          <w:sz w:val="24"/>
          <w:szCs w:val="24"/>
          <w:highlight w:val="none"/>
          <w:u w:val="single" w:color="auto"/>
          <w:lang w:val="en-US" w:eastAsia="zh-CN"/>
        </w:rPr>
        <w:t xml:space="preserve">        </w:t>
      </w:r>
      <w:r>
        <w:rPr>
          <w:rFonts w:hint="eastAsia" w:ascii="宋体" w:hAnsi="宋体" w:eastAsia="宋体" w:cs="宋体"/>
          <w:color w:val="auto"/>
          <w:sz w:val="24"/>
          <w:szCs w:val="24"/>
          <w:highlight w:val="none"/>
          <w:u w:val="single" w:color="auto"/>
        </w:rPr>
        <w:t xml:space="preserve">   </w:t>
      </w:r>
      <w:r>
        <w:rPr>
          <w:rFonts w:hint="eastAsia" w:ascii="宋体" w:hAnsi="宋体" w:eastAsia="宋体" w:cs="宋体"/>
          <w:color w:val="auto"/>
          <w:sz w:val="24"/>
          <w:szCs w:val="24"/>
          <w:highlight w:val="none"/>
        </w:rPr>
        <w:t>签订。</w:t>
      </w:r>
    </w:p>
    <w:p w14:paraId="6363B71C">
      <w:pPr>
        <w:spacing w:before="101" w:line="360" w:lineRule="auto"/>
        <w:ind w:left="639"/>
        <w:outlineLvl w:val="3"/>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十</w:t>
      </w:r>
      <w:r>
        <w:rPr>
          <w:rFonts w:hint="eastAsia" w:ascii="宋体" w:hAnsi="宋体" w:eastAsia="宋体" w:cs="宋体"/>
          <w:color w:val="auto"/>
          <w:spacing w:val="8"/>
          <w:sz w:val="24"/>
          <w:szCs w:val="24"/>
          <w:highlight w:val="none"/>
          <w:lang w:val="en-US" w:eastAsia="zh-CN"/>
        </w:rPr>
        <w:t>一</w:t>
      </w:r>
      <w:r>
        <w:rPr>
          <w:rFonts w:hint="eastAsia" w:ascii="宋体" w:hAnsi="宋体" w:eastAsia="宋体" w:cs="宋体"/>
          <w:color w:val="auto"/>
          <w:spacing w:val="7"/>
          <w:sz w:val="24"/>
          <w:szCs w:val="24"/>
          <w:highlight w:val="none"/>
        </w:rPr>
        <w:t>、补充协议</w:t>
      </w:r>
    </w:p>
    <w:p w14:paraId="345BB535">
      <w:pPr>
        <w:spacing w:before="98" w:line="360" w:lineRule="auto"/>
        <w:ind w:left="35" w:right="144" w:firstLine="572"/>
        <w:rPr>
          <w:rFonts w:hint="eastAsia" w:ascii="宋体" w:hAnsi="宋体" w:eastAsia="宋体" w:cs="宋体"/>
          <w:color w:val="auto"/>
          <w:sz w:val="24"/>
          <w:szCs w:val="24"/>
          <w:highlight w:val="none"/>
        </w:rPr>
      </w:pPr>
      <w:r>
        <w:rPr>
          <w:rFonts w:hint="eastAsia" w:ascii="宋体" w:hAnsi="宋体" w:eastAsia="宋体" w:cs="宋体"/>
          <w:color w:val="auto"/>
          <w:spacing w:val="6"/>
          <w:sz w:val="24"/>
          <w:szCs w:val="24"/>
          <w:highlight w:val="none"/>
        </w:rPr>
        <w:t>合同</w:t>
      </w:r>
      <w:r>
        <w:rPr>
          <w:rFonts w:hint="eastAsia" w:ascii="宋体" w:hAnsi="宋体" w:eastAsia="宋体" w:cs="宋体"/>
          <w:color w:val="auto"/>
          <w:spacing w:val="5"/>
          <w:sz w:val="24"/>
          <w:szCs w:val="24"/>
          <w:highlight w:val="none"/>
        </w:rPr>
        <w:t>未</w:t>
      </w:r>
      <w:r>
        <w:rPr>
          <w:rFonts w:hint="eastAsia" w:ascii="宋体" w:hAnsi="宋体" w:eastAsia="宋体" w:cs="宋体"/>
          <w:color w:val="auto"/>
          <w:spacing w:val="3"/>
          <w:sz w:val="24"/>
          <w:szCs w:val="24"/>
          <w:highlight w:val="none"/>
        </w:rPr>
        <w:t>尽事宜，合同当事人另行签订补充协议，补充协议是合</w:t>
      </w:r>
      <w:r>
        <w:rPr>
          <w:rFonts w:hint="eastAsia" w:ascii="宋体" w:hAnsi="宋体" w:eastAsia="宋体" w:cs="宋体"/>
          <w:color w:val="auto"/>
          <w:spacing w:val="-16"/>
          <w:sz w:val="24"/>
          <w:szCs w:val="24"/>
          <w:highlight w:val="none"/>
        </w:rPr>
        <w:t>同</w:t>
      </w:r>
      <w:r>
        <w:rPr>
          <w:rFonts w:hint="eastAsia" w:ascii="宋体" w:hAnsi="宋体" w:eastAsia="宋体" w:cs="宋体"/>
          <w:color w:val="auto"/>
          <w:spacing w:val="-11"/>
          <w:sz w:val="24"/>
          <w:szCs w:val="24"/>
          <w:highlight w:val="none"/>
        </w:rPr>
        <w:t>的组成部分。</w:t>
      </w:r>
    </w:p>
    <w:p w14:paraId="0FC84719">
      <w:pPr>
        <w:spacing w:before="88" w:line="360" w:lineRule="auto"/>
        <w:ind w:left="639"/>
        <w:outlineLvl w:val="3"/>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十</w:t>
      </w:r>
      <w:r>
        <w:rPr>
          <w:rFonts w:hint="eastAsia" w:ascii="宋体" w:hAnsi="宋体" w:eastAsia="宋体" w:cs="宋体"/>
          <w:color w:val="auto"/>
          <w:spacing w:val="8"/>
          <w:sz w:val="24"/>
          <w:szCs w:val="24"/>
          <w:highlight w:val="none"/>
          <w:lang w:val="en-US" w:eastAsia="zh-CN"/>
        </w:rPr>
        <w:t>二</w:t>
      </w:r>
      <w:r>
        <w:rPr>
          <w:rFonts w:hint="eastAsia" w:ascii="宋体" w:hAnsi="宋体" w:eastAsia="宋体" w:cs="宋体"/>
          <w:color w:val="auto"/>
          <w:spacing w:val="7"/>
          <w:sz w:val="24"/>
          <w:szCs w:val="24"/>
          <w:highlight w:val="none"/>
        </w:rPr>
        <w:t>、合同生效</w:t>
      </w:r>
    </w:p>
    <w:p w14:paraId="60A13684">
      <w:pPr>
        <w:spacing w:before="98" w:line="360" w:lineRule="auto"/>
        <w:ind w:left="601"/>
        <w:rPr>
          <w:rFonts w:hint="eastAsia"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本合同自</w:t>
      </w:r>
      <w:r>
        <w:rPr>
          <w:rFonts w:hint="eastAsia" w:ascii="宋体" w:hAnsi="宋体" w:eastAsia="宋体" w:cs="宋体"/>
          <w:color w:val="auto"/>
          <w:spacing w:val="-1"/>
          <w:sz w:val="24"/>
          <w:szCs w:val="24"/>
          <w:highlight w:val="none"/>
          <w:u w:val="single" w:color="auto"/>
        </w:rPr>
        <w:t xml:space="preserve">  </w:t>
      </w:r>
      <w:r>
        <w:rPr>
          <w:rFonts w:hint="eastAsia" w:ascii="宋体" w:hAnsi="宋体" w:eastAsia="宋体" w:cs="宋体"/>
          <w:color w:val="auto"/>
          <w:spacing w:val="-1"/>
          <w:sz w:val="24"/>
          <w:szCs w:val="24"/>
          <w:highlight w:val="none"/>
          <w:u w:val="single" w:color="auto"/>
          <w:lang w:val="en-US" w:eastAsia="zh-CN"/>
        </w:rPr>
        <w:t xml:space="preserve">   </w:t>
      </w:r>
      <w:r>
        <w:rPr>
          <w:rFonts w:hint="eastAsia" w:ascii="宋体" w:hAnsi="宋体" w:eastAsia="宋体" w:cs="宋体"/>
          <w:color w:val="auto"/>
          <w:spacing w:val="-1"/>
          <w:sz w:val="24"/>
          <w:szCs w:val="24"/>
          <w:highlight w:val="none"/>
          <w:u w:val="single" w:color="auto"/>
        </w:rPr>
        <w:t xml:space="preserve">  </w:t>
      </w:r>
      <w:r>
        <w:rPr>
          <w:rFonts w:hint="eastAsia" w:ascii="宋体" w:hAnsi="宋体" w:eastAsia="宋体" w:cs="宋体"/>
          <w:color w:val="auto"/>
          <w:sz w:val="24"/>
          <w:szCs w:val="24"/>
          <w:highlight w:val="none"/>
        </w:rPr>
        <w:t>生效。</w:t>
      </w:r>
    </w:p>
    <w:p w14:paraId="343DBC88">
      <w:pPr>
        <w:spacing w:before="102" w:line="360" w:lineRule="auto"/>
        <w:ind w:left="639"/>
        <w:outlineLvl w:val="3"/>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十</w:t>
      </w:r>
      <w:r>
        <w:rPr>
          <w:rFonts w:hint="eastAsia" w:ascii="宋体" w:hAnsi="宋体" w:eastAsia="宋体" w:cs="宋体"/>
          <w:color w:val="auto"/>
          <w:spacing w:val="8"/>
          <w:sz w:val="24"/>
          <w:szCs w:val="24"/>
          <w:highlight w:val="none"/>
          <w:lang w:val="en-US" w:eastAsia="zh-CN"/>
        </w:rPr>
        <w:t>三</w:t>
      </w:r>
      <w:r>
        <w:rPr>
          <w:rFonts w:hint="eastAsia" w:ascii="宋体" w:hAnsi="宋体" w:eastAsia="宋体" w:cs="宋体"/>
          <w:color w:val="auto"/>
          <w:spacing w:val="7"/>
          <w:sz w:val="24"/>
          <w:szCs w:val="24"/>
          <w:highlight w:val="none"/>
        </w:rPr>
        <w:t>、合同份数</w:t>
      </w:r>
    </w:p>
    <w:p w14:paraId="6B08E743">
      <w:pPr>
        <w:spacing w:before="98" w:line="360" w:lineRule="auto"/>
        <w:ind w:right="202" w:firstLine="60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pacing w:val="2"/>
          <w:sz w:val="24"/>
          <w:szCs w:val="24"/>
          <w:highlight w:val="none"/>
        </w:rPr>
        <w:t>本合同一式</w:t>
      </w:r>
      <w:r>
        <w:rPr>
          <w:rFonts w:hint="eastAsia" w:ascii="宋体" w:hAnsi="宋体" w:eastAsia="宋体" w:cs="宋体"/>
          <w:color w:val="auto"/>
          <w:spacing w:val="2"/>
          <w:sz w:val="24"/>
          <w:szCs w:val="24"/>
          <w:highlight w:val="none"/>
          <w:u w:val="single" w:color="auto"/>
        </w:rPr>
        <w:t xml:space="preserve"> </w:t>
      </w:r>
      <w:r>
        <w:rPr>
          <w:rFonts w:hint="eastAsia" w:ascii="宋体" w:hAnsi="宋体" w:eastAsia="宋体" w:cs="宋体"/>
          <w:color w:val="auto"/>
          <w:spacing w:val="2"/>
          <w:sz w:val="24"/>
          <w:szCs w:val="24"/>
          <w:highlight w:val="none"/>
          <w:u w:val="single" w:color="auto"/>
          <w:lang w:val="en-US" w:eastAsia="zh-CN"/>
        </w:rPr>
        <w:t xml:space="preserve">  </w:t>
      </w:r>
      <w:r>
        <w:rPr>
          <w:rFonts w:hint="eastAsia" w:ascii="宋体" w:hAnsi="宋体" w:eastAsia="宋体" w:cs="宋体"/>
          <w:color w:val="auto"/>
          <w:spacing w:val="1"/>
          <w:sz w:val="24"/>
          <w:szCs w:val="24"/>
          <w:highlight w:val="none"/>
        </w:rPr>
        <w:t>份，均具有同等法律效力，发包人</w:t>
      </w:r>
      <w:r>
        <w:rPr>
          <w:rFonts w:hint="eastAsia" w:ascii="宋体" w:hAnsi="宋体" w:eastAsia="宋体" w:cs="宋体"/>
          <w:color w:val="auto"/>
          <w:spacing w:val="1"/>
          <w:sz w:val="24"/>
          <w:szCs w:val="24"/>
          <w:highlight w:val="none"/>
          <w:lang w:eastAsia="zh-CN"/>
        </w:rPr>
        <w:t>、</w:t>
      </w:r>
      <w:r>
        <w:rPr>
          <w:rFonts w:hint="eastAsia" w:ascii="宋体" w:hAnsi="宋体" w:eastAsia="宋体" w:cs="宋体"/>
          <w:color w:val="auto"/>
          <w:spacing w:val="-6"/>
          <w:sz w:val="24"/>
          <w:szCs w:val="24"/>
          <w:highlight w:val="none"/>
        </w:rPr>
        <w:t>承</w:t>
      </w:r>
      <w:r>
        <w:rPr>
          <w:rFonts w:hint="eastAsia" w:ascii="宋体" w:hAnsi="宋体" w:eastAsia="宋体" w:cs="宋体"/>
          <w:color w:val="auto"/>
          <w:spacing w:val="-3"/>
          <w:sz w:val="24"/>
          <w:szCs w:val="24"/>
          <w:highlight w:val="none"/>
        </w:rPr>
        <w:t>包人</w:t>
      </w:r>
      <w:r>
        <w:rPr>
          <w:rFonts w:hint="eastAsia" w:ascii="宋体" w:hAnsi="宋体" w:eastAsia="宋体" w:cs="宋体"/>
          <w:color w:val="auto"/>
          <w:spacing w:val="-3"/>
          <w:sz w:val="24"/>
          <w:szCs w:val="24"/>
          <w:highlight w:val="none"/>
          <w:lang w:val="en-US" w:eastAsia="zh-CN"/>
        </w:rPr>
        <w:t>各</w:t>
      </w:r>
      <w:r>
        <w:rPr>
          <w:rFonts w:hint="eastAsia" w:ascii="宋体" w:hAnsi="宋体" w:eastAsia="宋体" w:cs="宋体"/>
          <w:color w:val="auto"/>
          <w:spacing w:val="1"/>
          <w:sz w:val="24"/>
          <w:szCs w:val="24"/>
          <w:highlight w:val="none"/>
        </w:rPr>
        <w:t>执</w:t>
      </w:r>
      <w:r>
        <w:rPr>
          <w:rFonts w:hint="eastAsia" w:ascii="宋体" w:hAnsi="宋体" w:eastAsia="宋体" w:cs="宋体"/>
          <w:color w:val="auto"/>
          <w:spacing w:val="1"/>
          <w:sz w:val="24"/>
          <w:szCs w:val="24"/>
          <w:highlight w:val="none"/>
          <w:u w:val="single" w:color="auto"/>
        </w:rPr>
        <w:t xml:space="preserve"> </w:t>
      </w:r>
      <w:r>
        <w:rPr>
          <w:rFonts w:hint="eastAsia" w:ascii="宋体" w:hAnsi="宋体" w:eastAsia="宋体" w:cs="宋体"/>
          <w:color w:val="auto"/>
          <w:spacing w:val="1"/>
          <w:sz w:val="24"/>
          <w:szCs w:val="24"/>
          <w:highlight w:val="none"/>
          <w:u w:val="single" w:color="auto"/>
          <w:lang w:val="en-US" w:eastAsia="zh-CN"/>
        </w:rPr>
        <w:t xml:space="preserve">  </w:t>
      </w:r>
      <w:r>
        <w:rPr>
          <w:rFonts w:hint="eastAsia" w:ascii="宋体" w:hAnsi="宋体" w:eastAsia="宋体" w:cs="宋体"/>
          <w:color w:val="auto"/>
          <w:spacing w:val="1"/>
          <w:sz w:val="24"/>
          <w:szCs w:val="24"/>
          <w:highlight w:val="none"/>
          <w:u w:val="single" w:color="auto"/>
        </w:rPr>
        <w:t xml:space="preserve"> </w:t>
      </w:r>
      <w:r>
        <w:rPr>
          <w:rFonts w:hint="eastAsia" w:ascii="宋体" w:hAnsi="宋体" w:eastAsia="宋体" w:cs="宋体"/>
          <w:color w:val="auto"/>
          <w:spacing w:val="1"/>
          <w:sz w:val="24"/>
          <w:szCs w:val="24"/>
          <w:highlight w:val="none"/>
        </w:rPr>
        <w:t>份</w:t>
      </w:r>
      <w:r>
        <w:rPr>
          <w:rFonts w:hint="eastAsia" w:ascii="宋体" w:hAnsi="宋体" w:eastAsia="宋体" w:cs="宋体"/>
          <w:color w:val="auto"/>
          <w:spacing w:val="1"/>
          <w:sz w:val="24"/>
          <w:szCs w:val="24"/>
          <w:highlight w:val="none"/>
          <w:lang w:eastAsia="zh-CN"/>
        </w:rPr>
        <w:t>。</w:t>
      </w:r>
    </w:p>
    <w:p w14:paraId="39EEA5C7">
      <w:pPr>
        <w:rPr>
          <w:rFonts w:hint="eastAsia" w:ascii="宋体" w:hAnsi="宋体" w:eastAsia="宋体" w:cs="宋体"/>
          <w:color w:val="auto"/>
          <w:spacing w:val="-4"/>
          <w:sz w:val="24"/>
          <w:szCs w:val="24"/>
          <w:highlight w:val="none"/>
          <w:lang w:eastAsia="zh-CN"/>
        </w:rPr>
      </w:pPr>
    </w:p>
    <w:p w14:paraId="5C49B02B">
      <w:pPr>
        <w:keepNext w:val="0"/>
        <w:keepLines w:val="0"/>
        <w:pageBreakBefore w:val="0"/>
        <w:widowControl/>
        <w:kinsoku w:val="0"/>
        <w:wordWrap/>
        <w:overflowPunct/>
        <w:topLinePunct w:val="0"/>
        <w:autoSpaceDE w:val="0"/>
        <w:autoSpaceDN w:val="0"/>
        <w:bidi w:val="0"/>
        <w:adjustRightInd w:val="0"/>
        <w:snapToGrid w:val="0"/>
        <w:spacing w:before="149" w:line="400" w:lineRule="exact"/>
        <w:ind w:left="5440" w:right="147" w:hanging="4640" w:hangingChars="2000"/>
        <w:textAlignment w:val="baseline"/>
        <w:rPr>
          <w:rFonts w:hint="eastAsia" w:ascii="宋体" w:hAnsi="宋体" w:eastAsia="宋体" w:cs="宋体"/>
          <w:color w:val="auto"/>
          <w:spacing w:val="-4"/>
          <w:sz w:val="24"/>
          <w:szCs w:val="24"/>
          <w:highlight w:val="none"/>
          <w:u w:val="single"/>
          <w:lang w:val="en-US" w:eastAsia="zh-CN"/>
        </w:rPr>
      </w:pPr>
      <w:r>
        <w:rPr>
          <w:rFonts w:hint="eastAsia" w:ascii="宋体" w:hAnsi="宋体" w:eastAsia="宋体" w:cs="宋体"/>
          <w:color w:val="auto"/>
          <w:spacing w:val="-4"/>
          <w:sz w:val="24"/>
          <w:szCs w:val="24"/>
          <w:highlight w:val="none"/>
        </w:rPr>
        <w:t>发包人</w:t>
      </w:r>
      <w:r>
        <w:rPr>
          <w:rFonts w:hint="eastAsia" w:ascii="宋体" w:hAnsi="宋体" w:eastAsia="宋体" w:cs="宋体"/>
          <w:color w:val="auto"/>
          <w:spacing w:val="-4"/>
          <w:sz w:val="24"/>
          <w:szCs w:val="24"/>
          <w:highlight w:val="none"/>
          <w:lang w:val="en-US" w:eastAsia="zh-CN"/>
        </w:rPr>
        <w:t>:</w:t>
      </w:r>
      <w:r>
        <w:rPr>
          <w:rFonts w:hint="eastAsia" w:ascii="宋体" w:hAnsi="宋体" w:eastAsia="宋体" w:cs="宋体"/>
          <w:color w:val="auto"/>
          <w:spacing w:val="-4"/>
          <w:sz w:val="24"/>
          <w:szCs w:val="24"/>
          <w:highlight w:val="none"/>
          <w:u w:val="single"/>
          <w:lang w:val="en-US" w:eastAsia="zh-CN"/>
        </w:rPr>
        <w:t xml:space="preserve">                   </w:t>
      </w:r>
      <w:r>
        <w:rPr>
          <w:rFonts w:hint="eastAsia" w:ascii="宋体" w:hAnsi="宋体" w:eastAsia="宋体" w:cs="宋体"/>
          <w:color w:val="auto"/>
          <w:spacing w:val="-4"/>
          <w:sz w:val="24"/>
          <w:szCs w:val="24"/>
          <w:highlight w:val="none"/>
          <w:lang w:val="en-US" w:eastAsia="zh-CN"/>
        </w:rPr>
        <w:t xml:space="preserve">     </w:t>
      </w:r>
      <w:r>
        <w:rPr>
          <w:rFonts w:hint="eastAsia" w:ascii="宋体" w:hAnsi="宋体" w:eastAsia="宋体" w:cs="宋体"/>
          <w:color w:val="auto"/>
          <w:spacing w:val="-4"/>
          <w:sz w:val="24"/>
          <w:szCs w:val="24"/>
          <w:highlight w:val="none"/>
        </w:rPr>
        <w:t>承包人：</w:t>
      </w:r>
      <w:r>
        <w:rPr>
          <w:rFonts w:hint="eastAsia" w:ascii="宋体" w:hAnsi="宋体" w:eastAsia="宋体" w:cs="宋体"/>
          <w:color w:val="auto"/>
          <w:spacing w:val="-17"/>
          <w:sz w:val="24"/>
          <w:szCs w:val="24"/>
          <w:highlight w:val="none"/>
          <w:u w:val="single"/>
          <w:lang w:val="en-US" w:eastAsia="zh-CN"/>
        </w:rPr>
        <w:t xml:space="preserve">                   </w:t>
      </w:r>
    </w:p>
    <w:p w14:paraId="7C448CA3">
      <w:pPr>
        <w:keepNext w:val="0"/>
        <w:keepLines w:val="0"/>
        <w:pageBreakBefore w:val="0"/>
        <w:widowControl/>
        <w:kinsoku w:val="0"/>
        <w:wordWrap/>
        <w:overflowPunct/>
        <w:topLinePunct w:val="0"/>
        <w:autoSpaceDE w:val="0"/>
        <w:autoSpaceDN w:val="0"/>
        <w:bidi w:val="0"/>
        <w:adjustRightInd w:val="0"/>
        <w:snapToGrid w:val="0"/>
        <w:spacing w:before="149" w:line="400" w:lineRule="exact"/>
        <w:ind w:right="147"/>
        <w:textAlignment w:val="baseline"/>
        <w:rPr>
          <w:rFonts w:hint="eastAsia" w:ascii="宋体" w:hAnsi="宋体" w:eastAsia="宋体" w:cs="宋体"/>
          <w:color w:val="auto"/>
          <w:sz w:val="24"/>
          <w:szCs w:val="24"/>
          <w:highlight w:val="none"/>
          <w:lang w:val="en-US"/>
        </w:rPr>
      </w:pPr>
      <w:r>
        <w:rPr>
          <w:rFonts w:hint="eastAsia" w:ascii="宋体" w:hAnsi="宋体" w:eastAsia="宋体" w:cs="宋体"/>
          <w:color w:val="auto"/>
          <w:spacing w:val="-4"/>
          <w:sz w:val="24"/>
          <w:szCs w:val="24"/>
          <w:highlight w:val="none"/>
          <w:lang w:val="en-US" w:eastAsia="zh-CN"/>
        </w:rPr>
        <w:t xml:space="preserve"> </w:t>
      </w:r>
    </w:p>
    <w:p w14:paraId="2A033FE1">
      <w:pPr>
        <w:spacing w:before="58" w:line="624" w:lineRule="exact"/>
        <w:ind w:left="9"/>
        <w:rPr>
          <w:rFonts w:hint="eastAsia" w:ascii="宋体" w:hAnsi="宋体" w:eastAsia="宋体" w:cs="宋体"/>
          <w:color w:val="auto"/>
          <w:sz w:val="24"/>
          <w:szCs w:val="24"/>
          <w:highlight w:val="none"/>
        </w:rPr>
      </w:pPr>
      <w:r>
        <w:rPr>
          <w:rFonts w:hint="eastAsia" w:ascii="宋体" w:hAnsi="宋体" w:eastAsia="宋体" w:cs="宋体"/>
          <w:color w:val="auto"/>
          <w:spacing w:val="-7"/>
          <w:position w:val="24"/>
          <w:sz w:val="24"/>
          <w:szCs w:val="24"/>
          <w:highlight w:val="none"/>
        </w:rPr>
        <w:t>法定代表人或其委托代理人</w:t>
      </w:r>
      <w:r>
        <w:rPr>
          <w:rFonts w:hint="eastAsia" w:ascii="宋体" w:hAnsi="宋体" w:eastAsia="宋体" w:cs="宋体"/>
          <w:color w:val="auto"/>
          <w:spacing w:val="-5"/>
          <w:position w:val="24"/>
          <w:sz w:val="24"/>
          <w:szCs w:val="24"/>
          <w:highlight w:val="none"/>
        </w:rPr>
        <w:t>：</w:t>
      </w:r>
      <w:r>
        <w:rPr>
          <w:rFonts w:hint="eastAsia" w:ascii="宋体" w:hAnsi="宋体" w:eastAsia="宋体" w:cs="宋体"/>
          <w:color w:val="auto"/>
          <w:spacing w:val="-5"/>
          <w:position w:val="24"/>
          <w:sz w:val="24"/>
          <w:szCs w:val="24"/>
          <w:highlight w:val="none"/>
          <w:lang w:val="en-US" w:eastAsia="zh-CN"/>
        </w:rPr>
        <w:t xml:space="preserve">    </w:t>
      </w:r>
      <w:r>
        <w:rPr>
          <w:rFonts w:hint="eastAsia" w:ascii="宋体" w:hAnsi="宋体" w:eastAsia="宋体" w:cs="宋体"/>
          <w:color w:val="auto"/>
          <w:spacing w:val="2"/>
          <w:position w:val="24"/>
          <w:sz w:val="24"/>
          <w:szCs w:val="24"/>
          <w:highlight w:val="none"/>
        </w:rPr>
        <w:t>法定代表人或其委</w:t>
      </w:r>
      <w:r>
        <w:rPr>
          <w:rFonts w:hint="eastAsia" w:ascii="宋体" w:hAnsi="宋体" w:eastAsia="宋体" w:cs="宋体"/>
          <w:color w:val="auto"/>
          <w:spacing w:val="1"/>
          <w:position w:val="24"/>
          <w:sz w:val="24"/>
          <w:szCs w:val="24"/>
          <w:highlight w:val="none"/>
        </w:rPr>
        <w:t>托代理人：</w:t>
      </w:r>
    </w:p>
    <w:p w14:paraId="29EC1994">
      <w:pPr>
        <w:spacing w:before="1" w:line="215" w:lineRule="auto"/>
        <w:ind w:left="0" w:leftChars="0" w:firstLine="0" w:firstLineChars="0"/>
        <w:rPr>
          <w:rFonts w:hint="eastAsia" w:ascii="宋体" w:hAnsi="宋体" w:eastAsia="宋体" w:cs="宋体"/>
          <w:color w:val="auto"/>
          <w:spacing w:val="-9"/>
          <w:sz w:val="24"/>
          <w:szCs w:val="24"/>
          <w:highlight w:val="none"/>
        </w:rPr>
      </w:pPr>
      <w:r>
        <w:rPr>
          <w:rFonts w:hint="eastAsia" w:ascii="宋体" w:hAnsi="宋体" w:eastAsia="宋体" w:cs="宋体"/>
          <w:color w:val="auto"/>
          <w:spacing w:val="-9"/>
          <w:sz w:val="24"/>
          <w:szCs w:val="24"/>
          <w:highlight w:val="none"/>
        </w:rPr>
        <w:t>(签字</w:t>
      </w:r>
      <w:r>
        <w:rPr>
          <w:rFonts w:hint="eastAsia" w:ascii="宋体" w:hAnsi="宋体" w:eastAsia="宋体" w:cs="宋体"/>
          <w:color w:val="auto"/>
          <w:spacing w:val="-9"/>
          <w:sz w:val="24"/>
          <w:szCs w:val="24"/>
          <w:highlight w:val="none"/>
          <w:lang w:val="en-US" w:eastAsia="zh-CN"/>
        </w:rPr>
        <w:t>或盖章</w:t>
      </w:r>
      <w:r>
        <w:rPr>
          <w:rFonts w:hint="eastAsia" w:ascii="宋体" w:hAnsi="宋体" w:eastAsia="宋体" w:cs="宋体"/>
          <w:color w:val="auto"/>
          <w:spacing w:val="-9"/>
          <w:sz w:val="24"/>
          <w:szCs w:val="24"/>
          <w:highlight w:val="none"/>
        </w:rPr>
        <w:t>)</w:t>
      </w:r>
      <w:r>
        <w:rPr>
          <w:rFonts w:hint="eastAsia" w:ascii="宋体" w:hAnsi="宋体" w:eastAsia="宋体" w:cs="宋体"/>
          <w:color w:val="auto"/>
          <w:spacing w:val="-9"/>
          <w:sz w:val="24"/>
          <w:szCs w:val="24"/>
          <w:highlight w:val="none"/>
          <w:lang w:val="en-US" w:eastAsia="zh-CN"/>
        </w:rPr>
        <w:t xml:space="preserve">                            </w:t>
      </w:r>
      <w:r>
        <w:rPr>
          <w:rFonts w:hint="eastAsia" w:ascii="宋体" w:hAnsi="宋体" w:eastAsia="宋体" w:cs="宋体"/>
          <w:color w:val="auto"/>
          <w:spacing w:val="-9"/>
          <w:sz w:val="24"/>
          <w:szCs w:val="24"/>
          <w:highlight w:val="none"/>
        </w:rPr>
        <w:t>(签字</w:t>
      </w:r>
      <w:r>
        <w:rPr>
          <w:rFonts w:hint="eastAsia" w:ascii="宋体" w:hAnsi="宋体" w:eastAsia="宋体" w:cs="宋体"/>
          <w:color w:val="auto"/>
          <w:spacing w:val="-9"/>
          <w:sz w:val="24"/>
          <w:szCs w:val="24"/>
          <w:highlight w:val="none"/>
          <w:lang w:val="en-US" w:eastAsia="zh-CN"/>
        </w:rPr>
        <w:t>或盖章</w:t>
      </w:r>
      <w:r>
        <w:rPr>
          <w:rFonts w:hint="eastAsia" w:ascii="宋体" w:hAnsi="宋体" w:eastAsia="宋体" w:cs="宋体"/>
          <w:color w:val="auto"/>
          <w:spacing w:val="-9"/>
          <w:sz w:val="24"/>
          <w:szCs w:val="24"/>
          <w:highlight w:val="none"/>
        </w:rPr>
        <w:t>)</w:t>
      </w:r>
    </w:p>
    <w:p w14:paraId="3F5B7F96">
      <w:pPr>
        <w:spacing w:before="1" w:line="215" w:lineRule="auto"/>
        <w:ind w:left="592"/>
        <w:rPr>
          <w:rFonts w:hint="eastAsia" w:ascii="宋体" w:hAnsi="宋体" w:eastAsia="宋体" w:cs="宋体"/>
          <w:color w:val="auto"/>
          <w:spacing w:val="-9"/>
          <w:sz w:val="24"/>
          <w:szCs w:val="24"/>
          <w:highlight w:val="none"/>
        </w:rPr>
      </w:pPr>
      <w:r>
        <w:rPr>
          <w:rFonts w:hint="eastAsia" w:ascii="宋体" w:hAnsi="宋体" w:eastAsia="宋体" w:cs="宋体"/>
          <w:color w:val="auto"/>
          <w:spacing w:val="-9"/>
          <w:sz w:val="24"/>
          <w:szCs w:val="24"/>
          <w:highlight w:val="none"/>
        </w:rPr>
        <w:tab/>
      </w:r>
      <w:bookmarkStart w:id="125" w:name="_bookmark187"/>
      <w:bookmarkEnd w:id="125"/>
      <w:bookmarkStart w:id="126" w:name="_bookmark238"/>
      <w:bookmarkEnd w:id="126"/>
      <w:bookmarkStart w:id="127" w:name="_bookmark234"/>
      <w:bookmarkEnd w:id="127"/>
      <w:bookmarkStart w:id="128" w:name="_bookmark236"/>
      <w:bookmarkEnd w:id="128"/>
    </w:p>
    <w:p w14:paraId="0AF1CB72">
      <w:pPr>
        <w:spacing w:before="1" w:line="215" w:lineRule="auto"/>
        <w:ind w:left="592"/>
        <w:rPr>
          <w:rFonts w:hint="eastAsia" w:ascii="宋体" w:hAnsi="宋体" w:eastAsia="宋体" w:cs="宋体"/>
          <w:color w:val="auto"/>
          <w:spacing w:val="-9"/>
          <w:sz w:val="24"/>
          <w:szCs w:val="24"/>
          <w:highlight w:val="none"/>
        </w:rPr>
      </w:pPr>
    </w:p>
    <w:p w14:paraId="793E2DBB">
      <w:pPr>
        <w:spacing w:before="1" w:line="215" w:lineRule="auto"/>
        <w:ind w:left="592"/>
        <w:rPr>
          <w:rFonts w:hint="eastAsia" w:ascii="宋体" w:hAnsi="宋体" w:eastAsia="宋体" w:cs="宋体"/>
          <w:color w:val="auto"/>
          <w:spacing w:val="-9"/>
          <w:sz w:val="24"/>
          <w:szCs w:val="24"/>
          <w:highlight w:val="none"/>
        </w:rPr>
      </w:pPr>
    </w:p>
    <w:p w14:paraId="5885CD90">
      <w:pPr>
        <w:spacing w:before="1" w:line="215" w:lineRule="auto"/>
        <w:ind w:left="592"/>
        <w:rPr>
          <w:rFonts w:hint="eastAsia" w:ascii="宋体" w:hAnsi="宋体" w:eastAsia="宋体" w:cs="宋体"/>
          <w:color w:val="auto"/>
          <w:spacing w:val="-9"/>
          <w:sz w:val="24"/>
          <w:szCs w:val="24"/>
          <w:highlight w:val="none"/>
        </w:rPr>
      </w:pPr>
    </w:p>
    <w:p w14:paraId="6993BF50">
      <w:pPr>
        <w:spacing w:before="1" w:line="215" w:lineRule="auto"/>
        <w:ind w:left="592"/>
        <w:rPr>
          <w:rFonts w:hint="eastAsia" w:ascii="宋体" w:hAnsi="宋体" w:eastAsia="宋体" w:cs="宋体"/>
          <w:color w:val="auto"/>
          <w:spacing w:val="-9"/>
          <w:sz w:val="24"/>
          <w:szCs w:val="24"/>
          <w:highlight w:val="none"/>
        </w:rPr>
      </w:pPr>
    </w:p>
    <w:p w14:paraId="3061A50B">
      <w:pPr>
        <w:spacing w:before="1" w:line="215" w:lineRule="auto"/>
        <w:ind w:left="592"/>
        <w:rPr>
          <w:rFonts w:hint="eastAsia" w:ascii="宋体" w:hAnsi="宋体" w:eastAsia="宋体" w:cs="宋体"/>
          <w:color w:val="auto"/>
          <w:spacing w:val="-9"/>
          <w:sz w:val="24"/>
          <w:szCs w:val="24"/>
          <w:highlight w:val="none"/>
        </w:rPr>
      </w:pPr>
    </w:p>
    <w:p w14:paraId="003B4759">
      <w:pPr>
        <w:spacing w:before="1" w:line="215" w:lineRule="auto"/>
        <w:ind w:left="592"/>
        <w:rPr>
          <w:rFonts w:hint="eastAsia" w:ascii="宋体" w:hAnsi="宋体" w:eastAsia="宋体" w:cs="宋体"/>
          <w:color w:val="auto"/>
          <w:spacing w:val="-9"/>
          <w:sz w:val="24"/>
          <w:szCs w:val="24"/>
          <w:highlight w:val="none"/>
        </w:rPr>
      </w:pPr>
    </w:p>
    <w:p w14:paraId="3EDCCAE8">
      <w:pPr>
        <w:spacing w:before="1" w:line="215" w:lineRule="auto"/>
        <w:ind w:left="592"/>
        <w:rPr>
          <w:rFonts w:hint="eastAsia" w:ascii="宋体" w:hAnsi="宋体" w:eastAsia="宋体" w:cs="宋体"/>
          <w:color w:val="auto"/>
          <w:spacing w:val="-9"/>
          <w:sz w:val="24"/>
          <w:szCs w:val="24"/>
          <w:highlight w:val="none"/>
        </w:rPr>
      </w:pPr>
    </w:p>
    <w:p w14:paraId="016DE583">
      <w:pPr>
        <w:spacing w:before="1" w:line="215" w:lineRule="auto"/>
        <w:ind w:left="592"/>
        <w:rPr>
          <w:rFonts w:hint="eastAsia" w:ascii="宋体" w:hAnsi="宋体" w:eastAsia="宋体" w:cs="宋体"/>
          <w:color w:val="auto"/>
          <w:spacing w:val="-9"/>
          <w:sz w:val="24"/>
          <w:szCs w:val="24"/>
          <w:highlight w:val="none"/>
        </w:rPr>
      </w:pPr>
    </w:p>
    <w:p w14:paraId="072587F3">
      <w:pPr>
        <w:spacing w:before="1" w:line="215" w:lineRule="auto"/>
        <w:ind w:left="592"/>
        <w:rPr>
          <w:rFonts w:hint="eastAsia" w:ascii="宋体" w:hAnsi="宋体" w:eastAsia="宋体" w:cs="宋体"/>
          <w:color w:val="auto"/>
          <w:spacing w:val="-9"/>
          <w:sz w:val="24"/>
          <w:szCs w:val="24"/>
          <w:highlight w:val="none"/>
        </w:rPr>
      </w:pPr>
    </w:p>
    <w:p w14:paraId="53772B52">
      <w:pPr>
        <w:spacing w:before="1" w:line="215" w:lineRule="auto"/>
        <w:ind w:left="592"/>
        <w:rPr>
          <w:rFonts w:hint="eastAsia" w:ascii="宋体" w:hAnsi="宋体" w:eastAsia="宋体" w:cs="宋体"/>
          <w:color w:val="auto"/>
          <w:spacing w:val="-9"/>
          <w:sz w:val="24"/>
          <w:szCs w:val="24"/>
          <w:highlight w:val="none"/>
        </w:rPr>
      </w:pPr>
    </w:p>
    <w:p w14:paraId="4272BBF0">
      <w:pPr>
        <w:spacing w:before="1" w:line="215" w:lineRule="auto"/>
        <w:ind w:left="592"/>
        <w:rPr>
          <w:rFonts w:hint="eastAsia" w:ascii="宋体" w:hAnsi="宋体" w:eastAsia="宋体" w:cs="宋体"/>
          <w:color w:val="auto"/>
          <w:spacing w:val="-9"/>
          <w:sz w:val="24"/>
          <w:szCs w:val="24"/>
          <w:highlight w:val="none"/>
        </w:rPr>
      </w:pPr>
    </w:p>
    <w:p w14:paraId="1E0A5702">
      <w:pPr>
        <w:spacing w:before="1" w:line="215" w:lineRule="auto"/>
        <w:ind w:left="592"/>
        <w:rPr>
          <w:rFonts w:hint="eastAsia" w:ascii="宋体" w:hAnsi="宋体" w:eastAsia="宋体" w:cs="宋体"/>
          <w:color w:val="auto"/>
          <w:spacing w:val="-9"/>
          <w:sz w:val="24"/>
          <w:szCs w:val="24"/>
          <w:highlight w:val="none"/>
        </w:rPr>
      </w:pPr>
    </w:p>
    <w:p w14:paraId="65FB6D84">
      <w:pPr>
        <w:spacing w:before="1" w:line="215" w:lineRule="auto"/>
        <w:ind w:left="592"/>
        <w:rPr>
          <w:rFonts w:hint="eastAsia" w:ascii="宋体" w:hAnsi="宋体" w:eastAsia="宋体" w:cs="宋体"/>
          <w:color w:val="auto"/>
          <w:spacing w:val="-9"/>
          <w:sz w:val="24"/>
          <w:szCs w:val="24"/>
          <w:highlight w:val="none"/>
        </w:rPr>
      </w:pPr>
    </w:p>
    <w:p w14:paraId="2884E408">
      <w:pPr>
        <w:spacing w:before="1" w:line="215" w:lineRule="auto"/>
        <w:ind w:left="592"/>
        <w:rPr>
          <w:rFonts w:hint="eastAsia" w:ascii="宋体" w:hAnsi="宋体" w:eastAsia="宋体" w:cs="宋体"/>
          <w:color w:val="auto"/>
          <w:spacing w:val="-9"/>
          <w:sz w:val="24"/>
          <w:szCs w:val="24"/>
          <w:highlight w:val="none"/>
        </w:rPr>
      </w:pPr>
    </w:p>
    <w:p w14:paraId="51520F56">
      <w:pPr>
        <w:spacing w:before="1" w:line="215" w:lineRule="auto"/>
        <w:ind w:left="592"/>
        <w:rPr>
          <w:rFonts w:hint="eastAsia" w:ascii="宋体" w:hAnsi="宋体" w:eastAsia="宋体" w:cs="宋体"/>
          <w:color w:val="auto"/>
          <w:spacing w:val="-9"/>
          <w:sz w:val="24"/>
          <w:szCs w:val="24"/>
          <w:highlight w:val="none"/>
        </w:rPr>
      </w:pPr>
    </w:p>
    <w:p w14:paraId="55212EF0">
      <w:pPr>
        <w:spacing w:before="1" w:line="215" w:lineRule="auto"/>
        <w:ind w:left="592" w:firstLine="2170" w:firstLineChars="500"/>
        <w:jc w:val="both"/>
        <w:rPr>
          <w:rFonts w:hint="eastAsia" w:ascii="宋体" w:hAnsi="宋体" w:eastAsia="宋体" w:cs="宋体"/>
          <w:color w:val="auto"/>
          <w:sz w:val="40"/>
          <w:szCs w:val="40"/>
          <w:highlight w:val="none"/>
        </w:rPr>
      </w:pPr>
      <w:r>
        <w:rPr>
          <w:rFonts w:hint="eastAsia" w:ascii="宋体" w:hAnsi="宋体" w:eastAsia="宋体" w:cs="宋体"/>
          <w:color w:val="auto"/>
          <w:spacing w:val="17"/>
          <w:sz w:val="40"/>
          <w:szCs w:val="40"/>
          <w:highlight w:val="none"/>
          <w14:textOutline w14:w="7968" w14:cap="flat" w14:cmpd="sng">
            <w14:solidFill>
              <w14:srgbClr w14:val="000000"/>
            </w14:solidFill>
            <w14:prstDash w14:val="solid"/>
            <w14:miter w14:val="0"/>
          </w14:textOutline>
        </w:rPr>
        <w:t>第</w:t>
      </w:r>
      <w:r>
        <w:rPr>
          <w:rFonts w:hint="eastAsia" w:ascii="宋体" w:hAnsi="宋体" w:eastAsia="宋体" w:cs="宋体"/>
          <w:color w:val="auto"/>
          <w:spacing w:val="15"/>
          <w:sz w:val="40"/>
          <w:szCs w:val="40"/>
          <w:highlight w:val="none"/>
          <w14:textOutline w14:w="7968" w14:cap="flat" w14:cmpd="sng">
            <w14:solidFill>
              <w14:srgbClr w14:val="000000"/>
            </w14:solidFill>
            <w14:prstDash w14:val="solid"/>
            <w14:miter w14:val="0"/>
          </w14:textOutline>
        </w:rPr>
        <w:t>二部分</w:t>
      </w:r>
      <w:r>
        <w:rPr>
          <w:rFonts w:hint="eastAsia" w:ascii="宋体" w:hAnsi="宋体" w:eastAsia="宋体" w:cs="宋体"/>
          <w:color w:val="auto"/>
          <w:spacing w:val="15"/>
          <w:sz w:val="40"/>
          <w:szCs w:val="40"/>
          <w:highlight w:val="none"/>
        </w:rPr>
        <w:t xml:space="preserve"> </w:t>
      </w:r>
      <w:r>
        <w:rPr>
          <w:rFonts w:hint="eastAsia" w:ascii="宋体" w:hAnsi="宋体" w:eastAsia="宋体" w:cs="宋体"/>
          <w:color w:val="auto"/>
          <w:spacing w:val="15"/>
          <w:sz w:val="40"/>
          <w:szCs w:val="40"/>
          <w:highlight w:val="none"/>
          <w14:textOutline w14:w="7968" w14:cap="flat" w14:cmpd="sng">
            <w14:solidFill>
              <w14:srgbClr w14:val="000000"/>
            </w14:solidFill>
            <w14:prstDash w14:val="solid"/>
            <w14:miter w14:val="0"/>
          </w14:textOutline>
        </w:rPr>
        <w:t>通用合同条款</w:t>
      </w:r>
    </w:p>
    <w:p w14:paraId="7FEAF4A4">
      <w:pPr>
        <w:spacing w:before="149" w:line="220" w:lineRule="auto"/>
        <w:jc w:val="center"/>
        <w:rPr>
          <w:rFonts w:hint="eastAsia" w:ascii="宋体" w:hAnsi="宋体" w:eastAsia="宋体" w:cs="宋体"/>
          <w:color w:val="auto"/>
          <w:spacing w:val="10"/>
          <w:sz w:val="28"/>
          <w:szCs w:val="28"/>
          <w:highlight w:val="none"/>
          <w:lang w:eastAsia="zh-CN"/>
        </w:rPr>
      </w:pPr>
      <w:r>
        <w:rPr>
          <w:rFonts w:hint="eastAsia" w:ascii="宋体" w:hAnsi="宋体" w:eastAsia="宋体" w:cs="宋体"/>
          <w:color w:val="auto"/>
          <w:spacing w:val="5"/>
          <w:sz w:val="28"/>
          <w:szCs w:val="28"/>
          <w:highlight w:val="none"/>
          <w:lang w:eastAsia="zh-CN"/>
        </w:rPr>
        <w:t>执行</w:t>
      </w:r>
      <w:r>
        <w:rPr>
          <w:rFonts w:hint="eastAsia" w:ascii="宋体" w:hAnsi="宋体" w:eastAsia="宋体" w:cs="宋体"/>
          <w:color w:val="auto"/>
          <w:spacing w:val="11"/>
          <w:sz w:val="28"/>
          <w:szCs w:val="28"/>
          <w:highlight w:val="none"/>
        </w:rPr>
        <w:t>(</w:t>
      </w:r>
      <w:r>
        <w:rPr>
          <w:rFonts w:hint="eastAsia" w:ascii="宋体" w:hAnsi="宋体" w:eastAsia="宋体" w:cs="宋体"/>
          <w:color w:val="auto"/>
          <w:sz w:val="28"/>
          <w:szCs w:val="28"/>
          <w:highlight w:val="none"/>
        </w:rPr>
        <w:t>GF</w:t>
      </w:r>
      <w:r>
        <w:rPr>
          <w:rFonts w:hint="eastAsia" w:ascii="宋体" w:hAnsi="宋体" w:eastAsia="宋体" w:cs="宋体"/>
          <w:color w:val="auto"/>
          <w:spacing w:val="11"/>
          <w:sz w:val="28"/>
          <w:szCs w:val="28"/>
          <w:highlight w:val="none"/>
        </w:rPr>
        <w:t>-2017-0201</w:t>
      </w:r>
      <w:r>
        <w:rPr>
          <w:rFonts w:hint="eastAsia" w:ascii="宋体" w:hAnsi="宋体" w:eastAsia="宋体" w:cs="宋体"/>
          <w:color w:val="auto"/>
          <w:spacing w:val="10"/>
          <w:sz w:val="28"/>
          <w:szCs w:val="28"/>
          <w:highlight w:val="none"/>
        </w:rPr>
        <w:t>)</w:t>
      </w:r>
      <w:r>
        <w:rPr>
          <w:rFonts w:hint="eastAsia" w:ascii="宋体" w:hAnsi="宋体" w:eastAsia="宋体" w:cs="宋体"/>
          <w:color w:val="auto"/>
          <w:spacing w:val="10"/>
          <w:sz w:val="28"/>
          <w:szCs w:val="28"/>
          <w:highlight w:val="none"/>
          <w:lang w:eastAsia="zh-CN"/>
        </w:rPr>
        <w:t>示范文本的通用条款</w:t>
      </w:r>
    </w:p>
    <w:p w14:paraId="7347083A">
      <w:pPr>
        <w:spacing w:before="149" w:line="220" w:lineRule="auto"/>
        <w:jc w:val="center"/>
        <w:rPr>
          <w:rFonts w:hint="eastAsia" w:ascii="宋体" w:hAnsi="宋体" w:eastAsia="宋体" w:cs="宋体"/>
          <w:color w:val="auto"/>
          <w:spacing w:val="10"/>
          <w:sz w:val="28"/>
          <w:szCs w:val="28"/>
          <w:highlight w:val="none"/>
          <w:lang w:eastAsia="zh-CN"/>
        </w:rPr>
      </w:pPr>
    </w:p>
    <w:p w14:paraId="355A98C3">
      <w:pPr>
        <w:spacing w:before="159" w:line="201" w:lineRule="auto"/>
        <w:ind w:firstLine="2604" w:firstLineChars="600"/>
        <w:jc w:val="both"/>
        <w:outlineLvl w:val="2"/>
        <w:rPr>
          <w:rFonts w:hint="eastAsia" w:ascii="宋体" w:hAnsi="宋体" w:eastAsia="宋体" w:cs="宋体"/>
          <w:color w:val="auto"/>
          <w:sz w:val="20"/>
          <w:szCs w:val="20"/>
          <w:highlight w:val="none"/>
        </w:rPr>
      </w:pPr>
      <w:bookmarkStart w:id="129" w:name="_Toc8980"/>
      <w:bookmarkStart w:id="130" w:name="_Toc3699"/>
      <w:r>
        <w:rPr>
          <w:rFonts w:hint="eastAsia" w:ascii="宋体" w:hAnsi="宋体" w:eastAsia="宋体" w:cs="宋体"/>
          <w:color w:val="auto"/>
          <w:spacing w:val="17"/>
          <w:sz w:val="40"/>
          <w:szCs w:val="40"/>
          <w:highlight w:val="none"/>
          <w14:textOutline w14:w="7968" w14:cap="flat" w14:cmpd="sng">
            <w14:solidFill>
              <w14:srgbClr w14:val="000000"/>
            </w14:solidFill>
            <w14:prstDash w14:val="solid"/>
            <w14:miter w14:val="0"/>
          </w14:textOutline>
        </w:rPr>
        <w:t>第</w:t>
      </w:r>
      <w:r>
        <w:rPr>
          <w:rFonts w:hint="eastAsia" w:ascii="宋体" w:hAnsi="宋体" w:eastAsia="宋体" w:cs="宋体"/>
          <w:color w:val="auto"/>
          <w:spacing w:val="15"/>
          <w:sz w:val="40"/>
          <w:szCs w:val="40"/>
          <w:highlight w:val="none"/>
          <w14:textOutline w14:w="7968" w14:cap="flat" w14:cmpd="sng">
            <w14:solidFill>
              <w14:srgbClr w14:val="000000"/>
            </w14:solidFill>
            <w14:prstDash w14:val="solid"/>
            <w14:miter w14:val="0"/>
          </w14:textOutline>
        </w:rPr>
        <w:t>三部分</w:t>
      </w:r>
      <w:r>
        <w:rPr>
          <w:rFonts w:hint="eastAsia" w:ascii="宋体" w:hAnsi="宋体" w:eastAsia="宋体" w:cs="宋体"/>
          <w:color w:val="auto"/>
          <w:spacing w:val="15"/>
          <w:sz w:val="40"/>
          <w:szCs w:val="40"/>
          <w:highlight w:val="none"/>
        </w:rPr>
        <w:t xml:space="preserve"> </w:t>
      </w:r>
      <w:r>
        <w:rPr>
          <w:rFonts w:hint="eastAsia" w:ascii="宋体" w:hAnsi="宋体" w:eastAsia="宋体" w:cs="宋体"/>
          <w:color w:val="auto"/>
          <w:spacing w:val="15"/>
          <w:sz w:val="40"/>
          <w:szCs w:val="40"/>
          <w:highlight w:val="none"/>
          <w14:textOutline w14:w="7968" w14:cap="flat" w14:cmpd="sng">
            <w14:solidFill>
              <w14:srgbClr w14:val="000000"/>
            </w14:solidFill>
            <w14:prstDash w14:val="solid"/>
            <w14:miter w14:val="0"/>
          </w14:textOutline>
        </w:rPr>
        <w:t>专用合同条款</w:t>
      </w:r>
      <w:bookmarkEnd w:id="129"/>
      <w:bookmarkEnd w:id="130"/>
    </w:p>
    <w:p w14:paraId="495AA239">
      <w:pPr>
        <w:spacing w:before="101" w:line="360" w:lineRule="auto"/>
        <w:ind w:left="37"/>
        <w:outlineLvl w:val="3"/>
        <w:rPr>
          <w:rFonts w:hint="eastAsia" w:ascii="宋体" w:hAnsi="宋体" w:eastAsia="宋体" w:cs="宋体"/>
          <w:color w:val="auto"/>
          <w:sz w:val="24"/>
          <w:szCs w:val="24"/>
          <w:highlight w:val="none"/>
        </w:rPr>
      </w:pPr>
      <w:r>
        <w:rPr>
          <w:rFonts w:hint="eastAsia" w:ascii="宋体" w:hAnsi="宋体" w:eastAsia="宋体" w:cs="宋体"/>
          <w:color w:val="auto"/>
          <w:spacing w:val="2"/>
          <w:sz w:val="24"/>
          <w:szCs w:val="24"/>
          <w:highlight w:val="none"/>
        </w:rPr>
        <w:t xml:space="preserve">1.  </w:t>
      </w:r>
      <w:r>
        <w:rPr>
          <w:rFonts w:hint="eastAsia" w:ascii="宋体" w:hAnsi="宋体" w:eastAsia="宋体" w:cs="宋体"/>
          <w:color w:val="auto"/>
          <w:spacing w:val="1"/>
          <w:sz w:val="24"/>
          <w:szCs w:val="24"/>
          <w:highlight w:val="none"/>
        </w:rPr>
        <w:t>一般约定</w:t>
      </w:r>
    </w:p>
    <w:p w14:paraId="2DD1E107">
      <w:pPr>
        <w:spacing w:before="267" w:line="360" w:lineRule="auto"/>
        <w:ind w:left="635"/>
        <w:rPr>
          <w:rFonts w:hint="eastAsia" w:ascii="宋体" w:hAnsi="宋体" w:eastAsia="宋体" w:cs="宋体"/>
          <w:color w:val="auto"/>
          <w:sz w:val="24"/>
          <w:szCs w:val="24"/>
          <w:highlight w:val="none"/>
        </w:rPr>
      </w:pPr>
      <w:r>
        <w:rPr>
          <w:rFonts w:hint="eastAsia" w:ascii="宋体" w:hAnsi="宋体" w:eastAsia="宋体" w:cs="宋体"/>
          <w:color w:val="auto"/>
          <w:spacing w:val="-7"/>
          <w:sz w:val="24"/>
          <w:szCs w:val="24"/>
          <w:highlight w:val="none"/>
        </w:rPr>
        <w:t>1</w:t>
      </w:r>
      <w:r>
        <w:rPr>
          <w:rFonts w:hint="eastAsia" w:ascii="宋体" w:hAnsi="宋体" w:eastAsia="宋体" w:cs="宋体"/>
          <w:color w:val="auto"/>
          <w:spacing w:val="-4"/>
          <w:sz w:val="24"/>
          <w:szCs w:val="24"/>
          <w:highlight w:val="none"/>
        </w:rPr>
        <w:t>.</w:t>
      </w:r>
      <w:r>
        <w:rPr>
          <w:rFonts w:hint="eastAsia" w:ascii="宋体" w:hAnsi="宋体" w:eastAsia="宋体" w:cs="宋体"/>
          <w:color w:val="auto"/>
          <w:spacing w:val="-4"/>
          <w:sz w:val="24"/>
          <w:szCs w:val="24"/>
          <w:highlight w:val="none"/>
          <w:lang w:val="en-US" w:eastAsia="zh-CN"/>
        </w:rPr>
        <w:t>1</w:t>
      </w:r>
      <w:r>
        <w:rPr>
          <w:rFonts w:hint="eastAsia" w:ascii="宋体" w:hAnsi="宋体" w:eastAsia="宋体" w:cs="宋体"/>
          <w:color w:val="auto"/>
          <w:spacing w:val="-4"/>
          <w:sz w:val="24"/>
          <w:szCs w:val="24"/>
          <w:highlight w:val="none"/>
        </w:rPr>
        <w:t xml:space="preserve"> 法律</w:t>
      </w:r>
    </w:p>
    <w:p w14:paraId="78D574CA">
      <w:pPr>
        <w:keepNext w:val="0"/>
        <w:keepLines w:val="0"/>
        <w:pageBreakBefore w:val="0"/>
        <w:widowControl/>
        <w:kinsoku w:val="0"/>
        <w:wordWrap/>
        <w:overflowPunct/>
        <w:topLinePunct w:val="0"/>
        <w:autoSpaceDE w:val="0"/>
        <w:autoSpaceDN w:val="0"/>
        <w:bidi w:val="0"/>
        <w:adjustRightInd w:val="0"/>
        <w:snapToGrid w:val="0"/>
        <w:spacing w:before="98" w:line="360" w:lineRule="auto"/>
        <w:ind w:firstLine="412" w:firstLineChars="200"/>
        <w:textAlignment w:val="baseline"/>
        <w:rPr>
          <w:rFonts w:hint="eastAsia" w:ascii="宋体" w:hAnsi="宋体" w:eastAsia="宋体" w:cs="宋体"/>
          <w:color w:val="auto"/>
          <w:sz w:val="24"/>
          <w:szCs w:val="24"/>
          <w:highlight w:val="none"/>
        </w:rPr>
      </w:pPr>
      <w:r>
        <w:rPr>
          <w:rFonts w:hint="eastAsia" w:ascii="宋体" w:hAnsi="宋体" w:eastAsia="宋体" w:cs="宋体"/>
          <w:color w:val="auto"/>
          <w:spacing w:val="-17"/>
          <w:sz w:val="24"/>
          <w:szCs w:val="24"/>
          <w:highlight w:val="none"/>
        </w:rPr>
        <w:t>适用于合同的其他规范性文件</w:t>
      </w:r>
      <w:r>
        <w:rPr>
          <w:rFonts w:hint="eastAsia" w:ascii="宋体" w:hAnsi="宋体" w:eastAsia="宋体" w:cs="宋体"/>
          <w:color w:val="auto"/>
          <w:spacing w:val="-15"/>
          <w:sz w:val="24"/>
          <w:szCs w:val="24"/>
          <w:highlight w:val="none"/>
        </w:rPr>
        <w:t>：</w:t>
      </w:r>
      <w:r>
        <w:rPr>
          <w:rFonts w:hint="eastAsia" w:ascii="宋体" w:hAnsi="宋体" w:eastAsia="宋体" w:cs="宋体"/>
          <w:color w:val="auto"/>
          <w:sz w:val="24"/>
          <w:szCs w:val="24"/>
          <w:highlight w:val="none"/>
          <w:u w:val="single" w:color="auto"/>
        </w:rPr>
        <w:t>《中华人民共和国建筑法》、《中华人民共和国</w:t>
      </w:r>
      <w:r>
        <w:rPr>
          <w:rFonts w:hint="eastAsia" w:ascii="宋体" w:hAnsi="宋体" w:eastAsia="宋体" w:cs="宋体"/>
          <w:color w:val="auto"/>
          <w:sz w:val="24"/>
          <w:szCs w:val="24"/>
          <w:highlight w:val="none"/>
          <w:u w:val="single" w:color="auto"/>
          <w:lang w:eastAsia="zh-CN"/>
        </w:rPr>
        <w:t>民法典</w:t>
      </w:r>
      <w:r>
        <w:rPr>
          <w:rFonts w:hint="eastAsia" w:ascii="宋体" w:hAnsi="宋体" w:eastAsia="宋体" w:cs="宋体"/>
          <w:color w:val="auto"/>
          <w:sz w:val="24"/>
          <w:szCs w:val="24"/>
          <w:highlight w:val="none"/>
          <w:u w:val="single" w:color="auto"/>
        </w:rPr>
        <w:t>》、《中华人民共和国招标投标法》、国务院《建设工程质量管理条例》、国务院《建设工程安全生产管理条例》、建设部《房屋建筑工程和市政基础设施工程竣工验收备案管理暂行办法》、建设部《房屋建筑工程质量保修办法》、《陕西省建设工程工程量清单计价规则》（2009 版）、中华人民共和国《工程建设标准强制性条文》、现行《建筑工程质量验收统一标准》、《建筑工程施工及验收规范》等国家、部门及地方现行及后续的有关法律、法规、规章、规范性文件等</w:t>
      </w:r>
      <w:r>
        <w:rPr>
          <w:rFonts w:hint="eastAsia" w:ascii="宋体" w:hAnsi="宋体" w:eastAsia="宋体" w:cs="宋体"/>
          <w:color w:val="auto"/>
          <w:sz w:val="24"/>
          <w:szCs w:val="24"/>
          <w:highlight w:val="none"/>
          <w:u w:val="single" w:color="auto"/>
          <w:lang w:eastAsia="zh-CN"/>
        </w:rPr>
        <w:t>。</w:t>
      </w:r>
    </w:p>
    <w:p w14:paraId="6F68957A">
      <w:pPr>
        <w:spacing w:before="331" w:line="360" w:lineRule="auto"/>
        <w:ind w:left="635"/>
        <w:rPr>
          <w:rFonts w:hint="eastAsia" w:ascii="宋体" w:hAnsi="宋体" w:eastAsia="宋体" w:cs="宋体"/>
          <w:color w:val="auto"/>
          <w:sz w:val="24"/>
          <w:szCs w:val="24"/>
          <w:highlight w:val="none"/>
        </w:rPr>
      </w:pPr>
      <w:r>
        <w:rPr>
          <w:rFonts w:hint="eastAsia" w:ascii="宋体" w:hAnsi="宋体" w:eastAsia="宋体" w:cs="宋体"/>
          <w:color w:val="auto"/>
          <w:spacing w:val="-6"/>
          <w:sz w:val="24"/>
          <w:szCs w:val="24"/>
          <w:highlight w:val="none"/>
        </w:rPr>
        <w:t>1</w:t>
      </w:r>
      <w:r>
        <w:rPr>
          <w:rFonts w:hint="eastAsia" w:ascii="宋体" w:hAnsi="宋体" w:eastAsia="宋体" w:cs="宋体"/>
          <w:color w:val="auto"/>
          <w:spacing w:val="-4"/>
          <w:sz w:val="24"/>
          <w:szCs w:val="24"/>
          <w:highlight w:val="none"/>
        </w:rPr>
        <w:t>.</w:t>
      </w:r>
      <w:r>
        <w:rPr>
          <w:rFonts w:hint="eastAsia" w:ascii="宋体" w:hAnsi="宋体" w:eastAsia="宋体" w:cs="宋体"/>
          <w:color w:val="auto"/>
          <w:spacing w:val="-3"/>
          <w:sz w:val="24"/>
          <w:szCs w:val="24"/>
          <w:highlight w:val="none"/>
          <w:lang w:val="en-US" w:eastAsia="zh-CN"/>
        </w:rPr>
        <w:t>2</w:t>
      </w:r>
      <w:r>
        <w:rPr>
          <w:rFonts w:hint="eastAsia" w:ascii="宋体" w:hAnsi="宋体" w:eastAsia="宋体" w:cs="宋体"/>
          <w:color w:val="auto"/>
          <w:spacing w:val="-3"/>
          <w:sz w:val="24"/>
          <w:szCs w:val="24"/>
          <w:highlight w:val="none"/>
        </w:rPr>
        <w:t>标准和规范</w:t>
      </w:r>
    </w:p>
    <w:p w14:paraId="4BE5E3DF">
      <w:pPr>
        <w:spacing w:before="99" w:line="360" w:lineRule="auto"/>
        <w:ind w:firstLine="404" w:firstLineChars="200"/>
        <w:rPr>
          <w:rFonts w:hint="eastAsia" w:ascii="宋体" w:hAnsi="宋体" w:eastAsia="宋体" w:cs="宋体"/>
          <w:color w:val="auto"/>
          <w:sz w:val="24"/>
          <w:szCs w:val="24"/>
          <w:highlight w:val="none"/>
        </w:rPr>
      </w:pPr>
      <w:r>
        <w:rPr>
          <w:rFonts w:hint="eastAsia" w:ascii="宋体" w:hAnsi="宋体" w:eastAsia="宋体" w:cs="宋体"/>
          <w:color w:val="auto"/>
          <w:spacing w:val="-19"/>
          <w:sz w:val="24"/>
          <w:szCs w:val="24"/>
          <w:highlight w:val="none"/>
        </w:rPr>
        <w:t>1</w:t>
      </w:r>
      <w:r>
        <w:rPr>
          <w:rFonts w:hint="eastAsia" w:ascii="宋体" w:hAnsi="宋体" w:eastAsia="宋体" w:cs="宋体"/>
          <w:color w:val="auto"/>
          <w:spacing w:val="-13"/>
          <w:sz w:val="24"/>
          <w:szCs w:val="24"/>
          <w:highlight w:val="none"/>
        </w:rPr>
        <w:t>.</w:t>
      </w:r>
      <w:r>
        <w:rPr>
          <w:rFonts w:hint="eastAsia" w:ascii="宋体" w:hAnsi="宋体" w:eastAsia="宋体" w:cs="宋体"/>
          <w:color w:val="auto"/>
          <w:spacing w:val="-13"/>
          <w:sz w:val="24"/>
          <w:szCs w:val="24"/>
          <w:highlight w:val="none"/>
          <w:lang w:val="en-US" w:eastAsia="zh-CN"/>
        </w:rPr>
        <w:t>2</w:t>
      </w:r>
      <w:r>
        <w:rPr>
          <w:rFonts w:hint="eastAsia" w:ascii="宋体" w:hAnsi="宋体" w:eastAsia="宋体" w:cs="宋体"/>
          <w:color w:val="auto"/>
          <w:spacing w:val="-13"/>
          <w:sz w:val="24"/>
          <w:szCs w:val="24"/>
          <w:highlight w:val="none"/>
        </w:rPr>
        <w:t>.1 适用于工程的标准规范包括：</w:t>
      </w:r>
      <w:r>
        <w:rPr>
          <w:rFonts w:hint="eastAsia" w:ascii="宋体" w:hAnsi="宋体" w:eastAsia="宋体" w:cs="宋体"/>
          <w:color w:val="auto"/>
          <w:sz w:val="24"/>
          <w:szCs w:val="24"/>
          <w:highlight w:val="none"/>
          <w:u w:val="single" w:color="auto"/>
        </w:rPr>
        <w:t xml:space="preserve">  执行国家现行的技术标准、施工验收规范及质量检验评定标准，以及材料、设备所涉及的现行国家、省、市或行业的工程建设标准、规范的要求</w:t>
      </w:r>
      <w:r>
        <w:rPr>
          <w:rFonts w:hint="eastAsia" w:ascii="宋体" w:hAnsi="宋体" w:eastAsia="宋体" w:cs="宋体"/>
          <w:color w:val="auto"/>
          <w:sz w:val="24"/>
          <w:szCs w:val="24"/>
          <w:highlight w:val="none"/>
          <w:u w:val="single" w:color="auto"/>
          <w:lang w:eastAsia="zh-CN"/>
        </w:rPr>
        <w:t>。</w:t>
      </w:r>
    </w:p>
    <w:p w14:paraId="0D46A25F">
      <w:pPr>
        <w:spacing w:before="331" w:line="360" w:lineRule="auto"/>
        <w:ind w:firstLine="464" w:firstLineChars="200"/>
        <w:jc w:val="left"/>
        <w:outlineLvl w:val="2"/>
        <w:rPr>
          <w:rFonts w:hint="eastAsia" w:ascii="宋体" w:hAnsi="宋体" w:eastAsia="宋体" w:cs="宋体"/>
          <w:color w:val="auto"/>
          <w:sz w:val="24"/>
          <w:szCs w:val="24"/>
          <w:highlight w:val="none"/>
          <w:u w:val="single" w:color="auto"/>
        </w:rPr>
      </w:pPr>
      <w:bookmarkStart w:id="131" w:name="_Toc31662"/>
      <w:bookmarkStart w:id="132" w:name="_Toc24529"/>
      <w:r>
        <w:rPr>
          <w:rFonts w:hint="eastAsia" w:ascii="宋体" w:hAnsi="宋体" w:eastAsia="宋体" w:cs="宋体"/>
          <w:color w:val="auto"/>
          <w:spacing w:val="-4"/>
          <w:sz w:val="24"/>
          <w:szCs w:val="24"/>
          <w:highlight w:val="none"/>
        </w:rPr>
        <w:t>1.</w:t>
      </w:r>
      <w:r>
        <w:rPr>
          <w:rFonts w:hint="eastAsia" w:ascii="宋体" w:hAnsi="宋体" w:eastAsia="宋体" w:cs="宋体"/>
          <w:color w:val="auto"/>
          <w:spacing w:val="-4"/>
          <w:sz w:val="24"/>
          <w:szCs w:val="24"/>
          <w:highlight w:val="none"/>
          <w:lang w:val="en-US" w:eastAsia="zh-CN"/>
        </w:rPr>
        <w:t>3</w:t>
      </w:r>
      <w:r>
        <w:rPr>
          <w:rFonts w:hint="eastAsia" w:ascii="宋体" w:hAnsi="宋体" w:eastAsia="宋体" w:cs="宋体"/>
          <w:color w:val="auto"/>
          <w:spacing w:val="-2"/>
          <w:sz w:val="24"/>
          <w:szCs w:val="24"/>
          <w:highlight w:val="none"/>
        </w:rPr>
        <w:t xml:space="preserve">  合同文件的优先顺序</w:t>
      </w:r>
      <w:r>
        <w:rPr>
          <w:rFonts w:hint="eastAsia" w:ascii="宋体" w:hAnsi="宋体" w:eastAsia="宋体" w:cs="宋体"/>
          <w:color w:val="auto"/>
          <w:spacing w:val="-26"/>
          <w:sz w:val="24"/>
          <w:szCs w:val="24"/>
          <w:highlight w:val="none"/>
        </w:rPr>
        <w:t xml:space="preserve">合同文件组成及优先顺序为 </w:t>
      </w:r>
      <w:r>
        <w:rPr>
          <w:rFonts w:hint="eastAsia" w:ascii="宋体" w:hAnsi="宋体" w:eastAsia="宋体" w:cs="宋体"/>
          <w:color w:val="auto"/>
          <w:spacing w:val="-23"/>
          <w:sz w:val="24"/>
          <w:szCs w:val="24"/>
          <w:highlight w:val="none"/>
        </w:rPr>
        <w:t>：</w:t>
      </w:r>
      <w:r>
        <w:rPr>
          <w:rFonts w:hint="eastAsia" w:ascii="宋体" w:hAnsi="宋体" w:eastAsia="宋体" w:cs="宋体"/>
          <w:color w:val="auto"/>
          <w:sz w:val="24"/>
          <w:szCs w:val="24"/>
          <w:highlight w:val="none"/>
          <w:u w:val="single" w:color="auto"/>
          <w:lang w:eastAsia="zh-CN"/>
        </w:rPr>
        <w:t>本</w:t>
      </w:r>
      <w:r>
        <w:rPr>
          <w:rFonts w:hint="eastAsia" w:ascii="宋体" w:hAnsi="宋体" w:eastAsia="宋体" w:cs="宋体"/>
          <w:color w:val="auto"/>
          <w:sz w:val="24"/>
          <w:szCs w:val="24"/>
          <w:highlight w:val="none"/>
          <w:u w:val="single" w:color="auto"/>
        </w:rPr>
        <w:t>合同</w:t>
      </w:r>
      <w:r>
        <w:rPr>
          <w:rFonts w:hint="eastAsia" w:ascii="宋体" w:hAnsi="宋体" w:eastAsia="宋体" w:cs="宋体"/>
          <w:color w:val="auto"/>
          <w:sz w:val="24"/>
          <w:szCs w:val="24"/>
          <w:highlight w:val="none"/>
          <w:u w:val="single" w:color="auto"/>
          <w:lang w:eastAsia="zh-CN"/>
        </w:rPr>
        <w:t>协议书</w:t>
      </w:r>
      <w:r>
        <w:rPr>
          <w:rFonts w:hint="eastAsia" w:ascii="宋体" w:hAnsi="宋体" w:eastAsia="宋体" w:cs="宋体"/>
          <w:color w:val="auto"/>
          <w:sz w:val="24"/>
          <w:szCs w:val="24"/>
          <w:highlight w:val="none"/>
          <w:u w:val="single" w:color="auto"/>
        </w:rPr>
        <w:t>、中标通知书、投标函及投标函附表、专用合同条款、通用合同条款、工程量清单、双方约定的其它合同文件</w:t>
      </w:r>
      <w:r>
        <w:rPr>
          <w:rFonts w:hint="eastAsia" w:ascii="宋体" w:hAnsi="宋体" w:eastAsia="宋体" w:cs="宋体"/>
          <w:color w:val="auto"/>
          <w:sz w:val="24"/>
          <w:szCs w:val="24"/>
          <w:highlight w:val="none"/>
          <w:u w:val="single" w:color="auto"/>
          <w:lang w:eastAsia="zh-CN"/>
        </w:rPr>
        <w:t>。</w:t>
      </w:r>
      <w:bookmarkEnd w:id="131"/>
      <w:bookmarkEnd w:id="132"/>
      <w:r>
        <w:rPr>
          <w:rFonts w:hint="eastAsia" w:ascii="宋体" w:hAnsi="宋体" w:eastAsia="宋体" w:cs="宋体"/>
          <w:color w:val="auto"/>
          <w:sz w:val="24"/>
          <w:szCs w:val="24"/>
          <w:highlight w:val="none"/>
          <w:u w:val="single" w:color="auto"/>
        </w:rPr>
        <w:t xml:space="preserve"> </w:t>
      </w:r>
    </w:p>
    <w:p w14:paraId="15FE9CF7">
      <w:pPr>
        <w:spacing w:line="264" w:lineRule="auto"/>
        <w:rPr>
          <w:rFonts w:hint="eastAsia" w:ascii="宋体" w:hAnsi="宋体" w:eastAsia="宋体" w:cs="宋体"/>
          <w:color w:val="auto"/>
          <w:sz w:val="24"/>
          <w:szCs w:val="24"/>
          <w:highlight w:val="none"/>
        </w:rPr>
      </w:pPr>
    </w:p>
    <w:p w14:paraId="47FE3BA9">
      <w:pPr>
        <w:spacing w:before="270" w:line="218" w:lineRule="auto"/>
        <w:ind w:left="615"/>
        <w:rPr>
          <w:rFonts w:hint="eastAsia" w:ascii="宋体" w:hAnsi="宋体" w:eastAsia="宋体" w:cs="宋体"/>
          <w:color w:val="auto"/>
          <w:sz w:val="24"/>
          <w:szCs w:val="24"/>
          <w:highlight w:val="none"/>
        </w:rPr>
      </w:pPr>
      <w:r>
        <w:rPr>
          <w:rFonts w:hint="eastAsia" w:ascii="宋体" w:hAnsi="宋体" w:eastAsia="宋体" w:cs="宋体"/>
          <w:color w:val="auto"/>
          <w:spacing w:val="-4"/>
          <w:sz w:val="24"/>
          <w:szCs w:val="24"/>
          <w:highlight w:val="none"/>
        </w:rPr>
        <w:t>1.</w:t>
      </w:r>
      <w:r>
        <w:rPr>
          <w:rFonts w:hint="eastAsia" w:ascii="宋体" w:hAnsi="宋体" w:eastAsia="宋体" w:cs="宋体"/>
          <w:color w:val="auto"/>
          <w:spacing w:val="-4"/>
          <w:sz w:val="24"/>
          <w:szCs w:val="24"/>
          <w:highlight w:val="none"/>
          <w:lang w:val="en-US" w:eastAsia="zh-CN"/>
        </w:rPr>
        <w:t>4</w:t>
      </w:r>
      <w:r>
        <w:rPr>
          <w:rFonts w:hint="eastAsia" w:ascii="宋体" w:hAnsi="宋体" w:eastAsia="宋体" w:cs="宋体"/>
          <w:color w:val="auto"/>
          <w:spacing w:val="-2"/>
          <w:sz w:val="24"/>
          <w:szCs w:val="24"/>
          <w:highlight w:val="none"/>
        </w:rPr>
        <w:t xml:space="preserve">  承包人文件</w:t>
      </w:r>
    </w:p>
    <w:p w14:paraId="6FB4C157">
      <w:pPr>
        <w:spacing w:before="270" w:line="360" w:lineRule="auto"/>
        <w:ind w:right="626" w:firstLine="384" w:firstLineChars="200"/>
        <w:rPr>
          <w:rFonts w:hint="eastAsia" w:ascii="宋体" w:hAnsi="宋体" w:eastAsia="宋体" w:cs="宋体"/>
          <w:color w:val="auto"/>
          <w:sz w:val="24"/>
          <w:szCs w:val="24"/>
          <w:highlight w:val="none"/>
          <w:lang w:eastAsia="zh-CN"/>
        </w:rPr>
      </w:pPr>
      <w:r>
        <w:rPr>
          <w:rFonts w:hint="eastAsia" w:ascii="宋体" w:hAnsi="宋体" w:eastAsia="宋体" w:cs="宋体"/>
          <w:color w:val="auto"/>
          <w:spacing w:val="-24"/>
          <w:sz w:val="24"/>
          <w:szCs w:val="24"/>
          <w:highlight w:val="none"/>
        </w:rPr>
        <w:t>需</w:t>
      </w:r>
      <w:r>
        <w:rPr>
          <w:rFonts w:hint="eastAsia" w:ascii="宋体" w:hAnsi="宋体" w:eastAsia="宋体" w:cs="宋体"/>
          <w:color w:val="auto"/>
          <w:spacing w:val="-16"/>
          <w:sz w:val="24"/>
          <w:szCs w:val="24"/>
          <w:highlight w:val="none"/>
        </w:rPr>
        <w:t>要由承包人提供的文件，包括：</w:t>
      </w:r>
      <w:r>
        <w:rPr>
          <w:rFonts w:hint="eastAsia" w:ascii="宋体" w:hAnsi="宋体" w:eastAsia="宋体" w:cs="宋体"/>
          <w:color w:val="auto"/>
          <w:spacing w:val="-16"/>
          <w:sz w:val="24"/>
          <w:szCs w:val="24"/>
          <w:highlight w:val="none"/>
          <w:u w:val="single"/>
          <w:lang w:val="en-US" w:eastAsia="zh-CN"/>
        </w:rPr>
        <w:t xml:space="preserve">  施工</w:t>
      </w:r>
      <w:r>
        <w:rPr>
          <w:rFonts w:hint="eastAsia" w:ascii="宋体" w:hAnsi="宋体" w:eastAsia="宋体" w:cs="宋体"/>
          <w:color w:val="auto"/>
          <w:sz w:val="24"/>
          <w:szCs w:val="24"/>
          <w:highlight w:val="none"/>
          <w:u w:val="single" w:color="auto"/>
          <w:lang w:val="en-US" w:eastAsia="zh-CN"/>
        </w:rPr>
        <w:t>进度照片不少于4张（包含开工时、施工中、竣工后各个阶段的照片）</w:t>
      </w:r>
      <w:r>
        <w:rPr>
          <w:rFonts w:hint="eastAsia" w:ascii="宋体" w:hAnsi="宋体" w:eastAsia="宋体" w:cs="宋体"/>
          <w:color w:val="auto"/>
          <w:spacing w:val="-5"/>
          <w:sz w:val="24"/>
          <w:szCs w:val="24"/>
          <w:highlight w:val="none"/>
          <w:u w:val="single" w:color="auto"/>
        </w:rPr>
        <w:t xml:space="preserve"> </w:t>
      </w:r>
      <w:r>
        <w:rPr>
          <w:rFonts w:hint="eastAsia" w:ascii="宋体" w:hAnsi="宋体" w:eastAsia="宋体" w:cs="宋体"/>
          <w:color w:val="auto"/>
          <w:spacing w:val="-5"/>
          <w:sz w:val="24"/>
          <w:szCs w:val="24"/>
          <w:highlight w:val="none"/>
          <w:u w:val="single" w:color="auto"/>
          <w:lang w:eastAsia="zh-CN"/>
        </w:rPr>
        <w:t>；</w:t>
      </w:r>
      <w:r>
        <w:rPr>
          <w:rFonts w:hint="eastAsia" w:ascii="宋体" w:hAnsi="宋体" w:eastAsia="宋体" w:cs="宋体"/>
          <w:color w:val="auto"/>
          <w:sz w:val="24"/>
          <w:szCs w:val="24"/>
          <w:highlight w:val="none"/>
        </w:rPr>
        <w:t xml:space="preserve"> </w:t>
      </w:r>
      <w:r>
        <w:rPr>
          <w:rFonts w:hint="eastAsia" w:ascii="宋体" w:hAnsi="宋体" w:eastAsia="宋体" w:cs="宋体"/>
          <w:color w:val="auto"/>
          <w:spacing w:val="-6"/>
          <w:sz w:val="24"/>
          <w:szCs w:val="24"/>
          <w:highlight w:val="none"/>
        </w:rPr>
        <w:t>承包人提供的文件的形式为：</w:t>
      </w:r>
      <w:r>
        <w:rPr>
          <w:rFonts w:hint="eastAsia" w:ascii="宋体" w:hAnsi="宋体" w:eastAsia="宋体" w:cs="宋体"/>
          <w:color w:val="auto"/>
          <w:spacing w:val="-6"/>
          <w:sz w:val="24"/>
          <w:szCs w:val="24"/>
          <w:highlight w:val="none"/>
          <w:u w:val="single" w:color="auto"/>
        </w:rPr>
        <w:t xml:space="preserve">  </w:t>
      </w:r>
      <w:r>
        <w:rPr>
          <w:rFonts w:hint="eastAsia" w:ascii="宋体" w:hAnsi="宋体" w:eastAsia="宋体" w:cs="宋体"/>
          <w:color w:val="auto"/>
          <w:spacing w:val="-6"/>
          <w:sz w:val="24"/>
          <w:szCs w:val="24"/>
          <w:highlight w:val="none"/>
          <w:u w:val="single" w:color="auto"/>
          <w:lang w:eastAsia="zh-CN"/>
        </w:rPr>
        <w:t>书面</w:t>
      </w:r>
      <w:r>
        <w:rPr>
          <w:rFonts w:hint="eastAsia" w:ascii="宋体" w:hAnsi="宋体" w:eastAsia="宋体" w:cs="宋体"/>
          <w:color w:val="auto"/>
          <w:spacing w:val="-6"/>
          <w:sz w:val="24"/>
          <w:szCs w:val="24"/>
          <w:highlight w:val="none"/>
          <w:u w:val="single" w:color="auto"/>
          <w:lang w:val="en-US" w:eastAsia="zh-CN"/>
        </w:rPr>
        <w:t xml:space="preserve"> </w:t>
      </w:r>
      <w:r>
        <w:rPr>
          <w:rFonts w:hint="eastAsia" w:ascii="宋体" w:hAnsi="宋体" w:eastAsia="宋体" w:cs="宋体"/>
          <w:color w:val="auto"/>
          <w:spacing w:val="-6"/>
          <w:sz w:val="24"/>
          <w:szCs w:val="24"/>
          <w:highlight w:val="none"/>
          <w:u w:val="single" w:color="auto"/>
        </w:rPr>
        <w:t xml:space="preserve"> </w:t>
      </w:r>
      <w:r>
        <w:rPr>
          <w:rFonts w:hint="eastAsia" w:ascii="宋体" w:hAnsi="宋体" w:eastAsia="宋体" w:cs="宋体"/>
          <w:color w:val="auto"/>
          <w:spacing w:val="-6"/>
          <w:sz w:val="24"/>
          <w:szCs w:val="24"/>
          <w:highlight w:val="none"/>
          <w:u w:val="single" w:color="auto"/>
          <w:lang w:eastAsia="zh-CN"/>
        </w:rPr>
        <w:t>。</w:t>
      </w:r>
    </w:p>
    <w:p w14:paraId="0FD7F63D">
      <w:pPr>
        <w:spacing w:before="270" w:line="218" w:lineRule="auto"/>
        <w:ind w:left="615"/>
        <w:outlineLvl w:val="2"/>
        <w:rPr>
          <w:rFonts w:hint="eastAsia" w:ascii="宋体" w:hAnsi="宋体" w:eastAsia="宋体" w:cs="宋体"/>
          <w:color w:val="auto"/>
          <w:sz w:val="24"/>
          <w:szCs w:val="24"/>
          <w:highlight w:val="none"/>
        </w:rPr>
      </w:pPr>
      <w:bookmarkStart w:id="133" w:name="_Toc84"/>
      <w:bookmarkStart w:id="134" w:name="_Toc28879"/>
      <w:r>
        <w:rPr>
          <w:rFonts w:hint="eastAsia" w:ascii="宋体" w:hAnsi="宋体" w:eastAsia="宋体" w:cs="宋体"/>
          <w:color w:val="auto"/>
          <w:spacing w:val="-5"/>
          <w:sz w:val="24"/>
          <w:szCs w:val="24"/>
          <w:highlight w:val="none"/>
        </w:rPr>
        <w:t>1</w:t>
      </w:r>
      <w:r>
        <w:rPr>
          <w:rFonts w:hint="eastAsia" w:ascii="宋体" w:hAnsi="宋体" w:eastAsia="宋体" w:cs="宋体"/>
          <w:color w:val="auto"/>
          <w:spacing w:val="-4"/>
          <w:sz w:val="24"/>
          <w:szCs w:val="24"/>
          <w:highlight w:val="none"/>
        </w:rPr>
        <w:t>.</w:t>
      </w:r>
      <w:r>
        <w:rPr>
          <w:rFonts w:hint="eastAsia" w:ascii="宋体" w:hAnsi="宋体" w:eastAsia="宋体" w:cs="宋体"/>
          <w:color w:val="auto"/>
          <w:spacing w:val="-4"/>
          <w:sz w:val="24"/>
          <w:szCs w:val="24"/>
          <w:highlight w:val="none"/>
          <w:lang w:val="en-US" w:eastAsia="zh-CN"/>
        </w:rPr>
        <w:t>5</w:t>
      </w:r>
      <w:r>
        <w:rPr>
          <w:rFonts w:hint="eastAsia" w:ascii="宋体" w:hAnsi="宋体" w:eastAsia="宋体" w:cs="宋体"/>
          <w:color w:val="auto"/>
          <w:spacing w:val="-4"/>
          <w:sz w:val="24"/>
          <w:szCs w:val="24"/>
          <w:highlight w:val="none"/>
        </w:rPr>
        <w:t xml:space="preserve">  联络</w:t>
      </w:r>
      <w:bookmarkEnd w:id="133"/>
      <w:bookmarkEnd w:id="134"/>
    </w:p>
    <w:p w14:paraId="5EFC8EAE">
      <w:pPr>
        <w:spacing w:line="290" w:lineRule="auto"/>
        <w:rPr>
          <w:rFonts w:hint="eastAsia" w:ascii="宋体" w:hAnsi="宋体" w:eastAsia="宋体" w:cs="宋体"/>
          <w:color w:val="auto"/>
          <w:sz w:val="24"/>
          <w:szCs w:val="24"/>
          <w:highlight w:val="none"/>
        </w:rPr>
      </w:pPr>
    </w:p>
    <w:p w14:paraId="33B94612">
      <w:pPr>
        <w:spacing w:before="99" w:line="384" w:lineRule="auto"/>
        <w:ind w:right="150" w:firstLine="615"/>
        <w:rPr>
          <w:rFonts w:hint="eastAsia" w:ascii="宋体" w:hAnsi="宋体" w:eastAsia="宋体" w:cs="宋体"/>
          <w:color w:val="auto"/>
          <w:sz w:val="24"/>
          <w:szCs w:val="24"/>
          <w:highlight w:val="none"/>
        </w:rPr>
      </w:pPr>
      <w:r>
        <w:rPr>
          <w:rFonts w:hint="eastAsia" w:ascii="宋体" w:hAnsi="宋体" w:eastAsia="宋体" w:cs="宋体"/>
          <w:color w:val="auto"/>
          <w:spacing w:val="4"/>
          <w:sz w:val="24"/>
          <w:szCs w:val="24"/>
          <w:highlight w:val="none"/>
        </w:rPr>
        <w:t>1.</w:t>
      </w:r>
      <w:r>
        <w:rPr>
          <w:rFonts w:hint="eastAsia" w:ascii="宋体" w:hAnsi="宋体" w:eastAsia="宋体" w:cs="宋体"/>
          <w:color w:val="auto"/>
          <w:spacing w:val="4"/>
          <w:sz w:val="24"/>
          <w:szCs w:val="24"/>
          <w:highlight w:val="none"/>
          <w:lang w:val="en-US" w:eastAsia="zh-CN"/>
        </w:rPr>
        <w:t>5</w:t>
      </w:r>
      <w:r>
        <w:rPr>
          <w:rFonts w:hint="eastAsia" w:ascii="宋体" w:hAnsi="宋体" w:eastAsia="宋体" w:cs="宋体"/>
          <w:color w:val="auto"/>
          <w:spacing w:val="4"/>
          <w:sz w:val="24"/>
          <w:szCs w:val="24"/>
          <w:highlight w:val="none"/>
        </w:rPr>
        <w:t>.</w:t>
      </w:r>
      <w:r>
        <w:rPr>
          <w:rFonts w:hint="eastAsia" w:ascii="宋体" w:hAnsi="宋体" w:eastAsia="宋体" w:cs="宋体"/>
          <w:color w:val="auto"/>
          <w:spacing w:val="2"/>
          <w:sz w:val="24"/>
          <w:szCs w:val="24"/>
          <w:highlight w:val="none"/>
        </w:rPr>
        <w:t>1 发包人和承包人应当在</w:t>
      </w:r>
      <w:r>
        <w:rPr>
          <w:rFonts w:hint="eastAsia" w:ascii="宋体" w:hAnsi="宋体" w:eastAsia="宋体" w:cs="宋体"/>
          <w:color w:val="auto"/>
          <w:spacing w:val="2"/>
          <w:sz w:val="24"/>
          <w:szCs w:val="24"/>
          <w:highlight w:val="none"/>
          <w:u w:val="single" w:color="auto"/>
        </w:rPr>
        <w:t xml:space="preserve">  </w:t>
      </w:r>
      <w:r>
        <w:rPr>
          <w:rFonts w:hint="eastAsia" w:ascii="宋体" w:hAnsi="宋体" w:eastAsia="宋体" w:cs="宋体"/>
          <w:color w:val="auto"/>
          <w:spacing w:val="2"/>
          <w:sz w:val="24"/>
          <w:szCs w:val="24"/>
          <w:highlight w:val="none"/>
          <w:u w:val="single" w:color="auto"/>
          <w:lang w:val="en-US" w:eastAsia="zh-CN"/>
        </w:rPr>
        <w:t>7</w:t>
      </w:r>
      <w:r>
        <w:rPr>
          <w:rFonts w:hint="eastAsia" w:ascii="宋体" w:hAnsi="宋体" w:eastAsia="宋体" w:cs="宋体"/>
          <w:color w:val="auto"/>
          <w:spacing w:val="2"/>
          <w:sz w:val="24"/>
          <w:szCs w:val="24"/>
          <w:highlight w:val="none"/>
          <w:u w:val="single" w:color="auto"/>
        </w:rPr>
        <w:t xml:space="preserve">  </w:t>
      </w:r>
      <w:r>
        <w:rPr>
          <w:rFonts w:hint="eastAsia" w:ascii="宋体" w:hAnsi="宋体" w:eastAsia="宋体" w:cs="宋体"/>
          <w:color w:val="auto"/>
          <w:spacing w:val="2"/>
          <w:sz w:val="24"/>
          <w:szCs w:val="24"/>
          <w:highlight w:val="none"/>
        </w:rPr>
        <w:t>天内将与合同有关的通知、</w:t>
      </w:r>
      <w:r>
        <w:rPr>
          <w:rFonts w:hint="eastAsia" w:ascii="宋体" w:hAnsi="宋体" w:eastAsia="宋体" w:cs="宋体"/>
          <w:color w:val="auto"/>
          <w:sz w:val="24"/>
          <w:szCs w:val="24"/>
          <w:highlight w:val="none"/>
        </w:rPr>
        <w:t xml:space="preserve"> </w:t>
      </w:r>
      <w:r>
        <w:rPr>
          <w:rFonts w:hint="eastAsia" w:ascii="宋体" w:hAnsi="宋体" w:eastAsia="宋体" w:cs="宋体"/>
          <w:color w:val="auto"/>
          <w:spacing w:val="6"/>
          <w:sz w:val="24"/>
          <w:szCs w:val="24"/>
          <w:highlight w:val="none"/>
        </w:rPr>
        <w:t>批</w:t>
      </w:r>
      <w:r>
        <w:rPr>
          <w:rFonts w:hint="eastAsia" w:ascii="宋体" w:hAnsi="宋体" w:eastAsia="宋体" w:cs="宋体"/>
          <w:color w:val="auto"/>
          <w:spacing w:val="4"/>
          <w:sz w:val="24"/>
          <w:szCs w:val="24"/>
          <w:highlight w:val="none"/>
        </w:rPr>
        <w:t>准</w:t>
      </w:r>
      <w:r>
        <w:rPr>
          <w:rFonts w:hint="eastAsia" w:ascii="宋体" w:hAnsi="宋体" w:eastAsia="宋体" w:cs="宋体"/>
          <w:color w:val="auto"/>
          <w:spacing w:val="3"/>
          <w:sz w:val="24"/>
          <w:szCs w:val="24"/>
          <w:highlight w:val="none"/>
        </w:rPr>
        <w:t>、证明、证书、指示、指令、要求、请求、同意、意见、确定</w:t>
      </w:r>
      <w:r>
        <w:rPr>
          <w:rFonts w:hint="eastAsia" w:ascii="宋体" w:hAnsi="宋体" w:eastAsia="宋体" w:cs="宋体"/>
          <w:color w:val="auto"/>
          <w:spacing w:val="-2"/>
          <w:sz w:val="24"/>
          <w:szCs w:val="24"/>
          <w:highlight w:val="none"/>
        </w:rPr>
        <w:t>和决定等</w:t>
      </w:r>
      <w:r>
        <w:rPr>
          <w:rFonts w:hint="eastAsia" w:ascii="宋体" w:hAnsi="宋体" w:eastAsia="宋体" w:cs="宋体"/>
          <w:color w:val="auto"/>
          <w:spacing w:val="-1"/>
          <w:sz w:val="24"/>
          <w:szCs w:val="24"/>
          <w:highlight w:val="none"/>
        </w:rPr>
        <w:t>书面函件送达对方当事人。</w:t>
      </w:r>
    </w:p>
    <w:p w14:paraId="72C20395">
      <w:pPr>
        <w:spacing w:before="149" w:line="360" w:lineRule="auto"/>
        <w:ind w:right="31" w:rightChars="0" w:firstLine="456" w:firstLineChars="200"/>
        <w:rPr>
          <w:rFonts w:hint="eastAsia" w:ascii="宋体" w:hAnsi="宋体" w:eastAsia="宋体" w:cs="宋体"/>
          <w:color w:val="auto"/>
          <w:spacing w:val="-3"/>
          <w:sz w:val="24"/>
          <w:szCs w:val="24"/>
          <w:highlight w:val="none"/>
          <w:u w:val="single" w:color="auto"/>
        </w:rPr>
      </w:pPr>
      <w:r>
        <w:rPr>
          <w:rFonts w:hint="eastAsia" w:ascii="宋体" w:hAnsi="宋体" w:eastAsia="宋体" w:cs="宋体"/>
          <w:color w:val="auto"/>
          <w:spacing w:val="-6"/>
          <w:sz w:val="24"/>
          <w:szCs w:val="24"/>
          <w:highlight w:val="none"/>
        </w:rPr>
        <w:t>1.</w:t>
      </w:r>
      <w:r>
        <w:rPr>
          <w:rFonts w:hint="eastAsia" w:ascii="宋体" w:hAnsi="宋体" w:eastAsia="宋体" w:cs="宋体"/>
          <w:color w:val="auto"/>
          <w:spacing w:val="-6"/>
          <w:sz w:val="24"/>
          <w:szCs w:val="24"/>
          <w:highlight w:val="none"/>
          <w:lang w:val="en-US" w:eastAsia="zh-CN"/>
        </w:rPr>
        <w:t>5</w:t>
      </w:r>
      <w:r>
        <w:rPr>
          <w:rFonts w:hint="eastAsia" w:ascii="宋体" w:hAnsi="宋体" w:eastAsia="宋体" w:cs="宋体"/>
          <w:color w:val="auto"/>
          <w:spacing w:val="-4"/>
          <w:sz w:val="24"/>
          <w:szCs w:val="24"/>
          <w:highlight w:val="none"/>
        </w:rPr>
        <w:t>.</w:t>
      </w:r>
      <w:r>
        <w:rPr>
          <w:rFonts w:hint="eastAsia" w:ascii="宋体" w:hAnsi="宋体" w:eastAsia="宋体" w:cs="宋体"/>
          <w:color w:val="auto"/>
          <w:spacing w:val="-3"/>
          <w:sz w:val="24"/>
          <w:szCs w:val="24"/>
          <w:highlight w:val="none"/>
        </w:rPr>
        <w:t>2  发包人接收文件的地点：</w:t>
      </w:r>
      <w:r>
        <w:rPr>
          <w:rFonts w:hint="eastAsia" w:ascii="宋体" w:hAnsi="宋体" w:eastAsia="宋体" w:cs="宋体"/>
          <w:i w:val="0"/>
          <w:iCs w:val="0"/>
          <w:color w:val="auto"/>
          <w:spacing w:val="-3"/>
          <w:sz w:val="24"/>
          <w:szCs w:val="24"/>
          <w:highlight w:val="none"/>
          <w:u w:val="single" w:color="auto"/>
        </w:rPr>
        <w:t xml:space="preserve">  </w:t>
      </w:r>
      <w:r>
        <w:rPr>
          <w:rFonts w:hint="eastAsia" w:ascii="宋体" w:hAnsi="宋体" w:eastAsia="宋体" w:cs="宋体"/>
          <w:bCs/>
          <w:i w:val="0"/>
          <w:iCs w:val="0"/>
          <w:color w:val="auto"/>
          <w:sz w:val="24"/>
          <w:szCs w:val="24"/>
          <w:highlight w:val="none"/>
          <w:u w:val="single" w:color="auto"/>
        </w:rPr>
        <w:t xml:space="preserve">项目所在地发包人办公室 </w:t>
      </w:r>
      <w:r>
        <w:rPr>
          <w:rFonts w:hint="eastAsia" w:ascii="宋体" w:hAnsi="宋体" w:eastAsia="宋体" w:cs="宋体"/>
          <w:i w:val="0"/>
          <w:iCs w:val="0"/>
          <w:color w:val="auto"/>
          <w:spacing w:val="-3"/>
          <w:sz w:val="24"/>
          <w:szCs w:val="24"/>
          <w:highlight w:val="none"/>
          <w:u w:val="single" w:color="auto"/>
        </w:rPr>
        <w:t xml:space="preserve">   </w:t>
      </w:r>
      <w:r>
        <w:rPr>
          <w:rFonts w:hint="eastAsia" w:ascii="宋体" w:hAnsi="宋体" w:eastAsia="宋体" w:cs="宋体"/>
          <w:color w:val="auto"/>
          <w:spacing w:val="-3"/>
          <w:sz w:val="24"/>
          <w:szCs w:val="24"/>
          <w:highlight w:val="none"/>
          <w:u w:val="single" w:color="auto"/>
        </w:rPr>
        <w:t xml:space="preserve">     </w:t>
      </w:r>
    </w:p>
    <w:p w14:paraId="339F2F46">
      <w:pPr>
        <w:spacing w:before="149" w:line="360" w:lineRule="auto"/>
        <w:ind w:left="628" w:right="31" w:rightChars="0"/>
        <w:rPr>
          <w:rFonts w:hint="eastAsia" w:ascii="宋体" w:hAnsi="宋体" w:eastAsia="宋体" w:cs="宋体"/>
          <w:color w:val="auto"/>
          <w:spacing w:val="-5"/>
          <w:sz w:val="24"/>
          <w:szCs w:val="24"/>
          <w:highlight w:val="none"/>
          <w:u w:val="single" w:color="auto"/>
        </w:rPr>
      </w:pPr>
      <w:r>
        <w:rPr>
          <w:rFonts w:hint="eastAsia" w:ascii="宋体" w:hAnsi="宋体" w:eastAsia="宋体" w:cs="宋体"/>
          <w:color w:val="auto"/>
          <w:spacing w:val="-10"/>
          <w:sz w:val="24"/>
          <w:szCs w:val="24"/>
          <w:highlight w:val="none"/>
        </w:rPr>
        <w:t>发包人</w:t>
      </w:r>
      <w:r>
        <w:rPr>
          <w:rFonts w:hint="eastAsia" w:ascii="宋体" w:hAnsi="宋体" w:eastAsia="宋体" w:cs="宋体"/>
          <w:color w:val="auto"/>
          <w:spacing w:val="-7"/>
          <w:sz w:val="24"/>
          <w:szCs w:val="24"/>
          <w:highlight w:val="none"/>
        </w:rPr>
        <w:t>指</w:t>
      </w:r>
      <w:r>
        <w:rPr>
          <w:rFonts w:hint="eastAsia" w:ascii="宋体" w:hAnsi="宋体" w:eastAsia="宋体" w:cs="宋体"/>
          <w:color w:val="auto"/>
          <w:spacing w:val="-5"/>
          <w:sz w:val="24"/>
          <w:szCs w:val="24"/>
          <w:highlight w:val="none"/>
        </w:rPr>
        <w:t>定的接收人为：</w:t>
      </w:r>
      <w:r>
        <w:rPr>
          <w:rFonts w:hint="eastAsia" w:ascii="宋体" w:hAnsi="宋体" w:eastAsia="宋体" w:cs="宋体"/>
          <w:color w:val="auto"/>
          <w:spacing w:val="-5"/>
          <w:sz w:val="24"/>
          <w:szCs w:val="24"/>
          <w:highlight w:val="none"/>
          <w:u w:val="single" w:color="auto"/>
        </w:rPr>
        <w:t xml:space="preserve">    </w:t>
      </w:r>
      <w:r>
        <w:rPr>
          <w:rFonts w:hint="eastAsia" w:ascii="宋体" w:hAnsi="宋体" w:eastAsia="宋体" w:cs="宋体"/>
          <w:bCs/>
          <w:color w:val="auto"/>
          <w:sz w:val="24"/>
          <w:szCs w:val="24"/>
          <w:highlight w:val="none"/>
          <w:u w:val="single"/>
        </w:rPr>
        <w:t>发包人代表</w:t>
      </w:r>
      <w:r>
        <w:rPr>
          <w:rFonts w:hint="eastAsia" w:ascii="宋体" w:hAnsi="宋体" w:eastAsia="宋体" w:cs="宋体"/>
          <w:color w:val="auto"/>
          <w:spacing w:val="-5"/>
          <w:sz w:val="24"/>
          <w:szCs w:val="24"/>
          <w:highlight w:val="none"/>
          <w:u w:val="single" w:color="auto"/>
        </w:rPr>
        <w:t xml:space="preserve">               </w:t>
      </w:r>
    </w:p>
    <w:p w14:paraId="5CE5E61C">
      <w:pPr>
        <w:spacing w:before="149" w:line="360" w:lineRule="auto"/>
        <w:ind w:left="628" w:right="31" w:rightChars="0"/>
        <w:rPr>
          <w:rFonts w:hint="eastAsia" w:ascii="宋体" w:hAnsi="宋体" w:eastAsia="宋体" w:cs="宋体"/>
          <w:color w:val="auto"/>
          <w:spacing w:val="-5"/>
          <w:sz w:val="24"/>
          <w:szCs w:val="24"/>
          <w:highlight w:val="none"/>
          <w:u w:val="single" w:color="auto"/>
        </w:rPr>
      </w:pPr>
      <w:r>
        <w:rPr>
          <w:rFonts w:hint="eastAsia" w:ascii="宋体" w:hAnsi="宋体" w:eastAsia="宋体" w:cs="宋体"/>
          <w:color w:val="auto"/>
          <w:spacing w:val="-10"/>
          <w:sz w:val="24"/>
          <w:szCs w:val="24"/>
          <w:highlight w:val="none"/>
        </w:rPr>
        <w:t>承包人</w:t>
      </w:r>
      <w:r>
        <w:rPr>
          <w:rFonts w:hint="eastAsia" w:ascii="宋体" w:hAnsi="宋体" w:eastAsia="宋体" w:cs="宋体"/>
          <w:color w:val="auto"/>
          <w:spacing w:val="-7"/>
          <w:sz w:val="24"/>
          <w:szCs w:val="24"/>
          <w:highlight w:val="none"/>
        </w:rPr>
        <w:t>接</w:t>
      </w:r>
      <w:r>
        <w:rPr>
          <w:rFonts w:hint="eastAsia" w:ascii="宋体" w:hAnsi="宋体" w:eastAsia="宋体" w:cs="宋体"/>
          <w:color w:val="auto"/>
          <w:spacing w:val="-5"/>
          <w:sz w:val="24"/>
          <w:szCs w:val="24"/>
          <w:highlight w:val="none"/>
        </w:rPr>
        <w:t>收文件的地点：</w:t>
      </w:r>
      <w:r>
        <w:rPr>
          <w:rFonts w:hint="eastAsia" w:ascii="宋体" w:hAnsi="宋体" w:eastAsia="宋体" w:cs="宋体"/>
          <w:color w:val="auto"/>
          <w:spacing w:val="-5"/>
          <w:sz w:val="24"/>
          <w:szCs w:val="24"/>
          <w:highlight w:val="none"/>
          <w:u w:val="single" w:color="auto"/>
        </w:rPr>
        <w:t xml:space="preserve">    </w:t>
      </w:r>
      <w:r>
        <w:rPr>
          <w:rFonts w:hint="eastAsia" w:ascii="宋体" w:hAnsi="宋体" w:eastAsia="宋体" w:cs="宋体"/>
          <w:bCs/>
          <w:color w:val="auto"/>
          <w:sz w:val="24"/>
          <w:szCs w:val="24"/>
          <w:highlight w:val="none"/>
          <w:u w:val="single"/>
        </w:rPr>
        <w:t>项目所在地承包人办公室</w:t>
      </w:r>
      <w:r>
        <w:rPr>
          <w:rFonts w:hint="eastAsia" w:ascii="宋体" w:hAnsi="宋体" w:eastAsia="宋体" w:cs="宋体"/>
          <w:color w:val="auto"/>
          <w:spacing w:val="-5"/>
          <w:sz w:val="24"/>
          <w:szCs w:val="24"/>
          <w:highlight w:val="none"/>
          <w:u w:val="single" w:color="auto"/>
        </w:rPr>
        <w:t xml:space="preserve">             </w:t>
      </w:r>
    </w:p>
    <w:p w14:paraId="7D28E01A">
      <w:pPr>
        <w:spacing w:before="149" w:line="360" w:lineRule="auto"/>
        <w:ind w:left="628" w:right="31" w:rightChars="0"/>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承</w:t>
      </w:r>
      <w:r>
        <w:rPr>
          <w:rFonts w:hint="eastAsia" w:ascii="宋体" w:hAnsi="宋体" w:eastAsia="宋体" w:cs="宋体"/>
          <w:color w:val="auto"/>
          <w:spacing w:val="-6"/>
          <w:sz w:val="24"/>
          <w:szCs w:val="24"/>
          <w:highlight w:val="none"/>
        </w:rPr>
        <w:t>包人指定的接收人为：</w:t>
      </w:r>
      <w:r>
        <w:rPr>
          <w:rFonts w:hint="eastAsia" w:ascii="宋体" w:hAnsi="宋体" w:eastAsia="宋体" w:cs="宋体"/>
          <w:color w:val="auto"/>
          <w:spacing w:val="-6"/>
          <w:sz w:val="24"/>
          <w:szCs w:val="24"/>
          <w:highlight w:val="none"/>
          <w:u w:val="single" w:color="auto"/>
        </w:rPr>
        <w:t xml:space="preserve">     </w:t>
      </w:r>
      <w:r>
        <w:rPr>
          <w:rFonts w:hint="eastAsia" w:ascii="宋体" w:hAnsi="宋体" w:eastAsia="宋体" w:cs="宋体"/>
          <w:bCs/>
          <w:color w:val="auto"/>
          <w:sz w:val="24"/>
          <w:szCs w:val="24"/>
          <w:highlight w:val="none"/>
          <w:u w:val="single"/>
        </w:rPr>
        <w:t>项目经理</w:t>
      </w:r>
      <w:r>
        <w:rPr>
          <w:rFonts w:hint="eastAsia" w:ascii="宋体" w:hAnsi="宋体" w:eastAsia="宋体" w:cs="宋体"/>
          <w:color w:val="auto"/>
          <w:spacing w:val="-6"/>
          <w:sz w:val="24"/>
          <w:szCs w:val="24"/>
          <w:highlight w:val="none"/>
          <w:u w:val="single" w:color="auto"/>
        </w:rPr>
        <w:t xml:space="preserve">              </w:t>
      </w:r>
    </w:p>
    <w:p w14:paraId="3783ACBE">
      <w:pPr>
        <w:spacing w:before="1" w:line="218" w:lineRule="auto"/>
        <w:ind w:left="635"/>
        <w:outlineLvl w:val="2"/>
        <w:rPr>
          <w:rFonts w:hint="eastAsia" w:ascii="宋体" w:hAnsi="宋体" w:eastAsia="宋体" w:cs="宋体"/>
          <w:color w:val="auto"/>
          <w:sz w:val="24"/>
          <w:szCs w:val="24"/>
          <w:highlight w:val="none"/>
        </w:rPr>
      </w:pPr>
      <w:bookmarkStart w:id="135" w:name="_Toc4561"/>
      <w:bookmarkStart w:id="136" w:name="_Toc8419"/>
      <w:r>
        <w:rPr>
          <w:rFonts w:hint="eastAsia" w:ascii="宋体" w:hAnsi="宋体" w:eastAsia="宋体" w:cs="宋体"/>
          <w:color w:val="auto"/>
          <w:spacing w:val="-3"/>
          <w:sz w:val="24"/>
          <w:szCs w:val="24"/>
          <w:highlight w:val="none"/>
        </w:rPr>
        <w:t>1.</w:t>
      </w:r>
      <w:r>
        <w:rPr>
          <w:rFonts w:hint="eastAsia" w:ascii="宋体" w:hAnsi="宋体" w:eastAsia="宋体" w:cs="宋体"/>
          <w:color w:val="auto"/>
          <w:spacing w:val="-3"/>
          <w:sz w:val="24"/>
          <w:szCs w:val="24"/>
          <w:highlight w:val="none"/>
          <w:lang w:val="en-US" w:eastAsia="zh-CN"/>
        </w:rPr>
        <w:t>6</w:t>
      </w:r>
      <w:r>
        <w:rPr>
          <w:rFonts w:hint="eastAsia" w:ascii="宋体" w:hAnsi="宋体" w:eastAsia="宋体" w:cs="宋体"/>
          <w:color w:val="auto"/>
          <w:spacing w:val="-3"/>
          <w:sz w:val="24"/>
          <w:szCs w:val="24"/>
          <w:highlight w:val="none"/>
        </w:rPr>
        <w:t xml:space="preserve">  交通运</w:t>
      </w:r>
      <w:r>
        <w:rPr>
          <w:rFonts w:hint="eastAsia" w:ascii="宋体" w:hAnsi="宋体" w:eastAsia="宋体" w:cs="宋体"/>
          <w:color w:val="auto"/>
          <w:spacing w:val="-2"/>
          <w:sz w:val="24"/>
          <w:szCs w:val="24"/>
          <w:highlight w:val="none"/>
        </w:rPr>
        <w:t>输</w:t>
      </w:r>
      <w:bookmarkEnd w:id="135"/>
      <w:bookmarkEnd w:id="136"/>
    </w:p>
    <w:p w14:paraId="67852DF3">
      <w:pPr>
        <w:spacing w:line="289" w:lineRule="auto"/>
        <w:rPr>
          <w:rFonts w:hint="eastAsia" w:ascii="宋体" w:hAnsi="宋体" w:eastAsia="宋体" w:cs="宋体"/>
          <w:color w:val="auto"/>
          <w:sz w:val="24"/>
          <w:szCs w:val="24"/>
          <w:highlight w:val="none"/>
        </w:rPr>
      </w:pPr>
    </w:p>
    <w:p w14:paraId="472DEA09">
      <w:pPr>
        <w:spacing w:before="97" w:line="218" w:lineRule="auto"/>
        <w:ind w:left="635"/>
        <w:outlineLvl w:val="2"/>
        <w:rPr>
          <w:rFonts w:hint="eastAsia" w:ascii="宋体" w:hAnsi="宋体" w:eastAsia="宋体" w:cs="宋体"/>
          <w:color w:val="auto"/>
          <w:sz w:val="24"/>
          <w:szCs w:val="24"/>
          <w:highlight w:val="none"/>
        </w:rPr>
      </w:pPr>
      <w:bookmarkStart w:id="137" w:name="_Toc32112"/>
      <w:bookmarkStart w:id="138" w:name="_Toc12738"/>
      <w:r>
        <w:rPr>
          <w:rFonts w:hint="eastAsia" w:ascii="宋体" w:hAnsi="宋体" w:eastAsia="宋体" w:cs="宋体"/>
          <w:color w:val="auto"/>
          <w:spacing w:val="-4"/>
          <w:sz w:val="24"/>
          <w:szCs w:val="24"/>
          <w:highlight w:val="none"/>
        </w:rPr>
        <w:t>1.</w:t>
      </w:r>
      <w:r>
        <w:rPr>
          <w:rFonts w:hint="eastAsia" w:ascii="宋体" w:hAnsi="宋体" w:eastAsia="宋体" w:cs="宋体"/>
          <w:color w:val="auto"/>
          <w:spacing w:val="-4"/>
          <w:sz w:val="24"/>
          <w:szCs w:val="24"/>
          <w:highlight w:val="none"/>
          <w:lang w:val="en-US" w:eastAsia="zh-CN"/>
        </w:rPr>
        <w:t>6</w:t>
      </w:r>
      <w:r>
        <w:rPr>
          <w:rFonts w:hint="eastAsia" w:ascii="宋体" w:hAnsi="宋体" w:eastAsia="宋体" w:cs="宋体"/>
          <w:color w:val="auto"/>
          <w:spacing w:val="-2"/>
          <w:sz w:val="24"/>
          <w:szCs w:val="24"/>
          <w:highlight w:val="none"/>
        </w:rPr>
        <w:t>.1  出入现场的权利</w:t>
      </w:r>
      <w:bookmarkEnd w:id="137"/>
      <w:bookmarkEnd w:id="138"/>
    </w:p>
    <w:p w14:paraId="0BFE3238">
      <w:pPr>
        <w:spacing w:before="269" w:line="218" w:lineRule="auto"/>
        <w:ind w:left="623"/>
        <w:rPr>
          <w:rFonts w:hint="eastAsia" w:ascii="宋体" w:hAnsi="宋体" w:eastAsia="宋体" w:cs="宋体"/>
          <w:color w:val="auto"/>
          <w:sz w:val="24"/>
          <w:szCs w:val="24"/>
          <w:highlight w:val="none"/>
        </w:rPr>
      </w:pPr>
      <w:r>
        <w:rPr>
          <w:rFonts w:hint="eastAsia" w:ascii="宋体" w:hAnsi="宋体" w:eastAsia="宋体" w:cs="宋体"/>
          <w:color w:val="auto"/>
          <w:spacing w:val="-19"/>
          <w:sz w:val="24"/>
          <w:szCs w:val="24"/>
          <w:highlight w:val="none"/>
        </w:rPr>
        <w:t>关于出入现场的权利的约定</w:t>
      </w:r>
      <w:r>
        <w:rPr>
          <w:rFonts w:hint="eastAsia" w:ascii="宋体" w:hAnsi="宋体" w:eastAsia="宋体" w:cs="宋体"/>
          <w:color w:val="auto"/>
          <w:spacing w:val="-18"/>
          <w:sz w:val="24"/>
          <w:szCs w:val="24"/>
          <w:highlight w:val="none"/>
        </w:rPr>
        <w:t>：</w:t>
      </w:r>
      <w:r>
        <w:rPr>
          <w:rFonts w:hint="eastAsia" w:ascii="宋体" w:hAnsi="宋体" w:eastAsia="宋体" w:cs="宋体"/>
          <w:color w:val="auto"/>
          <w:sz w:val="24"/>
          <w:szCs w:val="24"/>
          <w:highlight w:val="none"/>
          <w:u w:val="single" w:color="auto"/>
        </w:rPr>
        <w:t xml:space="preserve">    </w:t>
      </w:r>
      <w:r>
        <w:rPr>
          <w:rFonts w:hint="eastAsia" w:ascii="宋体" w:hAnsi="宋体" w:eastAsia="宋体" w:cs="宋体"/>
          <w:color w:val="auto"/>
          <w:sz w:val="24"/>
          <w:szCs w:val="24"/>
          <w:highlight w:val="none"/>
          <w:u w:val="single" w:color="auto"/>
          <w:lang w:eastAsia="zh-CN"/>
        </w:rPr>
        <w:t>双方约定。</w:t>
      </w:r>
      <w:r>
        <w:rPr>
          <w:rFonts w:hint="eastAsia" w:ascii="宋体" w:hAnsi="宋体" w:eastAsia="宋体" w:cs="宋体"/>
          <w:color w:val="auto"/>
          <w:sz w:val="24"/>
          <w:szCs w:val="24"/>
          <w:highlight w:val="none"/>
          <w:u w:val="single" w:color="auto"/>
        </w:rPr>
        <w:t xml:space="preserve">             </w:t>
      </w:r>
    </w:p>
    <w:p w14:paraId="02FFFBDD">
      <w:pPr>
        <w:spacing w:before="270" w:line="360" w:lineRule="auto"/>
        <w:ind w:left="635"/>
        <w:rPr>
          <w:rFonts w:hint="eastAsia" w:ascii="宋体" w:hAnsi="宋体" w:eastAsia="宋体" w:cs="宋体"/>
          <w:color w:val="auto"/>
          <w:sz w:val="24"/>
          <w:szCs w:val="24"/>
          <w:highlight w:val="none"/>
        </w:rPr>
      </w:pPr>
      <w:r>
        <w:rPr>
          <w:rFonts w:hint="eastAsia" w:ascii="宋体" w:hAnsi="宋体" w:eastAsia="宋体" w:cs="宋体"/>
          <w:color w:val="auto"/>
          <w:spacing w:val="-4"/>
          <w:sz w:val="24"/>
          <w:szCs w:val="24"/>
          <w:highlight w:val="none"/>
        </w:rPr>
        <w:t>1.</w:t>
      </w:r>
      <w:r>
        <w:rPr>
          <w:rFonts w:hint="eastAsia" w:ascii="宋体" w:hAnsi="宋体" w:eastAsia="宋体" w:cs="宋体"/>
          <w:color w:val="auto"/>
          <w:spacing w:val="-3"/>
          <w:sz w:val="24"/>
          <w:szCs w:val="24"/>
          <w:highlight w:val="none"/>
          <w:lang w:val="en-US" w:eastAsia="zh-CN"/>
        </w:rPr>
        <w:t>7</w:t>
      </w:r>
      <w:r>
        <w:rPr>
          <w:rFonts w:hint="eastAsia" w:ascii="宋体" w:hAnsi="宋体" w:eastAsia="宋体" w:cs="宋体"/>
          <w:color w:val="auto"/>
          <w:spacing w:val="-2"/>
          <w:sz w:val="24"/>
          <w:szCs w:val="24"/>
          <w:highlight w:val="none"/>
        </w:rPr>
        <w:t>工程量清单错误的修正</w:t>
      </w:r>
    </w:p>
    <w:p w14:paraId="150D69EE">
      <w:pPr>
        <w:spacing w:before="98" w:line="360" w:lineRule="auto"/>
        <w:ind w:right="586" w:firstLine="464" w:firstLineChars="200"/>
        <w:rPr>
          <w:rFonts w:hint="eastAsia" w:ascii="宋体" w:hAnsi="宋体" w:eastAsia="宋体" w:cs="宋体"/>
          <w:color w:val="auto"/>
          <w:spacing w:val="-4"/>
          <w:sz w:val="24"/>
          <w:szCs w:val="24"/>
          <w:highlight w:val="none"/>
          <w:u w:val="none" w:color="auto"/>
        </w:rPr>
      </w:pPr>
      <w:r>
        <w:rPr>
          <w:rFonts w:hint="eastAsia" w:ascii="宋体" w:hAnsi="宋体" w:eastAsia="宋体" w:cs="宋体"/>
          <w:color w:val="auto"/>
          <w:spacing w:val="-4"/>
          <w:sz w:val="24"/>
          <w:szCs w:val="24"/>
          <w:highlight w:val="none"/>
        </w:rPr>
        <w:t xml:space="preserve">出现工程量清单错误时，是否调整合同价格： </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u w:val="single" w:color="auto"/>
          <w:lang w:val="en-US" w:eastAsia="zh-CN"/>
        </w:rPr>
        <w:t>经发包人同意后</w:t>
      </w:r>
      <w:r>
        <w:rPr>
          <w:rFonts w:hint="eastAsia" w:ascii="宋体" w:hAnsi="宋体" w:eastAsia="宋体" w:cs="宋体"/>
          <w:color w:val="auto"/>
          <w:spacing w:val="-4"/>
          <w:sz w:val="24"/>
          <w:szCs w:val="24"/>
          <w:highlight w:val="none"/>
          <w:u w:val="single" w:color="auto"/>
          <w:lang w:eastAsia="zh-CN"/>
        </w:rPr>
        <w:t>据实调整。</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u w:val="none" w:color="auto"/>
        </w:rPr>
        <w:t xml:space="preserve"> </w:t>
      </w:r>
    </w:p>
    <w:p w14:paraId="44A006D8">
      <w:pPr>
        <w:spacing w:before="98" w:line="360" w:lineRule="auto"/>
        <w:ind w:left="628" w:right="586" w:firstLine="22"/>
        <w:rPr>
          <w:rFonts w:hint="eastAsia" w:ascii="宋体" w:hAnsi="宋体" w:eastAsia="宋体" w:cs="宋体"/>
          <w:color w:val="auto"/>
          <w:sz w:val="24"/>
          <w:szCs w:val="24"/>
          <w:highlight w:val="none"/>
          <w:lang w:val="en-US" w:eastAsia="zh-CN"/>
        </w:rPr>
      </w:pPr>
      <w:r>
        <w:rPr>
          <w:rFonts w:hint="eastAsia" w:ascii="宋体" w:hAnsi="宋体" w:eastAsia="宋体" w:cs="宋体"/>
          <w:color w:val="auto"/>
          <w:spacing w:val="-7"/>
          <w:sz w:val="24"/>
          <w:szCs w:val="24"/>
          <w:highlight w:val="none"/>
        </w:rPr>
        <w:t>允</w:t>
      </w:r>
      <w:r>
        <w:rPr>
          <w:rFonts w:hint="eastAsia" w:ascii="宋体" w:hAnsi="宋体" w:eastAsia="宋体" w:cs="宋体"/>
          <w:color w:val="auto"/>
          <w:spacing w:val="-5"/>
          <w:sz w:val="24"/>
          <w:szCs w:val="24"/>
          <w:highlight w:val="none"/>
        </w:rPr>
        <w:t xml:space="preserve">许调整合同价格的工程量偏差范围： </w:t>
      </w:r>
      <w:r>
        <w:rPr>
          <w:rFonts w:hint="eastAsia" w:ascii="宋体" w:hAnsi="宋体" w:eastAsia="宋体" w:cs="宋体"/>
          <w:color w:val="auto"/>
          <w:spacing w:val="-5"/>
          <w:sz w:val="24"/>
          <w:szCs w:val="24"/>
          <w:highlight w:val="none"/>
          <w:u w:val="single" w:color="auto"/>
        </w:rPr>
        <w:t xml:space="preserve">  </w:t>
      </w:r>
      <w:r>
        <w:rPr>
          <w:rFonts w:hint="eastAsia" w:ascii="宋体" w:hAnsi="宋体" w:eastAsia="宋体" w:cs="宋体"/>
          <w:color w:val="auto"/>
          <w:spacing w:val="-5"/>
          <w:sz w:val="24"/>
          <w:szCs w:val="24"/>
          <w:highlight w:val="none"/>
          <w:u w:val="single" w:color="auto"/>
          <w:lang w:val="en-US" w:eastAsia="zh-CN"/>
        </w:rPr>
        <w:t>/    。</w:t>
      </w:r>
    </w:p>
    <w:p w14:paraId="73E9EE6F">
      <w:pPr>
        <w:spacing w:before="102" w:line="360" w:lineRule="auto"/>
        <w:ind w:left="6"/>
        <w:outlineLvl w:val="3"/>
        <w:rPr>
          <w:rFonts w:hint="eastAsia" w:ascii="宋体" w:hAnsi="宋体" w:eastAsia="宋体" w:cs="宋体"/>
          <w:color w:val="auto"/>
          <w:sz w:val="24"/>
          <w:szCs w:val="24"/>
          <w:highlight w:val="none"/>
        </w:rPr>
      </w:pPr>
      <w:r>
        <w:rPr>
          <w:rFonts w:hint="eastAsia" w:ascii="宋体" w:hAnsi="宋体" w:eastAsia="宋体" w:cs="宋体"/>
          <w:color w:val="auto"/>
          <w:spacing w:val="5"/>
          <w:sz w:val="24"/>
          <w:szCs w:val="24"/>
          <w:highlight w:val="none"/>
        </w:rPr>
        <w:t>2.  发包</w:t>
      </w:r>
      <w:r>
        <w:rPr>
          <w:rFonts w:hint="eastAsia" w:ascii="宋体" w:hAnsi="宋体" w:eastAsia="宋体" w:cs="宋体"/>
          <w:color w:val="auto"/>
          <w:spacing w:val="4"/>
          <w:sz w:val="24"/>
          <w:szCs w:val="24"/>
          <w:highlight w:val="none"/>
        </w:rPr>
        <w:t>人</w:t>
      </w:r>
    </w:p>
    <w:p w14:paraId="760C7366">
      <w:pPr>
        <w:spacing w:before="97" w:line="360" w:lineRule="auto"/>
        <w:ind w:left="628"/>
        <w:rPr>
          <w:rFonts w:hint="eastAsia" w:ascii="宋体" w:hAnsi="宋体" w:eastAsia="宋体" w:cs="宋体"/>
          <w:color w:val="auto"/>
          <w:sz w:val="24"/>
          <w:szCs w:val="24"/>
          <w:highlight w:val="none"/>
        </w:rPr>
      </w:pPr>
      <w:r>
        <w:rPr>
          <w:rFonts w:hint="eastAsia" w:ascii="宋体" w:hAnsi="宋体" w:eastAsia="宋体" w:cs="宋体"/>
          <w:color w:val="auto"/>
          <w:spacing w:val="-15"/>
          <w:sz w:val="24"/>
          <w:szCs w:val="24"/>
          <w:highlight w:val="none"/>
        </w:rPr>
        <w:t>发</w:t>
      </w:r>
      <w:r>
        <w:rPr>
          <w:rFonts w:hint="eastAsia" w:ascii="宋体" w:hAnsi="宋体" w:eastAsia="宋体" w:cs="宋体"/>
          <w:color w:val="auto"/>
          <w:spacing w:val="-13"/>
          <w:sz w:val="24"/>
          <w:szCs w:val="24"/>
          <w:highlight w:val="none"/>
        </w:rPr>
        <w:t>包人代表：</w:t>
      </w:r>
    </w:p>
    <w:p w14:paraId="1B0CC479">
      <w:pPr>
        <w:spacing w:before="269" w:line="218" w:lineRule="auto"/>
        <w:ind w:left="619"/>
        <w:rPr>
          <w:rFonts w:hint="eastAsia" w:ascii="宋体" w:hAnsi="宋体" w:eastAsia="宋体" w:cs="宋体"/>
          <w:color w:val="auto"/>
          <w:sz w:val="24"/>
          <w:szCs w:val="24"/>
          <w:highlight w:val="none"/>
        </w:rPr>
      </w:pPr>
      <w:r>
        <w:rPr>
          <w:rFonts w:hint="eastAsia" w:ascii="宋体" w:hAnsi="宋体" w:eastAsia="宋体" w:cs="宋体"/>
          <w:color w:val="auto"/>
          <w:spacing w:val="-10"/>
          <w:sz w:val="24"/>
          <w:szCs w:val="24"/>
          <w:highlight w:val="none"/>
        </w:rPr>
        <w:t xml:space="preserve">姓    </w:t>
      </w:r>
      <w:r>
        <w:rPr>
          <w:rFonts w:hint="eastAsia" w:ascii="宋体" w:hAnsi="宋体" w:eastAsia="宋体" w:cs="宋体"/>
          <w:color w:val="auto"/>
          <w:spacing w:val="-8"/>
          <w:sz w:val="24"/>
          <w:szCs w:val="24"/>
          <w:highlight w:val="none"/>
        </w:rPr>
        <w:t>名</w:t>
      </w:r>
      <w:r>
        <w:rPr>
          <w:rFonts w:hint="eastAsia" w:ascii="宋体" w:hAnsi="宋体" w:eastAsia="宋体" w:cs="宋体"/>
          <w:color w:val="auto"/>
          <w:spacing w:val="-5"/>
          <w:sz w:val="24"/>
          <w:szCs w:val="24"/>
          <w:highlight w:val="none"/>
        </w:rPr>
        <w:t>：</w:t>
      </w:r>
      <w:r>
        <w:rPr>
          <w:rFonts w:hint="eastAsia" w:ascii="宋体" w:hAnsi="宋体" w:eastAsia="宋体" w:cs="宋体"/>
          <w:color w:val="auto"/>
          <w:spacing w:val="-5"/>
          <w:sz w:val="24"/>
          <w:szCs w:val="24"/>
          <w:highlight w:val="none"/>
          <w:u w:val="single" w:color="auto"/>
        </w:rPr>
        <w:t xml:space="preserve">    </w:t>
      </w:r>
      <w:r>
        <w:rPr>
          <w:rFonts w:hint="eastAsia" w:ascii="宋体" w:hAnsi="宋体" w:eastAsia="宋体" w:cs="宋体"/>
          <w:color w:val="auto"/>
          <w:spacing w:val="-5"/>
          <w:sz w:val="24"/>
          <w:szCs w:val="24"/>
          <w:highlight w:val="none"/>
          <w:u w:val="single" w:color="auto"/>
          <w:lang w:val="en-US" w:eastAsia="zh-CN"/>
        </w:rPr>
        <w:t xml:space="preserve">          </w:t>
      </w:r>
      <w:r>
        <w:rPr>
          <w:rFonts w:hint="eastAsia" w:ascii="宋体" w:hAnsi="宋体" w:eastAsia="宋体" w:cs="宋体"/>
          <w:color w:val="auto"/>
          <w:spacing w:val="-5"/>
          <w:sz w:val="24"/>
          <w:szCs w:val="24"/>
          <w:highlight w:val="none"/>
          <w:u w:val="single" w:color="auto"/>
        </w:rPr>
        <w:t xml:space="preserve">    </w:t>
      </w:r>
      <w:r>
        <w:rPr>
          <w:rFonts w:hint="eastAsia" w:ascii="宋体" w:hAnsi="宋体" w:eastAsia="宋体" w:cs="宋体"/>
          <w:color w:val="auto"/>
          <w:spacing w:val="-5"/>
          <w:sz w:val="24"/>
          <w:szCs w:val="24"/>
          <w:highlight w:val="none"/>
          <w:u w:val="single" w:color="auto"/>
          <w:lang w:val="en-US" w:eastAsia="zh-CN"/>
        </w:rPr>
        <w:t xml:space="preserve"> </w:t>
      </w:r>
      <w:r>
        <w:rPr>
          <w:rFonts w:hint="eastAsia" w:ascii="宋体" w:hAnsi="宋体" w:eastAsia="宋体" w:cs="宋体"/>
          <w:color w:val="auto"/>
          <w:spacing w:val="-5"/>
          <w:sz w:val="24"/>
          <w:szCs w:val="24"/>
          <w:highlight w:val="none"/>
          <w:u w:val="single" w:color="auto"/>
        </w:rPr>
        <w:t xml:space="preserve">    </w:t>
      </w:r>
      <w:r>
        <w:rPr>
          <w:rFonts w:hint="eastAsia" w:ascii="宋体" w:hAnsi="宋体" w:eastAsia="宋体" w:cs="宋体"/>
          <w:color w:val="auto"/>
          <w:spacing w:val="-5"/>
          <w:sz w:val="24"/>
          <w:szCs w:val="24"/>
          <w:highlight w:val="none"/>
        </w:rPr>
        <w:t>；</w:t>
      </w:r>
    </w:p>
    <w:p w14:paraId="1546E324">
      <w:pPr>
        <w:spacing w:before="270" w:line="218" w:lineRule="auto"/>
        <w:ind w:left="618"/>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职    务：</w:t>
      </w:r>
      <w:r>
        <w:rPr>
          <w:rFonts w:hint="eastAsia" w:ascii="宋体" w:hAnsi="宋体" w:eastAsia="宋体" w:cs="宋体"/>
          <w:color w:val="auto"/>
          <w:spacing w:val="-8"/>
          <w:sz w:val="24"/>
          <w:szCs w:val="24"/>
          <w:highlight w:val="none"/>
          <w:u w:val="single" w:color="auto"/>
        </w:rPr>
        <w:t xml:space="preserve"> </w:t>
      </w:r>
      <w:r>
        <w:rPr>
          <w:rFonts w:hint="eastAsia" w:ascii="宋体" w:hAnsi="宋体" w:eastAsia="宋体" w:cs="宋体"/>
          <w:color w:val="auto"/>
          <w:spacing w:val="-8"/>
          <w:sz w:val="24"/>
          <w:szCs w:val="24"/>
          <w:highlight w:val="none"/>
          <w:u w:val="single" w:color="auto"/>
          <w:lang w:val="en-US" w:eastAsia="zh-CN"/>
        </w:rPr>
        <w:t xml:space="preserve">  </w:t>
      </w:r>
      <w:r>
        <w:rPr>
          <w:rFonts w:hint="eastAsia" w:ascii="宋体" w:hAnsi="宋体" w:eastAsia="宋体" w:cs="宋体"/>
          <w:color w:val="auto"/>
          <w:spacing w:val="-5"/>
          <w:sz w:val="24"/>
          <w:szCs w:val="24"/>
          <w:highlight w:val="none"/>
          <w:u w:val="single" w:color="auto"/>
          <w:lang w:val="en-US" w:eastAsia="zh-CN"/>
        </w:rPr>
        <w:t xml:space="preserve">          </w:t>
      </w:r>
      <w:r>
        <w:rPr>
          <w:rFonts w:hint="eastAsia" w:ascii="宋体" w:hAnsi="宋体" w:eastAsia="宋体" w:cs="宋体"/>
          <w:color w:val="auto"/>
          <w:spacing w:val="-8"/>
          <w:sz w:val="24"/>
          <w:szCs w:val="24"/>
          <w:highlight w:val="none"/>
          <w:u w:val="single" w:color="auto"/>
        </w:rPr>
        <w:t xml:space="preserve"> </w:t>
      </w:r>
      <w:r>
        <w:rPr>
          <w:rFonts w:hint="eastAsia" w:ascii="宋体" w:hAnsi="宋体" w:eastAsia="宋体" w:cs="宋体"/>
          <w:color w:val="auto"/>
          <w:spacing w:val="-8"/>
          <w:sz w:val="24"/>
          <w:szCs w:val="24"/>
          <w:highlight w:val="none"/>
          <w:u w:val="single" w:color="auto"/>
          <w:lang w:val="en-US" w:eastAsia="zh-CN"/>
        </w:rPr>
        <w:t xml:space="preserve">        </w:t>
      </w:r>
      <w:r>
        <w:rPr>
          <w:rFonts w:hint="eastAsia" w:ascii="宋体" w:hAnsi="宋体" w:eastAsia="宋体" w:cs="宋体"/>
          <w:color w:val="auto"/>
          <w:spacing w:val="-8"/>
          <w:sz w:val="24"/>
          <w:szCs w:val="24"/>
          <w:highlight w:val="none"/>
          <w:u w:val="single" w:color="auto"/>
        </w:rPr>
        <w:t xml:space="preserve">  </w:t>
      </w:r>
      <w:r>
        <w:rPr>
          <w:rFonts w:hint="eastAsia" w:ascii="宋体" w:hAnsi="宋体" w:eastAsia="宋体" w:cs="宋体"/>
          <w:color w:val="auto"/>
          <w:spacing w:val="-7"/>
          <w:sz w:val="24"/>
          <w:szCs w:val="24"/>
          <w:highlight w:val="none"/>
        </w:rPr>
        <w:t>；</w:t>
      </w:r>
    </w:p>
    <w:p w14:paraId="7CF469EF">
      <w:pPr>
        <w:spacing w:before="269" w:line="218" w:lineRule="auto"/>
        <w:ind w:left="619"/>
        <w:rPr>
          <w:rFonts w:hint="eastAsia" w:ascii="宋体" w:hAnsi="宋体" w:eastAsia="宋体" w:cs="宋体"/>
          <w:color w:val="auto"/>
          <w:spacing w:val="-10"/>
          <w:sz w:val="24"/>
          <w:szCs w:val="24"/>
          <w:highlight w:val="none"/>
        </w:rPr>
      </w:pPr>
      <w:r>
        <w:rPr>
          <w:rFonts w:hint="eastAsia" w:ascii="宋体" w:hAnsi="宋体" w:eastAsia="宋体" w:cs="宋体"/>
          <w:color w:val="auto"/>
          <w:spacing w:val="-10"/>
          <w:sz w:val="24"/>
          <w:szCs w:val="24"/>
          <w:highlight w:val="none"/>
        </w:rPr>
        <w:t>联系电话：</w:t>
      </w:r>
      <w:r>
        <w:rPr>
          <w:rFonts w:hint="eastAsia" w:ascii="宋体" w:hAnsi="宋体" w:eastAsia="宋体" w:cs="宋体"/>
          <w:color w:val="auto"/>
          <w:spacing w:val="-10"/>
          <w:sz w:val="24"/>
          <w:szCs w:val="24"/>
          <w:highlight w:val="none"/>
          <w:u w:val="single"/>
        </w:rPr>
        <w:t xml:space="preserve">  </w:t>
      </w:r>
      <w:r>
        <w:rPr>
          <w:rFonts w:hint="eastAsia" w:ascii="宋体" w:hAnsi="宋体" w:eastAsia="宋体" w:cs="宋体"/>
          <w:color w:val="auto"/>
          <w:spacing w:val="-10"/>
          <w:sz w:val="24"/>
          <w:szCs w:val="24"/>
          <w:highlight w:val="none"/>
          <w:u w:val="single"/>
          <w:lang w:val="en-US" w:eastAsia="zh-CN"/>
        </w:rPr>
        <w:t xml:space="preserve">              </w:t>
      </w:r>
      <w:r>
        <w:rPr>
          <w:rFonts w:hint="eastAsia" w:ascii="宋体" w:hAnsi="宋体" w:eastAsia="宋体" w:cs="宋体"/>
          <w:color w:val="auto"/>
          <w:spacing w:val="-10"/>
          <w:sz w:val="24"/>
          <w:szCs w:val="24"/>
          <w:highlight w:val="none"/>
          <w:u w:val="single"/>
        </w:rPr>
        <w:t xml:space="preserve">   </w:t>
      </w:r>
      <w:r>
        <w:rPr>
          <w:rFonts w:hint="eastAsia" w:ascii="宋体" w:hAnsi="宋体" w:eastAsia="宋体" w:cs="宋体"/>
          <w:color w:val="auto"/>
          <w:spacing w:val="-10"/>
          <w:sz w:val="24"/>
          <w:szCs w:val="24"/>
          <w:highlight w:val="none"/>
        </w:rPr>
        <w:t>；</w:t>
      </w:r>
    </w:p>
    <w:p w14:paraId="7FF29FAA">
      <w:pPr>
        <w:spacing w:before="269" w:line="218" w:lineRule="auto"/>
        <w:ind w:left="619"/>
        <w:rPr>
          <w:rFonts w:hint="eastAsia" w:ascii="宋体" w:hAnsi="宋体" w:eastAsia="宋体" w:cs="宋体"/>
          <w:color w:val="auto"/>
          <w:spacing w:val="-10"/>
          <w:sz w:val="24"/>
          <w:szCs w:val="24"/>
          <w:highlight w:val="none"/>
        </w:rPr>
      </w:pPr>
      <w:r>
        <w:rPr>
          <w:rFonts w:hint="eastAsia" w:ascii="宋体" w:hAnsi="宋体" w:eastAsia="宋体" w:cs="宋体"/>
          <w:color w:val="auto"/>
          <w:spacing w:val="-10"/>
          <w:sz w:val="24"/>
          <w:szCs w:val="24"/>
          <w:highlight w:val="none"/>
        </w:rPr>
        <w:t>通信地址：</w:t>
      </w:r>
      <w:r>
        <w:rPr>
          <w:rFonts w:hint="eastAsia" w:ascii="宋体" w:hAnsi="宋体" w:eastAsia="宋体" w:cs="宋体"/>
          <w:color w:val="auto"/>
          <w:spacing w:val="-10"/>
          <w:sz w:val="24"/>
          <w:szCs w:val="24"/>
          <w:highlight w:val="none"/>
          <w:u w:val="single"/>
        </w:rPr>
        <w:t xml:space="preserve"> </w:t>
      </w:r>
      <w:r>
        <w:rPr>
          <w:rFonts w:hint="eastAsia" w:ascii="宋体" w:hAnsi="宋体" w:eastAsia="宋体" w:cs="宋体"/>
          <w:color w:val="auto"/>
          <w:spacing w:val="-10"/>
          <w:sz w:val="24"/>
          <w:szCs w:val="24"/>
          <w:highlight w:val="none"/>
          <w:u w:val="single"/>
          <w:lang w:val="en-US" w:eastAsia="zh-CN"/>
        </w:rPr>
        <w:t xml:space="preserve">             </w:t>
      </w:r>
      <w:r>
        <w:rPr>
          <w:rFonts w:hint="eastAsia" w:ascii="宋体" w:hAnsi="宋体" w:eastAsia="宋体" w:cs="宋体"/>
          <w:color w:val="auto"/>
          <w:spacing w:val="-10"/>
          <w:sz w:val="24"/>
          <w:szCs w:val="24"/>
          <w:highlight w:val="none"/>
        </w:rPr>
        <w:t>。</w:t>
      </w:r>
    </w:p>
    <w:p w14:paraId="5A949703">
      <w:pPr>
        <w:spacing w:before="269" w:line="218" w:lineRule="auto"/>
        <w:ind w:left="619"/>
        <w:rPr>
          <w:rFonts w:hint="eastAsia" w:ascii="宋体" w:hAnsi="宋体" w:eastAsia="宋体" w:cs="宋体"/>
          <w:color w:val="auto"/>
          <w:sz w:val="24"/>
          <w:szCs w:val="24"/>
          <w:highlight w:val="none"/>
        </w:rPr>
      </w:pPr>
      <w:r>
        <w:rPr>
          <w:rFonts w:hint="eastAsia" w:ascii="宋体" w:hAnsi="宋体" w:eastAsia="宋体" w:cs="宋体"/>
          <w:color w:val="auto"/>
          <w:spacing w:val="-10"/>
          <w:sz w:val="24"/>
          <w:szCs w:val="24"/>
          <w:highlight w:val="none"/>
        </w:rPr>
        <w:t>发包人对发包人代表的授</w:t>
      </w:r>
      <w:r>
        <w:rPr>
          <w:rFonts w:hint="eastAsia" w:ascii="宋体" w:hAnsi="宋体" w:eastAsia="宋体" w:cs="宋体"/>
          <w:color w:val="auto"/>
          <w:spacing w:val="-14"/>
          <w:sz w:val="24"/>
          <w:szCs w:val="24"/>
          <w:highlight w:val="none"/>
        </w:rPr>
        <w:t>权范围如下：</w:t>
      </w:r>
      <w:r>
        <w:rPr>
          <w:rFonts w:hint="eastAsia" w:ascii="宋体" w:hAnsi="宋体" w:eastAsia="宋体" w:cs="宋体"/>
          <w:color w:val="auto"/>
          <w:sz w:val="24"/>
          <w:szCs w:val="24"/>
          <w:highlight w:val="none"/>
          <w:u w:val="single" w:color="auto"/>
          <w:lang w:eastAsia="zh-CN"/>
        </w:rPr>
        <w:t>发</w:t>
      </w:r>
      <w:r>
        <w:rPr>
          <w:rFonts w:hint="eastAsia" w:ascii="宋体" w:hAnsi="宋体" w:eastAsia="宋体" w:cs="宋体"/>
          <w:color w:val="auto"/>
          <w:sz w:val="24"/>
          <w:szCs w:val="24"/>
          <w:highlight w:val="none"/>
          <w:u w:val="single" w:color="auto"/>
        </w:rPr>
        <w:t>包人现场的全权负责人</w:t>
      </w:r>
      <w:r>
        <w:rPr>
          <w:rFonts w:hint="eastAsia" w:ascii="宋体" w:hAnsi="宋体" w:eastAsia="宋体" w:cs="宋体"/>
          <w:color w:val="auto"/>
          <w:sz w:val="24"/>
          <w:szCs w:val="24"/>
          <w:highlight w:val="none"/>
          <w:u w:val="single" w:color="auto"/>
          <w:lang w:eastAsia="zh-CN"/>
        </w:rPr>
        <w:t>，</w:t>
      </w:r>
      <w:r>
        <w:rPr>
          <w:rFonts w:hint="eastAsia" w:ascii="宋体" w:hAnsi="宋体" w:eastAsia="宋体" w:cs="宋体"/>
          <w:color w:val="auto"/>
          <w:sz w:val="24"/>
          <w:szCs w:val="24"/>
          <w:highlight w:val="none"/>
          <w:u w:val="single" w:color="auto"/>
        </w:rPr>
        <w:t xml:space="preserve">行使本工程施工合同、监理合同所赋予的职权和工作。  </w:t>
      </w:r>
    </w:p>
    <w:p w14:paraId="58969C79">
      <w:pPr>
        <w:spacing w:before="91" w:line="360" w:lineRule="auto"/>
        <w:ind w:left="13"/>
        <w:outlineLvl w:val="3"/>
        <w:rPr>
          <w:rFonts w:hint="eastAsia" w:ascii="宋体" w:hAnsi="宋体" w:eastAsia="宋体" w:cs="宋体"/>
          <w:color w:val="auto"/>
          <w:sz w:val="24"/>
          <w:szCs w:val="24"/>
          <w:highlight w:val="none"/>
        </w:rPr>
      </w:pPr>
      <w:r>
        <w:rPr>
          <w:rFonts w:hint="eastAsia" w:ascii="宋体" w:hAnsi="宋体" w:eastAsia="宋体" w:cs="宋体"/>
          <w:color w:val="auto"/>
          <w:spacing w:val="4"/>
          <w:sz w:val="24"/>
          <w:szCs w:val="24"/>
          <w:highlight w:val="none"/>
        </w:rPr>
        <w:t>3.  承包</w:t>
      </w:r>
      <w:r>
        <w:rPr>
          <w:rFonts w:hint="eastAsia" w:ascii="宋体" w:hAnsi="宋体" w:eastAsia="宋体" w:cs="宋体"/>
          <w:color w:val="auto"/>
          <w:spacing w:val="3"/>
          <w:sz w:val="24"/>
          <w:szCs w:val="24"/>
          <w:highlight w:val="none"/>
        </w:rPr>
        <w:t>人</w:t>
      </w:r>
    </w:p>
    <w:p w14:paraId="3DF8B742">
      <w:pPr>
        <w:spacing w:before="98" w:line="360" w:lineRule="auto"/>
        <w:ind w:left="612"/>
        <w:rPr>
          <w:rFonts w:hint="eastAsia"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3.1  承包人的一般</w:t>
      </w:r>
      <w:r>
        <w:rPr>
          <w:rFonts w:hint="eastAsia" w:ascii="宋体" w:hAnsi="宋体" w:eastAsia="宋体" w:cs="宋体"/>
          <w:color w:val="auto"/>
          <w:sz w:val="24"/>
          <w:szCs w:val="24"/>
          <w:highlight w:val="none"/>
        </w:rPr>
        <w:t>义务</w:t>
      </w:r>
    </w:p>
    <w:p w14:paraId="3FB0448E">
      <w:pPr>
        <w:spacing w:before="98" w:line="240" w:lineRule="auto"/>
        <w:ind w:firstLine="448" w:firstLineChars="200"/>
        <w:rPr>
          <w:rFonts w:hint="eastAsia" w:ascii="宋体" w:hAnsi="宋体" w:eastAsia="宋体" w:cs="宋体"/>
          <w:color w:val="auto"/>
          <w:sz w:val="24"/>
          <w:szCs w:val="24"/>
          <w:highlight w:val="none"/>
          <w:lang w:eastAsia="zh-CN"/>
        </w:rPr>
      </w:pPr>
      <w:r>
        <w:rPr>
          <w:rFonts w:hint="eastAsia" w:ascii="宋体" w:hAnsi="宋体" w:eastAsia="宋体" w:cs="宋体"/>
          <w:color w:val="auto"/>
          <w:spacing w:val="-8"/>
          <w:sz w:val="24"/>
          <w:szCs w:val="24"/>
          <w:highlight w:val="none"/>
        </w:rPr>
        <w:t>(</w:t>
      </w:r>
      <w:r>
        <w:rPr>
          <w:rFonts w:hint="eastAsia" w:ascii="宋体" w:hAnsi="宋体" w:eastAsia="宋体" w:cs="宋体"/>
          <w:color w:val="auto"/>
          <w:spacing w:val="-8"/>
          <w:sz w:val="24"/>
          <w:szCs w:val="24"/>
          <w:highlight w:val="none"/>
          <w:lang w:val="en-US" w:eastAsia="zh-CN"/>
        </w:rPr>
        <w:t>1</w:t>
      </w:r>
      <w:r>
        <w:rPr>
          <w:rFonts w:hint="eastAsia" w:ascii="宋体" w:hAnsi="宋体" w:eastAsia="宋体" w:cs="宋体"/>
          <w:color w:val="auto"/>
          <w:spacing w:val="-8"/>
          <w:sz w:val="24"/>
          <w:szCs w:val="24"/>
          <w:highlight w:val="none"/>
        </w:rPr>
        <w:t>)</w:t>
      </w:r>
      <w:r>
        <w:rPr>
          <w:rFonts w:hint="eastAsia" w:ascii="宋体" w:hAnsi="宋体" w:eastAsia="宋体" w:cs="宋体"/>
          <w:color w:val="auto"/>
          <w:spacing w:val="-6"/>
          <w:sz w:val="24"/>
          <w:szCs w:val="24"/>
          <w:highlight w:val="none"/>
        </w:rPr>
        <w:t xml:space="preserve"> </w:t>
      </w:r>
      <w:r>
        <w:rPr>
          <w:rFonts w:hint="eastAsia" w:ascii="宋体" w:hAnsi="宋体" w:eastAsia="宋体" w:cs="宋体"/>
          <w:color w:val="auto"/>
          <w:spacing w:val="-4"/>
          <w:sz w:val="24"/>
          <w:szCs w:val="24"/>
          <w:highlight w:val="none"/>
        </w:rPr>
        <w:t>承包人提交的竣工资料的内容：</w:t>
      </w:r>
      <w:r>
        <w:rPr>
          <w:rFonts w:hint="eastAsia" w:ascii="宋体" w:hAnsi="宋体" w:eastAsia="宋体" w:cs="宋体"/>
          <w:color w:val="auto"/>
          <w:sz w:val="24"/>
          <w:szCs w:val="24"/>
          <w:highlight w:val="none"/>
          <w:u w:val="single" w:color="auto"/>
        </w:rPr>
        <w:t xml:space="preserve">  </w:t>
      </w:r>
      <w:r>
        <w:rPr>
          <w:rFonts w:hint="eastAsia" w:ascii="宋体" w:hAnsi="宋体" w:eastAsia="宋体" w:cs="宋体"/>
          <w:color w:val="auto"/>
          <w:sz w:val="24"/>
          <w:szCs w:val="24"/>
          <w:highlight w:val="none"/>
          <w:u w:val="single" w:color="auto"/>
          <w:lang w:eastAsia="zh-CN"/>
        </w:rPr>
        <w:t>必须满足当地档案馆存档要求</w:t>
      </w:r>
      <w:r>
        <w:rPr>
          <w:rFonts w:hint="eastAsia" w:ascii="宋体" w:hAnsi="宋体" w:eastAsia="宋体" w:cs="宋体"/>
          <w:color w:val="auto"/>
          <w:sz w:val="24"/>
          <w:szCs w:val="24"/>
          <w:highlight w:val="none"/>
          <w:u w:val="single" w:color="auto"/>
        </w:rPr>
        <w:t xml:space="preserve"> </w:t>
      </w:r>
      <w:r>
        <w:rPr>
          <w:rFonts w:hint="eastAsia" w:ascii="宋体" w:hAnsi="宋体" w:eastAsia="宋体" w:cs="宋体"/>
          <w:color w:val="auto"/>
          <w:sz w:val="24"/>
          <w:szCs w:val="24"/>
          <w:highlight w:val="none"/>
          <w:u w:val="single" w:color="auto"/>
          <w:lang w:eastAsia="zh-CN"/>
        </w:rPr>
        <w:t>。</w:t>
      </w:r>
    </w:p>
    <w:p w14:paraId="2CCCD3C8">
      <w:pPr>
        <w:spacing w:before="327" w:line="240" w:lineRule="auto"/>
        <w:ind w:left="619" w:right="113"/>
        <w:rPr>
          <w:rFonts w:hint="eastAsia" w:ascii="宋体" w:hAnsi="宋体" w:eastAsia="宋体" w:cs="宋体"/>
          <w:color w:val="auto"/>
          <w:sz w:val="24"/>
          <w:szCs w:val="24"/>
          <w:highlight w:val="none"/>
          <w:lang w:val="en-US" w:eastAsia="zh-CN"/>
        </w:rPr>
      </w:pPr>
      <w:r>
        <w:rPr>
          <w:rFonts w:hint="eastAsia" w:ascii="宋体" w:hAnsi="宋体" w:eastAsia="宋体" w:cs="宋体"/>
          <w:color w:val="auto"/>
          <w:spacing w:val="-8"/>
          <w:sz w:val="24"/>
          <w:szCs w:val="24"/>
          <w:highlight w:val="none"/>
        </w:rPr>
        <w:t>承包</w:t>
      </w:r>
      <w:r>
        <w:rPr>
          <w:rFonts w:hint="eastAsia" w:ascii="宋体" w:hAnsi="宋体" w:eastAsia="宋体" w:cs="宋体"/>
          <w:color w:val="auto"/>
          <w:spacing w:val="-7"/>
          <w:sz w:val="24"/>
          <w:szCs w:val="24"/>
          <w:highlight w:val="none"/>
        </w:rPr>
        <w:t>人</w:t>
      </w:r>
      <w:r>
        <w:rPr>
          <w:rFonts w:hint="eastAsia" w:ascii="宋体" w:hAnsi="宋体" w:eastAsia="宋体" w:cs="宋体"/>
          <w:color w:val="auto"/>
          <w:spacing w:val="-4"/>
          <w:sz w:val="24"/>
          <w:szCs w:val="24"/>
          <w:highlight w:val="none"/>
        </w:rPr>
        <w:t>需要提交的竣工资料套数：</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u w:val="single" w:color="auto"/>
          <w:lang w:val="en-US" w:eastAsia="zh-CN"/>
        </w:rPr>
        <w:t>4</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u w:val="single" w:color="auto"/>
          <w:lang w:eastAsia="zh-CN"/>
        </w:rPr>
        <w:t>套</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rPr>
        <w:t>。</w:t>
      </w:r>
      <w:r>
        <w:rPr>
          <w:rFonts w:hint="eastAsia" w:ascii="宋体" w:hAnsi="宋体" w:eastAsia="宋体" w:cs="宋体"/>
          <w:color w:val="auto"/>
          <w:sz w:val="24"/>
          <w:szCs w:val="24"/>
          <w:highlight w:val="none"/>
        </w:rPr>
        <w:t xml:space="preserve"> </w:t>
      </w:r>
      <w:r>
        <w:rPr>
          <w:rFonts w:hint="eastAsia" w:ascii="宋体" w:hAnsi="宋体" w:eastAsia="宋体" w:cs="宋体"/>
          <w:color w:val="auto"/>
          <w:sz w:val="24"/>
          <w:szCs w:val="24"/>
          <w:highlight w:val="none"/>
          <w:lang w:val="en-US" w:eastAsia="zh-CN"/>
        </w:rPr>
        <w:t xml:space="preserve">      </w:t>
      </w:r>
    </w:p>
    <w:p w14:paraId="10A24144">
      <w:pPr>
        <w:spacing w:before="327" w:line="240" w:lineRule="auto"/>
        <w:ind w:left="619" w:right="113"/>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承包人</w:t>
      </w:r>
      <w:r>
        <w:rPr>
          <w:rFonts w:hint="eastAsia" w:ascii="宋体" w:hAnsi="宋体" w:eastAsia="宋体" w:cs="宋体"/>
          <w:color w:val="auto"/>
          <w:spacing w:val="-7"/>
          <w:sz w:val="24"/>
          <w:szCs w:val="24"/>
          <w:highlight w:val="none"/>
        </w:rPr>
        <w:t>提</w:t>
      </w:r>
      <w:r>
        <w:rPr>
          <w:rFonts w:hint="eastAsia" w:ascii="宋体" w:hAnsi="宋体" w:eastAsia="宋体" w:cs="宋体"/>
          <w:color w:val="auto"/>
          <w:spacing w:val="-4"/>
          <w:sz w:val="24"/>
          <w:szCs w:val="24"/>
          <w:highlight w:val="none"/>
        </w:rPr>
        <w:t>交的竣工资料的费用承担：</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u w:val="single" w:color="auto"/>
          <w:lang w:val="en-US" w:eastAsia="zh-CN"/>
        </w:rPr>
        <w:t>承包人</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rPr>
        <w:t>。</w:t>
      </w:r>
      <w:r>
        <w:rPr>
          <w:rFonts w:hint="eastAsia" w:ascii="宋体" w:hAnsi="宋体" w:eastAsia="宋体" w:cs="宋体"/>
          <w:color w:val="auto"/>
          <w:spacing w:val="-4"/>
          <w:sz w:val="24"/>
          <w:szCs w:val="24"/>
          <w:highlight w:val="none"/>
          <w:lang w:val="en-US" w:eastAsia="zh-CN"/>
        </w:rPr>
        <w:t xml:space="preserve">  </w:t>
      </w:r>
      <w:r>
        <w:rPr>
          <w:rFonts w:hint="eastAsia" w:ascii="宋体" w:hAnsi="宋体" w:eastAsia="宋体" w:cs="宋体"/>
          <w:color w:val="auto"/>
          <w:sz w:val="24"/>
          <w:szCs w:val="24"/>
          <w:highlight w:val="none"/>
        </w:rPr>
        <w:t xml:space="preserve"> </w:t>
      </w:r>
    </w:p>
    <w:p w14:paraId="5666EFA3">
      <w:pPr>
        <w:spacing w:before="327" w:line="240" w:lineRule="auto"/>
        <w:ind w:left="619" w:right="113"/>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承包</w:t>
      </w:r>
      <w:r>
        <w:rPr>
          <w:rFonts w:hint="eastAsia" w:ascii="宋体" w:hAnsi="宋体" w:eastAsia="宋体" w:cs="宋体"/>
          <w:color w:val="auto"/>
          <w:spacing w:val="-7"/>
          <w:sz w:val="24"/>
          <w:szCs w:val="24"/>
          <w:highlight w:val="none"/>
        </w:rPr>
        <w:t>人</w:t>
      </w:r>
      <w:r>
        <w:rPr>
          <w:rFonts w:hint="eastAsia" w:ascii="宋体" w:hAnsi="宋体" w:eastAsia="宋体" w:cs="宋体"/>
          <w:color w:val="auto"/>
          <w:spacing w:val="-4"/>
          <w:sz w:val="24"/>
          <w:szCs w:val="24"/>
          <w:highlight w:val="none"/>
        </w:rPr>
        <w:t>提交的竣工资料移交时间：</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u w:val="single" w:color="auto"/>
          <w:lang w:val="en-US" w:eastAsia="zh-CN"/>
        </w:rPr>
        <w:t xml:space="preserve"> </w:t>
      </w:r>
      <w:r>
        <w:rPr>
          <w:rFonts w:hint="eastAsia" w:ascii="宋体" w:hAnsi="宋体" w:eastAsia="宋体" w:cs="宋体"/>
          <w:color w:val="auto"/>
          <w:spacing w:val="-4"/>
          <w:sz w:val="24"/>
          <w:szCs w:val="24"/>
          <w:highlight w:val="none"/>
          <w:u w:val="single" w:color="auto"/>
          <w:lang w:eastAsia="zh-CN"/>
        </w:rPr>
        <w:t>工程竣工后</w:t>
      </w:r>
      <w:r>
        <w:rPr>
          <w:rFonts w:hint="eastAsia" w:ascii="宋体" w:hAnsi="宋体" w:eastAsia="宋体" w:cs="宋体"/>
          <w:color w:val="auto"/>
          <w:spacing w:val="-4"/>
          <w:sz w:val="24"/>
          <w:szCs w:val="24"/>
          <w:highlight w:val="none"/>
          <w:u w:val="single" w:color="auto"/>
          <w:lang w:val="en-US" w:eastAsia="zh-CN"/>
        </w:rPr>
        <w:t xml:space="preserve"> </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u w:val="single" w:color="auto"/>
          <w:lang w:val="en-US" w:eastAsia="zh-CN"/>
        </w:rPr>
        <w:t xml:space="preserve">  </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rPr>
        <w:t>。</w:t>
      </w:r>
      <w:r>
        <w:rPr>
          <w:rFonts w:hint="eastAsia" w:ascii="宋体" w:hAnsi="宋体" w:eastAsia="宋体" w:cs="宋体"/>
          <w:color w:val="auto"/>
          <w:sz w:val="24"/>
          <w:szCs w:val="24"/>
          <w:highlight w:val="none"/>
        </w:rPr>
        <w:t xml:space="preserve"> </w:t>
      </w:r>
    </w:p>
    <w:p w14:paraId="653B42DD">
      <w:pPr>
        <w:spacing w:before="327" w:line="240" w:lineRule="auto"/>
        <w:ind w:left="619" w:right="113"/>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承包</w:t>
      </w:r>
      <w:r>
        <w:rPr>
          <w:rFonts w:hint="eastAsia" w:ascii="宋体" w:hAnsi="宋体" w:eastAsia="宋体" w:cs="宋体"/>
          <w:color w:val="auto"/>
          <w:spacing w:val="-7"/>
          <w:sz w:val="24"/>
          <w:szCs w:val="24"/>
          <w:highlight w:val="none"/>
        </w:rPr>
        <w:t>人</w:t>
      </w:r>
      <w:r>
        <w:rPr>
          <w:rFonts w:hint="eastAsia" w:ascii="宋体" w:hAnsi="宋体" w:eastAsia="宋体" w:cs="宋体"/>
          <w:color w:val="auto"/>
          <w:spacing w:val="-4"/>
          <w:sz w:val="24"/>
          <w:szCs w:val="24"/>
          <w:highlight w:val="none"/>
        </w:rPr>
        <w:t>提交的竣工资料形式要求：</w:t>
      </w:r>
      <w:r>
        <w:rPr>
          <w:rFonts w:hint="eastAsia" w:ascii="宋体" w:hAnsi="宋体" w:eastAsia="宋体" w:cs="宋体"/>
          <w:color w:val="auto"/>
          <w:spacing w:val="-4"/>
          <w:sz w:val="24"/>
          <w:szCs w:val="24"/>
          <w:highlight w:val="none"/>
          <w:u w:val="single" w:color="auto"/>
        </w:rPr>
        <w:t xml:space="preserve"> 书面形式和电子文档</w:t>
      </w:r>
      <w:r>
        <w:rPr>
          <w:rFonts w:hint="eastAsia" w:ascii="宋体" w:hAnsi="宋体" w:eastAsia="宋体" w:cs="宋体"/>
          <w:color w:val="auto"/>
          <w:spacing w:val="-4"/>
          <w:sz w:val="24"/>
          <w:szCs w:val="24"/>
          <w:highlight w:val="none"/>
          <w:u w:val="single" w:color="auto"/>
          <w:lang w:val="en-US" w:eastAsia="zh-CN"/>
        </w:rPr>
        <w:t xml:space="preserve"> </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rPr>
        <w:t>。</w:t>
      </w:r>
      <w:r>
        <w:rPr>
          <w:rFonts w:hint="eastAsia" w:ascii="宋体" w:hAnsi="宋体" w:eastAsia="宋体" w:cs="宋体"/>
          <w:color w:val="auto"/>
          <w:sz w:val="24"/>
          <w:szCs w:val="24"/>
          <w:highlight w:val="none"/>
        </w:rPr>
        <w:t xml:space="preserve"> </w:t>
      </w:r>
    </w:p>
    <w:p w14:paraId="16A5B182">
      <w:pPr>
        <w:spacing w:before="149" w:line="219" w:lineRule="auto"/>
        <w:ind w:left="612"/>
        <w:rPr>
          <w:rFonts w:hint="eastAsia"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3.2  项目经理</w:t>
      </w:r>
    </w:p>
    <w:p w14:paraId="4EDDBCCE">
      <w:pPr>
        <w:spacing w:before="267" w:line="218" w:lineRule="auto"/>
        <w:ind w:left="619"/>
        <w:rPr>
          <w:rFonts w:hint="eastAsia" w:ascii="宋体" w:hAnsi="宋体" w:eastAsia="宋体" w:cs="宋体"/>
          <w:color w:val="auto"/>
          <w:sz w:val="24"/>
          <w:szCs w:val="24"/>
          <w:highlight w:val="none"/>
        </w:rPr>
      </w:pPr>
      <w:r>
        <w:rPr>
          <w:rFonts w:hint="eastAsia" w:ascii="宋体" w:hAnsi="宋体" w:eastAsia="宋体" w:cs="宋体"/>
          <w:color w:val="auto"/>
          <w:spacing w:val="-6"/>
          <w:sz w:val="24"/>
          <w:szCs w:val="24"/>
          <w:highlight w:val="none"/>
        </w:rPr>
        <w:t xml:space="preserve">姓   </w:t>
      </w:r>
      <w:r>
        <w:rPr>
          <w:rFonts w:hint="eastAsia" w:ascii="宋体" w:hAnsi="宋体" w:eastAsia="宋体" w:cs="宋体"/>
          <w:color w:val="auto"/>
          <w:spacing w:val="-5"/>
          <w:sz w:val="24"/>
          <w:szCs w:val="24"/>
          <w:highlight w:val="none"/>
        </w:rPr>
        <w:t xml:space="preserve"> </w:t>
      </w:r>
      <w:r>
        <w:rPr>
          <w:rFonts w:hint="eastAsia" w:ascii="宋体" w:hAnsi="宋体" w:eastAsia="宋体" w:cs="宋体"/>
          <w:color w:val="auto"/>
          <w:spacing w:val="-3"/>
          <w:sz w:val="24"/>
          <w:szCs w:val="24"/>
          <w:highlight w:val="none"/>
        </w:rPr>
        <w:t>名：</w:t>
      </w:r>
      <w:r>
        <w:rPr>
          <w:rFonts w:hint="eastAsia" w:ascii="宋体" w:hAnsi="宋体" w:eastAsia="宋体" w:cs="宋体"/>
          <w:color w:val="auto"/>
          <w:spacing w:val="-3"/>
          <w:sz w:val="24"/>
          <w:szCs w:val="24"/>
          <w:highlight w:val="none"/>
          <w:u w:val="single" w:color="auto"/>
        </w:rPr>
        <w:t xml:space="preserve">  </w:t>
      </w:r>
      <w:r>
        <w:rPr>
          <w:rFonts w:hint="eastAsia" w:ascii="宋体" w:hAnsi="宋体" w:eastAsia="宋体" w:cs="宋体"/>
          <w:color w:val="auto"/>
          <w:spacing w:val="-6"/>
          <w:sz w:val="24"/>
          <w:szCs w:val="24"/>
          <w:highlight w:val="none"/>
          <w:u w:val="single" w:color="auto"/>
          <w:lang w:val="en-US" w:eastAsia="zh-CN"/>
        </w:rPr>
        <w:t xml:space="preserve"> </w:t>
      </w:r>
      <w:r>
        <w:rPr>
          <w:rFonts w:hint="eastAsia" w:ascii="宋体" w:hAnsi="宋体" w:eastAsia="宋体" w:cs="宋体"/>
          <w:b w:val="0"/>
          <w:bCs/>
          <w:sz w:val="24"/>
          <w:szCs w:val="24"/>
          <w:highlight w:val="none"/>
          <w:u w:val="single"/>
          <w:lang w:val="en-US" w:eastAsia="zh-CN"/>
        </w:rPr>
        <w:t xml:space="preserve">    </w:t>
      </w:r>
      <w:r>
        <w:rPr>
          <w:rFonts w:hint="eastAsia" w:ascii="宋体" w:hAnsi="宋体" w:eastAsia="宋体" w:cs="宋体"/>
          <w:color w:val="auto"/>
          <w:spacing w:val="-4"/>
          <w:sz w:val="24"/>
          <w:szCs w:val="24"/>
          <w:highlight w:val="none"/>
          <w:u w:val="single" w:color="auto"/>
          <w:lang w:val="en-US" w:eastAsia="zh-CN"/>
        </w:rPr>
        <w:t xml:space="preserve"> </w:t>
      </w:r>
      <w:r>
        <w:rPr>
          <w:rFonts w:hint="eastAsia" w:ascii="宋体" w:hAnsi="宋体" w:eastAsia="宋体" w:cs="宋体"/>
          <w:color w:val="auto"/>
          <w:spacing w:val="-3"/>
          <w:sz w:val="24"/>
          <w:szCs w:val="24"/>
          <w:highlight w:val="none"/>
          <w:u w:val="single" w:color="auto"/>
        </w:rPr>
        <w:t xml:space="preserve">   </w:t>
      </w:r>
      <w:r>
        <w:rPr>
          <w:rFonts w:hint="eastAsia" w:ascii="宋体" w:hAnsi="宋体" w:eastAsia="宋体" w:cs="宋体"/>
          <w:color w:val="auto"/>
          <w:spacing w:val="-3"/>
          <w:sz w:val="24"/>
          <w:szCs w:val="24"/>
          <w:highlight w:val="none"/>
          <w:u w:val="single" w:color="auto"/>
          <w:lang w:val="en-US" w:eastAsia="zh-CN"/>
        </w:rPr>
        <w:t xml:space="preserve">          </w:t>
      </w:r>
      <w:r>
        <w:rPr>
          <w:rFonts w:hint="eastAsia" w:ascii="宋体" w:hAnsi="宋体" w:eastAsia="宋体" w:cs="宋体"/>
          <w:color w:val="auto"/>
          <w:spacing w:val="-3"/>
          <w:sz w:val="24"/>
          <w:szCs w:val="24"/>
          <w:highlight w:val="none"/>
          <w:u w:val="single" w:color="auto"/>
        </w:rPr>
        <w:t xml:space="preserve">  </w:t>
      </w:r>
      <w:r>
        <w:rPr>
          <w:rFonts w:hint="eastAsia" w:ascii="宋体" w:hAnsi="宋体" w:eastAsia="宋体" w:cs="宋体"/>
          <w:color w:val="auto"/>
          <w:spacing w:val="-3"/>
          <w:sz w:val="24"/>
          <w:szCs w:val="24"/>
          <w:highlight w:val="none"/>
        </w:rPr>
        <w:t>；</w:t>
      </w:r>
    </w:p>
    <w:p w14:paraId="2B27F470">
      <w:pPr>
        <w:spacing w:before="269" w:line="218" w:lineRule="auto"/>
        <w:ind w:left="619"/>
        <w:rPr>
          <w:rFonts w:hint="eastAsia" w:ascii="宋体" w:hAnsi="宋体" w:eastAsia="宋体" w:cs="宋体"/>
          <w:color w:val="auto"/>
          <w:sz w:val="24"/>
          <w:szCs w:val="24"/>
          <w:highlight w:val="none"/>
        </w:rPr>
      </w:pPr>
      <w:r>
        <w:rPr>
          <w:rFonts w:hint="eastAsia" w:ascii="宋体" w:hAnsi="宋体" w:eastAsia="宋体" w:cs="宋体"/>
          <w:color w:val="auto"/>
          <w:spacing w:val="-6"/>
          <w:sz w:val="24"/>
          <w:szCs w:val="24"/>
          <w:highlight w:val="none"/>
        </w:rPr>
        <w:t>身份证号：</w:t>
      </w:r>
      <w:r>
        <w:rPr>
          <w:rFonts w:hint="eastAsia" w:ascii="宋体" w:hAnsi="宋体" w:eastAsia="宋体" w:cs="宋体"/>
          <w:color w:val="auto"/>
          <w:spacing w:val="-6"/>
          <w:sz w:val="24"/>
          <w:szCs w:val="24"/>
          <w:highlight w:val="none"/>
          <w:u w:val="single" w:color="auto"/>
        </w:rPr>
        <w:t xml:space="preserve"> </w:t>
      </w:r>
      <w:r>
        <w:rPr>
          <w:rFonts w:hint="eastAsia" w:ascii="宋体" w:hAnsi="宋体" w:eastAsia="宋体" w:cs="宋体"/>
          <w:color w:val="auto"/>
          <w:spacing w:val="-6"/>
          <w:sz w:val="24"/>
          <w:szCs w:val="24"/>
          <w:highlight w:val="none"/>
          <w:u w:val="single" w:color="auto"/>
          <w:lang w:val="en-US" w:eastAsia="zh-CN"/>
        </w:rPr>
        <w:t xml:space="preserve">                     </w:t>
      </w:r>
      <w:r>
        <w:rPr>
          <w:rFonts w:hint="eastAsia" w:ascii="宋体" w:hAnsi="宋体" w:eastAsia="宋体" w:cs="宋体"/>
          <w:color w:val="auto"/>
          <w:spacing w:val="-3"/>
          <w:sz w:val="24"/>
          <w:szCs w:val="24"/>
          <w:highlight w:val="none"/>
          <w:u w:val="single" w:color="auto"/>
        </w:rPr>
        <w:t xml:space="preserve"> </w:t>
      </w:r>
      <w:r>
        <w:rPr>
          <w:rFonts w:hint="eastAsia" w:ascii="宋体" w:hAnsi="宋体" w:eastAsia="宋体" w:cs="宋体"/>
          <w:color w:val="auto"/>
          <w:spacing w:val="-3"/>
          <w:sz w:val="24"/>
          <w:szCs w:val="24"/>
          <w:highlight w:val="none"/>
        </w:rPr>
        <w:t>；</w:t>
      </w:r>
    </w:p>
    <w:p w14:paraId="23D7256E">
      <w:pPr>
        <w:spacing w:before="270" w:line="218" w:lineRule="auto"/>
        <w:ind w:left="619"/>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建造师</w:t>
      </w:r>
      <w:r>
        <w:rPr>
          <w:rFonts w:hint="eastAsia" w:ascii="宋体" w:hAnsi="宋体" w:eastAsia="宋体" w:cs="宋体"/>
          <w:color w:val="auto"/>
          <w:spacing w:val="-6"/>
          <w:sz w:val="24"/>
          <w:szCs w:val="24"/>
          <w:highlight w:val="none"/>
        </w:rPr>
        <w:t>执</w:t>
      </w:r>
      <w:r>
        <w:rPr>
          <w:rFonts w:hint="eastAsia" w:ascii="宋体" w:hAnsi="宋体" w:eastAsia="宋体" w:cs="宋体"/>
          <w:color w:val="auto"/>
          <w:spacing w:val="-4"/>
          <w:sz w:val="24"/>
          <w:szCs w:val="24"/>
          <w:highlight w:val="none"/>
        </w:rPr>
        <w:t>业资格等级：</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u w:val="single" w:color="auto"/>
          <w:lang w:val="en-US" w:eastAsia="zh-CN"/>
        </w:rPr>
        <w:t xml:space="preserve">      </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rPr>
        <w:t>；</w:t>
      </w:r>
    </w:p>
    <w:p w14:paraId="10ED44A1">
      <w:pPr>
        <w:spacing w:before="270" w:line="218" w:lineRule="auto"/>
        <w:ind w:left="619"/>
        <w:rPr>
          <w:rFonts w:hint="eastAsia" w:ascii="宋体" w:hAnsi="宋体" w:eastAsia="宋体" w:cs="宋体"/>
          <w:color w:val="auto"/>
          <w:spacing w:val="-4"/>
          <w:sz w:val="24"/>
          <w:szCs w:val="24"/>
          <w:highlight w:val="none"/>
          <w:u w:val="single" w:color="auto"/>
          <w:lang w:eastAsia="zh-CN"/>
        </w:rPr>
      </w:pPr>
      <w:r>
        <w:rPr>
          <w:rFonts w:hint="eastAsia" w:ascii="宋体" w:hAnsi="宋体" w:eastAsia="宋体" w:cs="宋体"/>
          <w:color w:val="auto"/>
          <w:spacing w:val="-4"/>
          <w:sz w:val="24"/>
          <w:szCs w:val="24"/>
          <w:highlight w:val="none"/>
        </w:rPr>
        <w:t>建造师注册证书号：</w:t>
      </w:r>
      <w:r>
        <w:rPr>
          <w:rFonts w:hint="eastAsia" w:ascii="宋体" w:hAnsi="宋体" w:eastAsia="宋体" w:cs="宋体"/>
          <w:i w:val="0"/>
          <w:iCs w:val="0"/>
          <w:color w:val="auto"/>
          <w:spacing w:val="-4"/>
          <w:sz w:val="24"/>
          <w:szCs w:val="24"/>
          <w:highlight w:val="none"/>
          <w:u w:val="single"/>
          <w:lang w:val="en-US" w:eastAsia="zh-CN"/>
        </w:rPr>
        <w:t xml:space="preserve">               </w:t>
      </w:r>
      <w:r>
        <w:rPr>
          <w:rFonts w:hint="eastAsia" w:ascii="宋体" w:hAnsi="宋体" w:eastAsia="宋体" w:cs="宋体"/>
          <w:color w:val="auto"/>
          <w:spacing w:val="-4"/>
          <w:sz w:val="24"/>
          <w:szCs w:val="24"/>
          <w:highlight w:val="none"/>
          <w:u w:val="single" w:color="auto"/>
          <w:lang w:eastAsia="zh-CN"/>
        </w:rPr>
        <w:t>；</w:t>
      </w:r>
    </w:p>
    <w:p w14:paraId="25FDF632">
      <w:pPr>
        <w:spacing w:before="270" w:line="217" w:lineRule="auto"/>
        <w:ind w:left="619"/>
        <w:rPr>
          <w:rFonts w:hint="eastAsia" w:ascii="宋体" w:hAnsi="宋体" w:eastAsia="宋体" w:cs="宋体"/>
          <w:color w:val="auto"/>
          <w:sz w:val="24"/>
          <w:szCs w:val="24"/>
          <w:highlight w:val="none"/>
        </w:rPr>
      </w:pPr>
      <w:r>
        <w:rPr>
          <w:rFonts w:hint="eastAsia" w:ascii="宋体" w:hAnsi="宋体" w:eastAsia="宋体" w:cs="宋体"/>
          <w:color w:val="auto"/>
          <w:spacing w:val="-4"/>
          <w:sz w:val="24"/>
          <w:szCs w:val="24"/>
          <w:highlight w:val="none"/>
        </w:rPr>
        <w:t>建造师执业印章号：</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u w:val="single" w:color="auto"/>
          <w:lang w:val="en-US" w:eastAsia="zh-CN"/>
        </w:rPr>
        <w:t xml:space="preserve">           </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3"/>
          <w:sz w:val="24"/>
          <w:szCs w:val="24"/>
          <w:highlight w:val="none"/>
        </w:rPr>
        <w:t>；</w:t>
      </w:r>
    </w:p>
    <w:p w14:paraId="5D5B03FA">
      <w:pPr>
        <w:spacing w:before="271" w:line="384" w:lineRule="auto"/>
        <w:ind w:left="623"/>
        <w:rPr>
          <w:rFonts w:hint="eastAsia" w:ascii="宋体" w:hAnsi="宋体" w:eastAsia="宋体" w:cs="宋体"/>
          <w:color w:val="auto"/>
          <w:sz w:val="24"/>
          <w:szCs w:val="24"/>
          <w:highlight w:val="none"/>
        </w:rPr>
      </w:pPr>
      <w:r>
        <w:rPr>
          <w:rFonts w:hint="eastAsia" w:ascii="宋体" w:hAnsi="宋体" w:eastAsia="宋体" w:cs="宋体"/>
          <w:color w:val="auto"/>
          <w:spacing w:val="-14"/>
          <w:sz w:val="24"/>
          <w:szCs w:val="24"/>
          <w:highlight w:val="none"/>
        </w:rPr>
        <w:t>安</w:t>
      </w:r>
      <w:r>
        <w:rPr>
          <w:rFonts w:hint="eastAsia" w:ascii="宋体" w:hAnsi="宋体" w:eastAsia="宋体" w:cs="宋体"/>
          <w:color w:val="auto"/>
          <w:spacing w:val="-9"/>
          <w:sz w:val="24"/>
          <w:szCs w:val="24"/>
          <w:highlight w:val="none"/>
        </w:rPr>
        <w:t>全</w:t>
      </w:r>
      <w:r>
        <w:rPr>
          <w:rFonts w:hint="eastAsia" w:ascii="宋体" w:hAnsi="宋体" w:eastAsia="宋体" w:cs="宋体"/>
          <w:color w:val="auto"/>
          <w:spacing w:val="-7"/>
          <w:sz w:val="24"/>
          <w:szCs w:val="24"/>
          <w:highlight w:val="none"/>
        </w:rPr>
        <w:t>生产考核合格证书号：</w:t>
      </w:r>
      <w:r>
        <w:rPr>
          <w:rFonts w:hint="eastAsia" w:ascii="宋体" w:hAnsi="宋体" w:eastAsia="宋体" w:cs="宋体"/>
          <w:color w:val="auto"/>
          <w:spacing w:val="-7"/>
          <w:sz w:val="24"/>
          <w:szCs w:val="24"/>
          <w:highlight w:val="none"/>
          <w:u w:val="single" w:color="auto"/>
        </w:rPr>
        <w:t xml:space="preserve"> </w:t>
      </w:r>
      <w:r>
        <w:rPr>
          <w:rFonts w:hint="eastAsia" w:ascii="宋体" w:hAnsi="宋体" w:eastAsia="宋体" w:cs="宋体"/>
          <w:color w:val="auto"/>
          <w:spacing w:val="-7"/>
          <w:sz w:val="24"/>
          <w:szCs w:val="24"/>
          <w:highlight w:val="none"/>
          <w:u w:val="single" w:color="auto"/>
          <w:lang w:val="en-US" w:eastAsia="zh-CN"/>
        </w:rPr>
        <w:t xml:space="preserve">               </w:t>
      </w:r>
      <w:r>
        <w:rPr>
          <w:rFonts w:hint="eastAsia" w:ascii="宋体" w:hAnsi="宋体" w:eastAsia="宋体" w:cs="宋体"/>
          <w:color w:val="auto"/>
          <w:spacing w:val="-7"/>
          <w:sz w:val="24"/>
          <w:szCs w:val="24"/>
          <w:highlight w:val="none"/>
        </w:rPr>
        <w:t>；</w:t>
      </w:r>
    </w:p>
    <w:p w14:paraId="61E67DDF">
      <w:pPr>
        <w:spacing w:line="218" w:lineRule="auto"/>
        <w:ind w:left="616"/>
        <w:rPr>
          <w:rFonts w:hint="eastAsia" w:ascii="宋体" w:hAnsi="宋体" w:eastAsia="宋体" w:cs="宋体"/>
          <w:color w:val="auto"/>
          <w:sz w:val="24"/>
          <w:szCs w:val="24"/>
          <w:highlight w:val="none"/>
        </w:rPr>
      </w:pPr>
      <w:r>
        <w:rPr>
          <w:rFonts w:hint="eastAsia" w:ascii="宋体" w:hAnsi="宋体" w:eastAsia="宋体" w:cs="宋体"/>
          <w:color w:val="auto"/>
          <w:spacing w:val="-6"/>
          <w:sz w:val="24"/>
          <w:szCs w:val="24"/>
          <w:highlight w:val="none"/>
        </w:rPr>
        <w:t>联系电话</w:t>
      </w:r>
      <w:r>
        <w:rPr>
          <w:rFonts w:hint="eastAsia" w:ascii="宋体" w:hAnsi="宋体" w:eastAsia="宋体" w:cs="宋体"/>
          <w:color w:val="auto"/>
          <w:spacing w:val="-5"/>
          <w:sz w:val="24"/>
          <w:szCs w:val="24"/>
          <w:highlight w:val="none"/>
        </w:rPr>
        <w:t>：</w:t>
      </w:r>
      <w:r>
        <w:rPr>
          <w:rFonts w:hint="eastAsia" w:ascii="宋体" w:hAnsi="宋体" w:eastAsia="宋体" w:cs="宋体"/>
          <w:color w:val="auto"/>
          <w:spacing w:val="-3"/>
          <w:sz w:val="24"/>
          <w:szCs w:val="24"/>
          <w:highlight w:val="none"/>
          <w:u w:val="single" w:color="auto"/>
        </w:rPr>
        <w:t xml:space="preserve">  </w:t>
      </w:r>
      <w:r>
        <w:rPr>
          <w:rFonts w:hint="eastAsia" w:ascii="宋体" w:hAnsi="宋体" w:eastAsia="宋体" w:cs="宋体"/>
          <w:color w:val="auto"/>
          <w:spacing w:val="-3"/>
          <w:sz w:val="24"/>
          <w:szCs w:val="24"/>
          <w:highlight w:val="none"/>
          <w:u w:val="single" w:color="auto"/>
          <w:lang w:val="en-US" w:eastAsia="zh-CN"/>
        </w:rPr>
        <w:t xml:space="preserve"> /</w:t>
      </w:r>
      <w:r>
        <w:rPr>
          <w:rFonts w:hint="eastAsia" w:ascii="宋体" w:hAnsi="宋体" w:eastAsia="宋体" w:cs="宋体"/>
          <w:color w:val="auto"/>
          <w:spacing w:val="-3"/>
          <w:sz w:val="24"/>
          <w:szCs w:val="24"/>
          <w:highlight w:val="none"/>
          <w:u w:val="single" w:color="auto"/>
        </w:rPr>
        <w:t xml:space="preserve">   </w:t>
      </w:r>
      <w:r>
        <w:rPr>
          <w:rFonts w:hint="eastAsia" w:ascii="宋体" w:hAnsi="宋体" w:eastAsia="宋体" w:cs="宋体"/>
          <w:color w:val="auto"/>
          <w:spacing w:val="-3"/>
          <w:sz w:val="24"/>
          <w:szCs w:val="24"/>
          <w:highlight w:val="none"/>
        </w:rPr>
        <w:t>；</w:t>
      </w:r>
    </w:p>
    <w:p w14:paraId="4F1F840E">
      <w:pPr>
        <w:spacing w:before="269" w:line="217" w:lineRule="auto"/>
        <w:ind w:left="652"/>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电子信箱</w:t>
      </w:r>
      <w:r>
        <w:rPr>
          <w:rFonts w:hint="eastAsia" w:ascii="宋体" w:hAnsi="宋体" w:eastAsia="宋体" w:cs="宋体"/>
          <w:color w:val="auto"/>
          <w:spacing w:val="-4"/>
          <w:sz w:val="24"/>
          <w:szCs w:val="24"/>
          <w:highlight w:val="none"/>
        </w:rPr>
        <w:t>：</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u w:val="single" w:color="auto"/>
          <w:lang w:val="en-US" w:eastAsia="zh-CN"/>
        </w:rPr>
        <w:t xml:space="preserve">/ </w:t>
      </w:r>
      <w:r>
        <w:rPr>
          <w:rFonts w:hint="eastAsia" w:ascii="宋体" w:hAnsi="宋体" w:eastAsia="宋体" w:cs="宋体"/>
          <w:color w:val="auto"/>
          <w:spacing w:val="-4"/>
          <w:sz w:val="24"/>
          <w:szCs w:val="24"/>
          <w:highlight w:val="none"/>
          <w:u w:val="single" w:color="auto"/>
        </w:rPr>
        <w:t xml:space="preserve">  </w:t>
      </w:r>
      <w:r>
        <w:rPr>
          <w:rFonts w:hint="eastAsia" w:ascii="宋体" w:hAnsi="宋体" w:eastAsia="宋体" w:cs="宋体"/>
          <w:color w:val="auto"/>
          <w:spacing w:val="-4"/>
          <w:sz w:val="24"/>
          <w:szCs w:val="24"/>
          <w:highlight w:val="none"/>
        </w:rPr>
        <w:t>；</w:t>
      </w:r>
    </w:p>
    <w:p w14:paraId="31588AB4">
      <w:pPr>
        <w:spacing w:before="273" w:line="217" w:lineRule="auto"/>
        <w:ind w:left="625"/>
        <w:rPr>
          <w:rFonts w:hint="eastAsia" w:ascii="宋体" w:hAnsi="宋体" w:eastAsia="宋体" w:cs="宋体"/>
          <w:color w:val="auto"/>
          <w:sz w:val="24"/>
          <w:szCs w:val="24"/>
          <w:highlight w:val="none"/>
          <w:u w:val="single"/>
          <w:lang w:val="en-US" w:eastAsia="zh-CN"/>
        </w:rPr>
      </w:pPr>
      <w:r>
        <w:rPr>
          <w:rFonts w:hint="eastAsia" w:ascii="宋体" w:hAnsi="宋体" w:eastAsia="宋体" w:cs="宋体"/>
          <w:color w:val="auto"/>
          <w:spacing w:val="-6"/>
          <w:sz w:val="24"/>
          <w:szCs w:val="24"/>
          <w:highlight w:val="none"/>
        </w:rPr>
        <w:t>通信地址：</w:t>
      </w:r>
      <w:r>
        <w:rPr>
          <w:rFonts w:hint="eastAsia" w:ascii="宋体" w:hAnsi="宋体" w:eastAsia="宋体" w:cs="宋体"/>
          <w:color w:val="auto"/>
          <w:spacing w:val="-6"/>
          <w:sz w:val="24"/>
          <w:szCs w:val="24"/>
          <w:highlight w:val="none"/>
          <w:u w:val="single"/>
          <w:lang w:val="en-US" w:eastAsia="zh-CN"/>
        </w:rPr>
        <w:t xml:space="preserve">  /    </w:t>
      </w:r>
    </w:p>
    <w:p w14:paraId="2667CBF4">
      <w:pPr>
        <w:spacing w:before="271" w:line="360" w:lineRule="auto"/>
        <w:ind w:firstLine="390" w:firstLineChars="300"/>
        <w:jc w:val="left"/>
        <w:rPr>
          <w:rFonts w:hint="eastAsia" w:ascii="宋体" w:hAnsi="宋体" w:eastAsia="宋体" w:cs="宋体"/>
          <w:color w:val="auto"/>
          <w:sz w:val="24"/>
          <w:szCs w:val="24"/>
          <w:highlight w:val="none"/>
        </w:rPr>
      </w:pPr>
      <w:r>
        <w:rPr>
          <w:rFonts w:hint="eastAsia" w:ascii="宋体" w:hAnsi="宋体" w:eastAsia="宋体" w:cs="宋体"/>
          <w:color w:val="auto"/>
          <w:spacing w:val="-55"/>
          <w:sz w:val="24"/>
          <w:szCs w:val="24"/>
          <w:highlight w:val="none"/>
        </w:rPr>
        <w:t>承</w:t>
      </w:r>
      <w:r>
        <w:rPr>
          <w:rFonts w:hint="eastAsia" w:ascii="宋体" w:hAnsi="宋体" w:eastAsia="宋体" w:cs="宋体"/>
          <w:color w:val="auto"/>
          <w:spacing w:val="-36"/>
          <w:sz w:val="24"/>
          <w:szCs w:val="24"/>
          <w:highlight w:val="none"/>
        </w:rPr>
        <w:t>包人对项目经理的授权范围如下 ：</w:t>
      </w:r>
      <w:r>
        <w:rPr>
          <w:rFonts w:hint="eastAsia" w:ascii="宋体" w:hAnsi="宋体" w:eastAsia="宋体" w:cs="宋体"/>
          <w:color w:val="auto"/>
          <w:sz w:val="24"/>
          <w:szCs w:val="24"/>
          <w:highlight w:val="none"/>
          <w:u w:val="single" w:color="auto"/>
        </w:rPr>
        <w:t>承包人的全权负责人，行使本工程施工合同所赋予的职权和工作。</w:t>
      </w:r>
    </w:p>
    <w:p w14:paraId="07BC1F16">
      <w:pPr>
        <w:spacing w:before="329" w:line="360" w:lineRule="auto"/>
        <w:ind w:left="612"/>
        <w:rPr>
          <w:rFonts w:hint="eastAsia"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3.</w:t>
      </w:r>
      <w:r>
        <w:rPr>
          <w:rFonts w:hint="eastAsia" w:ascii="宋体" w:hAnsi="宋体" w:eastAsia="宋体" w:cs="宋体"/>
          <w:color w:val="auto"/>
          <w:spacing w:val="-1"/>
          <w:sz w:val="24"/>
          <w:szCs w:val="24"/>
          <w:highlight w:val="none"/>
          <w:lang w:val="en-US" w:eastAsia="zh-CN"/>
        </w:rPr>
        <w:t>3</w:t>
      </w:r>
      <w:r>
        <w:rPr>
          <w:rFonts w:hint="eastAsia" w:ascii="宋体" w:hAnsi="宋体" w:eastAsia="宋体" w:cs="宋体"/>
          <w:color w:val="auto"/>
          <w:sz w:val="24"/>
          <w:szCs w:val="24"/>
          <w:highlight w:val="none"/>
        </w:rPr>
        <w:t xml:space="preserve">  分包</w:t>
      </w:r>
    </w:p>
    <w:p w14:paraId="503651E4">
      <w:pPr>
        <w:spacing w:before="98" w:line="360" w:lineRule="auto"/>
        <w:ind w:left="612"/>
        <w:rPr>
          <w:rFonts w:hint="eastAsia" w:ascii="宋体" w:hAnsi="宋体" w:eastAsia="宋体" w:cs="宋体"/>
          <w:color w:val="auto"/>
          <w:sz w:val="24"/>
          <w:szCs w:val="24"/>
          <w:highlight w:val="none"/>
          <w:lang w:eastAsia="zh-CN"/>
        </w:rPr>
      </w:pPr>
      <w:r>
        <w:rPr>
          <w:rFonts w:hint="eastAsia" w:ascii="宋体" w:hAnsi="宋体" w:eastAsia="宋体" w:cs="宋体"/>
          <w:color w:val="auto"/>
          <w:spacing w:val="-1"/>
          <w:sz w:val="24"/>
          <w:szCs w:val="24"/>
          <w:highlight w:val="none"/>
        </w:rPr>
        <w:t>分</w:t>
      </w:r>
      <w:r>
        <w:rPr>
          <w:rFonts w:hint="eastAsia" w:ascii="宋体" w:hAnsi="宋体" w:eastAsia="宋体" w:cs="宋体"/>
          <w:color w:val="auto"/>
          <w:sz w:val="24"/>
          <w:szCs w:val="24"/>
          <w:highlight w:val="none"/>
        </w:rPr>
        <w:t>包的一般约定</w:t>
      </w:r>
      <w:r>
        <w:rPr>
          <w:rFonts w:hint="eastAsia" w:ascii="宋体" w:hAnsi="宋体" w:eastAsia="宋体" w:cs="宋体"/>
          <w:color w:val="auto"/>
          <w:spacing w:val="-3"/>
          <w:sz w:val="24"/>
          <w:szCs w:val="24"/>
          <w:highlight w:val="none"/>
        </w:rPr>
        <w:t>禁止分包</w:t>
      </w:r>
      <w:r>
        <w:rPr>
          <w:rFonts w:hint="eastAsia" w:ascii="宋体" w:hAnsi="宋体" w:eastAsia="宋体" w:cs="宋体"/>
          <w:color w:val="auto"/>
          <w:spacing w:val="-3"/>
          <w:sz w:val="24"/>
          <w:szCs w:val="24"/>
          <w:highlight w:val="none"/>
          <w:lang w:eastAsia="zh-CN"/>
        </w:rPr>
        <w:t>。</w:t>
      </w:r>
    </w:p>
    <w:p w14:paraId="35C014F9">
      <w:pPr>
        <w:spacing w:before="270" w:line="360" w:lineRule="auto"/>
        <w:ind w:left="12" w:leftChars="0" w:right="134" w:firstLine="615" w:firstLineChars="0"/>
        <w:rPr>
          <w:rFonts w:hint="eastAsia"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3.</w:t>
      </w:r>
      <w:r>
        <w:rPr>
          <w:rFonts w:hint="eastAsia" w:ascii="宋体" w:hAnsi="宋体" w:eastAsia="宋体" w:cs="宋体"/>
          <w:color w:val="auto"/>
          <w:spacing w:val="-1"/>
          <w:sz w:val="24"/>
          <w:szCs w:val="24"/>
          <w:highlight w:val="none"/>
          <w:lang w:val="en-US" w:eastAsia="zh-CN"/>
        </w:rPr>
        <w:t>4</w:t>
      </w:r>
      <w:r>
        <w:rPr>
          <w:rFonts w:hint="eastAsia" w:ascii="宋体" w:hAnsi="宋体" w:eastAsia="宋体" w:cs="宋体"/>
          <w:color w:val="auto"/>
          <w:spacing w:val="-1"/>
          <w:sz w:val="24"/>
          <w:szCs w:val="24"/>
          <w:highlight w:val="none"/>
        </w:rPr>
        <w:t xml:space="preserve">  工程照管与成</w:t>
      </w:r>
      <w:r>
        <w:rPr>
          <w:rFonts w:hint="eastAsia" w:ascii="宋体" w:hAnsi="宋体" w:eastAsia="宋体" w:cs="宋体"/>
          <w:color w:val="auto"/>
          <w:sz w:val="24"/>
          <w:szCs w:val="24"/>
          <w:highlight w:val="none"/>
        </w:rPr>
        <w:t>品、半成品保护</w:t>
      </w:r>
      <w:r>
        <w:rPr>
          <w:rFonts w:hint="eastAsia" w:ascii="宋体" w:hAnsi="宋体" w:eastAsia="宋体" w:cs="宋体"/>
          <w:color w:val="auto"/>
          <w:spacing w:val="25"/>
          <w:sz w:val="24"/>
          <w:szCs w:val="24"/>
          <w:highlight w:val="none"/>
        </w:rPr>
        <w:t>承</w:t>
      </w:r>
      <w:r>
        <w:rPr>
          <w:rFonts w:hint="eastAsia" w:ascii="宋体" w:hAnsi="宋体" w:eastAsia="宋体" w:cs="宋体"/>
          <w:color w:val="auto"/>
          <w:spacing w:val="15"/>
          <w:sz w:val="24"/>
          <w:szCs w:val="24"/>
          <w:highlight w:val="none"/>
        </w:rPr>
        <w:t>包人负责照管工程及工程相关的材料、工程设备的起始时</w:t>
      </w:r>
      <w:r>
        <w:rPr>
          <w:rFonts w:hint="eastAsia" w:ascii="宋体" w:hAnsi="宋体" w:eastAsia="宋体" w:cs="宋体"/>
          <w:color w:val="auto"/>
          <w:spacing w:val="15"/>
          <w:sz w:val="24"/>
          <w:szCs w:val="24"/>
          <w:highlight w:val="none"/>
          <w:lang w:eastAsia="zh-CN"/>
        </w:rPr>
        <w:t>间</w:t>
      </w:r>
      <w:r>
        <w:rPr>
          <w:rFonts w:hint="eastAsia" w:ascii="宋体" w:hAnsi="宋体" w:eastAsia="宋体" w:cs="宋体"/>
          <w:color w:val="auto"/>
          <w:position w:val="2"/>
          <w:sz w:val="24"/>
          <w:szCs w:val="24"/>
          <w:highlight w:val="none"/>
        </w:rPr>
        <w:t>。</w:t>
      </w:r>
    </w:p>
    <w:p w14:paraId="5A9A6D0E">
      <w:pPr>
        <w:spacing w:before="101" w:line="360" w:lineRule="auto"/>
        <w:ind w:left="15" w:firstLine="504" w:firstLineChars="200"/>
        <w:outlineLvl w:val="3"/>
        <w:rPr>
          <w:rFonts w:hint="eastAsia" w:ascii="宋体" w:hAnsi="宋体" w:eastAsia="宋体" w:cs="宋体"/>
          <w:color w:val="auto"/>
          <w:sz w:val="24"/>
          <w:szCs w:val="24"/>
          <w:highlight w:val="none"/>
        </w:rPr>
      </w:pPr>
      <w:r>
        <w:rPr>
          <w:rFonts w:hint="eastAsia" w:ascii="宋体" w:hAnsi="宋体" w:eastAsia="宋体" w:cs="宋体"/>
          <w:color w:val="auto"/>
          <w:spacing w:val="6"/>
          <w:sz w:val="24"/>
          <w:szCs w:val="24"/>
          <w:highlight w:val="none"/>
          <w:lang w:val="en-US" w:eastAsia="zh-CN"/>
        </w:rPr>
        <w:t>4</w:t>
      </w:r>
      <w:r>
        <w:rPr>
          <w:rFonts w:hint="eastAsia" w:ascii="宋体" w:hAnsi="宋体" w:eastAsia="宋体" w:cs="宋体"/>
          <w:color w:val="auto"/>
          <w:spacing w:val="4"/>
          <w:sz w:val="24"/>
          <w:szCs w:val="24"/>
          <w:highlight w:val="none"/>
        </w:rPr>
        <w:t>.  工程质量</w:t>
      </w:r>
    </w:p>
    <w:p w14:paraId="63425529">
      <w:pPr>
        <w:spacing w:before="98" w:line="360" w:lineRule="auto"/>
        <w:ind w:left="614"/>
        <w:rPr>
          <w:rFonts w:hint="eastAsia" w:ascii="宋体" w:hAnsi="宋体" w:eastAsia="宋体" w:cs="宋体"/>
          <w:sz w:val="24"/>
          <w:szCs w:val="24"/>
          <w:highlight w:val="none"/>
        </w:rPr>
      </w:pPr>
      <w:r>
        <w:rPr>
          <w:rFonts w:hint="eastAsia" w:ascii="宋体" w:hAnsi="宋体" w:eastAsia="宋体" w:cs="宋体"/>
          <w:color w:val="auto"/>
          <w:spacing w:val="-13"/>
          <w:sz w:val="24"/>
          <w:szCs w:val="24"/>
          <w:highlight w:val="none"/>
        </w:rPr>
        <w:t>质量标准和要求：</w:t>
      </w:r>
      <w:r>
        <w:rPr>
          <w:rFonts w:hint="eastAsia" w:ascii="宋体" w:hAnsi="宋体" w:eastAsia="宋体" w:cs="宋体"/>
          <w:color w:val="auto"/>
          <w:sz w:val="24"/>
          <w:szCs w:val="24"/>
          <w:highlight w:val="none"/>
          <w:u w:val="single" w:color="auto"/>
        </w:rPr>
        <w:t xml:space="preserve">                   </w:t>
      </w:r>
      <w:r>
        <w:rPr>
          <w:rFonts w:hint="eastAsia" w:ascii="宋体" w:hAnsi="宋体" w:eastAsia="宋体" w:cs="宋体"/>
          <w:color w:val="auto"/>
          <w:sz w:val="24"/>
          <w:szCs w:val="24"/>
          <w:highlight w:val="none"/>
          <w:u w:val="single" w:color="auto"/>
          <w:lang w:eastAsia="zh-CN"/>
        </w:rPr>
        <w:t>。</w:t>
      </w:r>
    </w:p>
    <w:p w14:paraId="2C7F13CE">
      <w:pPr>
        <w:spacing w:before="100" w:line="360" w:lineRule="auto"/>
        <w:ind w:firstLine="516" w:firstLineChars="200"/>
        <w:outlineLvl w:val="3"/>
        <w:rPr>
          <w:rFonts w:hint="eastAsia" w:ascii="宋体" w:hAnsi="宋体" w:eastAsia="宋体" w:cs="宋体"/>
          <w:color w:val="auto"/>
          <w:sz w:val="24"/>
          <w:szCs w:val="24"/>
          <w:highlight w:val="none"/>
        </w:rPr>
      </w:pPr>
      <w:r>
        <w:rPr>
          <w:rFonts w:hint="eastAsia" w:ascii="宋体" w:hAnsi="宋体" w:eastAsia="宋体" w:cs="宋体"/>
          <w:color w:val="auto"/>
          <w:spacing w:val="9"/>
          <w:sz w:val="24"/>
          <w:szCs w:val="24"/>
          <w:highlight w:val="none"/>
          <w:lang w:val="en-US" w:eastAsia="zh-CN"/>
        </w:rPr>
        <w:t>5</w:t>
      </w:r>
      <w:r>
        <w:rPr>
          <w:rFonts w:hint="eastAsia" w:ascii="宋体" w:hAnsi="宋体" w:eastAsia="宋体" w:cs="宋体"/>
          <w:color w:val="auto"/>
          <w:spacing w:val="7"/>
          <w:sz w:val="24"/>
          <w:szCs w:val="24"/>
          <w:highlight w:val="none"/>
        </w:rPr>
        <w:t>.安全文明施工与环境保护</w:t>
      </w:r>
    </w:p>
    <w:p w14:paraId="438F1A54">
      <w:pPr>
        <w:spacing w:before="98" w:line="360" w:lineRule="auto"/>
        <w:ind w:left="612"/>
        <w:rPr>
          <w:rFonts w:hint="eastAsia"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lang w:val="en-US" w:eastAsia="zh-CN"/>
        </w:rPr>
        <w:t>5</w:t>
      </w:r>
      <w:r>
        <w:rPr>
          <w:rFonts w:hint="eastAsia" w:ascii="宋体" w:hAnsi="宋体" w:eastAsia="宋体" w:cs="宋体"/>
          <w:color w:val="auto"/>
          <w:spacing w:val="-1"/>
          <w:sz w:val="24"/>
          <w:szCs w:val="24"/>
          <w:highlight w:val="none"/>
        </w:rPr>
        <w:t>.1 安全文明</w:t>
      </w:r>
      <w:r>
        <w:rPr>
          <w:rFonts w:hint="eastAsia" w:ascii="宋体" w:hAnsi="宋体" w:eastAsia="宋体" w:cs="宋体"/>
          <w:color w:val="auto"/>
          <w:sz w:val="24"/>
          <w:szCs w:val="24"/>
          <w:highlight w:val="none"/>
        </w:rPr>
        <w:t>施工</w:t>
      </w:r>
    </w:p>
    <w:p w14:paraId="79E0C881">
      <w:pPr>
        <w:bidi w:val="0"/>
        <w:spacing w:line="360" w:lineRule="auto"/>
        <w:ind w:firstLine="484" w:firstLineChars="200"/>
        <w:rPr>
          <w:rFonts w:hint="eastAsia" w:ascii="宋体" w:hAnsi="宋体" w:eastAsia="宋体" w:cs="宋体"/>
          <w:color w:val="auto"/>
          <w:spacing w:val="-1"/>
          <w:sz w:val="24"/>
          <w:szCs w:val="24"/>
          <w:highlight w:val="none"/>
          <w:lang w:val="en-US" w:eastAsia="zh-CN"/>
        </w:rPr>
      </w:pPr>
      <w:r>
        <w:rPr>
          <w:rFonts w:hint="eastAsia" w:ascii="宋体" w:hAnsi="宋体" w:eastAsia="宋体" w:cs="宋体"/>
          <w:color w:val="auto"/>
          <w:spacing w:val="1"/>
          <w:sz w:val="24"/>
          <w:szCs w:val="24"/>
          <w:highlight w:val="none"/>
          <w:lang w:val="en-US" w:eastAsia="zh-CN"/>
        </w:rPr>
        <w:t>5</w:t>
      </w:r>
      <w:r>
        <w:rPr>
          <w:rFonts w:hint="eastAsia" w:ascii="宋体" w:hAnsi="宋体" w:eastAsia="宋体" w:cs="宋体"/>
          <w:color w:val="auto"/>
          <w:spacing w:val="1"/>
          <w:sz w:val="24"/>
          <w:szCs w:val="24"/>
          <w:highlight w:val="none"/>
        </w:rPr>
        <w:t>.</w:t>
      </w:r>
      <w:r>
        <w:rPr>
          <w:rFonts w:hint="eastAsia" w:ascii="宋体" w:hAnsi="宋体" w:eastAsia="宋体" w:cs="宋体"/>
          <w:color w:val="auto"/>
          <w:spacing w:val="1"/>
          <w:sz w:val="24"/>
          <w:szCs w:val="24"/>
          <w:highlight w:val="none"/>
          <w:lang w:val="en-US" w:eastAsia="zh-CN"/>
        </w:rPr>
        <w:t>2</w:t>
      </w:r>
      <w:r>
        <w:rPr>
          <w:rFonts w:hint="eastAsia" w:ascii="宋体" w:hAnsi="宋体" w:eastAsia="宋体" w:cs="宋体"/>
          <w:color w:val="auto"/>
          <w:spacing w:val="1"/>
          <w:sz w:val="24"/>
          <w:szCs w:val="24"/>
          <w:highlight w:val="none"/>
        </w:rPr>
        <w:t xml:space="preserve">  </w:t>
      </w:r>
      <w:r>
        <w:rPr>
          <w:rFonts w:hint="eastAsia" w:ascii="宋体" w:hAnsi="宋体" w:eastAsia="宋体" w:cs="宋体"/>
          <w:color w:val="auto"/>
          <w:spacing w:val="1"/>
          <w:sz w:val="24"/>
          <w:szCs w:val="24"/>
          <w:highlight w:val="none"/>
          <w:lang w:val="en-US" w:eastAsia="zh-CN"/>
        </w:rPr>
        <w:t>承包人要购买工程工伤保险</w:t>
      </w:r>
      <w:r>
        <w:rPr>
          <w:rFonts w:hint="eastAsia" w:ascii="宋体" w:hAnsi="宋体" w:eastAsia="宋体" w:cs="宋体"/>
          <w:color w:val="auto"/>
          <w:spacing w:val="1"/>
          <w:sz w:val="24"/>
          <w:szCs w:val="24"/>
          <w:highlight w:val="none"/>
          <w:lang w:eastAsia="zh-CN"/>
        </w:rPr>
        <w:t>。</w:t>
      </w:r>
    </w:p>
    <w:p w14:paraId="00058EBE">
      <w:pPr>
        <w:spacing w:before="141" w:line="360" w:lineRule="auto"/>
        <w:ind w:left="37" w:firstLine="476" w:firstLineChars="200"/>
        <w:outlineLvl w:val="3"/>
        <w:rPr>
          <w:rFonts w:hint="eastAsia"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lang w:val="en-US" w:eastAsia="zh-CN"/>
        </w:rPr>
        <w:t>6</w:t>
      </w:r>
      <w:r>
        <w:rPr>
          <w:rFonts w:hint="eastAsia" w:ascii="宋体" w:hAnsi="宋体" w:eastAsia="宋体" w:cs="宋体"/>
          <w:color w:val="auto"/>
          <w:spacing w:val="-1"/>
          <w:sz w:val="24"/>
          <w:szCs w:val="24"/>
          <w:highlight w:val="none"/>
        </w:rPr>
        <w:t>.</w:t>
      </w:r>
      <w:r>
        <w:rPr>
          <w:rFonts w:hint="eastAsia" w:ascii="宋体" w:hAnsi="宋体" w:eastAsia="宋体" w:cs="宋体"/>
          <w:color w:val="auto"/>
          <w:sz w:val="24"/>
          <w:szCs w:val="24"/>
          <w:highlight w:val="none"/>
        </w:rPr>
        <w:t>变更</w:t>
      </w:r>
    </w:p>
    <w:p w14:paraId="1FA64240">
      <w:pPr>
        <w:spacing w:before="97" w:line="360" w:lineRule="auto"/>
        <w:ind w:firstLine="468" w:firstLineChars="200"/>
        <w:rPr>
          <w:rFonts w:hint="eastAsia" w:ascii="宋体" w:hAnsi="宋体" w:eastAsia="宋体" w:cs="宋体"/>
          <w:color w:val="auto"/>
          <w:sz w:val="24"/>
          <w:szCs w:val="24"/>
          <w:highlight w:val="none"/>
        </w:rPr>
      </w:pPr>
      <w:r>
        <w:rPr>
          <w:rFonts w:hint="eastAsia" w:ascii="宋体" w:hAnsi="宋体" w:eastAsia="宋体" w:cs="宋体"/>
          <w:color w:val="auto"/>
          <w:spacing w:val="-3"/>
          <w:sz w:val="24"/>
          <w:szCs w:val="24"/>
          <w:highlight w:val="none"/>
          <w:lang w:val="en-US" w:eastAsia="zh-CN"/>
        </w:rPr>
        <w:t>6</w:t>
      </w:r>
      <w:r>
        <w:rPr>
          <w:rFonts w:hint="eastAsia" w:ascii="宋体" w:hAnsi="宋体" w:eastAsia="宋体" w:cs="宋体"/>
          <w:color w:val="auto"/>
          <w:spacing w:val="-3"/>
          <w:sz w:val="24"/>
          <w:szCs w:val="24"/>
          <w:highlight w:val="none"/>
        </w:rPr>
        <w:t>.1 变更的范围</w:t>
      </w:r>
    </w:p>
    <w:p w14:paraId="41AF05F8">
      <w:pPr>
        <w:bidi w:val="0"/>
        <w:ind w:firstLine="432" w:firstLineChars="200"/>
        <w:rPr>
          <w:rFonts w:hint="eastAsia" w:ascii="宋体" w:hAnsi="宋体" w:eastAsia="宋体" w:cs="宋体"/>
          <w:color w:val="auto"/>
          <w:sz w:val="24"/>
          <w:szCs w:val="24"/>
          <w:highlight w:val="none"/>
        </w:rPr>
      </w:pPr>
      <w:r>
        <w:rPr>
          <w:rFonts w:hint="eastAsia" w:ascii="宋体" w:hAnsi="宋体" w:eastAsia="宋体" w:cs="宋体"/>
          <w:color w:val="auto"/>
          <w:spacing w:val="-12"/>
          <w:sz w:val="24"/>
          <w:szCs w:val="24"/>
          <w:highlight w:val="none"/>
        </w:rPr>
        <w:t>关</w:t>
      </w:r>
      <w:r>
        <w:rPr>
          <w:rFonts w:hint="eastAsia" w:ascii="宋体" w:hAnsi="宋体" w:eastAsia="宋体" w:cs="宋体"/>
          <w:color w:val="auto"/>
          <w:spacing w:val="-7"/>
          <w:sz w:val="24"/>
          <w:szCs w:val="24"/>
          <w:highlight w:val="none"/>
        </w:rPr>
        <w:t xml:space="preserve">于变更的范围的约定： </w:t>
      </w:r>
      <w:r>
        <w:rPr>
          <w:rFonts w:hint="eastAsia" w:ascii="宋体" w:hAnsi="宋体" w:eastAsia="宋体" w:cs="宋体"/>
          <w:color w:val="auto"/>
          <w:spacing w:val="-7"/>
          <w:sz w:val="24"/>
          <w:szCs w:val="24"/>
          <w:highlight w:val="none"/>
          <w:u w:val="single" w:color="auto"/>
        </w:rPr>
        <w:t xml:space="preserve"> </w:t>
      </w:r>
      <w:r>
        <w:rPr>
          <w:rFonts w:hint="eastAsia" w:ascii="宋体" w:hAnsi="宋体" w:eastAsia="宋体" w:cs="宋体"/>
          <w:color w:val="auto"/>
          <w:spacing w:val="-7"/>
          <w:sz w:val="24"/>
          <w:szCs w:val="24"/>
          <w:highlight w:val="none"/>
          <w:u w:val="single" w:color="auto"/>
          <w:lang w:val="en-US" w:eastAsia="zh-CN"/>
        </w:rPr>
        <w:t>/</w:t>
      </w:r>
      <w:r>
        <w:rPr>
          <w:rFonts w:hint="eastAsia" w:ascii="宋体" w:hAnsi="宋体" w:eastAsia="宋体" w:cs="宋体"/>
          <w:color w:val="auto"/>
          <w:spacing w:val="12"/>
          <w:sz w:val="24"/>
          <w:szCs w:val="24"/>
          <w:highlight w:val="none"/>
          <w:u w:val="single" w:color="auto"/>
        </w:rPr>
        <w:t xml:space="preserve"> </w:t>
      </w:r>
      <w:r>
        <w:rPr>
          <w:rFonts w:hint="eastAsia" w:ascii="宋体" w:hAnsi="宋体" w:eastAsia="宋体" w:cs="宋体"/>
          <w:color w:val="auto"/>
          <w:spacing w:val="12"/>
          <w:sz w:val="24"/>
          <w:szCs w:val="24"/>
          <w:highlight w:val="none"/>
        </w:rPr>
        <w:t>。</w:t>
      </w:r>
    </w:p>
    <w:p w14:paraId="6406149B">
      <w:pPr>
        <w:spacing w:before="272" w:line="360" w:lineRule="auto"/>
        <w:ind w:left="635"/>
        <w:outlineLvl w:val="2"/>
        <w:rPr>
          <w:rFonts w:hint="eastAsia" w:ascii="宋体" w:hAnsi="宋体" w:eastAsia="宋体" w:cs="宋体"/>
          <w:color w:val="auto"/>
          <w:sz w:val="24"/>
          <w:szCs w:val="24"/>
          <w:highlight w:val="none"/>
        </w:rPr>
      </w:pPr>
      <w:bookmarkStart w:id="139" w:name="_Toc31906"/>
      <w:bookmarkStart w:id="140" w:name="_Toc8091"/>
      <w:r>
        <w:rPr>
          <w:rFonts w:hint="eastAsia" w:ascii="宋体" w:hAnsi="宋体" w:eastAsia="宋体" w:cs="宋体"/>
          <w:color w:val="auto"/>
          <w:spacing w:val="-3"/>
          <w:sz w:val="24"/>
          <w:szCs w:val="24"/>
          <w:highlight w:val="none"/>
          <w:lang w:val="en-US" w:eastAsia="zh-CN"/>
        </w:rPr>
        <w:t xml:space="preserve">6.2 </w:t>
      </w:r>
      <w:r>
        <w:rPr>
          <w:rFonts w:hint="eastAsia" w:ascii="宋体" w:hAnsi="宋体" w:eastAsia="宋体" w:cs="宋体"/>
          <w:color w:val="auto"/>
          <w:spacing w:val="-3"/>
          <w:sz w:val="24"/>
          <w:szCs w:val="24"/>
          <w:highlight w:val="none"/>
        </w:rPr>
        <w:t>变更估</w:t>
      </w:r>
      <w:r>
        <w:rPr>
          <w:rFonts w:hint="eastAsia" w:ascii="宋体" w:hAnsi="宋体" w:eastAsia="宋体" w:cs="宋体"/>
          <w:color w:val="auto"/>
          <w:spacing w:val="-2"/>
          <w:sz w:val="24"/>
          <w:szCs w:val="24"/>
          <w:highlight w:val="none"/>
        </w:rPr>
        <w:t>价</w:t>
      </w:r>
      <w:bookmarkEnd w:id="139"/>
      <w:bookmarkEnd w:id="140"/>
    </w:p>
    <w:p w14:paraId="60450AEA">
      <w:pPr>
        <w:spacing w:before="98" w:line="216" w:lineRule="auto"/>
        <w:ind w:left="635"/>
        <w:rPr>
          <w:rFonts w:hint="eastAsia" w:ascii="宋体" w:hAnsi="宋体" w:eastAsia="宋体" w:cs="宋体"/>
          <w:color w:val="auto"/>
          <w:sz w:val="24"/>
          <w:szCs w:val="24"/>
          <w:highlight w:val="none"/>
        </w:rPr>
      </w:pPr>
      <w:r>
        <w:rPr>
          <w:rFonts w:hint="eastAsia" w:ascii="宋体" w:hAnsi="宋体" w:eastAsia="宋体" w:cs="宋体"/>
          <w:color w:val="auto"/>
          <w:spacing w:val="-3"/>
          <w:sz w:val="24"/>
          <w:szCs w:val="24"/>
          <w:highlight w:val="none"/>
          <w:lang w:val="en-US" w:eastAsia="zh-CN"/>
        </w:rPr>
        <w:t>6</w:t>
      </w:r>
      <w:r>
        <w:rPr>
          <w:rFonts w:hint="eastAsia" w:ascii="宋体" w:hAnsi="宋体" w:eastAsia="宋体" w:cs="宋体"/>
          <w:color w:val="auto"/>
          <w:spacing w:val="-3"/>
          <w:sz w:val="24"/>
          <w:szCs w:val="24"/>
          <w:highlight w:val="none"/>
        </w:rPr>
        <w:t>.</w:t>
      </w:r>
      <w:r>
        <w:rPr>
          <w:rFonts w:hint="eastAsia" w:ascii="宋体" w:hAnsi="宋体" w:eastAsia="宋体" w:cs="宋体"/>
          <w:color w:val="auto"/>
          <w:spacing w:val="-3"/>
          <w:sz w:val="24"/>
          <w:szCs w:val="24"/>
          <w:highlight w:val="none"/>
          <w:lang w:val="en-US" w:eastAsia="zh-CN"/>
        </w:rPr>
        <w:t>2</w:t>
      </w:r>
      <w:r>
        <w:rPr>
          <w:rFonts w:hint="eastAsia" w:ascii="宋体" w:hAnsi="宋体" w:eastAsia="宋体" w:cs="宋体"/>
          <w:color w:val="auto"/>
          <w:spacing w:val="-2"/>
          <w:sz w:val="24"/>
          <w:szCs w:val="24"/>
          <w:highlight w:val="none"/>
        </w:rPr>
        <w:t>.1  变更估价原则</w:t>
      </w:r>
    </w:p>
    <w:p w14:paraId="3CFB9D7E">
      <w:pPr>
        <w:spacing w:before="273" w:line="384" w:lineRule="auto"/>
        <w:ind w:left="19" w:right="140" w:firstLine="608"/>
        <w:rPr>
          <w:rFonts w:hint="eastAsia" w:ascii="宋体" w:hAnsi="宋体" w:eastAsia="宋体" w:cs="宋体"/>
          <w:color w:val="auto"/>
          <w:spacing w:val="-2"/>
          <w:sz w:val="24"/>
          <w:szCs w:val="24"/>
          <w:highlight w:val="none"/>
          <w:u w:val="single" w:color="auto"/>
        </w:rPr>
      </w:pPr>
      <w:r>
        <w:rPr>
          <w:rFonts w:hint="eastAsia" w:ascii="宋体" w:hAnsi="宋体" w:eastAsia="宋体" w:cs="宋体"/>
          <w:color w:val="auto"/>
          <w:spacing w:val="-8"/>
          <w:sz w:val="24"/>
          <w:szCs w:val="24"/>
          <w:highlight w:val="none"/>
        </w:rPr>
        <w:t>关于变更估</w:t>
      </w:r>
      <w:r>
        <w:rPr>
          <w:rFonts w:hint="eastAsia" w:ascii="宋体" w:hAnsi="宋体" w:eastAsia="宋体" w:cs="宋体"/>
          <w:color w:val="auto"/>
          <w:spacing w:val="-4"/>
          <w:sz w:val="24"/>
          <w:szCs w:val="24"/>
          <w:highlight w:val="none"/>
        </w:rPr>
        <w:t>价的约定:</w:t>
      </w:r>
      <w:r>
        <w:rPr>
          <w:rFonts w:hint="eastAsia" w:ascii="宋体" w:hAnsi="宋体" w:eastAsia="宋体" w:cs="宋体"/>
          <w:color w:val="auto"/>
          <w:spacing w:val="-2"/>
          <w:sz w:val="24"/>
          <w:szCs w:val="24"/>
          <w:highlight w:val="none"/>
          <w:u w:val="single" w:color="auto"/>
        </w:rPr>
        <w:t>（1）已标价工程量清单或预算书有相同项目的，按照相同项目单价认定；（2）已标价工程量清单或预算书中无相同项目，但有类似项目的，参照类似项目的单价认定；（3）已标价工程量清单或预算书中无相同、类似的项目的单价时，按照已标价工程量清单或预算书中的计价标准重新进行组价 。</w:t>
      </w:r>
    </w:p>
    <w:p w14:paraId="00D91D56">
      <w:pPr>
        <w:spacing w:before="273" w:line="384" w:lineRule="auto"/>
        <w:ind w:left="19" w:right="140" w:firstLine="608"/>
        <w:rPr>
          <w:rFonts w:hint="eastAsia" w:ascii="宋体" w:hAnsi="宋体" w:eastAsia="宋体" w:cs="宋体"/>
          <w:color w:val="auto"/>
          <w:spacing w:val="4"/>
          <w:sz w:val="24"/>
          <w:szCs w:val="24"/>
          <w:highlight w:val="none"/>
          <w:u w:val="none" w:color="auto"/>
        </w:rPr>
      </w:pPr>
      <w:r>
        <w:rPr>
          <w:rFonts w:hint="eastAsia" w:ascii="宋体" w:hAnsi="宋体" w:eastAsia="宋体" w:cs="宋体"/>
          <w:color w:val="auto"/>
          <w:spacing w:val="4"/>
          <w:sz w:val="24"/>
          <w:szCs w:val="24"/>
          <w:highlight w:val="none"/>
          <w:u w:val="none" w:color="auto"/>
          <w:lang w:val="en-US" w:eastAsia="zh-CN"/>
        </w:rPr>
        <w:t>6</w:t>
      </w:r>
      <w:r>
        <w:rPr>
          <w:rFonts w:hint="eastAsia" w:ascii="宋体" w:hAnsi="宋体" w:eastAsia="宋体" w:cs="宋体"/>
          <w:color w:val="auto"/>
          <w:spacing w:val="4"/>
          <w:sz w:val="24"/>
          <w:szCs w:val="24"/>
          <w:highlight w:val="none"/>
          <w:u w:val="none" w:color="auto"/>
        </w:rPr>
        <w:t>.</w:t>
      </w:r>
      <w:r>
        <w:rPr>
          <w:rFonts w:hint="eastAsia" w:ascii="宋体" w:hAnsi="宋体" w:eastAsia="宋体" w:cs="宋体"/>
          <w:color w:val="auto"/>
          <w:spacing w:val="4"/>
          <w:sz w:val="24"/>
          <w:szCs w:val="24"/>
          <w:highlight w:val="none"/>
          <w:u w:val="none" w:color="auto"/>
          <w:lang w:val="en-US" w:eastAsia="zh-CN"/>
        </w:rPr>
        <w:t>3</w:t>
      </w:r>
      <w:r>
        <w:rPr>
          <w:rFonts w:hint="eastAsia" w:ascii="宋体" w:hAnsi="宋体" w:eastAsia="宋体" w:cs="宋体"/>
          <w:color w:val="auto"/>
          <w:spacing w:val="4"/>
          <w:sz w:val="24"/>
          <w:szCs w:val="24"/>
          <w:highlight w:val="none"/>
          <w:u w:val="none" w:color="auto"/>
        </w:rPr>
        <w:t xml:space="preserve">  暂列金额</w:t>
      </w:r>
    </w:p>
    <w:p w14:paraId="21ACCC72">
      <w:pPr>
        <w:spacing w:before="98" w:line="360" w:lineRule="auto"/>
        <w:ind w:firstLine="392" w:firstLineChars="200"/>
        <w:rPr>
          <w:rFonts w:hint="eastAsia" w:ascii="宋体" w:hAnsi="宋体" w:eastAsia="宋体" w:cs="宋体"/>
          <w:color w:val="auto"/>
          <w:sz w:val="24"/>
          <w:szCs w:val="24"/>
          <w:highlight w:val="none"/>
          <w:lang w:eastAsia="zh-CN"/>
        </w:rPr>
      </w:pPr>
      <w:r>
        <w:rPr>
          <w:rFonts w:hint="eastAsia" w:ascii="宋体" w:hAnsi="宋体" w:eastAsia="宋体" w:cs="宋体"/>
          <w:color w:val="auto"/>
          <w:spacing w:val="-22"/>
          <w:sz w:val="24"/>
          <w:szCs w:val="24"/>
          <w:highlight w:val="none"/>
        </w:rPr>
        <w:t>合</w:t>
      </w:r>
      <w:r>
        <w:rPr>
          <w:rFonts w:hint="eastAsia" w:ascii="宋体" w:hAnsi="宋体" w:eastAsia="宋体" w:cs="宋体"/>
          <w:color w:val="auto"/>
          <w:spacing w:val="-14"/>
          <w:sz w:val="24"/>
          <w:szCs w:val="24"/>
          <w:highlight w:val="none"/>
        </w:rPr>
        <w:t>同当事人关于暂列金额使用的约定：</w:t>
      </w:r>
      <w:r>
        <w:rPr>
          <w:rFonts w:hint="eastAsia" w:ascii="宋体" w:hAnsi="宋体" w:eastAsia="宋体" w:cs="宋体"/>
          <w:color w:val="auto"/>
          <w:sz w:val="24"/>
          <w:szCs w:val="24"/>
          <w:highlight w:val="none"/>
          <w:u w:val="single" w:color="auto"/>
        </w:rPr>
        <w:t xml:space="preserve">   执行通用合同条款，暂列金额必须以暂列事项有实际发生为准，</w:t>
      </w:r>
      <w:r>
        <w:rPr>
          <w:rFonts w:hint="eastAsia" w:ascii="宋体" w:hAnsi="宋体" w:eastAsia="宋体" w:cs="宋体"/>
          <w:color w:val="auto"/>
          <w:sz w:val="24"/>
          <w:szCs w:val="24"/>
          <w:highlight w:val="none"/>
          <w:u w:val="single" w:color="auto"/>
          <w:lang w:eastAsia="zh-CN"/>
        </w:rPr>
        <w:t>实际发生的</w:t>
      </w:r>
      <w:r>
        <w:rPr>
          <w:rFonts w:hint="eastAsia" w:ascii="宋体" w:hAnsi="宋体" w:eastAsia="宋体" w:cs="宋体"/>
          <w:color w:val="auto"/>
          <w:sz w:val="24"/>
          <w:szCs w:val="24"/>
          <w:highlight w:val="none"/>
          <w:u w:val="single" w:color="auto"/>
        </w:rPr>
        <w:t xml:space="preserve">按照已标价工程量清单或预算书的计价标准计算已发生的暂列事项工程。未发生的不得计入工程结算价款 </w:t>
      </w:r>
      <w:r>
        <w:rPr>
          <w:rFonts w:hint="eastAsia" w:ascii="宋体" w:hAnsi="宋体" w:eastAsia="宋体" w:cs="宋体"/>
          <w:color w:val="auto"/>
          <w:sz w:val="24"/>
          <w:szCs w:val="24"/>
          <w:highlight w:val="none"/>
          <w:u w:val="single" w:color="auto"/>
          <w:lang w:eastAsia="zh-CN"/>
        </w:rPr>
        <w:t>。</w:t>
      </w:r>
    </w:p>
    <w:p w14:paraId="0E564C63">
      <w:pPr>
        <w:spacing w:before="102" w:line="360" w:lineRule="auto"/>
        <w:ind w:left="37" w:firstLine="508" w:firstLineChars="200"/>
        <w:outlineLvl w:val="3"/>
        <w:rPr>
          <w:rFonts w:hint="eastAsia" w:ascii="宋体" w:hAnsi="宋体" w:eastAsia="宋体" w:cs="宋体"/>
          <w:color w:val="auto"/>
          <w:sz w:val="24"/>
          <w:szCs w:val="24"/>
          <w:highlight w:val="none"/>
        </w:rPr>
      </w:pPr>
      <w:r>
        <w:rPr>
          <w:rFonts w:hint="eastAsia" w:ascii="宋体" w:hAnsi="宋体" w:eastAsia="宋体" w:cs="宋体"/>
          <w:color w:val="auto"/>
          <w:spacing w:val="7"/>
          <w:sz w:val="24"/>
          <w:szCs w:val="24"/>
          <w:highlight w:val="none"/>
          <w:lang w:val="en-US" w:eastAsia="zh-CN"/>
        </w:rPr>
        <w:t>7</w:t>
      </w:r>
      <w:r>
        <w:rPr>
          <w:rFonts w:hint="eastAsia" w:ascii="宋体" w:hAnsi="宋体" w:eastAsia="宋体" w:cs="宋体"/>
          <w:color w:val="auto"/>
          <w:spacing w:val="5"/>
          <w:sz w:val="24"/>
          <w:szCs w:val="24"/>
          <w:highlight w:val="none"/>
        </w:rPr>
        <w:t>.合同价格、计量与支付</w:t>
      </w:r>
    </w:p>
    <w:p w14:paraId="4CAD80E1">
      <w:pPr>
        <w:spacing w:before="98" w:line="360" w:lineRule="auto"/>
        <w:ind w:left="635"/>
        <w:rPr>
          <w:rFonts w:hint="eastAsia" w:ascii="宋体" w:hAnsi="宋体" w:eastAsia="宋体" w:cs="宋体"/>
          <w:color w:val="auto"/>
          <w:sz w:val="24"/>
          <w:szCs w:val="24"/>
          <w:highlight w:val="none"/>
        </w:rPr>
      </w:pPr>
      <w:r>
        <w:rPr>
          <w:rFonts w:hint="eastAsia" w:ascii="宋体" w:hAnsi="宋体" w:eastAsia="宋体" w:cs="宋体"/>
          <w:color w:val="auto"/>
          <w:spacing w:val="-4"/>
          <w:sz w:val="24"/>
          <w:szCs w:val="24"/>
          <w:highlight w:val="none"/>
          <w:lang w:val="en-US" w:eastAsia="zh-CN"/>
        </w:rPr>
        <w:t>7</w:t>
      </w:r>
      <w:r>
        <w:rPr>
          <w:rFonts w:hint="eastAsia" w:ascii="宋体" w:hAnsi="宋体" w:eastAsia="宋体" w:cs="宋体"/>
          <w:color w:val="auto"/>
          <w:spacing w:val="-4"/>
          <w:sz w:val="24"/>
          <w:szCs w:val="24"/>
          <w:highlight w:val="none"/>
        </w:rPr>
        <w:t xml:space="preserve">.1 </w:t>
      </w:r>
      <w:r>
        <w:rPr>
          <w:rFonts w:hint="eastAsia" w:ascii="宋体" w:hAnsi="宋体" w:eastAsia="宋体" w:cs="宋体"/>
          <w:color w:val="auto"/>
          <w:spacing w:val="-2"/>
          <w:sz w:val="24"/>
          <w:szCs w:val="24"/>
          <w:highlight w:val="none"/>
        </w:rPr>
        <w:t xml:space="preserve"> 合同价格形式</w:t>
      </w:r>
    </w:p>
    <w:p w14:paraId="28852DAA">
      <w:pPr>
        <w:tabs>
          <w:tab w:val="left" w:pos="8550"/>
        </w:tabs>
        <w:spacing w:before="33" w:line="360" w:lineRule="auto"/>
        <w:ind w:firstLine="396" w:firstLineChars="200"/>
        <w:rPr>
          <w:rFonts w:hint="eastAsia" w:ascii="宋体" w:hAnsi="宋体" w:eastAsia="宋体" w:cs="宋体"/>
          <w:color w:val="auto"/>
          <w:sz w:val="24"/>
          <w:szCs w:val="24"/>
          <w:highlight w:val="none"/>
        </w:rPr>
      </w:pPr>
      <w:r>
        <w:rPr>
          <w:rFonts w:hint="eastAsia" w:ascii="宋体" w:hAnsi="宋体" w:eastAsia="宋体" w:cs="宋体"/>
          <w:color w:val="auto"/>
          <w:spacing w:val="-21"/>
          <w:sz w:val="24"/>
          <w:szCs w:val="24"/>
          <w:highlight w:val="none"/>
        </w:rPr>
        <w:t>综</w:t>
      </w:r>
      <w:r>
        <w:rPr>
          <w:rFonts w:hint="eastAsia" w:ascii="宋体" w:hAnsi="宋体" w:eastAsia="宋体" w:cs="宋体"/>
          <w:color w:val="auto"/>
          <w:spacing w:val="-20"/>
          <w:sz w:val="24"/>
          <w:szCs w:val="24"/>
          <w:highlight w:val="none"/>
        </w:rPr>
        <w:t>合单价包含的风险范围：</w:t>
      </w:r>
      <w:r>
        <w:rPr>
          <w:rFonts w:hint="eastAsia" w:ascii="宋体" w:hAnsi="宋体" w:eastAsia="宋体" w:cs="宋体"/>
          <w:color w:val="auto"/>
          <w:sz w:val="24"/>
          <w:szCs w:val="24"/>
          <w:highlight w:val="none"/>
          <w:u w:val="single" w:color="auto"/>
        </w:rPr>
        <w:t xml:space="preserve"> </w:t>
      </w:r>
      <w:r>
        <w:rPr>
          <w:rFonts w:hint="eastAsia" w:ascii="宋体" w:hAnsi="宋体" w:eastAsia="宋体" w:cs="宋体"/>
          <w:color w:val="auto"/>
          <w:sz w:val="24"/>
          <w:szCs w:val="24"/>
          <w:highlight w:val="none"/>
          <w:u w:val="single" w:color="auto"/>
          <w:lang w:val="en-US" w:eastAsia="zh-CN"/>
        </w:rPr>
        <w:t>1</w:t>
      </w:r>
      <w:r>
        <w:rPr>
          <w:rFonts w:hint="eastAsia" w:ascii="宋体" w:hAnsi="宋体" w:eastAsia="宋体" w:cs="宋体"/>
          <w:color w:val="auto"/>
          <w:sz w:val="24"/>
          <w:szCs w:val="24"/>
          <w:highlight w:val="none"/>
          <w:u w:val="single" w:color="auto"/>
        </w:rPr>
        <w:t>、施工期间招标文件规定可调整的主要材料价格浮动幅度内的风险；2、招标文件未约定可调整的材料的价格浮动风险；3、工程量清单报价内的综合单价为一份具有约束力的合同文件的一部分，用来作为工程进度付款、计算工程变更增减及竣工结算的依据。以上风险承包人自主考虑，风险费用包含在投标报价中，工程结算时不再调整。风险范围内的价款结算均按投标综合单价执行</w:t>
      </w:r>
      <w:r>
        <w:rPr>
          <w:rFonts w:hint="eastAsia" w:ascii="宋体" w:hAnsi="宋体" w:eastAsia="宋体" w:cs="宋体"/>
          <w:color w:val="auto"/>
          <w:sz w:val="24"/>
          <w:szCs w:val="24"/>
          <w:highlight w:val="none"/>
          <w:u w:val="single" w:color="auto"/>
          <w:lang w:eastAsia="zh-CN"/>
        </w:rPr>
        <w:t>。</w:t>
      </w:r>
      <w:r>
        <w:rPr>
          <w:rFonts w:hint="eastAsia" w:ascii="宋体" w:hAnsi="宋体" w:eastAsia="宋体" w:cs="宋体"/>
          <w:color w:val="auto"/>
          <w:sz w:val="24"/>
          <w:szCs w:val="24"/>
          <w:highlight w:val="none"/>
          <w:u w:val="single" w:color="auto"/>
        </w:rPr>
        <w:t xml:space="preserve">    </w:t>
      </w:r>
    </w:p>
    <w:p w14:paraId="3F7D372F">
      <w:pPr>
        <w:spacing w:before="99" w:line="360" w:lineRule="auto"/>
        <w:ind w:left="635"/>
        <w:rPr>
          <w:rFonts w:hint="eastAsia" w:ascii="宋体" w:hAnsi="宋体" w:eastAsia="宋体" w:cs="宋体"/>
          <w:color w:val="auto"/>
          <w:sz w:val="24"/>
          <w:szCs w:val="24"/>
          <w:highlight w:val="none"/>
        </w:rPr>
      </w:pPr>
      <w:r>
        <w:rPr>
          <w:rFonts w:hint="eastAsia" w:ascii="宋体" w:hAnsi="宋体" w:eastAsia="宋体" w:cs="宋体"/>
          <w:color w:val="auto"/>
          <w:spacing w:val="-4"/>
          <w:sz w:val="24"/>
          <w:szCs w:val="24"/>
          <w:highlight w:val="none"/>
          <w:lang w:val="en-US" w:eastAsia="zh-CN"/>
        </w:rPr>
        <w:t>7</w:t>
      </w:r>
      <w:r>
        <w:rPr>
          <w:rFonts w:hint="eastAsia" w:ascii="宋体" w:hAnsi="宋体" w:eastAsia="宋体" w:cs="宋体"/>
          <w:color w:val="auto"/>
          <w:spacing w:val="-3"/>
          <w:sz w:val="24"/>
          <w:szCs w:val="24"/>
          <w:highlight w:val="none"/>
        </w:rPr>
        <w:t>.</w:t>
      </w:r>
      <w:r>
        <w:rPr>
          <w:rFonts w:hint="eastAsia" w:ascii="宋体" w:hAnsi="宋体" w:eastAsia="宋体" w:cs="宋体"/>
          <w:color w:val="auto"/>
          <w:spacing w:val="-2"/>
          <w:sz w:val="24"/>
          <w:szCs w:val="24"/>
          <w:highlight w:val="none"/>
        </w:rPr>
        <w:t>2</w:t>
      </w:r>
      <w:r>
        <w:rPr>
          <w:rFonts w:hint="eastAsia" w:ascii="宋体" w:hAnsi="宋体" w:eastAsia="宋体" w:cs="宋体"/>
          <w:color w:val="auto"/>
          <w:spacing w:val="-2"/>
          <w:sz w:val="24"/>
          <w:szCs w:val="24"/>
          <w:highlight w:val="none"/>
          <w:lang w:val="en-US" w:eastAsia="zh-CN"/>
        </w:rPr>
        <w:t xml:space="preserve"> </w:t>
      </w:r>
      <w:r>
        <w:rPr>
          <w:rFonts w:hint="eastAsia" w:ascii="宋体" w:hAnsi="宋体" w:eastAsia="宋体" w:cs="宋体"/>
          <w:color w:val="auto"/>
          <w:spacing w:val="-2"/>
          <w:sz w:val="24"/>
          <w:szCs w:val="24"/>
          <w:highlight w:val="none"/>
        </w:rPr>
        <w:t>预付款的支付</w:t>
      </w:r>
    </w:p>
    <w:p w14:paraId="78F50C55">
      <w:pPr>
        <w:spacing w:before="268" w:line="384" w:lineRule="auto"/>
        <w:ind w:left="21" w:right="260" w:firstLine="601"/>
        <w:rPr>
          <w:rFonts w:hint="eastAsia" w:ascii="宋体" w:hAnsi="宋体" w:eastAsia="宋体" w:cs="宋体"/>
          <w:color w:val="auto"/>
          <w:sz w:val="24"/>
          <w:szCs w:val="24"/>
          <w:highlight w:val="none"/>
        </w:rPr>
      </w:pPr>
      <w:r>
        <w:rPr>
          <w:rFonts w:hint="eastAsia" w:ascii="宋体" w:hAnsi="宋体" w:eastAsia="宋体" w:cs="宋体"/>
          <w:color w:val="auto"/>
          <w:spacing w:val="-30"/>
          <w:sz w:val="24"/>
          <w:szCs w:val="24"/>
          <w:highlight w:val="none"/>
        </w:rPr>
        <w:t>预</w:t>
      </w:r>
      <w:r>
        <w:rPr>
          <w:rFonts w:hint="eastAsia" w:ascii="宋体" w:hAnsi="宋体" w:eastAsia="宋体" w:cs="宋体"/>
          <w:color w:val="auto"/>
          <w:spacing w:val="-21"/>
          <w:sz w:val="24"/>
          <w:szCs w:val="24"/>
          <w:highlight w:val="none"/>
        </w:rPr>
        <w:t>付</w:t>
      </w:r>
      <w:r>
        <w:rPr>
          <w:rFonts w:hint="eastAsia" w:ascii="宋体" w:hAnsi="宋体" w:eastAsia="宋体" w:cs="宋体"/>
          <w:color w:val="auto"/>
          <w:spacing w:val="-15"/>
          <w:sz w:val="24"/>
          <w:szCs w:val="24"/>
          <w:highlight w:val="none"/>
        </w:rPr>
        <w:t xml:space="preserve">款支付比例或金额： </w:t>
      </w:r>
      <w:r>
        <w:rPr>
          <w:rFonts w:hint="eastAsia" w:ascii="宋体" w:hAnsi="宋体" w:eastAsia="宋体" w:cs="宋体"/>
          <w:color w:val="auto"/>
          <w:spacing w:val="-15"/>
          <w:sz w:val="24"/>
          <w:szCs w:val="24"/>
          <w:highlight w:val="none"/>
          <w:u w:val="single" w:color="auto"/>
        </w:rPr>
        <w:t xml:space="preserve"> </w:t>
      </w:r>
      <w:r>
        <w:rPr>
          <w:rFonts w:hint="eastAsia" w:ascii="宋体" w:hAnsi="宋体" w:eastAsia="宋体" w:cs="宋体"/>
          <w:color w:val="auto"/>
          <w:spacing w:val="-5"/>
          <w:sz w:val="24"/>
          <w:szCs w:val="24"/>
          <w:highlight w:val="none"/>
          <w:u w:val="single" w:color="auto"/>
          <w:lang w:val="en-US" w:eastAsia="zh-CN"/>
        </w:rPr>
        <w:t>/</w:t>
      </w:r>
      <w:r>
        <w:rPr>
          <w:rFonts w:hint="eastAsia" w:ascii="宋体" w:hAnsi="宋体" w:eastAsia="宋体" w:cs="宋体"/>
          <w:color w:val="auto"/>
          <w:spacing w:val="-5"/>
          <w:sz w:val="24"/>
          <w:szCs w:val="24"/>
          <w:highlight w:val="none"/>
        </w:rPr>
        <w:t>。</w:t>
      </w:r>
    </w:p>
    <w:p w14:paraId="1CE7CA1C">
      <w:pPr>
        <w:spacing w:before="1" w:line="384" w:lineRule="auto"/>
        <w:ind w:left="622" w:right="29"/>
        <w:rPr>
          <w:rFonts w:hint="eastAsia" w:ascii="宋体" w:hAnsi="宋体" w:eastAsia="宋体" w:cs="宋体"/>
          <w:color w:val="auto"/>
          <w:sz w:val="24"/>
          <w:szCs w:val="24"/>
          <w:highlight w:val="none"/>
        </w:rPr>
      </w:pPr>
      <w:r>
        <w:rPr>
          <w:rFonts w:hint="eastAsia" w:ascii="宋体" w:hAnsi="宋体" w:eastAsia="宋体" w:cs="宋体"/>
          <w:color w:val="auto"/>
          <w:spacing w:val="-5"/>
          <w:sz w:val="24"/>
          <w:szCs w:val="24"/>
          <w:highlight w:val="none"/>
        </w:rPr>
        <w:t>预付款支付期限：</w:t>
      </w:r>
      <w:r>
        <w:rPr>
          <w:rFonts w:hint="eastAsia" w:ascii="宋体" w:hAnsi="宋体" w:eastAsia="宋体" w:cs="宋体"/>
          <w:color w:val="auto"/>
          <w:spacing w:val="-5"/>
          <w:sz w:val="24"/>
          <w:szCs w:val="24"/>
          <w:highlight w:val="none"/>
          <w:u w:val="single" w:color="auto"/>
        </w:rPr>
        <w:t xml:space="preserve">  </w:t>
      </w:r>
      <w:r>
        <w:rPr>
          <w:rFonts w:hint="eastAsia" w:ascii="宋体" w:hAnsi="宋体" w:eastAsia="宋体" w:cs="宋体"/>
          <w:color w:val="auto"/>
          <w:spacing w:val="-5"/>
          <w:sz w:val="24"/>
          <w:szCs w:val="24"/>
          <w:highlight w:val="none"/>
          <w:u w:val="single" w:color="auto"/>
          <w:lang w:val="en-US" w:eastAsia="zh-CN"/>
        </w:rPr>
        <w:t>/</w:t>
      </w:r>
      <w:r>
        <w:rPr>
          <w:rFonts w:hint="eastAsia" w:ascii="宋体" w:hAnsi="宋体" w:eastAsia="宋体" w:cs="宋体"/>
          <w:color w:val="auto"/>
          <w:spacing w:val="-5"/>
          <w:sz w:val="24"/>
          <w:szCs w:val="24"/>
          <w:highlight w:val="none"/>
          <w:u w:val="single" w:color="auto"/>
        </w:rPr>
        <w:t xml:space="preserve">  </w:t>
      </w:r>
      <w:r>
        <w:rPr>
          <w:rFonts w:hint="eastAsia" w:ascii="宋体" w:hAnsi="宋体" w:eastAsia="宋体" w:cs="宋体"/>
          <w:color w:val="auto"/>
          <w:spacing w:val="-5"/>
          <w:sz w:val="24"/>
          <w:szCs w:val="24"/>
          <w:highlight w:val="none"/>
        </w:rPr>
        <w:t>。</w:t>
      </w:r>
      <w:r>
        <w:rPr>
          <w:rFonts w:hint="eastAsia" w:ascii="宋体" w:hAnsi="宋体" w:eastAsia="宋体" w:cs="宋体"/>
          <w:color w:val="auto"/>
          <w:sz w:val="24"/>
          <w:szCs w:val="24"/>
          <w:highlight w:val="none"/>
        </w:rPr>
        <w:t xml:space="preserve"> </w:t>
      </w:r>
    </w:p>
    <w:p w14:paraId="21211688">
      <w:pPr>
        <w:spacing w:line="240" w:lineRule="auto"/>
        <w:ind w:left="635"/>
        <w:rPr>
          <w:rFonts w:hint="eastAsia" w:ascii="宋体" w:hAnsi="宋体" w:eastAsia="宋体" w:cs="宋体"/>
          <w:color w:val="auto"/>
          <w:sz w:val="24"/>
          <w:szCs w:val="24"/>
          <w:highlight w:val="none"/>
        </w:rPr>
      </w:pPr>
      <w:r>
        <w:rPr>
          <w:rFonts w:hint="eastAsia" w:ascii="宋体" w:hAnsi="宋体" w:eastAsia="宋体" w:cs="宋体"/>
          <w:color w:val="auto"/>
          <w:spacing w:val="-6"/>
          <w:position w:val="34"/>
          <w:sz w:val="24"/>
          <w:szCs w:val="24"/>
          <w:highlight w:val="none"/>
          <w:lang w:val="en-US" w:eastAsia="zh-CN"/>
        </w:rPr>
        <w:t>7</w:t>
      </w:r>
      <w:r>
        <w:rPr>
          <w:rFonts w:hint="eastAsia" w:ascii="宋体" w:hAnsi="宋体" w:eastAsia="宋体" w:cs="宋体"/>
          <w:color w:val="auto"/>
          <w:spacing w:val="-3"/>
          <w:position w:val="34"/>
          <w:sz w:val="24"/>
          <w:szCs w:val="24"/>
          <w:highlight w:val="none"/>
        </w:rPr>
        <w:t>.3  计量</w:t>
      </w:r>
    </w:p>
    <w:p w14:paraId="23D2DDD6">
      <w:pPr>
        <w:spacing w:line="240" w:lineRule="auto"/>
        <w:ind w:left="635"/>
        <w:rPr>
          <w:rFonts w:hint="eastAsia" w:ascii="宋体" w:hAnsi="宋体" w:eastAsia="宋体" w:cs="宋体"/>
          <w:color w:val="auto"/>
          <w:sz w:val="24"/>
          <w:szCs w:val="24"/>
          <w:highlight w:val="none"/>
        </w:rPr>
      </w:pPr>
      <w:r>
        <w:rPr>
          <w:rFonts w:hint="eastAsia" w:ascii="宋体" w:hAnsi="宋体" w:eastAsia="宋体" w:cs="宋体"/>
          <w:color w:val="auto"/>
          <w:spacing w:val="-4"/>
          <w:sz w:val="24"/>
          <w:szCs w:val="24"/>
          <w:highlight w:val="none"/>
          <w:lang w:val="en-US" w:eastAsia="zh-CN"/>
        </w:rPr>
        <w:t>7</w:t>
      </w:r>
      <w:r>
        <w:rPr>
          <w:rFonts w:hint="eastAsia" w:ascii="宋体" w:hAnsi="宋体" w:eastAsia="宋体" w:cs="宋体"/>
          <w:color w:val="auto"/>
          <w:spacing w:val="-2"/>
          <w:sz w:val="24"/>
          <w:szCs w:val="24"/>
          <w:highlight w:val="none"/>
        </w:rPr>
        <w:t>.3.1  计量原则</w:t>
      </w:r>
    </w:p>
    <w:p w14:paraId="38F47300">
      <w:pPr>
        <w:spacing w:before="98" w:line="384" w:lineRule="auto"/>
        <w:ind w:right="29" w:firstLine="440" w:firstLineChars="200"/>
        <w:rPr>
          <w:rFonts w:hint="eastAsia" w:ascii="宋体" w:hAnsi="宋体" w:eastAsia="宋体" w:cs="宋体"/>
          <w:color w:val="auto"/>
          <w:sz w:val="24"/>
          <w:szCs w:val="24"/>
          <w:highlight w:val="none"/>
        </w:rPr>
      </w:pPr>
      <w:r>
        <w:rPr>
          <w:rFonts w:hint="eastAsia" w:ascii="宋体" w:hAnsi="宋体" w:eastAsia="宋体" w:cs="宋体"/>
          <w:color w:val="auto"/>
          <w:spacing w:val="-10"/>
          <w:sz w:val="24"/>
          <w:szCs w:val="24"/>
          <w:highlight w:val="none"/>
        </w:rPr>
        <w:t>工</w:t>
      </w:r>
      <w:r>
        <w:rPr>
          <w:rFonts w:hint="eastAsia" w:ascii="宋体" w:hAnsi="宋体" w:eastAsia="宋体" w:cs="宋体"/>
          <w:color w:val="auto"/>
          <w:spacing w:val="-5"/>
          <w:sz w:val="24"/>
          <w:szCs w:val="24"/>
          <w:highlight w:val="none"/>
        </w:rPr>
        <w:t>程量计算规则</w:t>
      </w:r>
      <w:r>
        <w:rPr>
          <w:rFonts w:hint="eastAsia" w:ascii="宋体" w:hAnsi="宋体" w:eastAsia="宋体" w:cs="宋体"/>
          <w:color w:val="auto"/>
          <w:spacing w:val="-5"/>
          <w:sz w:val="24"/>
          <w:szCs w:val="24"/>
          <w:highlight w:val="none"/>
          <w:lang w:eastAsia="zh-CN"/>
        </w:rPr>
        <w:t>：</w:t>
      </w:r>
      <w:r>
        <w:rPr>
          <w:rFonts w:hint="eastAsia" w:ascii="宋体" w:hAnsi="宋体" w:eastAsia="宋体" w:cs="宋体"/>
          <w:color w:val="auto"/>
          <w:spacing w:val="-5"/>
          <w:sz w:val="24"/>
          <w:szCs w:val="24"/>
          <w:highlight w:val="none"/>
          <w:u w:val="single" w:color="auto"/>
        </w:rPr>
        <w:t>《陕西省建设工程工程量清单计价规则》(2009年</w:t>
      </w:r>
      <w:r>
        <w:rPr>
          <w:rFonts w:hint="eastAsia" w:ascii="宋体" w:hAnsi="宋体" w:eastAsia="宋体" w:cs="宋体"/>
          <w:color w:val="auto"/>
          <w:spacing w:val="-5"/>
          <w:sz w:val="24"/>
          <w:szCs w:val="24"/>
          <w:highlight w:val="none"/>
          <w:u w:val="single" w:color="auto"/>
          <w:lang w:eastAsia="zh-CN"/>
        </w:rPr>
        <w:t>）</w:t>
      </w:r>
      <w:r>
        <w:rPr>
          <w:rFonts w:hint="eastAsia" w:ascii="宋体" w:hAnsi="宋体" w:eastAsia="宋体" w:cs="宋体"/>
          <w:color w:val="auto"/>
          <w:spacing w:val="-5"/>
          <w:sz w:val="24"/>
          <w:szCs w:val="24"/>
          <w:highlight w:val="none"/>
        </w:rPr>
        <w:t>。</w:t>
      </w:r>
      <w:r>
        <w:rPr>
          <w:rFonts w:hint="eastAsia" w:ascii="宋体" w:hAnsi="宋体" w:eastAsia="宋体" w:cs="宋体"/>
          <w:color w:val="auto"/>
          <w:sz w:val="24"/>
          <w:szCs w:val="24"/>
          <w:highlight w:val="none"/>
        </w:rPr>
        <w:t xml:space="preserve"> </w:t>
      </w:r>
    </w:p>
    <w:p w14:paraId="1A503CDF">
      <w:pPr>
        <w:spacing w:before="98" w:line="384" w:lineRule="auto"/>
        <w:ind w:left="634" w:right="29" w:hanging="8"/>
        <w:rPr>
          <w:rFonts w:hint="eastAsia" w:ascii="宋体" w:hAnsi="宋体" w:eastAsia="宋体" w:cs="宋体"/>
          <w:color w:val="auto"/>
          <w:sz w:val="24"/>
          <w:szCs w:val="24"/>
          <w:highlight w:val="none"/>
        </w:rPr>
      </w:pPr>
      <w:r>
        <w:rPr>
          <w:rFonts w:hint="eastAsia" w:ascii="宋体" w:hAnsi="宋体" w:eastAsia="宋体" w:cs="宋体"/>
          <w:color w:val="auto"/>
          <w:spacing w:val="-4"/>
          <w:sz w:val="24"/>
          <w:szCs w:val="24"/>
          <w:highlight w:val="none"/>
          <w:lang w:val="en-US" w:eastAsia="zh-CN"/>
        </w:rPr>
        <w:t>7</w:t>
      </w:r>
      <w:r>
        <w:rPr>
          <w:rFonts w:hint="eastAsia" w:ascii="宋体" w:hAnsi="宋体" w:eastAsia="宋体" w:cs="宋体"/>
          <w:color w:val="auto"/>
          <w:spacing w:val="-2"/>
          <w:sz w:val="24"/>
          <w:szCs w:val="24"/>
          <w:highlight w:val="none"/>
        </w:rPr>
        <w:t>.3.2  计量周期</w:t>
      </w:r>
    </w:p>
    <w:p w14:paraId="1510615C">
      <w:pPr>
        <w:spacing w:line="360" w:lineRule="auto"/>
        <w:ind w:left="634" w:right="29" w:hanging="6"/>
        <w:rPr>
          <w:rFonts w:hint="eastAsia" w:ascii="宋体" w:hAnsi="宋体" w:eastAsia="宋体" w:cs="宋体"/>
          <w:color w:val="auto"/>
          <w:spacing w:val="-5"/>
          <w:sz w:val="24"/>
          <w:szCs w:val="24"/>
          <w:highlight w:val="none"/>
        </w:rPr>
      </w:pPr>
      <w:r>
        <w:rPr>
          <w:rFonts w:hint="eastAsia" w:ascii="宋体" w:hAnsi="宋体" w:eastAsia="宋体" w:cs="宋体"/>
          <w:color w:val="auto"/>
          <w:spacing w:val="-10"/>
          <w:sz w:val="24"/>
          <w:szCs w:val="24"/>
          <w:highlight w:val="none"/>
        </w:rPr>
        <w:t>关于计</w:t>
      </w:r>
      <w:r>
        <w:rPr>
          <w:rFonts w:hint="eastAsia" w:ascii="宋体" w:hAnsi="宋体" w:eastAsia="宋体" w:cs="宋体"/>
          <w:color w:val="auto"/>
          <w:spacing w:val="-6"/>
          <w:sz w:val="24"/>
          <w:szCs w:val="24"/>
          <w:highlight w:val="none"/>
        </w:rPr>
        <w:t>量</w:t>
      </w:r>
      <w:r>
        <w:rPr>
          <w:rFonts w:hint="eastAsia" w:ascii="宋体" w:hAnsi="宋体" w:eastAsia="宋体" w:cs="宋体"/>
          <w:color w:val="auto"/>
          <w:spacing w:val="-5"/>
          <w:sz w:val="24"/>
          <w:szCs w:val="24"/>
          <w:highlight w:val="none"/>
        </w:rPr>
        <w:t>周期的约定：</w:t>
      </w:r>
      <w:r>
        <w:rPr>
          <w:rFonts w:hint="eastAsia" w:ascii="宋体" w:hAnsi="宋体" w:eastAsia="宋体" w:cs="宋体"/>
          <w:color w:val="auto"/>
          <w:spacing w:val="-5"/>
          <w:sz w:val="24"/>
          <w:szCs w:val="24"/>
          <w:highlight w:val="none"/>
          <w:u w:val="single" w:color="auto"/>
        </w:rPr>
        <w:t xml:space="preserve"> </w:t>
      </w:r>
      <w:r>
        <w:rPr>
          <w:rFonts w:hint="eastAsia" w:ascii="宋体" w:hAnsi="宋体" w:eastAsia="宋体" w:cs="宋体"/>
          <w:color w:val="auto"/>
          <w:spacing w:val="-5"/>
          <w:sz w:val="24"/>
          <w:szCs w:val="24"/>
          <w:highlight w:val="none"/>
          <w:u w:val="single" w:color="auto"/>
          <w:lang w:val="en-US" w:eastAsia="zh-CN"/>
        </w:rPr>
        <w:t xml:space="preserve"> 每周一次</w:t>
      </w:r>
      <w:r>
        <w:rPr>
          <w:rFonts w:hint="eastAsia" w:ascii="宋体" w:hAnsi="宋体" w:eastAsia="宋体" w:cs="宋体"/>
          <w:color w:val="auto"/>
          <w:spacing w:val="-5"/>
          <w:sz w:val="24"/>
          <w:szCs w:val="24"/>
          <w:highlight w:val="none"/>
          <w:u w:val="single" w:color="auto"/>
        </w:rPr>
        <w:t xml:space="preserve">     </w:t>
      </w:r>
      <w:r>
        <w:rPr>
          <w:rFonts w:hint="eastAsia" w:ascii="宋体" w:hAnsi="宋体" w:eastAsia="宋体" w:cs="宋体"/>
          <w:color w:val="auto"/>
          <w:spacing w:val="-5"/>
          <w:sz w:val="24"/>
          <w:szCs w:val="24"/>
          <w:highlight w:val="none"/>
        </w:rPr>
        <w:t>。</w:t>
      </w:r>
    </w:p>
    <w:p w14:paraId="2E158E23">
      <w:pPr>
        <w:spacing w:before="98" w:line="360" w:lineRule="auto"/>
        <w:ind w:left="635"/>
        <w:rPr>
          <w:rFonts w:hint="eastAsia" w:ascii="宋体" w:hAnsi="宋体" w:eastAsia="宋体" w:cs="宋体"/>
          <w:color w:val="auto"/>
          <w:sz w:val="24"/>
          <w:szCs w:val="24"/>
          <w:highlight w:val="none"/>
        </w:rPr>
      </w:pPr>
      <w:r>
        <w:rPr>
          <w:rFonts w:hint="eastAsia" w:ascii="宋体" w:hAnsi="宋体" w:eastAsia="宋体" w:cs="宋体"/>
          <w:color w:val="auto"/>
          <w:spacing w:val="-2"/>
          <w:sz w:val="24"/>
          <w:szCs w:val="24"/>
          <w:highlight w:val="none"/>
          <w:lang w:val="en-US" w:eastAsia="zh-CN"/>
        </w:rPr>
        <w:t>7.4 工程款支付</w:t>
      </w:r>
      <w:r>
        <w:rPr>
          <w:rFonts w:hint="eastAsia" w:ascii="宋体" w:hAnsi="宋体" w:eastAsia="宋体" w:cs="宋体"/>
          <w:color w:val="auto"/>
          <w:spacing w:val="-2"/>
          <w:sz w:val="24"/>
          <w:szCs w:val="24"/>
          <w:highlight w:val="none"/>
        </w:rPr>
        <w:t>款</w:t>
      </w:r>
    </w:p>
    <w:p w14:paraId="64D0DBBE">
      <w:pPr>
        <w:bidi w:val="0"/>
        <w:spacing w:line="360" w:lineRule="auto"/>
        <w:ind w:firstLine="400" w:firstLineChars="200"/>
        <w:rPr>
          <w:rFonts w:hint="eastAsia" w:ascii="宋体" w:hAnsi="宋体" w:eastAsia="宋体" w:cs="宋体"/>
          <w:color w:val="auto"/>
          <w:sz w:val="24"/>
          <w:szCs w:val="24"/>
          <w:highlight w:val="none"/>
          <w:lang w:val="en-US" w:eastAsia="zh-CN"/>
        </w:rPr>
      </w:pPr>
      <w:r>
        <w:rPr>
          <w:rFonts w:hint="eastAsia" w:ascii="宋体" w:hAnsi="宋体" w:eastAsia="宋体" w:cs="宋体"/>
          <w:color w:val="auto"/>
          <w:spacing w:val="-20"/>
          <w:sz w:val="24"/>
          <w:szCs w:val="24"/>
          <w:highlight w:val="none"/>
        </w:rPr>
        <w:t>关</w:t>
      </w:r>
      <w:r>
        <w:rPr>
          <w:rFonts w:hint="eastAsia" w:ascii="宋体" w:hAnsi="宋体" w:eastAsia="宋体" w:cs="宋体"/>
          <w:color w:val="auto"/>
          <w:spacing w:val="-15"/>
          <w:sz w:val="24"/>
          <w:szCs w:val="24"/>
          <w:highlight w:val="none"/>
        </w:rPr>
        <w:t>于</w:t>
      </w:r>
      <w:r>
        <w:rPr>
          <w:rFonts w:hint="eastAsia" w:ascii="宋体" w:hAnsi="宋体" w:eastAsia="宋体" w:cs="宋体"/>
          <w:color w:val="auto"/>
          <w:spacing w:val="-10"/>
          <w:sz w:val="24"/>
          <w:szCs w:val="24"/>
          <w:highlight w:val="none"/>
        </w:rPr>
        <w:t>付款的约定：</w:t>
      </w:r>
      <w:r>
        <w:rPr>
          <w:rFonts w:hint="eastAsia" w:ascii="宋体" w:hAnsi="宋体" w:eastAsia="宋体" w:cs="宋体"/>
          <w:color w:val="auto"/>
          <w:spacing w:val="-10"/>
          <w:sz w:val="24"/>
          <w:szCs w:val="24"/>
          <w:highlight w:val="none"/>
          <w:u w:val="single" w:color="auto"/>
        </w:rPr>
        <w:t xml:space="preserve"> </w:t>
      </w:r>
      <w:r>
        <w:rPr>
          <w:rFonts w:hint="eastAsia" w:ascii="宋体" w:hAnsi="宋体" w:eastAsia="宋体" w:cs="宋体"/>
          <w:color w:val="auto"/>
          <w:spacing w:val="-10"/>
          <w:sz w:val="24"/>
          <w:szCs w:val="24"/>
          <w:highlight w:val="none"/>
          <w:u w:val="single" w:color="auto"/>
          <w:lang w:val="en-US" w:eastAsia="zh-CN"/>
        </w:rPr>
        <w:t>/</w:t>
      </w:r>
      <w:r>
        <w:rPr>
          <w:rFonts w:hint="eastAsia" w:ascii="宋体" w:hAnsi="宋体" w:eastAsia="宋体" w:cs="宋体"/>
          <w:color w:val="auto"/>
          <w:spacing w:val="-10"/>
          <w:sz w:val="24"/>
          <w:szCs w:val="24"/>
          <w:highlight w:val="none"/>
          <w:u w:val="single"/>
          <w:lang w:val="en-US" w:eastAsia="zh-CN"/>
        </w:rPr>
        <w:t>。</w:t>
      </w:r>
    </w:p>
    <w:p w14:paraId="6E9E5472">
      <w:pPr>
        <w:spacing w:line="277" w:lineRule="auto"/>
        <w:rPr>
          <w:rFonts w:hint="eastAsia" w:ascii="宋体" w:hAnsi="宋体" w:eastAsia="宋体" w:cs="宋体"/>
          <w:color w:val="auto"/>
          <w:sz w:val="24"/>
          <w:szCs w:val="24"/>
          <w:highlight w:val="none"/>
        </w:rPr>
      </w:pPr>
    </w:p>
    <w:p w14:paraId="3CC359AB">
      <w:pPr>
        <w:spacing w:before="101" w:line="224" w:lineRule="auto"/>
        <w:ind w:left="37" w:firstLine="512" w:firstLineChars="200"/>
        <w:outlineLvl w:val="3"/>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lang w:val="en-US" w:eastAsia="zh-CN"/>
        </w:rPr>
        <w:t>8</w:t>
      </w:r>
      <w:r>
        <w:rPr>
          <w:rFonts w:hint="eastAsia" w:ascii="宋体" w:hAnsi="宋体" w:eastAsia="宋体" w:cs="宋体"/>
          <w:color w:val="auto"/>
          <w:spacing w:val="4"/>
          <w:sz w:val="24"/>
          <w:szCs w:val="24"/>
          <w:highlight w:val="none"/>
        </w:rPr>
        <w:t>.缺陷责任期与保修</w:t>
      </w:r>
    </w:p>
    <w:p w14:paraId="0C8CF5D1">
      <w:pPr>
        <w:spacing w:line="278" w:lineRule="auto"/>
        <w:rPr>
          <w:rFonts w:hint="eastAsia" w:ascii="宋体" w:hAnsi="宋体" w:eastAsia="宋体" w:cs="宋体"/>
          <w:color w:val="auto"/>
          <w:sz w:val="24"/>
          <w:szCs w:val="24"/>
          <w:highlight w:val="none"/>
        </w:rPr>
      </w:pPr>
    </w:p>
    <w:p w14:paraId="698E3E37">
      <w:pPr>
        <w:spacing w:before="98" w:line="218" w:lineRule="auto"/>
        <w:ind w:left="635"/>
        <w:rPr>
          <w:rFonts w:hint="eastAsia" w:ascii="宋体" w:hAnsi="宋体" w:eastAsia="宋体" w:cs="宋体"/>
          <w:color w:val="auto"/>
          <w:sz w:val="24"/>
          <w:szCs w:val="24"/>
          <w:highlight w:val="none"/>
        </w:rPr>
      </w:pPr>
      <w:r>
        <w:rPr>
          <w:rFonts w:hint="eastAsia" w:ascii="宋体" w:hAnsi="宋体" w:eastAsia="宋体" w:cs="宋体"/>
          <w:color w:val="auto"/>
          <w:spacing w:val="-5"/>
          <w:sz w:val="24"/>
          <w:szCs w:val="24"/>
          <w:highlight w:val="none"/>
          <w:lang w:val="en-US" w:eastAsia="zh-CN"/>
        </w:rPr>
        <w:t>8</w:t>
      </w:r>
      <w:r>
        <w:rPr>
          <w:rFonts w:hint="eastAsia" w:ascii="宋体" w:hAnsi="宋体" w:eastAsia="宋体" w:cs="宋体"/>
          <w:color w:val="auto"/>
          <w:spacing w:val="-3"/>
          <w:sz w:val="24"/>
          <w:szCs w:val="24"/>
          <w:highlight w:val="none"/>
        </w:rPr>
        <w:t>.</w:t>
      </w:r>
      <w:r>
        <w:rPr>
          <w:rFonts w:hint="eastAsia" w:ascii="宋体" w:hAnsi="宋体" w:eastAsia="宋体" w:cs="宋体"/>
          <w:color w:val="auto"/>
          <w:spacing w:val="-3"/>
          <w:sz w:val="24"/>
          <w:szCs w:val="24"/>
          <w:highlight w:val="none"/>
          <w:lang w:val="en-US" w:eastAsia="zh-CN"/>
        </w:rPr>
        <w:t>1</w:t>
      </w:r>
      <w:r>
        <w:rPr>
          <w:rFonts w:hint="eastAsia" w:ascii="宋体" w:hAnsi="宋体" w:eastAsia="宋体" w:cs="宋体"/>
          <w:color w:val="auto"/>
          <w:spacing w:val="-3"/>
          <w:sz w:val="24"/>
          <w:szCs w:val="24"/>
          <w:highlight w:val="none"/>
        </w:rPr>
        <w:t xml:space="preserve"> 缺陷责任期</w:t>
      </w:r>
    </w:p>
    <w:p w14:paraId="11EBDE36">
      <w:pPr>
        <w:spacing w:line="290" w:lineRule="auto"/>
        <w:rPr>
          <w:rFonts w:hint="eastAsia" w:ascii="宋体" w:hAnsi="宋体" w:eastAsia="宋体" w:cs="宋体"/>
          <w:color w:val="auto"/>
          <w:sz w:val="24"/>
          <w:szCs w:val="24"/>
          <w:highlight w:val="none"/>
        </w:rPr>
      </w:pPr>
    </w:p>
    <w:p w14:paraId="6BB439EC">
      <w:pPr>
        <w:spacing w:before="98" w:line="217" w:lineRule="auto"/>
        <w:ind w:left="617"/>
        <w:rPr>
          <w:rFonts w:hint="eastAsia" w:ascii="宋体" w:hAnsi="宋体" w:eastAsia="宋体" w:cs="宋体"/>
          <w:color w:val="auto"/>
          <w:sz w:val="24"/>
          <w:szCs w:val="24"/>
          <w:highlight w:val="none"/>
        </w:rPr>
      </w:pPr>
      <w:r>
        <w:rPr>
          <w:rFonts w:hint="eastAsia" w:ascii="宋体" w:hAnsi="宋体" w:eastAsia="宋体" w:cs="宋体"/>
          <w:color w:val="auto"/>
          <w:spacing w:val="-25"/>
          <w:sz w:val="24"/>
          <w:szCs w:val="24"/>
          <w:highlight w:val="none"/>
        </w:rPr>
        <w:t>缺</w:t>
      </w:r>
      <w:r>
        <w:rPr>
          <w:rFonts w:hint="eastAsia" w:ascii="宋体" w:hAnsi="宋体" w:eastAsia="宋体" w:cs="宋体"/>
          <w:color w:val="auto"/>
          <w:spacing w:val="-21"/>
          <w:sz w:val="24"/>
          <w:szCs w:val="24"/>
          <w:highlight w:val="none"/>
        </w:rPr>
        <w:t>陷责任期的具体期限：</w:t>
      </w:r>
      <w:r>
        <w:rPr>
          <w:rFonts w:hint="eastAsia" w:ascii="宋体" w:hAnsi="宋体" w:eastAsia="宋体" w:cs="宋体"/>
          <w:color w:val="auto"/>
          <w:sz w:val="24"/>
          <w:szCs w:val="24"/>
          <w:highlight w:val="none"/>
          <w:u w:val="single" w:color="auto"/>
        </w:rPr>
        <w:t xml:space="preserve">  </w:t>
      </w:r>
      <w:r>
        <w:rPr>
          <w:rFonts w:hint="eastAsia" w:ascii="宋体" w:hAnsi="宋体" w:eastAsia="宋体" w:cs="宋体"/>
          <w:color w:val="auto"/>
          <w:sz w:val="24"/>
          <w:szCs w:val="24"/>
          <w:highlight w:val="none"/>
          <w:u w:val="single" w:color="auto"/>
          <w:lang w:eastAsia="zh-CN"/>
        </w:rPr>
        <w:t>见质量保修书</w:t>
      </w:r>
      <w:r>
        <w:rPr>
          <w:rFonts w:hint="eastAsia" w:ascii="宋体" w:hAnsi="宋体" w:eastAsia="宋体" w:cs="宋体"/>
          <w:color w:val="auto"/>
          <w:sz w:val="24"/>
          <w:szCs w:val="24"/>
          <w:highlight w:val="none"/>
          <w:u w:val="single" w:color="auto"/>
        </w:rPr>
        <w:t xml:space="preserve">       </w:t>
      </w:r>
    </w:p>
    <w:p w14:paraId="5F4AE353">
      <w:pPr>
        <w:spacing w:before="330" w:line="219" w:lineRule="auto"/>
        <w:ind w:left="635"/>
        <w:rPr>
          <w:rFonts w:hint="eastAsia" w:ascii="宋体" w:hAnsi="宋体" w:eastAsia="宋体" w:cs="宋体"/>
          <w:color w:val="auto"/>
          <w:sz w:val="24"/>
          <w:szCs w:val="24"/>
          <w:highlight w:val="none"/>
        </w:rPr>
      </w:pPr>
      <w:r>
        <w:rPr>
          <w:rFonts w:hint="eastAsia" w:ascii="宋体" w:hAnsi="宋体" w:eastAsia="宋体" w:cs="宋体"/>
          <w:color w:val="auto"/>
          <w:spacing w:val="-5"/>
          <w:sz w:val="24"/>
          <w:szCs w:val="24"/>
          <w:highlight w:val="none"/>
          <w:lang w:val="en-US" w:eastAsia="zh-CN"/>
        </w:rPr>
        <w:t>8</w:t>
      </w:r>
      <w:r>
        <w:rPr>
          <w:rFonts w:hint="eastAsia" w:ascii="宋体" w:hAnsi="宋体" w:eastAsia="宋体" w:cs="宋体"/>
          <w:color w:val="auto"/>
          <w:spacing w:val="-4"/>
          <w:sz w:val="24"/>
          <w:szCs w:val="24"/>
          <w:highlight w:val="none"/>
        </w:rPr>
        <w:t>.</w:t>
      </w:r>
      <w:r>
        <w:rPr>
          <w:rFonts w:hint="eastAsia" w:ascii="宋体" w:hAnsi="宋体" w:eastAsia="宋体" w:cs="宋体"/>
          <w:color w:val="auto"/>
          <w:spacing w:val="-4"/>
          <w:sz w:val="24"/>
          <w:szCs w:val="24"/>
          <w:highlight w:val="none"/>
          <w:lang w:val="en-US" w:eastAsia="zh-CN"/>
        </w:rPr>
        <w:t>2</w:t>
      </w:r>
      <w:r>
        <w:rPr>
          <w:rFonts w:hint="eastAsia" w:ascii="宋体" w:hAnsi="宋体" w:eastAsia="宋体" w:cs="宋体"/>
          <w:color w:val="auto"/>
          <w:spacing w:val="-4"/>
          <w:sz w:val="24"/>
          <w:szCs w:val="24"/>
          <w:highlight w:val="none"/>
        </w:rPr>
        <w:t xml:space="preserve"> 保修</w:t>
      </w:r>
    </w:p>
    <w:p w14:paraId="43A48A25">
      <w:pPr>
        <w:spacing w:line="288" w:lineRule="auto"/>
        <w:rPr>
          <w:rFonts w:hint="eastAsia" w:ascii="宋体" w:hAnsi="宋体" w:eastAsia="宋体" w:cs="宋体"/>
          <w:color w:val="auto"/>
          <w:sz w:val="24"/>
          <w:szCs w:val="24"/>
          <w:highlight w:val="none"/>
        </w:rPr>
      </w:pPr>
    </w:p>
    <w:p w14:paraId="75739418">
      <w:pPr>
        <w:spacing w:before="98" w:line="217" w:lineRule="auto"/>
        <w:ind w:left="620"/>
        <w:rPr>
          <w:rFonts w:hint="eastAsia" w:ascii="宋体" w:hAnsi="宋体" w:eastAsia="宋体" w:cs="宋体"/>
          <w:color w:val="auto"/>
          <w:sz w:val="24"/>
          <w:szCs w:val="24"/>
          <w:highlight w:val="none"/>
        </w:rPr>
      </w:pPr>
      <w:r>
        <w:rPr>
          <w:rFonts w:hint="eastAsia" w:ascii="宋体" w:hAnsi="宋体" w:eastAsia="宋体" w:cs="宋体"/>
          <w:color w:val="auto"/>
          <w:spacing w:val="-4"/>
          <w:sz w:val="24"/>
          <w:szCs w:val="24"/>
          <w:highlight w:val="none"/>
          <w:lang w:val="en-US" w:eastAsia="zh-CN"/>
        </w:rPr>
        <w:t>8</w:t>
      </w:r>
      <w:r>
        <w:rPr>
          <w:rFonts w:hint="eastAsia" w:ascii="宋体" w:hAnsi="宋体" w:eastAsia="宋体" w:cs="宋体"/>
          <w:color w:val="auto"/>
          <w:spacing w:val="-2"/>
          <w:sz w:val="24"/>
          <w:szCs w:val="24"/>
          <w:highlight w:val="none"/>
        </w:rPr>
        <w:t>.</w:t>
      </w:r>
      <w:r>
        <w:rPr>
          <w:rFonts w:hint="eastAsia" w:ascii="宋体" w:hAnsi="宋体" w:eastAsia="宋体" w:cs="宋体"/>
          <w:color w:val="auto"/>
          <w:spacing w:val="-2"/>
          <w:sz w:val="24"/>
          <w:szCs w:val="24"/>
          <w:highlight w:val="none"/>
          <w:lang w:val="en-US" w:eastAsia="zh-CN"/>
        </w:rPr>
        <w:t>2</w:t>
      </w:r>
      <w:r>
        <w:rPr>
          <w:rFonts w:hint="eastAsia" w:ascii="宋体" w:hAnsi="宋体" w:eastAsia="宋体" w:cs="宋体"/>
          <w:color w:val="auto"/>
          <w:spacing w:val="-2"/>
          <w:sz w:val="24"/>
          <w:szCs w:val="24"/>
          <w:highlight w:val="none"/>
        </w:rPr>
        <w:t>.1  保修责任</w:t>
      </w:r>
    </w:p>
    <w:p w14:paraId="5E3619A4">
      <w:pPr>
        <w:spacing w:before="271" w:line="217" w:lineRule="auto"/>
        <w:ind w:left="612"/>
        <w:rPr>
          <w:rFonts w:hint="eastAsia" w:ascii="宋体" w:hAnsi="宋体" w:eastAsia="宋体" w:cs="宋体"/>
          <w:color w:val="auto"/>
          <w:sz w:val="24"/>
          <w:szCs w:val="24"/>
          <w:highlight w:val="none"/>
        </w:rPr>
      </w:pPr>
      <w:r>
        <w:rPr>
          <w:rFonts w:hint="eastAsia" w:ascii="宋体" w:hAnsi="宋体" w:eastAsia="宋体" w:cs="宋体"/>
          <w:color w:val="auto"/>
          <w:spacing w:val="-35"/>
          <w:sz w:val="24"/>
          <w:szCs w:val="24"/>
          <w:highlight w:val="none"/>
        </w:rPr>
        <w:t>工程保修期为</w:t>
      </w:r>
      <w:r>
        <w:rPr>
          <w:rFonts w:hint="eastAsia" w:ascii="宋体" w:hAnsi="宋体" w:eastAsia="宋体" w:cs="宋体"/>
          <w:color w:val="auto"/>
          <w:spacing w:val="-34"/>
          <w:sz w:val="24"/>
          <w:szCs w:val="24"/>
          <w:highlight w:val="none"/>
        </w:rPr>
        <w:t>：</w:t>
      </w:r>
      <w:r>
        <w:rPr>
          <w:rFonts w:hint="eastAsia" w:ascii="宋体" w:hAnsi="宋体" w:eastAsia="宋体" w:cs="宋体"/>
          <w:color w:val="auto"/>
          <w:sz w:val="24"/>
          <w:szCs w:val="24"/>
          <w:highlight w:val="none"/>
          <w:u w:val="single" w:color="auto"/>
        </w:rPr>
        <w:t xml:space="preserve"> </w:t>
      </w:r>
      <w:r>
        <w:rPr>
          <w:rFonts w:hint="eastAsia" w:ascii="宋体" w:hAnsi="宋体" w:eastAsia="宋体" w:cs="宋体"/>
          <w:color w:val="auto"/>
          <w:sz w:val="24"/>
          <w:szCs w:val="24"/>
          <w:highlight w:val="none"/>
          <w:u w:val="single" w:color="auto"/>
          <w:lang w:val="en-US" w:eastAsia="zh-CN"/>
        </w:rPr>
        <w:t xml:space="preserve"> </w:t>
      </w:r>
      <w:r>
        <w:rPr>
          <w:rFonts w:hint="eastAsia" w:ascii="宋体" w:hAnsi="宋体" w:eastAsia="宋体" w:cs="宋体"/>
          <w:color w:val="auto"/>
          <w:sz w:val="24"/>
          <w:szCs w:val="24"/>
          <w:highlight w:val="none"/>
          <w:u w:val="single" w:color="auto"/>
          <w:lang w:eastAsia="zh-CN"/>
        </w:rPr>
        <w:t>见质量保修书</w:t>
      </w:r>
      <w:r>
        <w:rPr>
          <w:rFonts w:hint="eastAsia" w:ascii="宋体" w:hAnsi="宋体" w:eastAsia="宋体" w:cs="宋体"/>
          <w:color w:val="auto"/>
          <w:sz w:val="24"/>
          <w:szCs w:val="24"/>
          <w:highlight w:val="none"/>
          <w:u w:val="single" w:color="auto"/>
        </w:rPr>
        <w:t xml:space="preserve">  </w:t>
      </w:r>
    </w:p>
    <w:p w14:paraId="1BD3050C">
      <w:pPr>
        <w:spacing w:line="257" w:lineRule="auto"/>
        <w:rPr>
          <w:rFonts w:hint="eastAsia" w:ascii="宋体" w:hAnsi="宋体" w:eastAsia="宋体" w:cs="宋体"/>
          <w:color w:val="auto"/>
          <w:sz w:val="24"/>
          <w:szCs w:val="24"/>
          <w:highlight w:val="none"/>
        </w:rPr>
      </w:pPr>
    </w:p>
    <w:p w14:paraId="35F738AC">
      <w:pPr>
        <w:spacing w:before="101" w:line="480" w:lineRule="auto"/>
        <w:ind w:left="37" w:firstLine="476" w:firstLineChars="200"/>
        <w:outlineLvl w:val="3"/>
        <w:rPr>
          <w:rFonts w:hint="eastAsia"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lang w:val="en-US" w:eastAsia="zh-CN"/>
        </w:rPr>
        <w:t>9</w:t>
      </w:r>
      <w:r>
        <w:rPr>
          <w:rFonts w:hint="eastAsia" w:ascii="宋体" w:hAnsi="宋体" w:eastAsia="宋体" w:cs="宋体"/>
          <w:color w:val="auto"/>
          <w:spacing w:val="-1"/>
          <w:sz w:val="24"/>
          <w:szCs w:val="24"/>
          <w:highlight w:val="none"/>
        </w:rPr>
        <w:t>.</w:t>
      </w:r>
      <w:r>
        <w:rPr>
          <w:rFonts w:hint="eastAsia" w:ascii="宋体" w:hAnsi="宋体" w:eastAsia="宋体" w:cs="宋体"/>
          <w:color w:val="auto"/>
          <w:sz w:val="24"/>
          <w:szCs w:val="24"/>
          <w:highlight w:val="none"/>
        </w:rPr>
        <w:t>违约</w:t>
      </w:r>
    </w:p>
    <w:p w14:paraId="013624CB">
      <w:pPr>
        <w:spacing w:before="98" w:line="218" w:lineRule="auto"/>
        <w:ind w:left="635"/>
        <w:outlineLvl w:val="2"/>
        <w:rPr>
          <w:rFonts w:hint="eastAsia" w:ascii="宋体" w:hAnsi="宋体" w:eastAsia="宋体" w:cs="宋体"/>
          <w:color w:val="auto"/>
          <w:sz w:val="24"/>
          <w:szCs w:val="24"/>
          <w:highlight w:val="none"/>
        </w:rPr>
      </w:pPr>
      <w:bookmarkStart w:id="141" w:name="_Toc25623"/>
      <w:bookmarkStart w:id="142" w:name="_Toc22291"/>
      <w:r>
        <w:rPr>
          <w:rFonts w:hint="eastAsia" w:ascii="宋体" w:hAnsi="宋体" w:eastAsia="宋体" w:cs="宋体"/>
          <w:color w:val="auto"/>
          <w:spacing w:val="-4"/>
          <w:sz w:val="24"/>
          <w:szCs w:val="24"/>
          <w:highlight w:val="none"/>
          <w:lang w:val="en-US" w:eastAsia="zh-CN"/>
        </w:rPr>
        <w:t>9</w:t>
      </w:r>
      <w:r>
        <w:rPr>
          <w:rFonts w:hint="eastAsia" w:ascii="宋体" w:hAnsi="宋体" w:eastAsia="宋体" w:cs="宋体"/>
          <w:color w:val="auto"/>
          <w:spacing w:val="-4"/>
          <w:sz w:val="24"/>
          <w:szCs w:val="24"/>
          <w:highlight w:val="none"/>
        </w:rPr>
        <w:t>.1</w:t>
      </w:r>
      <w:r>
        <w:rPr>
          <w:rFonts w:hint="eastAsia" w:ascii="宋体" w:hAnsi="宋体" w:eastAsia="宋体" w:cs="宋体"/>
          <w:color w:val="auto"/>
          <w:spacing w:val="-3"/>
          <w:sz w:val="24"/>
          <w:szCs w:val="24"/>
          <w:highlight w:val="none"/>
        </w:rPr>
        <w:t xml:space="preserve"> </w:t>
      </w:r>
      <w:r>
        <w:rPr>
          <w:rFonts w:hint="eastAsia" w:ascii="宋体" w:hAnsi="宋体" w:eastAsia="宋体" w:cs="宋体"/>
          <w:color w:val="auto"/>
          <w:spacing w:val="-2"/>
          <w:sz w:val="24"/>
          <w:szCs w:val="24"/>
          <w:highlight w:val="none"/>
        </w:rPr>
        <w:t xml:space="preserve"> 发包人违约</w:t>
      </w:r>
      <w:bookmarkEnd w:id="141"/>
      <w:bookmarkEnd w:id="142"/>
    </w:p>
    <w:p w14:paraId="0F7A86BE">
      <w:pPr>
        <w:spacing w:line="290" w:lineRule="auto"/>
        <w:rPr>
          <w:rFonts w:hint="eastAsia" w:ascii="宋体" w:hAnsi="宋体" w:eastAsia="宋体" w:cs="宋体"/>
          <w:color w:val="auto"/>
          <w:sz w:val="24"/>
          <w:szCs w:val="24"/>
          <w:highlight w:val="none"/>
        </w:rPr>
      </w:pPr>
    </w:p>
    <w:p w14:paraId="64201F58">
      <w:pPr>
        <w:spacing w:before="98" w:line="218" w:lineRule="auto"/>
        <w:ind w:left="635"/>
        <w:rPr>
          <w:rFonts w:hint="eastAsia" w:ascii="宋体" w:hAnsi="宋体" w:eastAsia="宋体" w:cs="宋体"/>
          <w:color w:val="auto"/>
          <w:sz w:val="24"/>
          <w:szCs w:val="24"/>
          <w:highlight w:val="none"/>
        </w:rPr>
      </w:pPr>
      <w:r>
        <w:rPr>
          <w:rFonts w:hint="eastAsia" w:ascii="宋体" w:hAnsi="宋体" w:eastAsia="宋体" w:cs="宋体"/>
          <w:color w:val="auto"/>
          <w:spacing w:val="-4"/>
          <w:sz w:val="24"/>
          <w:szCs w:val="24"/>
          <w:highlight w:val="none"/>
          <w:lang w:val="en-US" w:eastAsia="zh-CN"/>
        </w:rPr>
        <w:t>9</w:t>
      </w:r>
      <w:r>
        <w:rPr>
          <w:rFonts w:hint="eastAsia" w:ascii="宋体" w:hAnsi="宋体" w:eastAsia="宋体" w:cs="宋体"/>
          <w:color w:val="auto"/>
          <w:spacing w:val="-2"/>
          <w:sz w:val="24"/>
          <w:szCs w:val="24"/>
          <w:highlight w:val="none"/>
        </w:rPr>
        <w:t>.1.1 发包人违约的情形</w:t>
      </w:r>
    </w:p>
    <w:p w14:paraId="56AF8F6C">
      <w:pPr>
        <w:spacing w:before="270" w:line="217" w:lineRule="auto"/>
        <w:ind w:left="628"/>
        <w:rPr>
          <w:rFonts w:hint="eastAsia" w:ascii="宋体" w:hAnsi="宋体" w:eastAsia="宋体" w:cs="宋体"/>
          <w:color w:val="auto"/>
          <w:sz w:val="24"/>
          <w:szCs w:val="24"/>
          <w:highlight w:val="none"/>
        </w:rPr>
      </w:pPr>
      <w:r>
        <w:rPr>
          <w:rFonts w:hint="eastAsia" w:ascii="宋体" w:hAnsi="宋体" w:eastAsia="宋体" w:cs="宋体"/>
          <w:color w:val="auto"/>
          <w:spacing w:val="-26"/>
          <w:sz w:val="24"/>
          <w:szCs w:val="24"/>
          <w:highlight w:val="none"/>
        </w:rPr>
        <w:t>发</w:t>
      </w:r>
      <w:r>
        <w:rPr>
          <w:rFonts w:hint="eastAsia" w:ascii="宋体" w:hAnsi="宋体" w:eastAsia="宋体" w:cs="宋体"/>
          <w:color w:val="auto"/>
          <w:spacing w:val="-22"/>
          <w:sz w:val="24"/>
          <w:szCs w:val="24"/>
          <w:highlight w:val="none"/>
        </w:rPr>
        <w:t>包人违约的其他情形：</w:t>
      </w:r>
      <w:r>
        <w:rPr>
          <w:rFonts w:hint="eastAsia" w:ascii="宋体" w:hAnsi="宋体" w:eastAsia="宋体" w:cs="宋体"/>
          <w:color w:val="auto"/>
          <w:sz w:val="24"/>
          <w:szCs w:val="24"/>
          <w:highlight w:val="none"/>
          <w:u w:val="single" w:color="auto"/>
        </w:rPr>
        <w:t xml:space="preserve">             </w:t>
      </w:r>
      <w:r>
        <w:rPr>
          <w:rFonts w:hint="eastAsia" w:ascii="宋体" w:hAnsi="宋体" w:eastAsia="宋体" w:cs="宋体"/>
          <w:color w:val="auto"/>
          <w:sz w:val="24"/>
          <w:szCs w:val="24"/>
          <w:highlight w:val="none"/>
          <w:u w:val="single" w:color="auto"/>
          <w:lang w:val="en-US" w:eastAsia="zh-CN"/>
        </w:rPr>
        <w:t>/</w:t>
      </w:r>
      <w:r>
        <w:rPr>
          <w:rFonts w:hint="eastAsia" w:ascii="宋体" w:hAnsi="宋体" w:eastAsia="宋体" w:cs="宋体"/>
          <w:color w:val="auto"/>
          <w:sz w:val="24"/>
          <w:szCs w:val="24"/>
          <w:highlight w:val="none"/>
          <w:u w:val="single" w:color="auto"/>
        </w:rPr>
        <w:t xml:space="preserve">                 </w:t>
      </w:r>
    </w:p>
    <w:p w14:paraId="0800261A">
      <w:pPr>
        <w:spacing w:before="330" w:line="219" w:lineRule="auto"/>
        <w:ind w:left="632"/>
        <w:rPr>
          <w:rFonts w:hint="eastAsia" w:ascii="宋体" w:hAnsi="宋体" w:eastAsia="宋体" w:cs="宋体"/>
          <w:color w:val="auto"/>
          <w:sz w:val="24"/>
          <w:szCs w:val="24"/>
          <w:highlight w:val="none"/>
        </w:rPr>
      </w:pPr>
      <w:r>
        <w:rPr>
          <w:rFonts w:hint="eastAsia" w:ascii="宋体" w:hAnsi="宋体" w:eastAsia="宋体" w:cs="宋体"/>
          <w:color w:val="auto"/>
          <w:spacing w:val="-2"/>
          <w:sz w:val="24"/>
          <w:szCs w:val="24"/>
          <w:highlight w:val="none"/>
          <w:lang w:val="en-US" w:eastAsia="zh-CN"/>
        </w:rPr>
        <w:t>9</w:t>
      </w:r>
      <w:r>
        <w:rPr>
          <w:rFonts w:hint="eastAsia" w:ascii="宋体" w:hAnsi="宋体" w:eastAsia="宋体" w:cs="宋体"/>
          <w:color w:val="auto"/>
          <w:spacing w:val="-2"/>
          <w:sz w:val="24"/>
          <w:szCs w:val="24"/>
          <w:highlight w:val="none"/>
        </w:rPr>
        <w:t>.1.2  发包人违约的责</w:t>
      </w:r>
      <w:r>
        <w:rPr>
          <w:rFonts w:hint="eastAsia" w:ascii="宋体" w:hAnsi="宋体" w:eastAsia="宋体" w:cs="宋体"/>
          <w:color w:val="auto"/>
          <w:sz w:val="24"/>
          <w:szCs w:val="24"/>
          <w:highlight w:val="none"/>
        </w:rPr>
        <w:t>任</w:t>
      </w:r>
    </w:p>
    <w:p w14:paraId="79D449CE">
      <w:pPr>
        <w:spacing w:before="269" w:line="217" w:lineRule="auto"/>
        <w:ind w:left="628"/>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发</w:t>
      </w:r>
      <w:r>
        <w:rPr>
          <w:rFonts w:hint="eastAsia" w:ascii="宋体" w:hAnsi="宋体" w:eastAsia="宋体" w:cs="宋体"/>
          <w:color w:val="auto"/>
          <w:spacing w:val="-6"/>
          <w:sz w:val="24"/>
          <w:szCs w:val="24"/>
          <w:highlight w:val="none"/>
        </w:rPr>
        <w:t>包</w:t>
      </w:r>
      <w:r>
        <w:rPr>
          <w:rFonts w:hint="eastAsia" w:ascii="宋体" w:hAnsi="宋体" w:eastAsia="宋体" w:cs="宋体"/>
          <w:color w:val="auto"/>
          <w:spacing w:val="-4"/>
          <w:sz w:val="24"/>
          <w:szCs w:val="24"/>
          <w:highlight w:val="none"/>
        </w:rPr>
        <w:t>人违约责任的承担方式和计算方法：</w:t>
      </w:r>
    </w:p>
    <w:p w14:paraId="1F3191B8">
      <w:pPr>
        <w:spacing w:before="271" w:line="384" w:lineRule="auto"/>
        <w:ind w:left="37" w:right="141" w:firstLine="582"/>
        <w:rPr>
          <w:rFonts w:hint="eastAsia"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(1) 因发包人原因未能在计划开工日期前7天内下</w:t>
      </w:r>
      <w:r>
        <w:rPr>
          <w:rFonts w:hint="eastAsia" w:ascii="宋体" w:hAnsi="宋体" w:eastAsia="宋体" w:cs="宋体"/>
          <w:color w:val="auto"/>
          <w:sz w:val="24"/>
          <w:szCs w:val="24"/>
          <w:highlight w:val="none"/>
        </w:rPr>
        <w:t xml:space="preserve">达开工通知 </w:t>
      </w:r>
      <w:r>
        <w:rPr>
          <w:rFonts w:hint="eastAsia" w:ascii="宋体" w:hAnsi="宋体" w:eastAsia="宋体" w:cs="宋体"/>
          <w:color w:val="auto"/>
          <w:spacing w:val="-8"/>
          <w:sz w:val="24"/>
          <w:szCs w:val="24"/>
          <w:highlight w:val="none"/>
        </w:rPr>
        <w:t>的违约责</w:t>
      </w:r>
      <w:r>
        <w:rPr>
          <w:rFonts w:hint="eastAsia" w:ascii="宋体" w:hAnsi="宋体" w:eastAsia="宋体" w:cs="宋体"/>
          <w:color w:val="auto"/>
          <w:spacing w:val="-4"/>
          <w:sz w:val="24"/>
          <w:szCs w:val="24"/>
          <w:highlight w:val="none"/>
        </w:rPr>
        <w:t>任：</w:t>
      </w:r>
      <w:r>
        <w:rPr>
          <w:rFonts w:hint="eastAsia" w:ascii="宋体" w:hAnsi="宋体" w:eastAsia="宋体" w:cs="宋体"/>
          <w:color w:val="auto"/>
          <w:spacing w:val="-4"/>
          <w:sz w:val="24"/>
          <w:szCs w:val="24"/>
          <w:highlight w:val="none"/>
          <w:u w:val="single" w:color="auto"/>
        </w:rPr>
        <w:t xml:space="preserve"> 因工程具有不确定性，双方约定，如出现未能如期下达开工通知的情形，发包人无须承担违约责任。  </w:t>
      </w:r>
    </w:p>
    <w:p w14:paraId="69F4259C">
      <w:pPr>
        <w:spacing w:before="4" w:line="383" w:lineRule="auto"/>
        <w:ind w:left="19" w:right="29" w:firstLine="599"/>
        <w:rPr>
          <w:rFonts w:hint="eastAsia" w:ascii="宋体" w:hAnsi="宋体" w:eastAsia="宋体" w:cs="宋体"/>
          <w:color w:val="auto"/>
          <w:sz w:val="24"/>
          <w:szCs w:val="24"/>
          <w:highlight w:val="none"/>
        </w:rPr>
      </w:pPr>
      <w:r>
        <w:rPr>
          <w:rFonts w:hint="eastAsia" w:ascii="宋体" w:hAnsi="宋体" w:eastAsia="宋体" w:cs="宋体"/>
          <w:color w:val="auto"/>
          <w:spacing w:val="18"/>
          <w:sz w:val="24"/>
          <w:szCs w:val="24"/>
          <w:highlight w:val="none"/>
        </w:rPr>
        <w:t>(2</w:t>
      </w:r>
      <w:r>
        <w:rPr>
          <w:rFonts w:hint="eastAsia" w:ascii="宋体" w:hAnsi="宋体" w:eastAsia="宋体" w:cs="宋体"/>
          <w:color w:val="auto"/>
          <w:spacing w:val="11"/>
          <w:sz w:val="24"/>
          <w:szCs w:val="24"/>
          <w:highlight w:val="none"/>
        </w:rPr>
        <w:t>)</w:t>
      </w:r>
      <w:r>
        <w:rPr>
          <w:rFonts w:hint="eastAsia" w:ascii="宋体" w:hAnsi="宋体" w:eastAsia="宋体" w:cs="宋体"/>
          <w:color w:val="auto"/>
          <w:spacing w:val="9"/>
          <w:sz w:val="24"/>
          <w:szCs w:val="24"/>
          <w:highlight w:val="none"/>
        </w:rPr>
        <w:t>因发包人原因未能按合同约定支付合同价款的违约责</w:t>
      </w:r>
      <w:r>
        <w:rPr>
          <w:rFonts w:hint="eastAsia" w:ascii="宋体" w:hAnsi="宋体" w:eastAsia="宋体" w:cs="宋体"/>
          <w:color w:val="auto"/>
          <w:spacing w:val="-8"/>
          <w:sz w:val="24"/>
          <w:szCs w:val="24"/>
          <w:highlight w:val="none"/>
        </w:rPr>
        <w:t>任</w:t>
      </w:r>
      <w:r>
        <w:rPr>
          <w:rFonts w:hint="eastAsia" w:ascii="宋体" w:hAnsi="宋体" w:eastAsia="宋体" w:cs="宋体"/>
          <w:color w:val="auto"/>
          <w:spacing w:val="-5"/>
          <w:sz w:val="24"/>
          <w:szCs w:val="24"/>
          <w:highlight w:val="none"/>
        </w:rPr>
        <w:t>：</w:t>
      </w:r>
      <w:r>
        <w:rPr>
          <w:rFonts w:hint="eastAsia" w:ascii="宋体" w:hAnsi="宋体" w:eastAsia="宋体" w:cs="宋体"/>
          <w:color w:val="auto"/>
          <w:spacing w:val="-4"/>
          <w:sz w:val="24"/>
          <w:szCs w:val="24"/>
          <w:highlight w:val="none"/>
          <w:u w:val="single" w:color="auto"/>
        </w:rPr>
        <w:t xml:space="preserve">承包人予以理解  </w:t>
      </w:r>
      <w:r>
        <w:rPr>
          <w:rFonts w:hint="eastAsia" w:ascii="宋体" w:hAnsi="宋体" w:eastAsia="宋体" w:cs="宋体"/>
          <w:color w:val="auto"/>
          <w:spacing w:val="-4"/>
          <w:sz w:val="24"/>
          <w:szCs w:val="24"/>
          <w:highlight w:val="none"/>
        </w:rPr>
        <w:t>。</w:t>
      </w:r>
    </w:p>
    <w:p w14:paraId="7A4DAAE7">
      <w:pPr>
        <w:spacing w:before="271" w:line="384" w:lineRule="auto"/>
        <w:ind w:left="37" w:right="141" w:firstLine="582"/>
        <w:rPr>
          <w:rFonts w:hint="eastAsia" w:ascii="宋体" w:hAnsi="宋体" w:eastAsia="宋体" w:cs="宋体"/>
          <w:color w:val="auto"/>
          <w:spacing w:val="-4"/>
          <w:sz w:val="24"/>
          <w:szCs w:val="24"/>
          <w:highlight w:val="none"/>
          <w:u w:val="single" w:color="auto"/>
        </w:rPr>
      </w:pPr>
      <w:r>
        <w:rPr>
          <w:rFonts w:hint="eastAsia" w:ascii="宋体" w:hAnsi="宋体" w:eastAsia="宋体" w:cs="宋体"/>
          <w:color w:val="auto"/>
          <w:spacing w:val="-4"/>
          <w:sz w:val="24"/>
          <w:szCs w:val="24"/>
          <w:highlight w:val="none"/>
          <w:u w:val="none" w:color="auto"/>
        </w:rPr>
        <w:t>(</w:t>
      </w:r>
      <w:r>
        <w:rPr>
          <w:rFonts w:hint="eastAsia" w:ascii="宋体" w:hAnsi="宋体" w:eastAsia="宋体" w:cs="宋体"/>
          <w:color w:val="auto"/>
          <w:spacing w:val="-4"/>
          <w:sz w:val="24"/>
          <w:szCs w:val="24"/>
          <w:highlight w:val="none"/>
          <w:u w:val="none" w:color="auto"/>
          <w:lang w:val="en-US" w:eastAsia="zh-CN"/>
        </w:rPr>
        <w:t>3</w:t>
      </w:r>
      <w:r>
        <w:rPr>
          <w:rFonts w:hint="eastAsia" w:ascii="宋体" w:hAnsi="宋体" w:eastAsia="宋体" w:cs="宋体"/>
          <w:color w:val="auto"/>
          <w:spacing w:val="-4"/>
          <w:sz w:val="24"/>
          <w:szCs w:val="24"/>
          <w:highlight w:val="none"/>
          <w:u w:val="none" w:color="auto"/>
        </w:rPr>
        <w:t>)因发包人违反合同约定造成暂停施工的违约责任：</w:t>
      </w:r>
      <w:r>
        <w:rPr>
          <w:rFonts w:hint="eastAsia" w:ascii="宋体" w:hAnsi="宋体" w:eastAsia="宋体" w:cs="宋体"/>
          <w:color w:val="auto"/>
          <w:spacing w:val="-4"/>
          <w:sz w:val="24"/>
          <w:szCs w:val="24"/>
          <w:highlight w:val="none"/>
          <w:u w:val="single" w:color="auto"/>
        </w:rPr>
        <w:t xml:space="preserve"> 发包人应承担因其违约给承包人造成的直接损失和（或）延误的工期，承包人应采取适当措施避免损失扩大，否则发包人对扩大的部分不承担赔偿责任</w:t>
      </w:r>
      <w:r>
        <w:rPr>
          <w:rFonts w:hint="eastAsia" w:ascii="宋体" w:hAnsi="宋体" w:eastAsia="宋体" w:cs="宋体"/>
          <w:color w:val="auto"/>
          <w:spacing w:val="-4"/>
          <w:sz w:val="24"/>
          <w:szCs w:val="24"/>
          <w:highlight w:val="none"/>
          <w:u w:val="single" w:color="auto"/>
          <w:lang w:eastAsia="zh-CN"/>
        </w:rPr>
        <w:t>。</w:t>
      </w:r>
    </w:p>
    <w:p w14:paraId="76C00E0A">
      <w:pPr>
        <w:spacing w:before="97" w:line="384" w:lineRule="auto"/>
        <w:ind w:left="19" w:right="141" w:firstLine="599"/>
        <w:rPr>
          <w:rFonts w:hint="eastAsia" w:ascii="宋体" w:hAnsi="宋体" w:eastAsia="宋体" w:cs="宋体"/>
          <w:color w:val="auto"/>
          <w:sz w:val="24"/>
          <w:szCs w:val="24"/>
          <w:highlight w:val="none"/>
        </w:rPr>
      </w:pPr>
      <w:r>
        <w:rPr>
          <w:rFonts w:hint="eastAsia" w:ascii="宋体" w:hAnsi="宋体" w:eastAsia="宋体" w:cs="宋体"/>
          <w:color w:val="auto"/>
          <w:spacing w:val="-2"/>
          <w:sz w:val="24"/>
          <w:szCs w:val="24"/>
          <w:highlight w:val="none"/>
        </w:rPr>
        <w:t>(</w:t>
      </w:r>
      <w:r>
        <w:rPr>
          <w:rFonts w:hint="eastAsia" w:ascii="宋体" w:hAnsi="宋体" w:eastAsia="宋体" w:cs="宋体"/>
          <w:color w:val="auto"/>
          <w:spacing w:val="-2"/>
          <w:sz w:val="24"/>
          <w:szCs w:val="24"/>
          <w:highlight w:val="none"/>
          <w:lang w:val="en-US" w:eastAsia="zh-CN"/>
        </w:rPr>
        <w:t>4</w:t>
      </w:r>
      <w:r>
        <w:rPr>
          <w:rFonts w:hint="eastAsia" w:ascii="宋体" w:hAnsi="宋体" w:eastAsia="宋体" w:cs="宋体"/>
          <w:color w:val="auto"/>
          <w:spacing w:val="-2"/>
          <w:sz w:val="24"/>
          <w:szCs w:val="24"/>
          <w:highlight w:val="none"/>
        </w:rPr>
        <w:t>) 发包人无正当理由没有在约定期限</w:t>
      </w:r>
      <w:r>
        <w:rPr>
          <w:rFonts w:hint="eastAsia" w:ascii="宋体" w:hAnsi="宋体" w:eastAsia="宋体" w:cs="宋体"/>
          <w:color w:val="auto"/>
          <w:spacing w:val="-1"/>
          <w:sz w:val="24"/>
          <w:szCs w:val="24"/>
          <w:highlight w:val="none"/>
        </w:rPr>
        <w:t>内发出复工指示， 导致</w:t>
      </w:r>
      <w:r>
        <w:rPr>
          <w:rFonts w:hint="eastAsia" w:ascii="宋体" w:hAnsi="宋体" w:eastAsia="宋体" w:cs="宋体"/>
          <w:color w:val="auto"/>
          <w:spacing w:val="-8"/>
          <w:sz w:val="24"/>
          <w:szCs w:val="24"/>
          <w:highlight w:val="none"/>
        </w:rPr>
        <w:t>承包人无法复</w:t>
      </w:r>
      <w:r>
        <w:rPr>
          <w:rFonts w:hint="eastAsia" w:ascii="宋体" w:hAnsi="宋体" w:eastAsia="宋体" w:cs="宋体"/>
          <w:color w:val="auto"/>
          <w:spacing w:val="-6"/>
          <w:sz w:val="24"/>
          <w:szCs w:val="24"/>
          <w:highlight w:val="none"/>
        </w:rPr>
        <w:t>工</w:t>
      </w:r>
      <w:r>
        <w:rPr>
          <w:rFonts w:hint="eastAsia" w:ascii="宋体" w:hAnsi="宋体" w:eastAsia="宋体" w:cs="宋体"/>
          <w:color w:val="auto"/>
          <w:spacing w:val="-4"/>
          <w:sz w:val="24"/>
          <w:szCs w:val="24"/>
          <w:highlight w:val="none"/>
        </w:rPr>
        <w:t>的违约责任：</w:t>
      </w:r>
      <w:r>
        <w:rPr>
          <w:rFonts w:hint="eastAsia" w:ascii="宋体" w:hAnsi="宋体" w:eastAsia="宋体" w:cs="宋体"/>
          <w:color w:val="auto"/>
          <w:spacing w:val="-4"/>
          <w:sz w:val="24"/>
          <w:szCs w:val="24"/>
          <w:highlight w:val="none"/>
          <w:u w:val="single" w:color="auto"/>
        </w:rPr>
        <w:t xml:space="preserve"> 因工程具有不确定性，双方约定，如发包人没有在约定期限内发出复工指示，发包人无须承担违约责任</w:t>
      </w:r>
      <w:r>
        <w:rPr>
          <w:rFonts w:hint="eastAsia" w:ascii="宋体" w:hAnsi="宋体" w:eastAsia="宋体" w:cs="宋体"/>
          <w:color w:val="auto"/>
          <w:spacing w:val="-4"/>
          <w:sz w:val="24"/>
          <w:szCs w:val="24"/>
          <w:highlight w:val="none"/>
          <w:u w:val="single" w:color="auto"/>
          <w:lang w:eastAsia="zh-CN"/>
        </w:rPr>
        <w:t>。</w:t>
      </w:r>
      <w:r>
        <w:rPr>
          <w:rFonts w:hint="eastAsia" w:ascii="宋体" w:hAnsi="宋体" w:eastAsia="宋体" w:cs="宋体"/>
          <w:color w:val="auto"/>
          <w:sz w:val="24"/>
          <w:szCs w:val="24"/>
          <w:highlight w:val="none"/>
          <w:u w:val="single" w:color="auto"/>
        </w:rPr>
        <w:t xml:space="preserve">        </w:t>
      </w:r>
    </w:p>
    <w:p w14:paraId="6DE484C7">
      <w:pPr>
        <w:spacing w:before="101" w:line="224" w:lineRule="auto"/>
        <w:ind w:left="6" w:firstLine="500" w:firstLineChars="200"/>
        <w:outlineLvl w:val="3"/>
        <w:rPr>
          <w:rFonts w:hint="eastAsia" w:ascii="宋体" w:hAnsi="宋体" w:eastAsia="宋体" w:cs="宋体"/>
          <w:color w:val="auto"/>
          <w:sz w:val="24"/>
          <w:szCs w:val="24"/>
          <w:highlight w:val="none"/>
        </w:rPr>
      </w:pPr>
      <w:r>
        <w:rPr>
          <w:rFonts w:hint="eastAsia" w:ascii="宋体" w:hAnsi="宋体" w:eastAsia="宋体" w:cs="宋体"/>
          <w:color w:val="auto"/>
          <w:spacing w:val="5"/>
          <w:sz w:val="24"/>
          <w:szCs w:val="24"/>
          <w:highlight w:val="none"/>
          <w:lang w:val="en-US" w:eastAsia="zh-CN"/>
        </w:rPr>
        <w:t>10</w:t>
      </w:r>
      <w:r>
        <w:rPr>
          <w:rFonts w:hint="eastAsia" w:ascii="宋体" w:hAnsi="宋体" w:eastAsia="宋体" w:cs="宋体"/>
          <w:color w:val="auto"/>
          <w:spacing w:val="5"/>
          <w:sz w:val="24"/>
          <w:szCs w:val="24"/>
          <w:highlight w:val="none"/>
        </w:rPr>
        <w:t>.争议解决</w:t>
      </w:r>
    </w:p>
    <w:p w14:paraId="4DB86801">
      <w:pPr>
        <w:spacing w:line="277" w:lineRule="auto"/>
        <w:rPr>
          <w:rFonts w:hint="eastAsia" w:ascii="宋体" w:hAnsi="宋体" w:eastAsia="宋体" w:cs="宋体"/>
          <w:color w:val="auto"/>
          <w:sz w:val="24"/>
          <w:szCs w:val="24"/>
          <w:highlight w:val="none"/>
        </w:rPr>
      </w:pPr>
    </w:p>
    <w:p w14:paraId="2430D305">
      <w:pPr>
        <w:spacing w:before="98" w:line="219" w:lineRule="auto"/>
        <w:ind w:left="606"/>
        <w:outlineLvl w:val="2"/>
        <w:rPr>
          <w:rFonts w:hint="eastAsia" w:ascii="宋体" w:hAnsi="宋体" w:eastAsia="宋体" w:cs="宋体"/>
          <w:color w:val="auto"/>
          <w:sz w:val="24"/>
          <w:szCs w:val="24"/>
          <w:highlight w:val="none"/>
        </w:rPr>
      </w:pPr>
      <w:bookmarkStart w:id="143" w:name="_Toc15598"/>
      <w:bookmarkStart w:id="144" w:name="_Toc18036"/>
      <w:r>
        <w:rPr>
          <w:rFonts w:hint="eastAsia" w:ascii="宋体" w:hAnsi="宋体" w:eastAsia="宋体" w:cs="宋体"/>
          <w:color w:val="auto"/>
          <w:sz w:val="24"/>
          <w:szCs w:val="24"/>
          <w:highlight w:val="none"/>
          <w:lang w:val="en-US" w:eastAsia="zh-CN"/>
        </w:rPr>
        <w:t>10</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1</w:t>
      </w:r>
      <w:r>
        <w:rPr>
          <w:rFonts w:hint="eastAsia" w:ascii="宋体" w:hAnsi="宋体" w:eastAsia="宋体" w:cs="宋体"/>
          <w:color w:val="auto"/>
          <w:sz w:val="24"/>
          <w:szCs w:val="24"/>
          <w:highlight w:val="none"/>
        </w:rPr>
        <w:t xml:space="preserve"> 争议评审</w:t>
      </w:r>
      <w:bookmarkEnd w:id="143"/>
      <w:bookmarkEnd w:id="144"/>
    </w:p>
    <w:p w14:paraId="0A4ECCF5">
      <w:pPr>
        <w:spacing w:before="270" w:line="360" w:lineRule="auto"/>
        <w:ind w:firstLine="448" w:firstLineChars="200"/>
        <w:rPr>
          <w:rFonts w:hint="eastAsia" w:ascii="宋体" w:hAnsi="宋体" w:eastAsia="宋体" w:cs="宋体"/>
          <w:color w:val="auto"/>
          <w:sz w:val="24"/>
          <w:szCs w:val="24"/>
          <w:highlight w:val="none"/>
        </w:rPr>
      </w:pPr>
      <w:r>
        <w:rPr>
          <w:rFonts w:hint="eastAsia" w:ascii="宋体" w:hAnsi="宋体" w:eastAsia="宋体" w:cs="宋体"/>
          <w:color w:val="auto"/>
          <w:spacing w:val="-8"/>
          <w:sz w:val="24"/>
          <w:szCs w:val="24"/>
          <w:highlight w:val="none"/>
        </w:rPr>
        <w:t>合同</w:t>
      </w:r>
      <w:r>
        <w:rPr>
          <w:rFonts w:hint="eastAsia" w:ascii="宋体" w:hAnsi="宋体" w:eastAsia="宋体" w:cs="宋体"/>
          <w:color w:val="auto"/>
          <w:spacing w:val="-6"/>
          <w:sz w:val="24"/>
          <w:szCs w:val="24"/>
          <w:highlight w:val="none"/>
        </w:rPr>
        <w:t>当</w:t>
      </w:r>
      <w:r>
        <w:rPr>
          <w:rFonts w:hint="eastAsia" w:ascii="宋体" w:hAnsi="宋体" w:eastAsia="宋体" w:cs="宋体"/>
          <w:color w:val="auto"/>
          <w:spacing w:val="-4"/>
          <w:sz w:val="24"/>
          <w:szCs w:val="24"/>
          <w:highlight w:val="none"/>
        </w:rPr>
        <w:t>事人关于本项的约定：</w:t>
      </w:r>
      <w:r>
        <w:rPr>
          <w:rFonts w:hint="eastAsia" w:ascii="宋体" w:hAnsi="宋体" w:eastAsia="宋体" w:cs="宋体"/>
          <w:color w:val="auto"/>
          <w:spacing w:val="-4"/>
          <w:sz w:val="24"/>
          <w:szCs w:val="24"/>
          <w:highlight w:val="none"/>
          <w:u w:val="single" w:color="auto"/>
        </w:rPr>
        <w:t xml:space="preserve">  本项目争议按照合同通用条款中和解、调解、仲裁或诉讼的方式解决，不进行争议评审。</w:t>
      </w:r>
    </w:p>
    <w:p w14:paraId="2BE47039">
      <w:pPr>
        <w:spacing w:before="270" w:line="217" w:lineRule="auto"/>
        <w:ind w:left="606"/>
        <w:outlineLvl w:val="2"/>
        <w:rPr>
          <w:rFonts w:hint="eastAsia" w:ascii="宋体" w:hAnsi="宋体" w:eastAsia="宋体" w:cs="宋体"/>
          <w:color w:val="auto"/>
          <w:sz w:val="24"/>
          <w:szCs w:val="24"/>
          <w:highlight w:val="none"/>
        </w:rPr>
      </w:pPr>
      <w:bookmarkStart w:id="145" w:name="_Toc10218"/>
      <w:bookmarkStart w:id="146" w:name="_Toc10414"/>
      <w:r>
        <w:rPr>
          <w:rFonts w:hint="eastAsia" w:ascii="宋体" w:hAnsi="宋体" w:eastAsia="宋体" w:cs="宋体"/>
          <w:color w:val="auto"/>
          <w:sz w:val="24"/>
          <w:szCs w:val="24"/>
          <w:highlight w:val="none"/>
          <w:lang w:val="en-US" w:eastAsia="zh-CN"/>
        </w:rPr>
        <w:t>10</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2</w:t>
      </w:r>
      <w:r>
        <w:rPr>
          <w:rFonts w:hint="eastAsia" w:ascii="宋体" w:hAnsi="宋体" w:eastAsia="宋体" w:cs="宋体"/>
          <w:color w:val="auto"/>
          <w:sz w:val="24"/>
          <w:szCs w:val="24"/>
          <w:highlight w:val="none"/>
        </w:rPr>
        <w:t xml:space="preserve"> 仲裁或诉讼</w:t>
      </w:r>
      <w:bookmarkEnd w:id="145"/>
      <w:bookmarkEnd w:id="146"/>
    </w:p>
    <w:p w14:paraId="0AEA870D">
      <w:pPr>
        <w:spacing w:line="291" w:lineRule="auto"/>
        <w:rPr>
          <w:rFonts w:hint="eastAsia" w:ascii="宋体" w:hAnsi="宋体" w:eastAsia="宋体" w:cs="宋体"/>
          <w:color w:val="auto"/>
          <w:sz w:val="24"/>
          <w:szCs w:val="24"/>
          <w:highlight w:val="none"/>
        </w:rPr>
      </w:pPr>
    </w:p>
    <w:p w14:paraId="60B0FFA4">
      <w:pPr>
        <w:spacing w:before="98" w:line="391" w:lineRule="auto"/>
        <w:ind w:left="20" w:right="143" w:firstLine="629"/>
        <w:rPr>
          <w:rFonts w:hint="eastAsia" w:ascii="宋体" w:hAnsi="宋体" w:eastAsia="宋体" w:cs="宋体"/>
          <w:color w:val="auto"/>
          <w:sz w:val="24"/>
          <w:szCs w:val="24"/>
          <w:highlight w:val="none"/>
        </w:rPr>
      </w:pPr>
      <w:r>
        <w:rPr>
          <w:rFonts w:hint="eastAsia" w:ascii="宋体" w:hAnsi="宋体" w:eastAsia="宋体" w:cs="宋体"/>
          <w:color w:val="auto"/>
          <w:spacing w:val="14"/>
          <w:sz w:val="24"/>
          <w:szCs w:val="24"/>
          <w:highlight w:val="none"/>
        </w:rPr>
        <w:t>因合</w:t>
      </w:r>
      <w:r>
        <w:rPr>
          <w:rFonts w:hint="eastAsia" w:ascii="宋体" w:hAnsi="宋体" w:eastAsia="宋体" w:cs="宋体"/>
          <w:color w:val="auto"/>
          <w:spacing w:val="8"/>
          <w:sz w:val="24"/>
          <w:szCs w:val="24"/>
          <w:highlight w:val="none"/>
        </w:rPr>
        <w:t>同</w:t>
      </w:r>
      <w:r>
        <w:rPr>
          <w:rFonts w:hint="eastAsia" w:ascii="宋体" w:hAnsi="宋体" w:eastAsia="宋体" w:cs="宋体"/>
          <w:color w:val="auto"/>
          <w:spacing w:val="7"/>
          <w:sz w:val="24"/>
          <w:szCs w:val="24"/>
          <w:highlight w:val="none"/>
        </w:rPr>
        <w:t>及合同有关事项发生的争议，按下列第</w:t>
      </w:r>
      <w:r>
        <w:rPr>
          <w:rFonts w:hint="eastAsia" w:ascii="宋体" w:hAnsi="宋体" w:eastAsia="宋体" w:cs="宋体"/>
          <w:color w:val="auto"/>
          <w:spacing w:val="7"/>
          <w:sz w:val="24"/>
          <w:szCs w:val="24"/>
          <w:highlight w:val="none"/>
          <w:u w:val="single" w:color="auto"/>
          <w:lang w:eastAsia="zh-CN"/>
        </w:rPr>
        <w:t>（</w:t>
      </w:r>
      <w:r>
        <w:rPr>
          <w:rFonts w:hint="eastAsia" w:ascii="宋体" w:hAnsi="宋体" w:eastAsia="宋体" w:cs="宋体"/>
          <w:color w:val="auto"/>
          <w:spacing w:val="7"/>
          <w:sz w:val="24"/>
          <w:szCs w:val="24"/>
          <w:highlight w:val="none"/>
          <w:u w:val="single" w:color="auto"/>
          <w:lang w:val="en-US" w:eastAsia="zh-CN"/>
        </w:rPr>
        <w:t>2）</w:t>
      </w:r>
      <w:r>
        <w:rPr>
          <w:rFonts w:hint="eastAsia" w:ascii="宋体" w:hAnsi="宋体" w:eastAsia="宋体" w:cs="宋体"/>
          <w:color w:val="auto"/>
          <w:spacing w:val="7"/>
          <w:sz w:val="24"/>
          <w:szCs w:val="24"/>
          <w:highlight w:val="none"/>
        </w:rPr>
        <w:t>种方式解</w:t>
      </w:r>
      <w:r>
        <w:rPr>
          <w:rFonts w:hint="eastAsia" w:ascii="宋体" w:hAnsi="宋体" w:eastAsia="宋体" w:cs="宋体"/>
          <w:color w:val="auto"/>
          <w:spacing w:val="-22"/>
          <w:sz w:val="24"/>
          <w:szCs w:val="24"/>
          <w:highlight w:val="none"/>
        </w:rPr>
        <w:t>决：</w:t>
      </w:r>
    </w:p>
    <w:p w14:paraId="11CFB5D4">
      <w:pPr>
        <w:spacing w:before="98" w:line="360" w:lineRule="auto"/>
        <w:ind w:left="619"/>
        <w:rPr>
          <w:rFonts w:hint="eastAsia" w:ascii="宋体" w:hAnsi="宋体" w:eastAsia="宋体" w:cs="宋体"/>
          <w:color w:val="auto"/>
          <w:sz w:val="24"/>
          <w:szCs w:val="24"/>
          <w:highlight w:val="none"/>
        </w:rPr>
      </w:pPr>
      <w:r>
        <w:rPr>
          <w:rFonts w:hint="eastAsia" w:ascii="宋体" w:hAnsi="宋体" w:eastAsia="宋体" w:cs="宋体"/>
          <w:color w:val="auto"/>
          <w:spacing w:val="12"/>
          <w:sz w:val="24"/>
          <w:szCs w:val="24"/>
          <w:highlight w:val="none"/>
        </w:rPr>
        <w:t>(1</w:t>
      </w:r>
      <w:r>
        <w:rPr>
          <w:rFonts w:hint="eastAsia" w:ascii="宋体" w:hAnsi="宋体" w:eastAsia="宋体" w:cs="宋体"/>
          <w:color w:val="auto"/>
          <w:spacing w:val="7"/>
          <w:sz w:val="24"/>
          <w:szCs w:val="24"/>
          <w:highlight w:val="none"/>
        </w:rPr>
        <w:t>)</w:t>
      </w:r>
      <w:r>
        <w:rPr>
          <w:rFonts w:hint="eastAsia" w:ascii="宋体" w:hAnsi="宋体" w:eastAsia="宋体" w:cs="宋体"/>
          <w:color w:val="auto"/>
          <w:spacing w:val="6"/>
          <w:sz w:val="24"/>
          <w:szCs w:val="24"/>
          <w:highlight w:val="none"/>
        </w:rPr>
        <w:t>向</w:t>
      </w:r>
      <w:r>
        <w:rPr>
          <w:rFonts w:hint="eastAsia" w:ascii="宋体" w:hAnsi="宋体" w:eastAsia="宋体" w:cs="宋体"/>
          <w:color w:val="auto"/>
          <w:spacing w:val="6"/>
          <w:sz w:val="24"/>
          <w:szCs w:val="24"/>
          <w:highlight w:val="none"/>
          <w:u w:val="single" w:color="auto"/>
        </w:rPr>
        <w:t xml:space="preserve">   </w:t>
      </w:r>
      <w:r>
        <w:rPr>
          <w:rFonts w:hint="eastAsia" w:ascii="宋体" w:hAnsi="宋体" w:eastAsia="宋体" w:cs="宋体"/>
          <w:color w:val="auto"/>
          <w:spacing w:val="6"/>
          <w:sz w:val="24"/>
          <w:szCs w:val="24"/>
          <w:highlight w:val="none"/>
          <w:u w:val="single" w:color="auto"/>
          <w:lang w:val="en-US" w:eastAsia="zh-CN"/>
        </w:rPr>
        <w:t>/</w:t>
      </w:r>
      <w:r>
        <w:rPr>
          <w:rFonts w:hint="eastAsia" w:ascii="宋体" w:hAnsi="宋体" w:eastAsia="宋体" w:cs="宋体"/>
          <w:color w:val="auto"/>
          <w:spacing w:val="6"/>
          <w:sz w:val="24"/>
          <w:szCs w:val="24"/>
          <w:highlight w:val="none"/>
          <w:u w:val="single" w:color="auto"/>
        </w:rPr>
        <w:t xml:space="preserve">   </w:t>
      </w:r>
      <w:r>
        <w:rPr>
          <w:rFonts w:hint="eastAsia" w:ascii="宋体" w:hAnsi="宋体" w:eastAsia="宋体" w:cs="宋体"/>
          <w:color w:val="auto"/>
          <w:spacing w:val="6"/>
          <w:sz w:val="24"/>
          <w:szCs w:val="24"/>
          <w:highlight w:val="none"/>
        </w:rPr>
        <w:t>仲裁委员会申请仲裁；</w:t>
      </w:r>
    </w:p>
    <w:p w14:paraId="5D5559BA">
      <w:pPr>
        <w:keepNext w:val="0"/>
        <w:keepLines w:val="0"/>
        <w:pageBreakBefore w:val="0"/>
        <w:widowControl/>
        <w:kinsoku w:val="0"/>
        <w:wordWrap/>
        <w:overflowPunct/>
        <w:topLinePunct w:val="0"/>
        <w:autoSpaceDE w:val="0"/>
        <w:autoSpaceDN w:val="0"/>
        <w:bidi w:val="0"/>
        <w:adjustRightInd w:val="0"/>
        <w:snapToGrid w:val="0"/>
        <w:spacing w:before="101" w:line="360" w:lineRule="auto"/>
        <w:ind w:left="11" w:firstLine="536" w:firstLineChars="200"/>
        <w:textAlignment w:val="baseline"/>
        <w:rPr>
          <w:rFonts w:hint="eastAsia" w:ascii="宋体" w:hAnsi="宋体" w:eastAsia="宋体" w:cs="宋体"/>
          <w:color w:val="auto"/>
          <w:spacing w:val="7"/>
          <w:sz w:val="24"/>
          <w:szCs w:val="24"/>
          <w:highlight w:val="none"/>
        </w:rPr>
      </w:pPr>
      <w:r>
        <w:rPr>
          <w:rFonts w:hint="eastAsia" w:ascii="宋体" w:hAnsi="宋体" w:eastAsia="宋体" w:cs="宋体"/>
          <w:color w:val="auto"/>
          <w:spacing w:val="14"/>
          <w:sz w:val="24"/>
          <w:szCs w:val="24"/>
          <w:highlight w:val="none"/>
        </w:rPr>
        <w:t>(2)</w:t>
      </w:r>
      <w:r>
        <w:rPr>
          <w:rFonts w:hint="eastAsia" w:ascii="宋体" w:hAnsi="宋体" w:eastAsia="宋体" w:cs="宋体"/>
          <w:color w:val="auto"/>
          <w:spacing w:val="10"/>
          <w:sz w:val="24"/>
          <w:szCs w:val="24"/>
          <w:highlight w:val="none"/>
        </w:rPr>
        <w:t>向</w:t>
      </w:r>
      <w:r>
        <w:rPr>
          <w:rFonts w:hint="eastAsia" w:ascii="宋体" w:hAnsi="宋体" w:eastAsia="宋体" w:cs="宋体"/>
          <w:color w:val="auto"/>
          <w:spacing w:val="7"/>
          <w:sz w:val="24"/>
          <w:szCs w:val="24"/>
          <w:highlight w:val="none"/>
          <w:u w:val="single" w:color="auto"/>
        </w:rPr>
        <w:t xml:space="preserve"> </w:t>
      </w:r>
      <w:r>
        <w:rPr>
          <w:rFonts w:hint="eastAsia" w:ascii="宋体" w:hAnsi="宋体" w:eastAsia="宋体" w:cs="宋体"/>
          <w:color w:val="auto"/>
          <w:spacing w:val="7"/>
          <w:sz w:val="24"/>
          <w:szCs w:val="24"/>
          <w:highlight w:val="none"/>
          <w:u w:val="single" w:color="auto"/>
          <w:lang w:val="en-US" w:eastAsia="zh-CN"/>
        </w:rPr>
        <w:t xml:space="preserve">     </w:t>
      </w:r>
      <w:r>
        <w:rPr>
          <w:rFonts w:hint="eastAsia" w:ascii="宋体" w:hAnsi="宋体" w:eastAsia="宋体" w:cs="宋体"/>
          <w:color w:val="auto"/>
          <w:spacing w:val="7"/>
          <w:sz w:val="24"/>
          <w:szCs w:val="24"/>
          <w:highlight w:val="none"/>
          <w:u w:val="single" w:color="auto"/>
        </w:rPr>
        <w:t xml:space="preserve"> </w:t>
      </w:r>
      <w:r>
        <w:rPr>
          <w:rFonts w:hint="eastAsia" w:ascii="宋体" w:hAnsi="宋体" w:eastAsia="宋体" w:cs="宋体"/>
          <w:color w:val="auto"/>
          <w:spacing w:val="7"/>
          <w:sz w:val="24"/>
          <w:szCs w:val="24"/>
          <w:highlight w:val="none"/>
        </w:rPr>
        <w:t>人民法院起诉。</w:t>
      </w:r>
    </w:p>
    <w:p w14:paraId="7FFCD6B4">
      <w:pPr>
        <w:spacing w:line="240" w:lineRule="auto"/>
        <w:rPr>
          <w:rFonts w:hint="eastAsia" w:ascii="宋体" w:hAnsi="宋体" w:eastAsia="宋体" w:cs="宋体"/>
          <w:color w:val="auto"/>
          <w:spacing w:val="-25"/>
          <w:sz w:val="28"/>
          <w:szCs w:val="28"/>
          <w:highlight w:val="none"/>
        </w:rPr>
      </w:pPr>
    </w:p>
    <w:p w14:paraId="43D0CF92">
      <w:pPr>
        <w:spacing w:line="240" w:lineRule="auto"/>
        <w:rPr>
          <w:rFonts w:hint="eastAsia" w:ascii="宋体" w:hAnsi="宋体" w:eastAsia="宋体" w:cs="宋体"/>
          <w:color w:val="auto"/>
          <w:spacing w:val="-25"/>
          <w:sz w:val="28"/>
          <w:szCs w:val="28"/>
          <w:highlight w:val="none"/>
        </w:rPr>
      </w:pPr>
    </w:p>
    <w:p w14:paraId="7C0E61F5">
      <w:pPr>
        <w:spacing w:line="240" w:lineRule="auto"/>
        <w:rPr>
          <w:rFonts w:hint="eastAsia" w:ascii="宋体" w:hAnsi="宋体" w:eastAsia="宋体" w:cs="宋体"/>
          <w:color w:val="auto"/>
          <w:spacing w:val="-25"/>
          <w:sz w:val="28"/>
          <w:szCs w:val="28"/>
          <w:highlight w:val="none"/>
        </w:rPr>
      </w:pPr>
    </w:p>
    <w:p w14:paraId="09BA4850">
      <w:pPr>
        <w:spacing w:line="240" w:lineRule="auto"/>
        <w:rPr>
          <w:rFonts w:hint="eastAsia" w:ascii="宋体" w:hAnsi="宋体" w:eastAsia="宋体" w:cs="宋体"/>
          <w:color w:val="auto"/>
          <w:spacing w:val="-25"/>
          <w:sz w:val="28"/>
          <w:szCs w:val="28"/>
          <w:highlight w:val="none"/>
        </w:rPr>
      </w:pPr>
    </w:p>
    <w:p w14:paraId="0661E04A">
      <w:pPr>
        <w:spacing w:line="240" w:lineRule="auto"/>
        <w:rPr>
          <w:rFonts w:hint="eastAsia" w:ascii="宋体" w:hAnsi="宋体" w:eastAsia="宋体" w:cs="宋体"/>
          <w:color w:val="auto"/>
          <w:spacing w:val="-25"/>
          <w:sz w:val="28"/>
          <w:szCs w:val="28"/>
          <w:highlight w:val="none"/>
        </w:rPr>
      </w:pPr>
    </w:p>
    <w:p w14:paraId="18B2B66C">
      <w:pPr>
        <w:spacing w:line="240" w:lineRule="auto"/>
        <w:rPr>
          <w:rFonts w:hint="eastAsia" w:ascii="宋体" w:hAnsi="宋体" w:eastAsia="宋体" w:cs="宋体"/>
          <w:color w:val="auto"/>
          <w:spacing w:val="-25"/>
          <w:sz w:val="28"/>
          <w:szCs w:val="28"/>
          <w:highlight w:val="none"/>
        </w:rPr>
      </w:pPr>
    </w:p>
    <w:p w14:paraId="5680A59B">
      <w:pPr>
        <w:spacing w:line="240" w:lineRule="auto"/>
        <w:rPr>
          <w:rFonts w:hint="eastAsia" w:ascii="宋体" w:hAnsi="宋体" w:eastAsia="宋体" w:cs="宋体"/>
          <w:color w:val="auto"/>
          <w:spacing w:val="-25"/>
          <w:sz w:val="28"/>
          <w:szCs w:val="28"/>
          <w:highlight w:val="none"/>
        </w:rPr>
      </w:pPr>
    </w:p>
    <w:p w14:paraId="01F91BFB">
      <w:pPr>
        <w:spacing w:line="240" w:lineRule="auto"/>
        <w:rPr>
          <w:rFonts w:hint="eastAsia" w:ascii="宋体" w:hAnsi="宋体" w:eastAsia="宋体" w:cs="宋体"/>
          <w:color w:val="auto"/>
          <w:spacing w:val="-25"/>
          <w:sz w:val="28"/>
          <w:szCs w:val="28"/>
          <w:highlight w:val="none"/>
        </w:rPr>
      </w:pPr>
    </w:p>
    <w:p w14:paraId="63DAAC0C">
      <w:pPr>
        <w:spacing w:line="240" w:lineRule="auto"/>
        <w:rPr>
          <w:rFonts w:hint="eastAsia" w:ascii="宋体" w:hAnsi="宋体" w:eastAsia="宋体" w:cs="宋体"/>
          <w:color w:val="auto"/>
          <w:spacing w:val="-25"/>
          <w:sz w:val="28"/>
          <w:szCs w:val="28"/>
          <w:highlight w:val="none"/>
        </w:rPr>
      </w:pPr>
    </w:p>
    <w:p w14:paraId="2BAD9C95">
      <w:pPr>
        <w:spacing w:line="240" w:lineRule="auto"/>
        <w:rPr>
          <w:rFonts w:hint="eastAsia" w:ascii="宋体" w:hAnsi="宋体" w:eastAsia="宋体" w:cs="宋体"/>
          <w:color w:val="auto"/>
          <w:spacing w:val="-25"/>
          <w:sz w:val="28"/>
          <w:szCs w:val="28"/>
          <w:highlight w:val="none"/>
        </w:rPr>
      </w:pPr>
    </w:p>
    <w:p w14:paraId="1A9FF31E">
      <w:pPr>
        <w:spacing w:line="240" w:lineRule="auto"/>
        <w:rPr>
          <w:rFonts w:hint="eastAsia" w:ascii="宋体" w:hAnsi="宋体" w:eastAsia="宋体" w:cs="宋体"/>
          <w:color w:val="auto"/>
          <w:spacing w:val="-25"/>
          <w:sz w:val="28"/>
          <w:szCs w:val="28"/>
          <w:highlight w:val="none"/>
        </w:rPr>
      </w:pPr>
    </w:p>
    <w:p w14:paraId="01630F9F">
      <w:pPr>
        <w:spacing w:line="240" w:lineRule="auto"/>
        <w:rPr>
          <w:rFonts w:hint="eastAsia" w:ascii="宋体" w:hAnsi="宋体" w:eastAsia="宋体" w:cs="宋体"/>
          <w:color w:val="auto"/>
          <w:spacing w:val="-25"/>
          <w:sz w:val="28"/>
          <w:szCs w:val="28"/>
          <w:highlight w:val="none"/>
        </w:rPr>
      </w:pPr>
    </w:p>
    <w:p w14:paraId="64F66B9F">
      <w:pPr>
        <w:spacing w:line="240" w:lineRule="auto"/>
        <w:rPr>
          <w:rFonts w:hint="eastAsia" w:ascii="宋体" w:hAnsi="宋体" w:eastAsia="宋体" w:cs="宋体"/>
          <w:color w:val="auto"/>
          <w:spacing w:val="-25"/>
          <w:sz w:val="28"/>
          <w:szCs w:val="28"/>
          <w:highlight w:val="none"/>
        </w:rPr>
      </w:pPr>
    </w:p>
    <w:p w14:paraId="10BE505B">
      <w:pPr>
        <w:spacing w:line="240" w:lineRule="auto"/>
        <w:rPr>
          <w:rFonts w:hint="eastAsia" w:ascii="宋体" w:hAnsi="宋体" w:eastAsia="宋体" w:cs="宋体"/>
          <w:color w:val="auto"/>
          <w:spacing w:val="-25"/>
          <w:sz w:val="28"/>
          <w:szCs w:val="28"/>
          <w:highlight w:val="none"/>
        </w:rPr>
      </w:pPr>
    </w:p>
    <w:p w14:paraId="04A7C13E">
      <w:pPr>
        <w:spacing w:line="240" w:lineRule="auto"/>
        <w:rPr>
          <w:rFonts w:hint="eastAsia" w:ascii="宋体" w:hAnsi="宋体" w:eastAsia="宋体" w:cs="宋体"/>
          <w:color w:val="auto"/>
          <w:spacing w:val="-25"/>
          <w:sz w:val="28"/>
          <w:szCs w:val="28"/>
          <w:highlight w:val="none"/>
        </w:rPr>
      </w:pPr>
    </w:p>
    <w:p w14:paraId="6966E3E3">
      <w:pPr>
        <w:spacing w:line="240" w:lineRule="auto"/>
        <w:rPr>
          <w:rFonts w:hint="eastAsia" w:ascii="宋体" w:hAnsi="宋体" w:eastAsia="宋体" w:cs="宋体"/>
          <w:color w:val="auto"/>
          <w:spacing w:val="-25"/>
          <w:sz w:val="28"/>
          <w:szCs w:val="28"/>
          <w:highlight w:val="none"/>
        </w:rPr>
      </w:pPr>
    </w:p>
    <w:p w14:paraId="5432934B">
      <w:pPr>
        <w:spacing w:line="240" w:lineRule="auto"/>
        <w:rPr>
          <w:rFonts w:hint="eastAsia" w:ascii="宋体" w:hAnsi="宋体" w:eastAsia="宋体" w:cs="宋体"/>
          <w:color w:val="auto"/>
          <w:spacing w:val="-25"/>
          <w:sz w:val="28"/>
          <w:szCs w:val="28"/>
          <w:highlight w:val="none"/>
        </w:rPr>
      </w:pPr>
    </w:p>
    <w:p w14:paraId="7EAECB4F">
      <w:pPr>
        <w:spacing w:line="240" w:lineRule="auto"/>
        <w:rPr>
          <w:rFonts w:hint="eastAsia" w:ascii="宋体" w:hAnsi="宋体" w:eastAsia="宋体" w:cs="宋体"/>
          <w:color w:val="auto"/>
          <w:spacing w:val="-25"/>
          <w:sz w:val="28"/>
          <w:szCs w:val="28"/>
          <w:highlight w:val="none"/>
        </w:rPr>
      </w:pPr>
    </w:p>
    <w:p w14:paraId="5898B5B5">
      <w:pPr>
        <w:spacing w:line="240" w:lineRule="auto"/>
        <w:rPr>
          <w:rFonts w:hint="eastAsia" w:ascii="宋体" w:hAnsi="宋体" w:eastAsia="宋体" w:cs="宋体"/>
          <w:color w:val="auto"/>
          <w:spacing w:val="-25"/>
          <w:sz w:val="28"/>
          <w:szCs w:val="28"/>
          <w:highlight w:val="none"/>
        </w:rPr>
      </w:pPr>
    </w:p>
    <w:p w14:paraId="7F9A2576">
      <w:pPr>
        <w:spacing w:line="240" w:lineRule="auto"/>
        <w:rPr>
          <w:rFonts w:hint="eastAsia" w:ascii="宋体" w:hAnsi="宋体" w:eastAsia="宋体" w:cs="宋体"/>
          <w:color w:val="auto"/>
          <w:spacing w:val="-25"/>
          <w:sz w:val="28"/>
          <w:szCs w:val="28"/>
          <w:highlight w:val="none"/>
        </w:rPr>
      </w:pPr>
    </w:p>
    <w:p w14:paraId="7182570D">
      <w:pPr>
        <w:spacing w:line="240" w:lineRule="auto"/>
        <w:rPr>
          <w:rFonts w:hint="eastAsia" w:ascii="宋体" w:hAnsi="宋体" w:eastAsia="宋体" w:cs="宋体"/>
          <w:color w:val="auto"/>
          <w:spacing w:val="-25"/>
          <w:sz w:val="28"/>
          <w:szCs w:val="28"/>
          <w:highlight w:val="none"/>
        </w:rPr>
      </w:pPr>
    </w:p>
    <w:p w14:paraId="31AFC56B">
      <w:pPr>
        <w:spacing w:line="240" w:lineRule="auto"/>
        <w:rPr>
          <w:rFonts w:hint="eastAsia" w:ascii="宋体" w:hAnsi="宋体" w:eastAsia="宋体" w:cs="宋体"/>
          <w:color w:val="auto"/>
          <w:spacing w:val="-25"/>
          <w:sz w:val="28"/>
          <w:szCs w:val="28"/>
          <w:highlight w:val="none"/>
        </w:rPr>
      </w:pPr>
    </w:p>
    <w:p w14:paraId="7F87AE8A">
      <w:pPr>
        <w:spacing w:line="240" w:lineRule="auto"/>
        <w:rPr>
          <w:rFonts w:hint="eastAsia" w:ascii="宋体" w:hAnsi="宋体" w:eastAsia="宋体" w:cs="宋体"/>
          <w:color w:val="auto"/>
          <w:spacing w:val="-25"/>
          <w:sz w:val="28"/>
          <w:szCs w:val="28"/>
          <w:highlight w:val="none"/>
        </w:rPr>
      </w:pPr>
    </w:p>
    <w:p w14:paraId="267194C3">
      <w:pPr>
        <w:spacing w:line="240" w:lineRule="auto"/>
        <w:rPr>
          <w:rFonts w:hint="eastAsia" w:ascii="宋体" w:hAnsi="宋体" w:eastAsia="宋体" w:cs="宋体"/>
          <w:color w:val="auto"/>
          <w:spacing w:val="-25"/>
          <w:sz w:val="28"/>
          <w:szCs w:val="28"/>
          <w:highlight w:val="none"/>
        </w:rPr>
      </w:pPr>
    </w:p>
    <w:p w14:paraId="7E472B57">
      <w:pPr>
        <w:spacing w:line="240" w:lineRule="auto"/>
        <w:rPr>
          <w:rFonts w:hint="eastAsia" w:ascii="宋体" w:hAnsi="宋体" w:eastAsia="宋体" w:cs="宋体"/>
          <w:color w:val="auto"/>
          <w:sz w:val="28"/>
          <w:szCs w:val="28"/>
          <w:highlight w:val="none"/>
        </w:rPr>
      </w:pPr>
      <w:r>
        <w:rPr>
          <w:rFonts w:hint="eastAsia" w:ascii="宋体" w:hAnsi="宋体" w:eastAsia="宋体" w:cs="宋体"/>
          <w:color w:val="auto"/>
          <w:spacing w:val="-25"/>
          <w:sz w:val="28"/>
          <w:szCs w:val="28"/>
          <w:highlight w:val="none"/>
        </w:rPr>
        <w:t>附</w:t>
      </w:r>
      <w:r>
        <w:rPr>
          <w:rFonts w:hint="eastAsia" w:ascii="宋体" w:hAnsi="宋体" w:eastAsia="宋体" w:cs="宋体"/>
          <w:color w:val="auto"/>
          <w:spacing w:val="-21"/>
          <w:sz w:val="28"/>
          <w:szCs w:val="28"/>
          <w:highlight w:val="none"/>
        </w:rPr>
        <w:t xml:space="preserve">件 </w:t>
      </w:r>
      <w:r>
        <w:rPr>
          <w:rFonts w:hint="eastAsia" w:ascii="宋体" w:hAnsi="宋体" w:eastAsia="宋体" w:cs="宋体"/>
          <w:color w:val="auto"/>
          <w:spacing w:val="-21"/>
          <w:sz w:val="28"/>
          <w:szCs w:val="28"/>
          <w:highlight w:val="none"/>
          <w:lang w:val="en-US" w:eastAsia="zh-CN"/>
        </w:rPr>
        <w:t>1</w:t>
      </w:r>
      <w:r>
        <w:rPr>
          <w:rFonts w:hint="eastAsia" w:ascii="宋体" w:hAnsi="宋体" w:eastAsia="宋体" w:cs="宋体"/>
          <w:color w:val="auto"/>
          <w:spacing w:val="-21"/>
          <w:sz w:val="28"/>
          <w:szCs w:val="28"/>
          <w:highlight w:val="none"/>
        </w:rPr>
        <w:t>：</w:t>
      </w:r>
    </w:p>
    <w:p w14:paraId="2871C4C2">
      <w:pPr>
        <w:spacing w:before="240" w:line="219" w:lineRule="auto"/>
        <w:ind w:left="3373" w:firstLine="277" w:firstLineChars="100"/>
        <w:rPr>
          <w:rFonts w:hint="eastAsia" w:ascii="宋体" w:hAnsi="宋体" w:eastAsia="宋体" w:cs="宋体"/>
          <w:color w:val="auto"/>
          <w:sz w:val="28"/>
          <w:szCs w:val="28"/>
          <w:highlight w:val="none"/>
        </w:rPr>
      </w:pPr>
      <w:r>
        <w:rPr>
          <w:rFonts w:hint="eastAsia" w:ascii="宋体" w:hAnsi="宋体" w:eastAsia="宋体" w:cs="宋体"/>
          <w:b/>
          <w:bCs/>
          <w:color w:val="auto"/>
          <w:spacing w:val="-2"/>
          <w:sz w:val="28"/>
          <w:szCs w:val="28"/>
          <w:highlight w:val="none"/>
        </w:rPr>
        <w:t>工程质量保</w:t>
      </w:r>
      <w:r>
        <w:rPr>
          <w:rFonts w:hint="eastAsia" w:ascii="宋体" w:hAnsi="宋体" w:eastAsia="宋体" w:cs="宋体"/>
          <w:b/>
          <w:bCs/>
          <w:color w:val="auto"/>
          <w:spacing w:val="-1"/>
          <w:sz w:val="28"/>
          <w:szCs w:val="28"/>
          <w:highlight w:val="none"/>
        </w:rPr>
        <w:t>修书</w:t>
      </w:r>
    </w:p>
    <w:p w14:paraId="165E298D">
      <w:pPr>
        <w:spacing w:before="242" w:line="282" w:lineRule="auto"/>
        <w:ind w:right="1311"/>
        <w:rPr>
          <w:rFonts w:hint="eastAsia" w:ascii="宋体" w:hAnsi="宋体" w:eastAsia="宋体" w:cs="宋体"/>
          <w:color w:val="auto"/>
          <w:spacing w:val="-1"/>
          <w:sz w:val="24"/>
          <w:szCs w:val="24"/>
          <w:highlight w:val="none"/>
          <w:u w:val="single" w:color="auto"/>
          <w:lang w:val="en-US"/>
        </w:rPr>
      </w:pPr>
      <w:r>
        <w:rPr>
          <w:rFonts w:hint="eastAsia" w:ascii="宋体" w:hAnsi="宋体" w:eastAsia="宋体" w:cs="宋体"/>
          <w:color w:val="auto"/>
          <w:spacing w:val="-1"/>
          <w:sz w:val="24"/>
          <w:szCs w:val="24"/>
          <w:highlight w:val="none"/>
        </w:rPr>
        <w:t>发包人(全称)：</w:t>
      </w:r>
      <w:r>
        <w:rPr>
          <w:rFonts w:hint="eastAsia" w:ascii="宋体" w:hAnsi="宋体" w:eastAsia="宋体" w:cs="宋体"/>
          <w:color w:val="auto"/>
          <w:spacing w:val="-1"/>
          <w:sz w:val="24"/>
          <w:szCs w:val="24"/>
          <w:highlight w:val="none"/>
          <w:lang w:val="en-US" w:eastAsia="zh-CN"/>
        </w:rPr>
        <w:t xml:space="preserve"> </w:t>
      </w:r>
      <w:r>
        <w:rPr>
          <w:rFonts w:hint="eastAsia" w:ascii="宋体" w:hAnsi="宋体" w:eastAsia="宋体" w:cs="宋体"/>
          <w:color w:val="auto"/>
          <w:spacing w:val="-1"/>
          <w:sz w:val="24"/>
          <w:szCs w:val="24"/>
          <w:highlight w:val="none"/>
          <w:u w:val="single"/>
          <w:lang w:val="en-US" w:eastAsia="zh-CN"/>
        </w:rPr>
        <w:t xml:space="preserve">榆阳区小纪汗镇中心幼儿园  </w:t>
      </w:r>
    </w:p>
    <w:p w14:paraId="0F77B318">
      <w:pPr>
        <w:spacing w:before="242" w:line="282" w:lineRule="auto"/>
        <w:ind w:right="31" w:rightChars="0"/>
        <w:rPr>
          <w:rFonts w:hint="eastAsia" w:ascii="宋体" w:hAnsi="宋体" w:eastAsia="宋体" w:cs="宋体"/>
          <w:color w:val="auto"/>
          <w:sz w:val="24"/>
          <w:szCs w:val="24"/>
          <w:highlight w:val="none"/>
        </w:rPr>
      </w:pPr>
      <w:r>
        <w:rPr>
          <w:rFonts w:hint="eastAsia" w:ascii="宋体" w:hAnsi="宋体" w:eastAsia="宋体" w:cs="宋体"/>
          <w:color w:val="auto"/>
          <w:spacing w:val="19"/>
          <w:sz w:val="24"/>
          <w:szCs w:val="24"/>
          <w:highlight w:val="none"/>
        </w:rPr>
        <w:t>承</w:t>
      </w:r>
      <w:r>
        <w:rPr>
          <w:rFonts w:hint="eastAsia" w:ascii="宋体" w:hAnsi="宋体" w:eastAsia="宋体" w:cs="宋体"/>
          <w:color w:val="auto"/>
          <w:spacing w:val="13"/>
          <w:sz w:val="24"/>
          <w:szCs w:val="24"/>
          <w:highlight w:val="none"/>
        </w:rPr>
        <w:t>包人(全称)：</w:t>
      </w:r>
      <w:r>
        <w:rPr>
          <w:rFonts w:hint="eastAsia" w:ascii="宋体" w:hAnsi="宋体" w:eastAsia="宋体" w:cs="宋体"/>
          <w:color w:val="auto"/>
          <w:spacing w:val="13"/>
          <w:sz w:val="24"/>
          <w:szCs w:val="24"/>
          <w:highlight w:val="none"/>
          <w:lang w:val="en-US" w:eastAsia="zh-CN"/>
        </w:rPr>
        <w:t xml:space="preserve"> </w:t>
      </w:r>
      <w:r>
        <w:rPr>
          <w:rFonts w:hint="eastAsia" w:ascii="宋体" w:hAnsi="宋体" w:eastAsia="宋体" w:cs="宋体"/>
          <w:color w:val="auto"/>
          <w:spacing w:val="13"/>
          <w:sz w:val="24"/>
          <w:szCs w:val="24"/>
          <w:highlight w:val="none"/>
          <w:u w:val="single"/>
          <w:lang w:val="en-US" w:eastAsia="zh-CN"/>
        </w:rPr>
        <w:t xml:space="preserve">                            </w:t>
      </w:r>
    </w:p>
    <w:p w14:paraId="223DD3CF">
      <w:pPr>
        <w:keepNext w:val="0"/>
        <w:keepLines w:val="0"/>
        <w:pageBreakBefore w:val="0"/>
        <w:widowControl/>
        <w:kinsoku w:val="0"/>
        <w:wordWrap/>
        <w:overflowPunct/>
        <w:topLinePunct w:val="0"/>
        <w:autoSpaceDE w:val="0"/>
        <w:autoSpaceDN w:val="0"/>
        <w:bidi w:val="0"/>
        <w:adjustRightInd w:val="0"/>
        <w:snapToGrid w:val="0"/>
        <w:spacing w:before="269" w:line="384" w:lineRule="auto"/>
        <w:ind w:right="28" w:rightChars="0" w:firstLine="492" w:firstLineChars="200"/>
        <w:textAlignment w:val="baseline"/>
        <w:rPr>
          <w:rFonts w:hint="eastAsia" w:ascii="宋体" w:hAnsi="宋体" w:eastAsia="宋体" w:cs="宋体"/>
          <w:color w:val="auto"/>
          <w:spacing w:val="3"/>
          <w:sz w:val="24"/>
          <w:szCs w:val="24"/>
          <w:highlight w:val="none"/>
        </w:rPr>
      </w:pPr>
      <w:r>
        <w:rPr>
          <w:rFonts w:hint="eastAsia" w:ascii="宋体" w:hAnsi="宋体" w:eastAsia="宋体" w:cs="宋体"/>
          <w:color w:val="auto"/>
          <w:spacing w:val="3"/>
          <w:sz w:val="24"/>
          <w:szCs w:val="24"/>
          <w:highlight w:val="none"/>
        </w:rPr>
        <w:t>发包人和承包人根据《中华人民共和国建筑法》和《建设工程质量管理条例》，经协商一致就</w:t>
      </w:r>
      <w:r>
        <w:rPr>
          <w:rFonts w:hint="eastAsia" w:ascii="宋体" w:hAnsi="宋体" w:eastAsia="宋体" w:cs="宋体"/>
          <w:color w:val="auto"/>
          <w:spacing w:val="3"/>
          <w:sz w:val="24"/>
          <w:szCs w:val="24"/>
          <w:highlight w:val="none"/>
          <w:u w:val="single"/>
          <w:lang w:eastAsia="zh-CN"/>
        </w:rPr>
        <w:t xml:space="preserve"> </w:t>
      </w:r>
      <w:r>
        <w:rPr>
          <w:rFonts w:hint="eastAsia" w:ascii="宋体" w:hAnsi="宋体" w:eastAsia="宋体" w:cs="宋体"/>
          <w:color w:val="auto"/>
          <w:spacing w:val="3"/>
          <w:sz w:val="24"/>
          <w:szCs w:val="24"/>
          <w:highlight w:val="none"/>
          <w:u w:val="single"/>
          <w:lang w:val="en-US" w:eastAsia="zh-CN"/>
        </w:rPr>
        <w:t xml:space="preserve">           </w:t>
      </w:r>
      <w:r>
        <w:rPr>
          <w:rFonts w:hint="eastAsia" w:ascii="宋体" w:hAnsi="宋体" w:eastAsia="宋体" w:cs="宋体"/>
          <w:color w:val="auto"/>
          <w:spacing w:val="3"/>
          <w:sz w:val="24"/>
          <w:szCs w:val="24"/>
          <w:highlight w:val="none"/>
          <w:u w:val="single"/>
          <w:lang w:eastAsia="zh-CN"/>
        </w:rPr>
        <w:t xml:space="preserve"> </w:t>
      </w:r>
      <w:r>
        <w:rPr>
          <w:rFonts w:hint="eastAsia" w:ascii="宋体" w:hAnsi="宋体" w:eastAsia="宋体" w:cs="宋体"/>
          <w:color w:val="auto"/>
          <w:spacing w:val="3"/>
          <w:sz w:val="24"/>
          <w:szCs w:val="24"/>
          <w:highlight w:val="none"/>
        </w:rPr>
        <w:t>(工程全称) 签订工程质量保修书。</w:t>
      </w:r>
    </w:p>
    <w:p w14:paraId="3F909268">
      <w:pPr>
        <w:spacing w:before="271" w:line="219" w:lineRule="auto"/>
        <w:ind w:left="616"/>
        <w:outlineLvl w:val="2"/>
        <w:rPr>
          <w:rFonts w:hint="eastAsia" w:ascii="宋体" w:hAnsi="宋体" w:eastAsia="宋体" w:cs="宋体"/>
          <w:color w:val="auto"/>
          <w:sz w:val="24"/>
          <w:szCs w:val="24"/>
          <w:highlight w:val="none"/>
        </w:rPr>
      </w:pPr>
      <w:bookmarkStart w:id="147" w:name="_Toc25067"/>
      <w:bookmarkStart w:id="148" w:name="_Toc1230"/>
      <w:r>
        <w:rPr>
          <w:rFonts w:hint="eastAsia" w:ascii="宋体" w:hAnsi="宋体" w:eastAsia="宋体" w:cs="宋体"/>
          <w:color w:val="auto"/>
          <w:spacing w:val="-2"/>
          <w:sz w:val="24"/>
          <w:szCs w:val="24"/>
          <w:highlight w:val="none"/>
        </w:rPr>
        <w:t>一、工</w:t>
      </w:r>
      <w:r>
        <w:rPr>
          <w:rFonts w:hint="eastAsia" w:ascii="宋体" w:hAnsi="宋体" w:eastAsia="宋体" w:cs="宋体"/>
          <w:color w:val="auto"/>
          <w:spacing w:val="-1"/>
          <w:sz w:val="24"/>
          <w:szCs w:val="24"/>
          <w:highlight w:val="none"/>
        </w:rPr>
        <w:t>程质量保修范围和内容</w:t>
      </w:r>
      <w:bookmarkEnd w:id="147"/>
      <w:bookmarkEnd w:id="148"/>
    </w:p>
    <w:p w14:paraId="117DB4DE">
      <w:pPr>
        <w:spacing w:before="269" w:line="384" w:lineRule="auto"/>
        <w:ind w:left="26" w:right="150" w:firstLine="602"/>
        <w:rPr>
          <w:rFonts w:hint="eastAsia" w:ascii="宋体" w:hAnsi="宋体" w:eastAsia="宋体" w:cs="宋体"/>
          <w:color w:val="auto"/>
          <w:sz w:val="24"/>
          <w:szCs w:val="24"/>
          <w:highlight w:val="none"/>
        </w:rPr>
      </w:pPr>
      <w:r>
        <w:rPr>
          <w:rFonts w:hint="eastAsia" w:ascii="宋体" w:hAnsi="宋体" w:eastAsia="宋体" w:cs="宋体"/>
          <w:color w:val="auto"/>
          <w:spacing w:val="4"/>
          <w:sz w:val="24"/>
          <w:szCs w:val="24"/>
          <w:highlight w:val="none"/>
        </w:rPr>
        <w:t>承</w:t>
      </w:r>
      <w:r>
        <w:rPr>
          <w:rFonts w:hint="eastAsia" w:ascii="宋体" w:hAnsi="宋体" w:eastAsia="宋体" w:cs="宋体"/>
          <w:color w:val="auto"/>
          <w:spacing w:val="3"/>
          <w:sz w:val="24"/>
          <w:szCs w:val="24"/>
          <w:highlight w:val="none"/>
        </w:rPr>
        <w:t>包人在质量保修期内，按照有关法律规定和合同约定，承担</w:t>
      </w:r>
      <w:r>
        <w:rPr>
          <w:rFonts w:hint="eastAsia" w:ascii="宋体" w:hAnsi="宋体" w:eastAsia="宋体" w:cs="宋体"/>
          <w:color w:val="auto"/>
          <w:sz w:val="24"/>
          <w:szCs w:val="24"/>
          <w:highlight w:val="none"/>
        </w:rPr>
        <w:t xml:space="preserve"> </w:t>
      </w:r>
      <w:r>
        <w:rPr>
          <w:rFonts w:hint="eastAsia" w:ascii="宋体" w:hAnsi="宋体" w:eastAsia="宋体" w:cs="宋体"/>
          <w:color w:val="auto"/>
          <w:spacing w:val="-12"/>
          <w:sz w:val="24"/>
          <w:szCs w:val="24"/>
          <w:highlight w:val="none"/>
        </w:rPr>
        <w:t>工</w:t>
      </w:r>
      <w:r>
        <w:rPr>
          <w:rFonts w:hint="eastAsia" w:ascii="宋体" w:hAnsi="宋体" w:eastAsia="宋体" w:cs="宋体"/>
          <w:color w:val="auto"/>
          <w:spacing w:val="-6"/>
          <w:sz w:val="24"/>
          <w:szCs w:val="24"/>
          <w:highlight w:val="none"/>
        </w:rPr>
        <w:t>程质量保修责任。</w:t>
      </w:r>
    </w:p>
    <w:p w14:paraId="581D6F5B">
      <w:pPr>
        <w:tabs>
          <w:tab w:val="left" w:pos="8550"/>
        </w:tabs>
        <w:spacing w:before="33" w:line="360" w:lineRule="auto"/>
        <w:ind w:firstLine="492" w:firstLineChars="200"/>
        <w:rPr>
          <w:rFonts w:hint="eastAsia" w:ascii="宋体" w:hAnsi="宋体" w:eastAsia="宋体" w:cs="宋体"/>
          <w:color w:val="auto"/>
          <w:sz w:val="6"/>
          <w:szCs w:val="6"/>
          <w:highlight w:val="none"/>
        </w:rPr>
      </w:pPr>
      <w:r>
        <w:rPr>
          <w:rFonts w:hint="eastAsia" w:ascii="宋体" w:hAnsi="宋体" w:eastAsia="宋体" w:cs="宋体"/>
          <w:color w:val="auto"/>
          <w:spacing w:val="3"/>
          <w:sz w:val="24"/>
          <w:szCs w:val="24"/>
          <w:highlight w:val="none"/>
        </w:rPr>
        <w:t>质量保修范围包括地基基础工程、主体结构工程，屋面防</w:t>
      </w:r>
      <w:r>
        <w:rPr>
          <w:rFonts w:hint="eastAsia" w:ascii="宋体" w:hAnsi="宋体" w:eastAsia="宋体" w:cs="宋体"/>
          <w:color w:val="auto"/>
          <w:sz w:val="24"/>
          <w:szCs w:val="24"/>
          <w:highlight w:val="none"/>
        </w:rPr>
        <w:t xml:space="preserve">水工 </w:t>
      </w:r>
      <w:r>
        <w:rPr>
          <w:rFonts w:hint="eastAsia" w:ascii="宋体" w:hAnsi="宋体" w:eastAsia="宋体" w:cs="宋体"/>
          <w:color w:val="auto"/>
          <w:spacing w:val="5"/>
          <w:sz w:val="24"/>
          <w:szCs w:val="24"/>
          <w:highlight w:val="none"/>
        </w:rPr>
        <w:t>程</w:t>
      </w:r>
      <w:r>
        <w:rPr>
          <w:rFonts w:hint="eastAsia" w:ascii="宋体" w:hAnsi="宋体" w:eastAsia="宋体" w:cs="宋体"/>
          <w:color w:val="auto"/>
          <w:spacing w:val="3"/>
          <w:sz w:val="24"/>
          <w:szCs w:val="24"/>
          <w:highlight w:val="none"/>
        </w:rPr>
        <w:t>、有防水要求的卫生间、房间和外墙面的防渗漏，供热与供冷系</w:t>
      </w:r>
      <w:r>
        <w:rPr>
          <w:rFonts w:hint="eastAsia" w:ascii="宋体" w:hAnsi="宋体" w:eastAsia="宋体" w:cs="宋体"/>
          <w:color w:val="auto"/>
          <w:sz w:val="24"/>
          <w:szCs w:val="24"/>
          <w:highlight w:val="none"/>
        </w:rPr>
        <w:t xml:space="preserve"> </w:t>
      </w:r>
      <w:r>
        <w:rPr>
          <w:rFonts w:hint="eastAsia" w:ascii="宋体" w:hAnsi="宋体" w:eastAsia="宋体" w:cs="宋体"/>
          <w:color w:val="auto"/>
          <w:spacing w:val="-3"/>
          <w:sz w:val="24"/>
          <w:szCs w:val="24"/>
          <w:highlight w:val="none"/>
        </w:rPr>
        <w:t>统</w:t>
      </w:r>
      <w:r>
        <w:rPr>
          <w:rFonts w:hint="eastAsia" w:ascii="宋体" w:hAnsi="宋体" w:eastAsia="宋体" w:cs="宋体"/>
          <w:color w:val="auto"/>
          <w:spacing w:val="-2"/>
          <w:sz w:val="24"/>
          <w:szCs w:val="24"/>
          <w:highlight w:val="none"/>
        </w:rPr>
        <w:t>， 电气管线、给排水管道、设备安装和装修工程，以及双方约定</w:t>
      </w:r>
      <w:r>
        <w:rPr>
          <w:rFonts w:hint="eastAsia" w:ascii="宋体" w:hAnsi="宋体" w:eastAsia="宋体" w:cs="宋体"/>
          <w:color w:val="auto"/>
          <w:sz w:val="24"/>
          <w:szCs w:val="24"/>
          <w:highlight w:val="none"/>
        </w:rPr>
        <w:t xml:space="preserve"> </w:t>
      </w:r>
      <w:r>
        <w:rPr>
          <w:rFonts w:hint="eastAsia" w:ascii="宋体" w:hAnsi="宋体" w:eastAsia="宋体" w:cs="宋体"/>
          <w:color w:val="auto"/>
          <w:spacing w:val="-5"/>
          <w:sz w:val="24"/>
          <w:szCs w:val="24"/>
          <w:highlight w:val="none"/>
        </w:rPr>
        <w:t>的</w:t>
      </w:r>
      <w:r>
        <w:rPr>
          <w:rFonts w:hint="eastAsia" w:ascii="宋体" w:hAnsi="宋体" w:eastAsia="宋体" w:cs="宋体"/>
          <w:color w:val="auto"/>
          <w:spacing w:val="-4"/>
          <w:sz w:val="24"/>
          <w:szCs w:val="24"/>
          <w:highlight w:val="none"/>
        </w:rPr>
        <w:t>其他项目。具体保修的内容，双方约定如下：</w:t>
      </w:r>
      <w:r>
        <w:rPr>
          <w:rFonts w:hint="eastAsia" w:ascii="宋体" w:hAnsi="宋体" w:eastAsia="宋体" w:cs="宋体"/>
          <w:color w:val="auto"/>
          <w:sz w:val="24"/>
          <w:szCs w:val="24"/>
          <w:highlight w:val="none"/>
          <w:u w:val="single"/>
          <w:lang w:val="en-US" w:eastAsia="zh-CN"/>
        </w:rPr>
        <w:t>工程清单中包含的工程</w:t>
      </w:r>
      <w:r>
        <w:rPr>
          <w:rFonts w:hint="eastAsia" w:ascii="宋体" w:hAnsi="宋体" w:eastAsia="宋体" w:cs="宋体"/>
          <w:color w:val="auto"/>
          <w:spacing w:val="5"/>
          <w:sz w:val="6"/>
          <w:szCs w:val="6"/>
          <w:highlight w:val="none"/>
        </w:rPr>
        <w:t>。</w:t>
      </w:r>
    </w:p>
    <w:p w14:paraId="013D154B">
      <w:pPr>
        <w:spacing w:before="272" w:line="218" w:lineRule="auto"/>
        <w:ind w:firstLine="464" w:firstLineChars="200"/>
        <w:outlineLvl w:val="2"/>
        <w:rPr>
          <w:rFonts w:hint="eastAsia" w:ascii="宋体" w:hAnsi="宋体" w:eastAsia="宋体" w:cs="宋体"/>
          <w:color w:val="auto"/>
          <w:sz w:val="24"/>
          <w:szCs w:val="24"/>
          <w:highlight w:val="none"/>
        </w:rPr>
      </w:pPr>
      <w:bookmarkStart w:id="149" w:name="_Toc10873"/>
      <w:bookmarkStart w:id="150" w:name="_Toc4398"/>
      <w:r>
        <w:rPr>
          <w:rFonts w:hint="eastAsia" w:ascii="宋体" w:hAnsi="宋体" w:eastAsia="宋体" w:cs="宋体"/>
          <w:color w:val="auto"/>
          <w:spacing w:val="-4"/>
          <w:sz w:val="24"/>
          <w:szCs w:val="24"/>
          <w:highlight w:val="none"/>
          <w:lang w:val="en-US" w:eastAsia="zh-CN"/>
        </w:rPr>
        <w:t>二</w:t>
      </w:r>
      <w:r>
        <w:rPr>
          <w:rFonts w:hint="eastAsia" w:ascii="宋体" w:hAnsi="宋体" w:eastAsia="宋体" w:cs="宋体"/>
          <w:color w:val="auto"/>
          <w:spacing w:val="-2"/>
          <w:sz w:val="24"/>
          <w:szCs w:val="24"/>
          <w:highlight w:val="none"/>
        </w:rPr>
        <w:t>、缺陷责任期</w:t>
      </w:r>
      <w:bookmarkEnd w:id="149"/>
      <w:bookmarkEnd w:id="150"/>
    </w:p>
    <w:p w14:paraId="28709A00">
      <w:pPr>
        <w:spacing w:before="270" w:line="384" w:lineRule="auto"/>
        <w:ind w:left="18" w:right="140" w:firstLine="608"/>
        <w:rPr>
          <w:rFonts w:hint="eastAsia" w:ascii="宋体" w:hAnsi="宋体" w:eastAsia="宋体" w:cs="宋体"/>
          <w:color w:val="auto"/>
          <w:sz w:val="24"/>
          <w:szCs w:val="24"/>
          <w:highlight w:val="none"/>
        </w:rPr>
      </w:pPr>
      <w:r>
        <w:rPr>
          <w:rFonts w:hint="eastAsia" w:ascii="宋体" w:hAnsi="宋体" w:eastAsia="宋体" w:cs="宋体"/>
          <w:color w:val="auto"/>
          <w:spacing w:val="-12"/>
          <w:sz w:val="24"/>
          <w:szCs w:val="24"/>
          <w:highlight w:val="none"/>
        </w:rPr>
        <w:t>工</w:t>
      </w:r>
      <w:r>
        <w:rPr>
          <w:rFonts w:hint="eastAsia" w:ascii="宋体" w:hAnsi="宋体" w:eastAsia="宋体" w:cs="宋体"/>
          <w:color w:val="auto"/>
          <w:spacing w:val="-8"/>
          <w:sz w:val="24"/>
          <w:szCs w:val="24"/>
          <w:highlight w:val="none"/>
        </w:rPr>
        <w:t>程</w:t>
      </w:r>
      <w:r>
        <w:rPr>
          <w:rFonts w:hint="eastAsia" w:ascii="宋体" w:hAnsi="宋体" w:eastAsia="宋体" w:cs="宋体"/>
          <w:color w:val="auto"/>
          <w:spacing w:val="-6"/>
          <w:sz w:val="24"/>
          <w:szCs w:val="24"/>
          <w:highlight w:val="none"/>
        </w:rPr>
        <w:t>缺陷责任期为</w:t>
      </w:r>
      <w:r>
        <w:rPr>
          <w:rFonts w:hint="eastAsia" w:ascii="宋体" w:hAnsi="宋体" w:eastAsia="宋体" w:cs="宋体"/>
          <w:color w:val="auto"/>
          <w:spacing w:val="-6"/>
          <w:sz w:val="24"/>
          <w:szCs w:val="24"/>
          <w:highlight w:val="none"/>
          <w:u w:val="single" w:color="auto"/>
        </w:rPr>
        <w:t xml:space="preserve">   </w:t>
      </w:r>
      <w:r>
        <w:rPr>
          <w:rFonts w:hint="eastAsia" w:ascii="宋体" w:hAnsi="宋体" w:eastAsia="宋体" w:cs="宋体"/>
          <w:color w:val="auto"/>
          <w:spacing w:val="-6"/>
          <w:sz w:val="24"/>
          <w:szCs w:val="24"/>
          <w:highlight w:val="none"/>
          <w:u w:val="single" w:color="auto"/>
          <w:lang w:val="en-US" w:eastAsia="zh-CN"/>
        </w:rPr>
        <w:t>12</w:t>
      </w:r>
      <w:r>
        <w:rPr>
          <w:rFonts w:hint="eastAsia" w:ascii="宋体" w:hAnsi="宋体" w:eastAsia="宋体" w:cs="宋体"/>
          <w:color w:val="auto"/>
          <w:spacing w:val="-6"/>
          <w:sz w:val="24"/>
          <w:szCs w:val="24"/>
          <w:highlight w:val="none"/>
          <w:u w:val="single" w:color="auto"/>
        </w:rPr>
        <w:t xml:space="preserve">   </w:t>
      </w:r>
      <w:r>
        <w:rPr>
          <w:rFonts w:hint="eastAsia" w:ascii="宋体" w:hAnsi="宋体" w:eastAsia="宋体" w:cs="宋体"/>
          <w:color w:val="auto"/>
          <w:spacing w:val="-6"/>
          <w:sz w:val="24"/>
          <w:szCs w:val="24"/>
          <w:highlight w:val="none"/>
        </w:rPr>
        <w:t>个月， 缺陷责任期自工程通过竣工</w:t>
      </w:r>
      <w:r>
        <w:rPr>
          <w:rFonts w:hint="eastAsia" w:ascii="宋体" w:hAnsi="宋体" w:eastAsia="宋体" w:cs="宋体"/>
          <w:color w:val="auto"/>
          <w:spacing w:val="6"/>
          <w:sz w:val="24"/>
          <w:szCs w:val="24"/>
          <w:highlight w:val="none"/>
        </w:rPr>
        <w:t>验收</w:t>
      </w:r>
      <w:r>
        <w:rPr>
          <w:rFonts w:hint="eastAsia" w:ascii="宋体" w:hAnsi="宋体" w:eastAsia="宋体" w:cs="宋体"/>
          <w:color w:val="auto"/>
          <w:spacing w:val="3"/>
          <w:sz w:val="24"/>
          <w:szCs w:val="24"/>
          <w:highlight w:val="none"/>
        </w:rPr>
        <w:t>之日起计算。单位工程先于全部工程进行验收，单位工程缺陷</w:t>
      </w:r>
      <w:r>
        <w:rPr>
          <w:rFonts w:hint="eastAsia" w:ascii="宋体" w:hAnsi="宋体" w:eastAsia="宋体" w:cs="宋体"/>
          <w:color w:val="auto"/>
          <w:sz w:val="24"/>
          <w:szCs w:val="24"/>
          <w:highlight w:val="none"/>
        </w:rPr>
        <w:t xml:space="preserve"> </w:t>
      </w:r>
      <w:r>
        <w:rPr>
          <w:rFonts w:hint="eastAsia" w:ascii="宋体" w:hAnsi="宋体" w:eastAsia="宋体" w:cs="宋体"/>
          <w:color w:val="auto"/>
          <w:spacing w:val="-6"/>
          <w:sz w:val="24"/>
          <w:szCs w:val="24"/>
          <w:highlight w:val="none"/>
        </w:rPr>
        <w:t>责</w:t>
      </w:r>
      <w:r>
        <w:rPr>
          <w:rFonts w:hint="eastAsia" w:ascii="宋体" w:hAnsi="宋体" w:eastAsia="宋体" w:cs="宋体"/>
          <w:color w:val="auto"/>
          <w:spacing w:val="-5"/>
          <w:sz w:val="24"/>
          <w:szCs w:val="24"/>
          <w:highlight w:val="none"/>
        </w:rPr>
        <w:t>任</w:t>
      </w:r>
      <w:r>
        <w:rPr>
          <w:rFonts w:hint="eastAsia" w:ascii="宋体" w:hAnsi="宋体" w:eastAsia="宋体" w:cs="宋体"/>
          <w:color w:val="auto"/>
          <w:spacing w:val="-3"/>
          <w:sz w:val="24"/>
          <w:szCs w:val="24"/>
          <w:highlight w:val="none"/>
        </w:rPr>
        <w:t>期自单位工程验收合格之日起算。</w:t>
      </w:r>
    </w:p>
    <w:p w14:paraId="1E502882">
      <w:pPr>
        <w:spacing w:before="1" w:line="216" w:lineRule="auto"/>
        <w:ind w:left="617"/>
        <w:rPr>
          <w:rFonts w:hint="eastAsia" w:ascii="宋体" w:hAnsi="宋体" w:eastAsia="宋体" w:cs="宋体"/>
          <w:color w:val="auto"/>
          <w:sz w:val="24"/>
          <w:szCs w:val="24"/>
          <w:highlight w:val="none"/>
        </w:rPr>
      </w:pPr>
      <w:r>
        <w:rPr>
          <w:rFonts w:hint="eastAsia" w:ascii="宋体" w:hAnsi="宋体" w:eastAsia="宋体" w:cs="宋体"/>
          <w:color w:val="auto"/>
          <w:spacing w:val="-4"/>
          <w:sz w:val="24"/>
          <w:szCs w:val="24"/>
          <w:highlight w:val="none"/>
        </w:rPr>
        <w:t>缺陷责</w:t>
      </w:r>
      <w:r>
        <w:rPr>
          <w:rFonts w:hint="eastAsia" w:ascii="宋体" w:hAnsi="宋体" w:eastAsia="宋体" w:cs="宋体"/>
          <w:color w:val="auto"/>
          <w:spacing w:val="-3"/>
          <w:sz w:val="24"/>
          <w:szCs w:val="24"/>
          <w:highlight w:val="none"/>
        </w:rPr>
        <w:t>任</w:t>
      </w:r>
      <w:r>
        <w:rPr>
          <w:rFonts w:hint="eastAsia" w:ascii="宋体" w:hAnsi="宋体" w:eastAsia="宋体" w:cs="宋体"/>
          <w:color w:val="auto"/>
          <w:spacing w:val="-2"/>
          <w:sz w:val="24"/>
          <w:szCs w:val="24"/>
          <w:highlight w:val="none"/>
        </w:rPr>
        <w:t>期终止后，发包人应退还剩余的质量保证金。</w:t>
      </w:r>
    </w:p>
    <w:p w14:paraId="33931566">
      <w:pPr>
        <w:numPr>
          <w:ilvl w:val="0"/>
          <w:numId w:val="6"/>
        </w:numPr>
        <w:spacing w:before="272" w:line="218" w:lineRule="auto"/>
        <w:ind w:left="451" w:leftChars="0" w:firstLine="0" w:firstLineChars="0"/>
        <w:outlineLvl w:val="2"/>
        <w:rPr>
          <w:rFonts w:hint="eastAsia" w:ascii="宋体" w:hAnsi="宋体" w:eastAsia="宋体" w:cs="宋体"/>
          <w:color w:val="auto"/>
          <w:spacing w:val="-3"/>
          <w:sz w:val="24"/>
          <w:szCs w:val="24"/>
          <w:highlight w:val="none"/>
        </w:rPr>
      </w:pPr>
      <w:bookmarkStart w:id="151" w:name="_Toc7170"/>
      <w:bookmarkStart w:id="152" w:name="_Toc16962"/>
      <w:r>
        <w:rPr>
          <w:rFonts w:hint="eastAsia" w:ascii="宋体" w:hAnsi="宋体" w:eastAsia="宋体" w:cs="宋体"/>
          <w:color w:val="auto"/>
          <w:spacing w:val="-3"/>
          <w:sz w:val="24"/>
          <w:szCs w:val="24"/>
          <w:highlight w:val="none"/>
        </w:rPr>
        <w:t>质量保修责任</w:t>
      </w:r>
      <w:bookmarkEnd w:id="151"/>
      <w:bookmarkEnd w:id="152"/>
    </w:p>
    <w:p w14:paraId="4E131BFC">
      <w:pPr>
        <w:spacing w:before="270" w:line="384" w:lineRule="auto"/>
        <w:ind w:left="18" w:right="140" w:firstLine="608"/>
        <w:rPr>
          <w:rFonts w:hint="eastAsia" w:ascii="宋体" w:hAnsi="宋体" w:eastAsia="宋体" w:cs="宋体"/>
          <w:color w:val="auto"/>
          <w:spacing w:val="-6"/>
          <w:sz w:val="24"/>
          <w:szCs w:val="24"/>
          <w:highlight w:val="none"/>
        </w:rPr>
      </w:pPr>
      <w:r>
        <w:rPr>
          <w:rFonts w:hint="eastAsia" w:ascii="宋体" w:hAnsi="宋体" w:eastAsia="宋体" w:cs="宋体"/>
          <w:color w:val="auto"/>
          <w:spacing w:val="-6"/>
          <w:sz w:val="24"/>
          <w:szCs w:val="24"/>
          <w:highlight w:val="none"/>
        </w:rPr>
        <w:t>1．属于保修范围、内容的项目，承包人应当在接到保修通知之日起7天内派人保修。承包人不在约定期限内派人保修的，发包人可以委托他人修理。</w:t>
      </w:r>
    </w:p>
    <w:p w14:paraId="1C925166">
      <w:pPr>
        <w:spacing w:before="98" w:line="384" w:lineRule="auto"/>
        <w:ind w:right="143" w:firstLine="464" w:firstLineChars="200"/>
        <w:rPr>
          <w:rFonts w:hint="eastAsia" w:ascii="宋体" w:hAnsi="宋体" w:eastAsia="宋体" w:cs="宋体"/>
          <w:color w:val="auto"/>
          <w:spacing w:val="-4"/>
          <w:sz w:val="24"/>
          <w:szCs w:val="24"/>
          <w:highlight w:val="none"/>
        </w:rPr>
      </w:pPr>
      <w:r>
        <w:rPr>
          <w:rFonts w:hint="eastAsia" w:ascii="宋体" w:hAnsi="宋体" w:eastAsia="宋体" w:cs="宋体"/>
          <w:color w:val="auto"/>
          <w:spacing w:val="-4"/>
          <w:sz w:val="24"/>
          <w:szCs w:val="24"/>
          <w:highlight w:val="none"/>
        </w:rPr>
        <w:t>2．发生紧急事故需抢修的， 承包人在接到事故通知后，应当立即到达事故现场抢修。</w:t>
      </w:r>
    </w:p>
    <w:p w14:paraId="5424BC6A">
      <w:pPr>
        <w:spacing w:before="98" w:line="384" w:lineRule="auto"/>
        <w:ind w:leftChars="100" w:right="143" w:firstLine="432" w:firstLineChars="200"/>
        <w:rPr>
          <w:rFonts w:hint="eastAsia" w:ascii="宋体" w:hAnsi="宋体" w:eastAsia="宋体" w:cs="宋体"/>
          <w:color w:val="auto"/>
          <w:spacing w:val="-4"/>
          <w:sz w:val="24"/>
          <w:szCs w:val="24"/>
          <w:highlight w:val="none"/>
          <w:lang w:val="en-US" w:eastAsia="zh-CN"/>
        </w:rPr>
      </w:pPr>
      <w:r>
        <w:rPr>
          <w:rFonts w:hint="eastAsia" w:ascii="宋体" w:hAnsi="宋体" w:eastAsia="宋体" w:cs="宋体"/>
          <w:color w:val="auto"/>
          <w:spacing w:val="-12"/>
          <w:sz w:val="24"/>
          <w:szCs w:val="24"/>
          <w:highlight w:val="none"/>
        </w:rPr>
        <w:t>3．对于涉及结构安全的质量问题，应当按照《建设工程质量</w:t>
      </w:r>
      <w:r>
        <w:rPr>
          <w:rFonts w:hint="eastAsia" w:ascii="宋体" w:hAnsi="宋体" w:eastAsia="宋体" w:cs="宋体"/>
          <w:color w:val="auto"/>
          <w:spacing w:val="-10"/>
          <w:sz w:val="24"/>
          <w:szCs w:val="24"/>
          <w:highlight w:val="none"/>
        </w:rPr>
        <w:t>管</w:t>
      </w:r>
      <w:r>
        <w:rPr>
          <w:rFonts w:hint="eastAsia" w:ascii="宋体" w:hAnsi="宋体" w:eastAsia="宋体" w:cs="宋体"/>
          <w:color w:val="auto"/>
          <w:spacing w:val="-14"/>
          <w:sz w:val="24"/>
          <w:szCs w:val="24"/>
          <w:highlight w:val="none"/>
        </w:rPr>
        <w:t>理</w:t>
      </w:r>
      <w:r>
        <w:rPr>
          <w:rFonts w:hint="eastAsia" w:ascii="宋体" w:hAnsi="宋体" w:eastAsia="宋体" w:cs="宋体"/>
          <w:color w:val="auto"/>
          <w:spacing w:val="-12"/>
          <w:sz w:val="24"/>
          <w:szCs w:val="24"/>
          <w:highlight w:val="none"/>
        </w:rPr>
        <w:t>条</w:t>
      </w:r>
      <w:r>
        <w:rPr>
          <w:rFonts w:hint="eastAsia" w:ascii="宋体" w:hAnsi="宋体" w:eastAsia="宋体" w:cs="宋体"/>
          <w:color w:val="auto"/>
          <w:spacing w:val="-7"/>
          <w:sz w:val="24"/>
          <w:szCs w:val="24"/>
          <w:highlight w:val="none"/>
        </w:rPr>
        <w:t>例》的规定，立即向当地建设行政主管部门和有关部门报告，</w:t>
      </w:r>
      <w:r>
        <w:rPr>
          <w:rFonts w:hint="eastAsia" w:ascii="宋体" w:hAnsi="宋体" w:eastAsia="宋体" w:cs="宋体"/>
          <w:color w:val="auto"/>
          <w:spacing w:val="-1"/>
          <w:sz w:val="24"/>
          <w:szCs w:val="24"/>
          <w:highlight w:val="none"/>
        </w:rPr>
        <w:t>采取安全防范措施并</w:t>
      </w:r>
      <w:r>
        <w:rPr>
          <w:rFonts w:hint="eastAsia" w:ascii="宋体" w:hAnsi="宋体" w:eastAsia="宋体" w:cs="宋体"/>
          <w:color w:val="auto"/>
          <w:sz w:val="24"/>
          <w:szCs w:val="24"/>
          <w:highlight w:val="none"/>
        </w:rPr>
        <w:t>由原设计人或者具有相应资质等级的设计人</w:t>
      </w:r>
      <w:r>
        <w:rPr>
          <w:rFonts w:hint="eastAsia" w:ascii="宋体" w:hAnsi="宋体" w:eastAsia="宋体" w:cs="宋体"/>
          <w:color w:val="auto"/>
          <w:spacing w:val="-4"/>
          <w:sz w:val="24"/>
          <w:szCs w:val="24"/>
          <w:highlight w:val="none"/>
        </w:rPr>
        <w:t>提出保修方案，承包人实施保修</w:t>
      </w:r>
      <w:r>
        <w:rPr>
          <w:rFonts w:hint="eastAsia" w:ascii="宋体" w:hAnsi="宋体" w:eastAsia="宋体" w:cs="宋体"/>
          <w:color w:val="auto"/>
          <w:spacing w:val="-4"/>
          <w:sz w:val="24"/>
          <w:szCs w:val="24"/>
          <w:highlight w:val="none"/>
          <w:lang w:eastAsia="zh-CN"/>
        </w:rPr>
        <w:t>。</w:t>
      </w:r>
      <w:r>
        <w:rPr>
          <w:rFonts w:hint="eastAsia" w:ascii="宋体" w:hAnsi="宋体" w:eastAsia="宋体" w:cs="宋体"/>
          <w:color w:val="auto"/>
          <w:spacing w:val="-4"/>
          <w:sz w:val="24"/>
          <w:szCs w:val="24"/>
          <w:highlight w:val="none"/>
          <w:lang w:val="en-US" w:eastAsia="zh-CN"/>
        </w:rPr>
        <w:t xml:space="preserve">     </w:t>
      </w:r>
    </w:p>
    <w:p w14:paraId="3EC9FDC2">
      <w:pPr>
        <w:spacing w:before="98" w:line="384" w:lineRule="auto"/>
        <w:ind w:leftChars="100" w:right="143" w:firstLine="440" w:firstLineChars="200"/>
        <w:rPr>
          <w:rFonts w:hint="eastAsia" w:ascii="宋体" w:hAnsi="宋体" w:eastAsia="宋体" w:cs="宋体"/>
          <w:color w:val="auto"/>
          <w:sz w:val="24"/>
          <w:szCs w:val="24"/>
          <w:highlight w:val="none"/>
        </w:rPr>
      </w:pPr>
      <w:r>
        <w:rPr>
          <w:rFonts w:hint="eastAsia" w:ascii="宋体" w:hAnsi="宋体" w:eastAsia="宋体" w:cs="宋体"/>
          <w:color w:val="auto"/>
          <w:spacing w:val="-10"/>
          <w:sz w:val="24"/>
          <w:szCs w:val="24"/>
          <w:highlight w:val="none"/>
        </w:rPr>
        <w:t>4</w:t>
      </w:r>
      <w:r>
        <w:rPr>
          <w:rFonts w:hint="eastAsia" w:ascii="宋体" w:hAnsi="宋体" w:eastAsia="宋体" w:cs="宋体"/>
          <w:color w:val="auto"/>
          <w:spacing w:val="-10"/>
          <w:sz w:val="24"/>
          <w:szCs w:val="24"/>
          <w:highlight w:val="none"/>
          <w:lang w:val="en-US" w:eastAsia="zh-CN"/>
        </w:rPr>
        <w:t>.</w:t>
      </w:r>
      <w:r>
        <w:rPr>
          <w:rFonts w:hint="eastAsia" w:ascii="宋体" w:hAnsi="宋体" w:eastAsia="宋体" w:cs="宋体"/>
          <w:color w:val="auto"/>
          <w:spacing w:val="-5"/>
          <w:sz w:val="24"/>
          <w:szCs w:val="24"/>
          <w:highlight w:val="none"/>
        </w:rPr>
        <w:t>质量保修完成后，由发包人组织验收。</w:t>
      </w:r>
    </w:p>
    <w:p w14:paraId="52BEADC9">
      <w:pPr>
        <w:spacing w:before="239" w:line="219" w:lineRule="auto"/>
        <w:ind w:left="619"/>
        <w:outlineLvl w:val="2"/>
        <w:rPr>
          <w:rFonts w:hint="eastAsia" w:ascii="宋体" w:hAnsi="宋体" w:eastAsia="宋体" w:cs="宋体"/>
          <w:color w:val="auto"/>
          <w:sz w:val="24"/>
          <w:szCs w:val="24"/>
          <w:highlight w:val="none"/>
        </w:rPr>
      </w:pPr>
      <w:bookmarkStart w:id="153" w:name="_Toc11703"/>
      <w:bookmarkStart w:id="154" w:name="_Toc11867"/>
      <w:r>
        <w:rPr>
          <w:rFonts w:hint="eastAsia" w:ascii="宋体" w:hAnsi="宋体" w:eastAsia="宋体" w:cs="宋体"/>
          <w:color w:val="auto"/>
          <w:spacing w:val="-4"/>
          <w:sz w:val="24"/>
          <w:szCs w:val="24"/>
          <w:highlight w:val="none"/>
          <w:lang w:val="en-US" w:eastAsia="zh-CN"/>
        </w:rPr>
        <w:t>四</w:t>
      </w:r>
      <w:r>
        <w:rPr>
          <w:rFonts w:hint="eastAsia" w:ascii="宋体" w:hAnsi="宋体" w:eastAsia="宋体" w:cs="宋体"/>
          <w:color w:val="auto"/>
          <w:spacing w:val="-4"/>
          <w:sz w:val="24"/>
          <w:szCs w:val="24"/>
          <w:highlight w:val="none"/>
        </w:rPr>
        <w:t>、</w:t>
      </w:r>
      <w:r>
        <w:rPr>
          <w:rFonts w:hint="eastAsia" w:ascii="宋体" w:hAnsi="宋体" w:eastAsia="宋体" w:cs="宋体"/>
          <w:color w:val="auto"/>
          <w:spacing w:val="-3"/>
          <w:sz w:val="24"/>
          <w:szCs w:val="24"/>
          <w:highlight w:val="none"/>
        </w:rPr>
        <w:t>保</w:t>
      </w:r>
      <w:r>
        <w:rPr>
          <w:rFonts w:hint="eastAsia" w:ascii="宋体" w:hAnsi="宋体" w:eastAsia="宋体" w:cs="宋体"/>
          <w:color w:val="auto"/>
          <w:spacing w:val="-2"/>
          <w:sz w:val="24"/>
          <w:szCs w:val="24"/>
          <w:highlight w:val="none"/>
        </w:rPr>
        <w:t>修费用</w:t>
      </w:r>
      <w:bookmarkEnd w:id="153"/>
      <w:bookmarkEnd w:id="154"/>
    </w:p>
    <w:p w14:paraId="230F8066">
      <w:pPr>
        <w:spacing w:before="98" w:line="384" w:lineRule="auto"/>
        <w:ind w:right="143" w:firstLine="456" w:firstLineChars="200"/>
        <w:rPr>
          <w:rFonts w:hint="eastAsia" w:ascii="宋体" w:hAnsi="宋体" w:eastAsia="宋体" w:cs="宋体"/>
          <w:color w:val="auto"/>
          <w:spacing w:val="-4"/>
          <w:sz w:val="24"/>
          <w:szCs w:val="24"/>
          <w:highlight w:val="none"/>
        </w:rPr>
      </w:pPr>
      <w:r>
        <w:rPr>
          <w:rFonts w:hint="eastAsia" w:ascii="宋体" w:hAnsi="宋体" w:eastAsia="宋体" w:cs="宋体"/>
          <w:color w:val="auto"/>
          <w:spacing w:val="-6"/>
          <w:sz w:val="24"/>
          <w:szCs w:val="24"/>
          <w:highlight w:val="none"/>
        </w:rPr>
        <w:t>保</w:t>
      </w:r>
      <w:r>
        <w:rPr>
          <w:rFonts w:hint="eastAsia" w:ascii="宋体" w:hAnsi="宋体" w:eastAsia="宋体" w:cs="宋体"/>
          <w:color w:val="auto"/>
          <w:spacing w:val="-4"/>
          <w:sz w:val="24"/>
          <w:szCs w:val="24"/>
          <w:highlight w:val="none"/>
        </w:rPr>
        <w:t>修费用由造成质量缺陷的责任方承担。</w:t>
      </w:r>
    </w:p>
    <w:p w14:paraId="64BD49F3">
      <w:pPr>
        <w:spacing w:before="98" w:line="384" w:lineRule="auto"/>
        <w:ind w:right="143" w:firstLine="464" w:firstLineChars="200"/>
        <w:rPr>
          <w:rFonts w:hint="eastAsia" w:ascii="宋体" w:hAnsi="宋体" w:eastAsia="宋体" w:cs="宋体"/>
          <w:color w:val="auto"/>
          <w:spacing w:val="-4"/>
          <w:sz w:val="24"/>
          <w:szCs w:val="24"/>
          <w:highlight w:val="none"/>
        </w:rPr>
      </w:pPr>
      <w:r>
        <w:rPr>
          <w:rFonts w:hint="eastAsia" w:ascii="宋体" w:hAnsi="宋体" w:eastAsia="宋体" w:cs="宋体"/>
          <w:color w:val="auto"/>
          <w:spacing w:val="-4"/>
          <w:sz w:val="24"/>
          <w:szCs w:val="24"/>
          <w:highlight w:val="none"/>
        </w:rPr>
        <w:t>工程质量保修书由发包人、承包人在工程竣工验收前共同签署， 作为施工合同附件，其有效期限至保修期满。</w:t>
      </w:r>
    </w:p>
    <w:p w14:paraId="2A92F767">
      <w:pPr>
        <w:spacing w:before="97" w:line="600" w:lineRule="auto"/>
        <w:ind w:left="157"/>
        <w:rPr>
          <w:rFonts w:hint="eastAsia" w:ascii="宋体" w:hAnsi="宋体" w:eastAsia="宋体" w:cs="宋体"/>
          <w:color w:val="auto"/>
          <w:spacing w:val="-25"/>
          <w:sz w:val="24"/>
          <w:szCs w:val="24"/>
          <w:highlight w:val="none"/>
          <w:u w:val="single"/>
        </w:rPr>
      </w:pPr>
      <w:r>
        <w:rPr>
          <w:rFonts w:hint="eastAsia" w:ascii="宋体" w:hAnsi="宋体" w:eastAsia="宋体" w:cs="宋体"/>
          <w:color w:val="auto"/>
          <w:spacing w:val="-25"/>
          <w:sz w:val="24"/>
          <w:szCs w:val="24"/>
          <w:highlight w:val="none"/>
        </w:rPr>
        <w:t>发包人:</w:t>
      </w:r>
      <w:r>
        <w:rPr>
          <w:rFonts w:hint="eastAsia" w:ascii="宋体" w:hAnsi="宋体" w:eastAsia="宋体" w:cs="宋体"/>
          <w:color w:val="auto"/>
          <w:spacing w:val="-25"/>
          <w:sz w:val="24"/>
          <w:szCs w:val="24"/>
          <w:highlight w:val="none"/>
          <w:u w:val="single"/>
        </w:rPr>
        <w:t xml:space="preserve"> </w:t>
      </w:r>
      <w:r>
        <w:rPr>
          <w:rFonts w:hint="eastAsia" w:ascii="宋体" w:hAnsi="宋体" w:eastAsia="宋体" w:cs="宋体"/>
          <w:color w:val="auto"/>
          <w:spacing w:val="-25"/>
          <w:sz w:val="24"/>
          <w:szCs w:val="24"/>
          <w:highlight w:val="none"/>
          <w:u w:val="single"/>
          <w:lang w:val="en-US" w:eastAsia="zh-CN"/>
        </w:rPr>
        <w:t xml:space="preserve">榆阳区小纪汗镇中心幼儿园  </w:t>
      </w:r>
      <w:r>
        <w:rPr>
          <w:rFonts w:hint="eastAsia" w:ascii="宋体" w:hAnsi="宋体" w:eastAsia="宋体" w:cs="宋体"/>
          <w:color w:val="auto"/>
          <w:spacing w:val="-25"/>
          <w:sz w:val="24"/>
          <w:szCs w:val="24"/>
          <w:highlight w:val="none"/>
          <w:lang w:val="en-US" w:eastAsia="zh-CN"/>
        </w:rPr>
        <w:t xml:space="preserve">   </w:t>
      </w:r>
      <w:r>
        <w:rPr>
          <w:rFonts w:hint="eastAsia" w:ascii="宋体" w:hAnsi="宋体" w:eastAsia="宋体" w:cs="宋体"/>
          <w:color w:val="auto"/>
          <w:spacing w:val="-25"/>
          <w:sz w:val="24"/>
          <w:szCs w:val="24"/>
          <w:highlight w:val="none"/>
        </w:rPr>
        <w:t xml:space="preserve"> 承包人：</w:t>
      </w:r>
      <w:r>
        <w:rPr>
          <w:rFonts w:hint="eastAsia" w:ascii="宋体" w:hAnsi="宋体" w:eastAsia="宋体" w:cs="宋体"/>
          <w:color w:val="auto"/>
          <w:spacing w:val="-25"/>
          <w:sz w:val="24"/>
          <w:szCs w:val="24"/>
          <w:highlight w:val="none"/>
          <w:u w:val="single"/>
        </w:rPr>
        <w:t xml:space="preserve"> </w:t>
      </w:r>
      <w:r>
        <w:rPr>
          <w:rFonts w:hint="eastAsia" w:ascii="宋体" w:hAnsi="宋体" w:eastAsia="宋体" w:cs="宋体"/>
          <w:color w:val="auto"/>
          <w:spacing w:val="-25"/>
          <w:sz w:val="24"/>
          <w:szCs w:val="24"/>
          <w:highlight w:val="none"/>
          <w:u w:val="single"/>
          <w:lang w:val="en-US" w:eastAsia="zh-CN"/>
        </w:rPr>
        <w:t xml:space="preserve">                         </w:t>
      </w:r>
      <w:r>
        <w:rPr>
          <w:rFonts w:hint="eastAsia" w:ascii="宋体" w:hAnsi="宋体" w:eastAsia="宋体" w:cs="宋体"/>
          <w:color w:val="auto"/>
          <w:spacing w:val="-25"/>
          <w:sz w:val="24"/>
          <w:szCs w:val="24"/>
          <w:highlight w:val="none"/>
          <w:u w:val="single"/>
        </w:rPr>
        <w:t xml:space="preserve"> </w:t>
      </w:r>
    </w:p>
    <w:p w14:paraId="745B1664">
      <w:pPr>
        <w:spacing w:before="97" w:line="600" w:lineRule="auto"/>
        <w:ind w:left="157"/>
        <w:rPr>
          <w:rFonts w:hint="eastAsia" w:ascii="宋体" w:hAnsi="宋体" w:eastAsia="宋体" w:cs="宋体"/>
          <w:color w:val="auto"/>
          <w:spacing w:val="-25"/>
          <w:sz w:val="24"/>
          <w:szCs w:val="24"/>
          <w:highlight w:val="none"/>
        </w:rPr>
      </w:pPr>
      <w:r>
        <w:rPr>
          <w:rFonts w:hint="eastAsia" w:ascii="宋体" w:hAnsi="宋体" w:eastAsia="宋体" w:cs="宋体"/>
          <w:color w:val="auto"/>
          <w:spacing w:val="-25"/>
          <w:sz w:val="24"/>
          <w:szCs w:val="24"/>
          <w:highlight w:val="none"/>
        </w:rPr>
        <w:t xml:space="preserve">法定代表人或其委托代理人：      </w:t>
      </w:r>
      <w:r>
        <w:rPr>
          <w:rFonts w:hint="eastAsia" w:ascii="宋体" w:hAnsi="宋体" w:eastAsia="宋体" w:cs="宋体"/>
          <w:color w:val="auto"/>
          <w:spacing w:val="-25"/>
          <w:sz w:val="24"/>
          <w:szCs w:val="24"/>
          <w:highlight w:val="none"/>
          <w:lang w:val="en-US" w:eastAsia="zh-CN"/>
        </w:rPr>
        <w:t xml:space="preserve">             </w:t>
      </w:r>
      <w:r>
        <w:rPr>
          <w:rFonts w:hint="eastAsia" w:ascii="宋体" w:hAnsi="宋体" w:eastAsia="宋体" w:cs="宋体"/>
          <w:color w:val="auto"/>
          <w:spacing w:val="-25"/>
          <w:sz w:val="24"/>
          <w:szCs w:val="24"/>
          <w:highlight w:val="none"/>
        </w:rPr>
        <w:t>法定代表人或其委托代理人：</w:t>
      </w:r>
    </w:p>
    <w:p w14:paraId="10B8C428">
      <w:pPr>
        <w:spacing w:before="97" w:line="600" w:lineRule="auto"/>
        <w:ind w:left="157"/>
        <w:rPr>
          <w:rFonts w:hint="eastAsia" w:ascii="宋体" w:hAnsi="宋体" w:eastAsia="宋体" w:cs="宋体"/>
          <w:color w:val="auto"/>
          <w:spacing w:val="-25"/>
          <w:sz w:val="24"/>
          <w:szCs w:val="24"/>
          <w:highlight w:val="none"/>
        </w:rPr>
      </w:pPr>
      <w:r>
        <w:rPr>
          <w:rFonts w:hint="eastAsia" w:ascii="宋体" w:hAnsi="宋体" w:eastAsia="宋体" w:cs="宋体"/>
          <w:color w:val="auto"/>
          <w:spacing w:val="-25"/>
          <w:sz w:val="24"/>
          <w:szCs w:val="24"/>
          <w:highlight w:val="none"/>
        </w:rPr>
        <w:t>(</w:t>
      </w:r>
      <w:r>
        <w:rPr>
          <w:rFonts w:hint="eastAsia" w:ascii="宋体" w:hAnsi="宋体" w:eastAsia="宋体" w:cs="宋体"/>
          <w:color w:val="auto"/>
          <w:spacing w:val="-9"/>
          <w:sz w:val="24"/>
          <w:szCs w:val="24"/>
          <w:highlight w:val="none"/>
        </w:rPr>
        <w:t>签字</w:t>
      </w:r>
      <w:r>
        <w:rPr>
          <w:rFonts w:hint="eastAsia" w:ascii="宋体" w:hAnsi="宋体" w:eastAsia="宋体" w:cs="宋体"/>
          <w:color w:val="auto"/>
          <w:spacing w:val="-9"/>
          <w:sz w:val="24"/>
          <w:szCs w:val="24"/>
          <w:highlight w:val="none"/>
          <w:lang w:val="en-US" w:eastAsia="zh-CN"/>
        </w:rPr>
        <w:t>或盖章</w:t>
      </w:r>
      <w:r>
        <w:rPr>
          <w:rFonts w:hint="eastAsia" w:ascii="宋体" w:hAnsi="宋体" w:eastAsia="宋体" w:cs="宋体"/>
          <w:color w:val="auto"/>
          <w:spacing w:val="-25"/>
          <w:sz w:val="24"/>
          <w:szCs w:val="24"/>
          <w:highlight w:val="none"/>
        </w:rPr>
        <w:t xml:space="preserve">)                           </w:t>
      </w:r>
      <w:r>
        <w:rPr>
          <w:rFonts w:hint="eastAsia" w:ascii="宋体" w:hAnsi="宋体" w:eastAsia="宋体" w:cs="宋体"/>
          <w:color w:val="auto"/>
          <w:spacing w:val="-25"/>
          <w:sz w:val="24"/>
          <w:szCs w:val="24"/>
          <w:highlight w:val="none"/>
          <w:lang w:val="en-US" w:eastAsia="zh-CN"/>
        </w:rPr>
        <w:t xml:space="preserve">       </w:t>
      </w:r>
      <w:r>
        <w:rPr>
          <w:rFonts w:hint="eastAsia" w:ascii="宋体" w:hAnsi="宋体" w:eastAsia="宋体" w:cs="宋体"/>
          <w:color w:val="auto"/>
          <w:spacing w:val="-25"/>
          <w:sz w:val="24"/>
          <w:szCs w:val="24"/>
          <w:highlight w:val="none"/>
        </w:rPr>
        <w:t>(</w:t>
      </w:r>
      <w:r>
        <w:rPr>
          <w:rFonts w:hint="eastAsia" w:ascii="宋体" w:hAnsi="宋体" w:eastAsia="宋体" w:cs="宋体"/>
          <w:color w:val="auto"/>
          <w:spacing w:val="-9"/>
          <w:sz w:val="24"/>
          <w:szCs w:val="24"/>
          <w:highlight w:val="none"/>
        </w:rPr>
        <w:t>签字</w:t>
      </w:r>
      <w:r>
        <w:rPr>
          <w:rFonts w:hint="eastAsia" w:ascii="宋体" w:hAnsi="宋体" w:eastAsia="宋体" w:cs="宋体"/>
          <w:color w:val="auto"/>
          <w:spacing w:val="-9"/>
          <w:sz w:val="24"/>
          <w:szCs w:val="24"/>
          <w:highlight w:val="none"/>
          <w:lang w:val="en-US" w:eastAsia="zh-CN"/>
        </w:rPr>
        <w:t>或盖章</w:t>
      </w:r>
      <w:r>
        <w:rPr>
          <w:rFonts w:hint="eastAsia" w:ascii="宋体" w:hAnsi="宋体" w:eastAsia="宋体" w:cs="宋体"/>
          <w:color w:val="auto"/>
          <w:spacing w:val="-25"/>
          <w:sz w:val="24"/>
          <w:szCs w:val="24"/>
          <w:highlight w:val="none"/>
        </w:rPr>
        <w:t>)</w:t>
      </w:r>
    </w:p>
    <w:p w14:paraId="48C24B6B">
      <w:pPr>
        <w:spacing w:line="600" w:lineRule="auto"/>
        <w:rPr>
          <w:rFonts w:hint="eastAsia" w:ascii="宋体" w:hAnsi="宋体" w:eastAsia="宋体" w:cs="宋体"/>
          <w:b/>
          <w:bCs/>
          <w:color w:val="auto"/>
          <w:sz w:val="32"/>
          <w:szCs w:val="32"/>
          <w:highlight w:val="none"/>
          <w:lang w:eastAsia="zh-CN"/>
        </w:rPr>
      </w:pPr>
      <w:r>
        <w:rPr>
          <w:rFonts w:hint="eastAsia" w:ascii="宋体" w:hAnsi="宋体" w:eastAsia="宋体" w:cs="宋体"/>
          <w:b/>
          <w:bCs/>
          <w:color w:val="auto"/>
          <w:sz w:val="32"/>
          <w:szCs w:val="32"/>
          <w:highlight w:val="none"/>
          <w:lang w:eastAsia="zh-CN"/>
        </w:rPr>
        <w:br w:type="page"/>
      </w:r>
    </w:p>
    <w:p w14:paraId="28F6F331">
      <w:pPr>
        <w:spacing w:before="78" w:line="219" w:lineRule="auto"/>
        <w:ind w:left="2669"/>
        <w:jc w:val="both"/>
        <w:outlineLvl w:val="0"/>
        <w:rPr>
          <w:rFonts w:hint="eastAsia" w:ascii="宋体" w:hAnsi="宋体" w:eastAsia="宋体" w:cs="宋体"/>
          <w:sz w:val="24"/>
          <w:szCs w:val="24"/>
          <w:highlight w:val="none"/>
        </w:rPr>
      </w:pPr>
      <w:bookmarkStart w:id="155" w:name="_Toc23512"/>
      <w:bookmarkStart w:id="156" w:name="_Toc30786"/>
      <w:r>
        <w:rPr>
          <w:rFonts w:hint="eastAsia" w:ascii="宋体" w:hAnsi="宋体" w:eastAsia="宋体" w:cs="宋体"/>
          <w:b/>
          <w:bCs/>
          <w:spacing w:val="-3"/>
          <w:sz w:val="24"/>
          <w:szCs w:val="24"/>
          <w:highlight w:val="none"/>
        </w:rPr>
        <w:t>第五章</w:t>
      </w:r>
      <w:r>
        <w:rPr>
          <w:rFonts w:hint="eastAsia" w:ascii="宋体" w:hAnsi="宋体" w:eastAsia="宋体" w:cs="宋体"/>
          <w:spacing w:val="-3"/>
          <w:sz w:val="24"/>
          <w:szCs w:val="24"/>
          <w:highlight w:val="none"/>
        </w:rPr>
        <w:t xml:space="preserve"> </w:t>
      </w:r>
      <w:r>
        <w:rPr>
          <w:rFonts w:hint="eastAsia" w:ascii="宋体" w:hAnsi="宋体" w:eastAsia="宋体" w:cs="宋体"/>
          <w:b/>
          <w:bCs/>
          <w:spacing w:val="-3"/>
          <w:sz w:val="24"/>
          <w:szCs w:val="24"/>
          <w:highlight w:val="none"/>
        </w:rPr>
        <w:t>竞争性磋商响应文件格式</w:t>
      </w:r>
      <w:bookmarkEnd w:id="155"/>
      <w:bookmarkEnd w:id="156"/>
    </w:p>
    <w:p w14:paraId="4DA8575C">
      <w:pPr>
        <w:pStyle w:val="4"/>
        <w:spacing w:line="257" w:lineRule="auto"/>
        <w:jc w:val="center"/>
        <w:rPr>
          <w:rFonts w:hint="eastAsia" w:ascii="宋体" w:hAnsi="宋体" w:eastAsia="宋体" w:cs="宋体"/>
          <w:highlight w:val="none"/>
        </w:rPr>
      </w:pPr>
    </w:p>
    <w:p w14:paraId="5986415D">
      <w:pPr>
        <w:spacing w:before="78" w:line="219" w:lineRule="auto"/>
        <w:ind w:left="64"/>
        <w:jc w:val="center"/>
        <w:outlineLvl w:val="0"/>
        <w:rPr>
          <w:rFonts w:hint="eastAsia" w:ascii="宋体" w:hAnsi="宋体" w:eastAsia="宋体" w:cs="宋体"/>
          <w:sz w:val="24"/>
          <w:szCs w:val="24"/>
          <w:highlight w:val="none"/>
        </w:rPr>
      </w:pPr>
      <w:bookmarkStart w:id="157" w:name="_Toc2923"/>
      <w:bookmarkStart w:id="158" w:name="_Toc9508"/>
      <w:r>
        <w:rPr>
          <w:rFonts w:hint="eastAsia" w:ascii="宋体" w:hAnsi="宋体" w:eastAsia="宋体" w:cs="宋体"/>
          <w:b/>
          <w:bCs/>
          <w:spacing w:val="-3"/>
          <w:sz w:val="24"/>
          <w:szCs w:val="24"/>
          <w:highlight w:val="none"/>
        </w:rPr>
        <w:t>(本格式仅为参考格式，供应商可根据文件编制及项目需要</w:t>
      </w:r>
      <w:r>
        <w:rPr>
          <w:rFonts w:hint="eastAsia" w:ascii="宋体" w:hAnsi="宋体" w:eastAsia="宋体" w:cs="宋体"/>
          <w:b/>
          <w:bCs/>
          <w:spacing w:val="-4"/>
          <w:sz w:val="24"/>
          <w:szCs w:val="24"/>
          <w:highlight w:val="none"/>
        </w:rPr>
        <w:t>进行调整及更改）</w:t>
      </w:r>
      <w:bookmarkEnd w:id="157"/>
      <w:bookmarkEnd w:id="158"/>
    </w:p>
    <w:p w14:paraId="5E5BBD28">
      <w:pPr>
        <w:pStyle w:val="4"/>
        <w:spacing w:line="283" w:lineRule="auto"/>
        <w:rPr>
          <w:rFonts w:hint="eastAsia" w:ascii="宋体" w:hAnsi="宋体" w:eastAsia="宋体" w:cs="宋体"/>
          <w:highlight w:val="none"/>
        </w:rPr>
      </w:pPr>
    </w:p>
    <w:p w14:paraId="1E773A65">
      <w:pPr>
        <w:rPr>
          <w:rFonts w:hint="eastAsia" w:ascii="宋体" w:hAnsi="宋体" w:eastAsia="宋体" w:cs="宋体"/>
          <w:highlight w:val="none"/>
        </w:rPr>
      </w:pPr>
    </w:p>
    <w:p w14:paraId="1A21428F">
      <w:pPr>
        <w:rPr>
          <w:rFonts w:hint="eastAsia" w:ascii="宋体" w:hAnsi="宋体" w:eastAsia="宋体" w:cs="宋体"/>
          <w:highlight w:val="none"/>
        </w:rPr>
      </w:pPr>
    </w:p>
    <w:p w14:paraId="3972291C">
      <w:pPr>
        <w:rPr>
          <w:rFonts w:hint="eastAsia" w:ascii="宋体" w:hAnsi="宋体" w:eastAsia="宋体" w:cs="宋体"/>
          <w:highlight w:val="none"/>
        </w:rPr>
      </w:pPr>
    </w:p>
    <w:p w14:paraId="0857CAE9">
      <w:pPr>
        <w:rPr>
          <w:rFonts w:hint="eastAsia" w:ascii="宋体" w:hAnsi="宋体" w:eastAsia="宋体" w:cs="宋体"/>
          <w:highlight w:val="none"/>
        </w:rPr>
      </w:pPr>
    </w:p>
    <w:p w14:paraId="6A3FF0BC">
      <w:pPr>
        <w:rPr>
          <w:rFonts w:hint="eastAsia" w:ascii="宋体" w:hAnsi="宋体" w:eastAsia="宋体" w:cs="宋体"/>
          <w:highlight w:val="none"/>
        </w:rPr>
      </w:pPr>
    </w:p>
    <w:p w14:paraId="0C791AE1">
      <w:pPr>
        <w:rPr>
          <w:rFonts w:hint="eastAsia" w:ascii="宋体" w:hAnsi="宋体" w:eastAsia="宋体" w:cs="宋体"/>
          <w:highlight w:val="none"/>
        </w:rPr>
      </w:pPr>
    </w:p>
    <w:p w14:paraId="0BB7C71F">
      <w:pPr>
        <w:rPr>
          <w:rFonts w:hint="eastAsia" w:ascii="宋体" w:hAnsi="宋体" w:eastAsia="宋体" w:cs="宋体"/>
          <w:highlight w:val="none"/>
        </w:rPr>
      </w:pPr>
    </w:p>
    <w:p w14:paraId="109700CC">
      <w:pPr>
        <w:rPr>
          <w:rFonts w:hint="eastAsia" w:ascii="宋体" w:hAnsi="宋体" w:eastAsia="宋体" w:cs="宋体"/>
          <w:highlight w:val="none"/>
        </w:rPr>
      </w:pPr>
    </w:p>
    <w:p w14:paraId="64152A2A">
      <w:pPr>
        <w:rPr>
          <w:rFonts w:hint="eastAsia" w:ascii="宋体" w:hAnsi="宋体" w:eastAsia="宋体" w:cs="宋体"/>
          <w:highlight w:val="none"/>
        </w:rPr>
      </w:pPr>
    </w:p>
    <w:p w14:paraId="7178493B">
      <w:pPr>
        <w:rPr>
          <w:rFonts w:hint="eastAsia" w:ascii="宋体" w:hAnsi="宋体" w:eastAsia="宋体" w:cs="宋体"/>
          <w:highlight w:val="none"/>
        </w:rPr>
      </w:pPr>
    </w:p>
    <w:p w14:paraId="23D79054">
      <w:pPr>
        <w:rPr>
          <w:rFonts w:hint="eastAsia" w:ascii="宋体" w:hAnsi="宋体" w:eastAsia="宋体" w:cs="宋体"/>
          <w:highlight w:val="none"/>
        </w:rPr>
      </w:pPr>
    </w:p>
    <w:p w14:paraId="01B4437D">
      <w:pPr>
        <w:rPr>
          <w:rFonts w:hint="eastAsia" w:ascii="宋体" w:hAnsi="宋体" w:eastAsia="宋体" w:cs="宋体"/>
          <w:highlight w:val="none"/>
        </w:rPr>
      </w:pPr>
    </w:p>
    <w:p w14:paraId="476429CE">
      <w:pPr>
        <w:rPr>
          <w:rFonts w:hint="eastAsia" w:ascii="宋体" w:hAnsi="宋体" w:eastAsia="宋体" w:cs="宋体"/>
          <w:highlight w:val="none"/>
        </w:rPr>
      </w:pPr>
    </w:p>
    <w:p w14:paraId="6F4A1C87">
      <w:pPr>
        <w:rPr>
          <w:rFonts w:hint="eastAsia" w:ascii="宋体" w:hAnsi="宋体" w:eastAsia="宋体" w:cs="宋体"/>
          <w:highlight w:val="none"/>
        </w:rPr>
      </w:pPr>
    </w:p>
    <w:p w14:paraId="2246D84B">
      <w:pPr>
        <w:rPr>
          <w:rFonts w:hint="eastAsia" w:ascii="宋体" w:hAnsi="宋体" w:eastAsia="宋体" w:cs="宋体"/>
          <w:highlight w:val="none"/>
        </w:rPr>
      </w:pPr>
    </w:p>
    <w:p w14:paraId="392C94BB">
      <w:pPr>
        <w:rPr>
          <w:rFonts w:hint="eastAsia" w:ascii="宋体" w:hAnsi="宋体" w:eastAsia="宋体" w:cs="宋体"/>
          <w:highlight w:val="none"/>
        </w:rPr>
      </w:pPr>
    </w:p>
    <w:p w14:paraId="34F717CB">
      <w:pPr>
        <w:rPr>
          <w:rFonts w:hint="eastAsia" w:ascii="宋体" w:hAnsi="宋体" w:eastAsia="宋体" w:cs="宋体"/>
          <w:highlight w:val="none"/>
        </w:rPr>
      </w:pPr>
    </w:p>
    <w:p w14:paraId="640D9CD4">
      <w:pPr>
        <w:rPr>
          <w:rFonts w:hint="eastAsia" w:ascii="宋体" w:hAnsi="宋体" w:eastAsia="宋体" w:cs="宋体"/>
          <w:highlight w:val="none"/>
        </w:rPr>
      </w:pPr>
    </w:p>
    <w:p w14:paraId="27A6F850">
      <w:pPr>
        <w:rPr>
          <w:rFonts w:hint="eastAsia" w:ascii="宋体" w:hAnsi="宋体" w:eastAsia="宋体" w:cs="宋体"/>
          <w:highlight w:val="none"/>
        </w:rPr>
      </w:pPr>
    </w:p>
    <w:p w14:paraId="72BDCBF1">
      <w:pPr>
        <w:rPr>
          <w:rFonts w:hint="eastAsia" w:ascii="宋体" w:hAnsi="宋体" w:eastAsia="宋体" w:cs="宋体"/>
          <w:highlight w:val="none"/>
        </w:rPr>
      </w:pPr>
    </w:p>
    <w:p w14:paraId="4CF10219">
      <w:pPr>
        <w:rPr>
          <w:rFonts w:hint="eastAsia" w:ascii="宋体" w:hAnsi="宋体" w:eastAsia="宋体" w:cs="宋体"/>
          <w:highlight w:val="none"/>
        </w:rPr>
      </w:pPr>
    </w:p>
    <w:p w14:paraId="29A60FA7">
      <w:pPr>
        <w:rPr>
          <w:rFonts w:hint="eastAsia" w:ascii="宋体" w:hAnsi="宋体" w:eastAsia="宋体" w:cs="宋体"/>
          <w:highlight w:val="none"/>
        </w:rPr>
      </w:pPr>
    </w:p>
    <w:p w14:paraId="4401D992">
      <w:pPr>
        <w:rPr>
          <w:rFonts w:hint="eastAsia" w:ascii="宋体" w:hAnsi="宋体" w:eastAsia="宋体" w:cs="宋体"/>
          <w:highlight w:val="none"/>
        </w:rPr>
      </w:pPr>
    </w:p>
    <w:p w14:paraId="40A7D53A">
      <w:pPr>
        <w:rPr>
          <w:rFonts w:hint="eastAsia" w:ascii="宋体" w:hAnsi="宋体" w:eastAsia="宋体" w:cs="宋体"/>
          <w:highlight w:val="none"/>
        </w:rPr>
      </w:pPr>
    </w:p>
    <w:p w14:paraId="1EE338A4">
      <w:pPr>
        <w:rPr>
          <w:rFonts w:hint="eastAsia" w:ascii="宋体" w:hAnsi="宋体" w:eastAsia="宋体" w:cs="宋体"/>
          <w:highlight w:val="none"/>
        </w:rPr>
      </w:pPr>
    </w:p>
    <w:p w14:paraId="71E8B6FF">
      <w:pPr>
        <w:rPr>
          <w:rFonts w:hint="eastAsia" w:ascii="宋体" w:hAnsi="宋体" w:eastAsia="宋体" w:cs="宋体"/>
          <w:highlight w:val="none"/>
        </w:rPr>
      </w:pPr>
    </w:p>
    <w:p w14:paraId="28C794F5">
      <w:pPr>
        <w:rPr>
          <w:rFonts w:hint="eastAsia" w:ascii="宋体" w:hAnsi="宋体" w:eastAsia="宋体" w:cs="宋体"/>
          <w:highlight w:val="none"/>
        </w:rPr>
      </w:pPr>
    </w:p>
    <w:p w14:paraId="19678B11">
      <w:pPr>
        <w:rPr>
          <w:rFonts w:hint="eastAsia" w:ascii="宋体" w:hAnsi="宋体" w:eastAsia="宋体" w:cs="宋体"/>
          <w:highlight w:val="none"/>
        </w:rPr>
      </w:pPr>
    </w:p>
    <w:p w14:paraId="43F43741">
      <w:pPr>
        <w:rPr>
          <w:rFonts w:hint="eastAsia" w:ascii="宋体" w:hAnsi="宋体" w:eastAsia="宋体" w:cs="宋体"/>
          <w:highlight w:val="none"/>
        </w:rPr>
      </w:pPr>
    </w:p>
    <w:p w14:paraId="1F40BB08">
      <w:pPr>
        <w:rPr>
          <w:rFonts w:hint="eastAsia" w:ascii="宋体" w:hAnsi="宋体" w:eastAsia="宋体" w:cs="宋体"/>
          <w:highlight w:val="none"/>
        </w:rPr>
      </w:pPr>
    </w:p>
    <w:p w14:paraId="76DC7204">
      <w:pPr>
        <w:rPr>
          <w:rFonts w:hint="eastAsia" w:ascii="宋体" w:hAnsi="宋体" w:eastAsia="宋体" w:cs="宋体"/>
          <w:highlight w:val="none"/>
        </w:rPr>
      </w:pPr>
    </w:p>
    <w:p w14:paraId="2D8E3F54">
      <w:pPr>
        <w:rPr>
          <w:rFonts w:hint="eastAsia" w:ascii="宋体" w:hAnsi="宋体" w:eastAsia="宋体" w:cs="宋体"/>
          <w:highlight w:val="none"/>
        </w:rPr>
      </w:pPr>
    </w:p>
    <w:p w14:paraId="1242D819">
      <w:pPr>
        <w:rPr>
          <w:rFonts w:hint="eastAsia" w:ascii="宋体" w:hAnsi="宋体" w:eastAsia="宋体" w:cs="宋体"/>
          <w:highlight w:val="none"/>
        </w:rPr>
      </w:pPr>
    </w:p>
    <w:p w14:paraId="162C686E">
      <w:pPr>
        <w:rPr>
          <w:rFonts w:hint="eastAsia" w:ascii="宋体" w:hAnsi="宋体" w:eastAsia="宋体" w:cs="宋体"/>
          <w:highlight w:val="none"/>
        </w:rPr>
      </w:pPr>
    </w:p>
    <w:p w14:paraId="791D65E3">
      <w:pPr>
        <w:rPr>
          <w:rFonts w:hint="eastAsia" w:ascii="宋体" w:hAnsi="宋体" w:eastAsia="宋体" w:cs="宋体"/>
          <w:highlight w:val="none"/>
        </w:rPr>
      </w:pPr>
    </w:p>
    <w:p w14:paraId="75E42D4B">
      <w:pPr>
        <w:rPr>
          <w:rFonts w:hint="eastAsia" w:ascii="宋体" w:hAnsi="宋体" w:eastAsia="宋体" w:cs="宋体"/>
          <w:highlight w:val="none"/>
        </w:rPr>
      </w:pPr>
    </w:p>
    <w:p w14:paraId="4D9F98A1">
      <w:pPr>
        <w:rPr>
          <w:rFonts w:hint="eastAsia" w:ascii="宋体" w:hAnsi="宋体" w:eastAsia="宋体" w:cs="宋体"/>
          <w:highlight w:val="none"/>
        </w:rPr>
      </w:pPr>
    </w:p>
    <w:p w14:paraId="465DBAA1">
      <w:pPr>
        <w:rPr>
          <w:rFonts w:hint="eastAsia" w:ascii="宋体" w:hAnsi="宋体" w:eastAsia="宋体" w:cs="宋体"/>
          <w:highlight w:val="none"/>
        </w:rPr>
      </w:pPr>
    </w:p>
    <w:p w14:paraId="1E372AFA">
      <w:pPr>
        <w:rPr>
          <w:rFonts w:hint="eastAsia" w:ascii="宋体" w:hAnsi="宋体" w:eastAsia="宋体" w:cs="宋体"/>
          <w:highlight w:val="none"/>
        </w:rPr>
      </w:pPr>
    </w:p>
    <w:p w14:paraId="7BA6774E">
      <w:pPr>
        <w:rPr>
          <w:rFonts w:hint="eastAsia" w:ascii="宋体" w:hAnsi="宋体" w:eastAsia="宋体" w:cs="宋体"/>
          <w:highlight w:val="none"/>
        </w:rPr>
      </w:pPr>
    </w:p>
    <w:p w14:paraId="548CF92B">
      <w:pPr>
        <w:rPr>
          <w:rFonts w:hint="eastAsia" w:ascii="宋体" w:hAnsi="宋体" w:eastAsia="宋体" w:cs="宋体"/>
          <w:highlight w:val="none"/>
        </w:rPr>
      </w:pPr>
    </w:p>
    <w:p w14:paraId="34D6EF72">
      <w:pPr>
        <w:rPr>
          <w:rFonts w:hint="eastAsia" w:ascii="宋体" w:hAnsi="宋体" w:eastAsia="宋体" w:cs="宋体"/>
          <w:highlight w:val="none"/>
        </w:rPr>
      </w:pPr>
    </w:p>
    <w:p w14:paraId="0A739D18">
      <w:pPr>
        <w:rPr>
          <w:rFonts w:hint="eastAsia" w:ascii="宋体" w:hAnsi="宋体" w:eastAsia="宋体" w:cs="宋体"/>
          <w:highlight w:val="none"/>
        </w:rPr>
      </w:pPr>
    </w:p>
    <w:p w14:paraId="24875AC4">
      <w:pPr>
        <w:rPr>
          <w:rFonts w:hint="eastAsia" w:ascii="宋体" w:hAnsi="宋体" w:eastAsia="宋体" w:cs="宋体"/>
          <w:highlight w:val="none"/>
        </w:rPr>
      </w:pPr>
    </w:p>
    <w:p w14:paraId="440A04F1">
      <w:pPr>
        <w:rPr>
          <w:rFonts w:hint="eastAsia" w:ascii="宋体" w:hAnsi="宋体" w:eastAsia="宋体" w:cs="宋体"/>
          <w:highlight w:val="none"/>
        </w:rPr>
      </w:pPr>
    </w:p>
    <w:p w14:paraId="34BDD8BA">
      <w:pPr>
        <w:rPr>
          <w:rFonts w:hint="eastAsia" w:ascii="宋体" w:hAnsi="宋体" w:eastAsia="宋体" w:cs="宋体"/>
          <w:highlight w:val="none"/>
        </w:rPr>
      </w:pPr>
    </w:p>
    <w:p w14:paraId="62ABAB5C">
      <w:pPr>
        <w:spacing w:before="78" w:line="219" w:lineRule="auto"/>
        <w:ind w:left="26"/>
        <w:rPr>
          <w:rFonts w:hint="eastAsia" w:ascii="宋体" w:hAnsi="宋体" w:eastAsia="宋体" w:cs="宋体"/>
          <w:sz w:val="24"/>
          <w:szCs w:val="24"/>
          <w:highlight w:val="none"/>
        </w:rPr>
      </w:pPr>
      <w:r>
        <w:rPr>
          <w:rFonts w:hint="eastAsia" w:ascii="宋体" w:hAnsi="宋体" w:eastAsia="宋体" w:cs="宋体"/>
          <w:b/>
          <w:bCs/>
          <w:spacing w:val="-6"/>
          <w:sz w:val="24"/>
          <w:szCs w:val="24"/>
          <w:highlight w:val="none"/>
        </w:rPr>
        <w:t>项目编号：</w:t>
      </w:r>
      <w:r>
        <w:rPr>
          <w:rFonts w:hint="eastAsia" w:ascii="宋体" w:hAnsi="宋体" w:eastAsia="宋体" w:cs="宋体"/>
          <w:spacing w:val="1"/>
          <w:sz w:val="24"/>
          <w:szCs w:val="24"/>
          <w:highlight w:val="none"/>
        </w:rPr>
        <w:t xml:space="preserve">                         </w:t>
      </w:r>
      <w:r>
        <w:rPr>
          <w:rFonts w:hint="eastAsia" w:ascii="宋体" w:hAnsi="宋体" w:eastAsia="宋体" w:cs="宋体"/>
          <w:sz w:val="24"/>
          <w:szCs w:val="24"/>
          <w:highlight w:val="none"/>
        </w:rPr>
        <w:t xml:space="preserve">                           </w:t>
      </w:r>
      <w:r>
        <w:rPr>
          <w:rFonts w:hint="eastAsia" w:ascii="宋体" w:hAnsi="宋体" w:eastAsia="宋体" w:cs="宋体"/>
          <w:b/>
          <w:bCs/>
          <w:spacing w:val="-6"/>
          <w:sz w:val="24"/>
          <w:szCs w:val="24"/>
          <w:highlight w:val="none"/>
        </w:rPr>
        <w:t>正/副本</w:t>
      </w:r>
    </w:p>
    <w:p w14:paraId="00DA171D">
      <w:pPr>
        <w:pStyle w:val="4"/>
        <w:spacing w:line="275" w:lineRule="auto"/>
        <w:rPr>
          <w:rFonts w:hint="eastAsia" w:ascii="宋体" w:hAnsi="宋体" w:eastAsia="宋体" w:cs="宋体"/>
          <w:highlight w:val="none"/>
        </w:rPr>
      </w:pPr>
    </w:p>
    <w:p w14:paraId="00193605">
      <w:pPr>
        <w:pStyle w:val="4"/>
        <w:spacing w:line="275" w:lineRule="auto"/>
        <w:rPr>
          <w:rFonts w:hint="eastAsia" w:ascii="宋体" w:hAnsi="宋体" w:eastAsia="宋体" w:cs="宋体"/>
          <w:highlight w:val="none"/>
        </w:rPr>
      </w:pPr>
    </w:p>
    <w:p w14:paraId="0B9E32A0">
      <w:pPr>
        <w:pStyle w:val="4"/>
        <w:spacing w:line="275" w:lineRule="auto"/>
        <w:rPr>
          <w:rFonts w:hint="eastAsia" w:ascii="宋体" w:hAnsi="宋体" w:eastAsia="宋体" w:cs="宋体"/>
          <w:highlight w:val="none"/>
        </w:rPr>
      </w:pPr>
    </w:p>
    <w:p w14:paraId="3CCF1A19">
      <w:pPr>
        <w:pStyle w:val="4"/>
        <w:spacing w:line="275" w:lineRule="auto"/>
        <w:rPr>
          <w:rFonts w:hint="eastAsia" w:ascii="宋体" w:hAnsi="宋体" w:eastAsia="宋体" w:cs="宋体"/>
          <w:highlight w:val="none"/>
        </w:rPr>
      </w:pPr>
    </w:p>
    <w:p w14:paraId="1876DB3A">
      <w:pPr>
        <w:pStyle w:val="4"/>
        <w:spacing w:line="284" w:lineRule="auto"/>
        <w:jc w:val="center"/>
        <w:rPr>
          <w:rFonts w:hint="default" w:ascii="宋体" w:hAnsi="宋体" w:eastAsia="宋体" w:cs="宋体"/>
          <w:b/>
          <w:bCs/>
          <w:spacing w:val="-3"/>
          <w:sz w:val="36"/>
          <w:szCs w:val="36"/>
          <w:highlight w:val="none"/>
          <w:u w:val="none"/>
          <w:lang w:val="en-US" w:eastAsia="zh-CN"/>
        </w:rPr>
      </w:pPr>
      <w:r>
        <w:rPr>
          <w:rFonts w:hint="eastAsia" w:ascii="宋体" w:hAnsi="宋体" w:eastAsia="宋体" w:cs="宋体"/>
          <w:b/>
          <w:bCs/>
          <w:spacing w:val="-3"/>
          <w:sz w:val="36"/>
          <w:szCs w:val="36"/>
          <w:highlight w:val="none"/>
          <w:lang w:eastAsia="zh-CN"/>
        </w:rPr>
        <w:t>榆阳区小纪汗镇昌汗界幼儿园及小纪汗镇中心幼儿园</w:t>
      </w:r>
      <w:r>
        <w:rPr>
          <w:rFonts w:hint="eastAsia" w:ascii="宋体" w:hAnsi="宋体" w:eastAsia="宋体" w:cs="宋体"/>
          <w:b/>
          <w:bCs/>
          <w:spacing w:val="-3"/>
          <w:sz w:val="36"/>
          <w:szCs w:val="36"/>
          <w:highlight w:val="none"/>
          <w:lang w:val="en-US" w:eastAsia="zh-CN"/>
        </w:rPr>
        <w:t xml:space="preserve">       </w:t>
      </w:r>
      <w:r>
        <w:rPr>
          <w:rFonts w:hint="eastAsia" w:ascii="宋体" w:hAnsi="宋体" w:eastAsia="宋体" w:cs="宋体"/>
          <w:b/>
          <w:bCs/>
          <w:spacing w:val="-3"/>
          <w:sz w:val="36"/>
          <w:szCs w:val="36"/>
          <w:highlight w:val="none"/>
          <w:lang w:eastAsia="zh-CN"/>
        </w:rPr>
        <w:t>消防维修改造工程</w:t>
      </w:r>
      <w:r>
        <w:rPr>
          <w:rFonts w:hint="eastAsia" w:ascii="宋体" w:hAnsi="宋体" w:eastAsia="宋体" w:cs="宋体"/>
          <w:b/>
          <w:bCs/>
          <w:spacing w:val="-3"/>
          <w:sz w:val="36"/>
          <w:szCs w:val="36"/>
          <w:highlight w:val="none"/>
          <w:u w:val="single"/>
          <w:lang w:val="en-US" w:eastAsia="zh-CN"/>
        </w:rPr>
        <w:t xml:space="preserve">           </w:t>
      </w:r>
      <w:r>
        <w:rPr>
          <w:rFonts w:hint="eastAsia" w:ascii="宋体" w:hAnsi="宋体" w:eastAsia="宋体" w:cs="宋体"/>
          <w:b/>
          <w:bCs/>
          <w:spacing w:val="-3"/>
          <w:sz w:val="36"/>
          <w:szCs w:val="36"/>
          <w:highlight w:val="none"/>
          <w:u w:val="none"/>
          <w:lang w:val="en-US" w:eastAsia="zh-CN"/>
        </w:rPr>
        <w:t>（标段名称）</w:t>
      </w:r>
    </w:p>
    <w:p w14:paraId="010B6BB2">
      <w:pPr>
        <w:rPr>
          <w:rFonts w:hint="eastAsia" w:ascii="宋体" w:hAnsi="宋体" w:eastAsia="宋体" w:cs="宋体"/>
          <w:b/>
          <w:bCs/>
          <w:spacing w:val="-3"/>
          <w:sz w:val="36"/>
          <w:szCs w:val="36"/>
          <w:highlight w:val="none"/>
          <w:lang w:eastAsia="zh-CN"/>
        </w:rPr>
      </w:pPr>
    </w:p>
    <w:p w14:paraId="7C41A32A">
      <w:pPr>
        <w:rPr>
          <w:rFonts w:hint="eastAsia" w:ascii="宋体" w:hAnsi="宋体" w:eastAsia="宋体" w:cs="宋体"/>
          <w:b/>
          <w:bCs/>
          <w:spacing w:val="-3"/>
          <w:sz w:val="36"/>
          <w:szCs w:val="36"/>
          <w:highlight w:val="none"/>
          <w:lang w:eastAsia="zh-CN"/>
        </w:rPr>
      </w:pPr>
    </w:p>
    <w:p w14:paraId="7CCAF2C5">
      <w:pPr>
        <w:rPr>
          <w:rFonts w:hint="eastAsia" w:ascii="宋体" w:hAnsi="宋体" w:eastAsia="宋体" w:cs="宋体"/>
          <w:b/>
          <w:bCs/>
          <w:spacing w:val="-3"/>
          <w:sz w:val="36"/>
          <w:szCs w:val="36"/>
          <w:highlight w:val="none"/>
          <w:lang w:eastAsia="zh-CN"/>
        </w:rPr>
      </w:pPr>
    </w:p>
    <w:p w14:paraId="4D155AD5">
      <w:pPr>
        <w:jc w:val="center"/>
        <w:rPr>
          <w:rFonts w:hint="eastAsia" w:ascii="宋体" w:hAnsi="宋体" w:eastAsia="宋体" w:cs="宋体"/>
          <w:b/>
          <w:bCs/>
          <w:sz w:val="36"/>
          <w:szCs w:val="36"/>
          <w:highlight w:val="none"/>
        </w:rPr>
      </w:pPr>
      <w:r>
        <w:rPr>
          <w:rFonts w:hint="eastAsia" w:ascii="宋体" w:hAnsi="宋体" w:eastAsia="宋体" w:cs="宋体"/>
          <w:b/>
          <w:bCs/>
          <w:sz w:val="36"/>
          <w:szCs w:val="36"/>
          <w:highlight w:val="none"/>
        </w:rPr>
        <w:t>竞争性磋商响应文件</w:t>
      </w:r>
    </w:p>
    <w:p w14:paraId="7023C926">
      <w:pPr>
        <w:pStyle w:val="4"/>
        <w:spacing w:line="265" w:lineRule="auto"/>
        <w:rPr>
          <w:rFonts w:hint="eastAsia" w:ascii="宋体" w:hAnsi="宋体" w:eastAsia="宋体" w:cs="宋体"/>
          <w:highlight w:val="none"/>
        </w:rPr>
      </w:pPr>
    </w:p>
    <w:p w14:paraId="0FCA444D">
      <w:pPr>
        <w:pStyle w:val="4"/>
        <w:spacing w:line="265" w:lineRule="auto"/>
        <w:rPr>
          <w:rFonts w:hint="eastAsia" w:ascii="宋体" w:hAnsi="宋体" w:eastAsia="宋体" w:cs="宋体"/>
          <w:highlight w:val="none"/>
        </w:rPr>
      </w:pPr>
    </w:p>
    <w:p w14:paraId="3D5D81F3">
      <w:pPr>
        <w:rPr>
          <w:rFonts w:hint="eastAsia" w:ascii="宋体" w:hAnsi="宋体" w:eastAsia="宋体" w:cs="宋体"/>
          <w:highlight w:val="none"/>
        </w:rPr>
      </w:pPr>
    </w:p>
    <w:p w14:paraId="09D38FF2">
      <w:pPr>
        <w:rPr>
          <w:rFonts w:hint="eastAsia" w:ascii="宋体" w:hAnsi="宋体" w:eastAsia="宋体" w:cs="宋体"/>
          <w:highlight w:val="none"/>
        </w:rPr>
      </w:pPr>
    </w:p>
    <w:p w14:paraId="55BB7105">
      <w:pPr>
        <w:rPr>
          <w:rFonts w:hint="eastAsia" w:ascii="宋体" w:hAnsi="宋体" w:eastAsia="宋体" w:cs="宋体"/>
          <w:highlight w:val="none"/>
        </w:rPr>
      </w:pPr>
    </w:p>
    <w:p w14:paraId="607467EC">
      <w:pPr>
        <w:rPr>
          <w:rFonts w:hint="eastAsia" w:ascii="宋体" w:hAnsi="宋体" w:eastAsia="宋体" w:cs="宋体"/>
          <w:highlight w:val="none"/>
        </w:rPr>
      </w:pPr>
    </w:p>
    <w:p w14:paraId="2F2F6E47">
      <w:pPr>
        <w:rPr>
          <w:rFonts w:hint="eastAsia" w:ascii="宋体" w:hAnsi="宋体" w:eastAsia="宋体" w:cs="宋体"/>
          <w:highlight w:val="none"/>
        </w:rPr>
      </w:pPr>
    </w:p>
    <w:p w14:paraId="59C9E054">
      <w:pPr>
        <w:rPr>
          <w:rFonts w:hint="eastAsia" w:ascii="宋体" w:hAnsi="宋体" w:eastAsia="宋体" w:cs="宋体"/>
          <w:highlight w:val="none"/>
        </w:rPr>
      </w:pPr>
    </w:p>
    <w:p w14:paraId="33CDF5D3">
      <w:pPr>
        <w:rPr>
          <w:rFonts w:hint="eastAsia" w:ascii="宋体" w:hAnsi="宋体" w:eastAsia="宋体" w:cs="宋体"/>
          <w:highlight w:val="none"/>
        </w:rPr>
      </w:pPr>
    </w:p>
    <w:p w14:paraId="7727E64B">
      <w:pPr>
        <w:rPr>
          <w:rFonts w:hint="eastAsia" w:ascii="宋体" w:hAnsi="宋体" w:eastAsia="宋体" w:cs="宋体"/>
          <w:highlight w:val="none"/>
        </w:rPr>
      </w:pPr>
    </w:p>
    <w:p w14:paraId="40F0F810">
      <w:pPr>
        <w:rPr>
          <w:rFonts w:hint="eastAsia" w:ascii="宋体" w:hAnsi="宋体" w:eastAsia="宋体" w:cs="宋体"/>
          <w:highlight w:val="none"/>
        </w:rPr>
      </w:pPr>
    </w:p>
    <w:p w14:paraId="6F9634ED">
      <w:pPr>
        <w:rPr>
          <w:rFonts w:hint="eastAsia" w:ascii="宋体" w:hAnsi="宋体" w:eastAsia="宋体" w:cs="宋体"/>
          <w:highlight w:val="none"/>
        </w:rPr>
      </w:pPr>
    </w:p>
    <w:p w14:paraId="63044E38">
      <w:pPr>
        <w:rPr>
          <w:rFonts w:hint="eastAsia" w:ascii="宋体" w:hAnsi="宋体" w:eastAsia="宋体" w:cs="宋体"/>
          <w:highlight w:val="none"/>
        </w:rPr>
      </w:pPr>
    </w:p>
    <w:p w14:paraId="55E9FF4F">
      <w:pPr>
        <w:rPr>
          <w:rFonts w:hint="eastAsia" w:ascii="宋体" w:hAnsi="宋体" w:eastAsia="宋体" w:cs="宋体"/>
          <w:highlight w:val="none"/>
        </w:rPr>
      </w:pPr>
      <w:bookmarkStart w:id="191" w:name="_GoBack"/>
      <w:bookmarkEnd w:id="191"/>
    </w:p>
    <w:p w14:paraId="28EAF6BE">
      <w:pPr>
        <w:rPr>
          <w:rFonts w:hint="eastAsia" w:ascii="宋体" w:hAnsi="宋体" w:eastAsia="宋体" w:cs="宋体"/>
          <w:highlight w:val="none"/>
        </w:rPr>
      </w:pPr>
    </w:p>
    <w:p w14:paraId="05A89E09">
      <w:pPr>
        <w:pStyle w:val="4"/>
        <w:spacing w:line="265" w:lineRule="auto"/>
        <w:rPr>
          <w:rFonts w:hint="eastAsia" w:ascii="宋体" w:hAnsi="宋体" w:eastAsia="宋体" w:cs="宋体"/>
          <w:highlight w:val="none"/>
        </w:rPr>
      </w:pPr>
    </w:p>
    <w:p w14:paraId="1680F0F7">
      <w:pPr>
        <w:pStyle w:val="4"/>
        <w:spacing w:line="265" w:lineRule="auto"/>
        <w:rPr>
          <w:rFonts w:hint="eastAsia" w:ascii="宋体" w:hAnsi="宋体" w:eastAsia="宋体" w:cs="宋体"/>
          <w:highlight w:val="none"/>
        </w:rPr>
      </w:pPr>
    </w:p>
    <w:p w14:paraId="31C9324A">
      <w:pPr>
        <w:pStyle w:val="4"/>
        <w:spacing w:line="266" w:lineRule="auto"/>
        <w:rPr>
          <w:rFonts w:hint="eastAsia" w:ascii="宋体" w:hAnsi="宋体" w:eastAsia="宋体" w:cs="宋体"/>
          <w:highlight w:val="none"/>
        </w:rPr>
      </w:pPr>
    </w:p>
    <w:p w14:paraId="0F14CD0C">
      <w:pPr>
        <w:spacing w:before="78" w:line="219" w:lineRule="auto"/>
        <w:ind w:left="1222" w:firstLine="490" w:firstLineChars="200"/>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供应商</w:t>
      </w:r>
      <w:r>
        <w:rPr>
          <w:rFonts w:hint="eastAsia" w:ascii="宋体" w:hAnsi="宋体" w:eastAsia="宋体" w:cs="宋体"/>
          <w:b/>
          <w:bCs/>
          <w:spacing w:val="-19"/>
          <w:sz w:val="24"/>
          <w:szCs w:val="24"/>
          <w:highlight w:val="none"/>
        </w:rPr>
        <w:t>：</w:t>
      </w:r>
      <w:r>
        <w:rPr>
          <w:rFonts w:hint="eastAsia" w:ascii="宋体" w:hAnsi="宋体" w:eastAsia="宋体" w:cs="宋体"/>
          <w:sz w:val="24"/>
          <w:szCs w:val="24"/>
          <w:highlight w:val="none"/>
          <w:u w:val="single" w:color="auto"/>
        </w:rPr>
        <w:t xml:space="preserve">                     </w:t>
      </w:r>
      <w:r>
        <w:rPr>
          <w:rFonts w:hint="eastAsia" w:ascii="宋体" w:hAnsi="宋体" w:eastAsia="宋体" w:cs="宋体"/>
          <w:sz w:val="24"/>
          <w:szCs w:val="24"/>
          <w:highlight w:val="none"/>
          <w:u w:val="single" w:color="auto"/>
          <w:lang w:val="en-US" w:eastAsia="zh-CN"/>
        </w:rPr>
        <w:t xml:space="preserve"> </w:t>
      </w:r>
      <w:r>
        <w:rPr>
          <w:rFonts w:hint="eastAsia" w:ascii="宋体" w:hAnsi="宋体" w:eastAsia="宋体" w:cs="宋体"/>
          <w:sz w:val="24"/>
          <w:szCs w:val="24"/>
          <w:highlight w:val="none"/>
          <w:u w:val="single" w:color="auto"/>
        </w:rPr>
        <w:t xml:space="preserve">  </w:t>
      </w:r>
      <w:r>
        <w:rPr>
          <w:rFonts w:hint="eastAsia" w:ascii="宋体" w:hAnsi="宋体" w:eastAsia="宋体" w:cs="宋体"/>
          <w:b/>
          <w:bCs/>
          <w:spacing w:val="-19"/>
          <w:sz w:val="24"/>
          <w:szCs w:val="24"/>
          <w:highlight w:val="none"/>
        </w:rPr>
        <w:t>（</w:t>
      </w:r>
      <w:r>
        <w:rPr>
          <w:rFonts w:hint="eastAsia" w:ascii="宋体" w:hAnsi="宋体" w:eastAsia="宋体" w:cs="宋体"/>
          <w:b/>
          <w:bCs/>
          <w:spacing w:val="2"/>
          <w:sz w:val="24"/>
          <w:szCs w:val="24"/>
          <w:highlight w:val="none"/>
        </w:rPr>
        <w:t>盖章）</w:t>
      </w:r>
    </w:p>
    <w:p w14:paraId="3F9E6F61">
      <w:pPr>
        <w:pStyle w:val="4"/>
        <w:spacing w:line="414" w:lineRule="auto"/>
        <w:rPr>
          <w:rFonts w:hint="eastAsia" w:ascii="宋体" w:hAnsi="宋体" w:eastAsia="宋体" w:cs="宋体"/>
          <w:highlight w:val="none"/>
          <w:lang w:val="en-US" w:eastAsia="zh-CN"/>
        </w:rPr>
      </w:pPr>
      <w:r>
        <w:rPr>
          <w:rFonts w:hint="eastAsia" w:ascii="宋体" w:hAnsi="宋体" w:eastAsia="宋体" w:cs="宋体"/>
          <w:highlight w:val="none"/>
          <w:lang w:val="en-US" w:eastAsia="zh-CN"/>
        </w:rPr>
        <w:t xml:space="preserve"> </w:t>
      </w:r>
    </w:p>
    <w:p w14:paraId="0C22CBFE">
      <w:pPr>
        <w:spacing w:before="78" w:line="219" w:lineRule="auto"/>
        <w:ind w:left="1223" w:firstLine="478" w:firstLineChars="200"/>
        <w:rPr>
          <w:rFonts w:hint="eastAsia" w:ascii="宋体" w:hAnsi="宋体" w:eastAsia="宋体" w:cs="宋体"/>
          <w:sz w:val="24"/>
          <w:szCs w:val="24"/>
          <w:highlight w:val="none"/>
        </w:rPr>
      </w:pPr>
      <w:r>
        <w:rPr>
          <w:rFonts w:hint="eastAsia" w:ascii="宋体" w:hAnsi="宋体" w:eastAsia="宋体" w:cs="宋体"/>
          <w:b/>
          <w:bCs/>
          <w:spacing w:val="-1"/>
          <w:sz w:val="24"/>
          <w:szCs w:val="24"/>
          <w:highlight w:val="none"/>
        </w:rPr>
        <w:t>法定代表人或被授权人</w:t>
      </w:r>
      <w:r>
        <w:rPr>
          <w:rFonts w:hint="eastAsia" w:ascii="宋体" w:hAnsi="宋体" w:eastAsia="宋体" w:cs="宋体"/>
          <w:b/>
          <w:bCs/>
          <w:spacing w:val="-14"/>
          <w:sz w:val="24"/>
          <w:szCs w:val="24"/>
          <w:highlight w:val="none"/>
        </w:rPr>
        <w:t>：</w:t>
      </w:r>
      <w:r>
        <w:rPr>
          <w:rFonts w:hint="eastAsia" w:ascii="宋体" w:hAnsi="宋体" w:eastAsia="宋体" w:cs="宋体"/>
          <w:sz w:val="24"/>
          <w:szCs w:val="24"/>
          <w:highlight w:val="none"/>
          <w:u w:val="single" w:color="auto"/>
        </w:rPr>
        <w:t xml:space="preserve">          </w:t>
      </w:r>
      <w:r>
        <w:rPr>
          <w:rFonts w:hint="eastAsia" w:ascii="宋体" w:hAnsi="宋体" w:eastAsia="宋体" w:cs="宋体"/>
          <w:b/>
          <w:bCs/>
          <w:spacing w:val="-14"/>
          <w:sz w:val="24"/>
          <w:szCs w:val="24"/>
          <w:highlight w:val="none"/>
        </w:rPr>
        <w:t>（</w:t>
      </w:r>
      <w:r>
        <w:rPr>
          <w:rFonts w:hint="eastAsia" w:ascii="宋体" w:hAnsi="宋体" w:eastAsia="宋体" w:cs="宋体"/>
          <w:b/>
          <w:bCs/>
          <w:spacing w:val="-1"/>
          <w:sz w:val="24"/>
          <w:szCs w:val="24"/>
          <w:highlight w:val="none"/>
        </w:rPr>
        <w:t>签字或盖章）</w:t>
      </w:r>
    </w:p>
    <w:p w14:paraId="19A5043D">
      <w:pPr>
        <w:pStyle w:val="4"/>
        <w:spacing w:line="335" w:lineRule="auto"/>
        <w:rPr>
          <w:rFonts w:hint="eastAsia" w:ascii="宋体" w:hAnsi="宋体" w:eastAsia="宋体" w:cs="宋体"/>
          <w:highlight w:val="none"/>
        </w:rPr>
      </w:pPr>
    </w:p>
    <w:p w14:paraId="3B42213A">
      <w:pPr>
        <w:pStyle w:val="4"/>
        <w:spacing w:line="335" w:lineRule="auto"/>
        <w:rPr>
          <w:rFonts w:hint="eastAsia" w:ascii="宋体" w:hAnsi="宋体" w:eastAsia="宋体" w:cs="宋体"/>
          <w:highlight w:val="none"/>
        </w:rPr>
      </w:pPr>
    </w:p>
    <w:p w14:paraId="6DC98225">
      <w:pPr>
        <w:tabs>
          <w:tab w:val="left" w:pos="3135"/>
        </w:tabs>
        <w:spacing w:before="79" w:line="219" w:lineRule="auto"/>
        <w:ind w:left="2413" w:firstLine="240" w:firstLineChars="100"/>
        <w:outlineLvl w:val="0"/>
        <w:rPr>
          <w:rFonts w:hint="eastAsia" w:ascii="宋体" w:hAnsi="宋体" w:eastAsia="宋体" w:cs="宋体"/>
          <w:b/>
          <w:bCs/>
          <w:spacing w:val="-12"/>
          <w:sz w:val="24"/>
          <w:szCs w:val="24"/>
          <w:highlight w:val="none"/>
        </w:rPr>
      </w:pPr>
      <w:r>
        <w:rPr>
          <w:rFonts w:hint="eastAsia" w:ascii="宋体" w:hAnsi="宋体" w:eastAsia="宋体" w:cs="宋体"/>
          <w:sz w:val="24"/>
          <w:szCs w:val="24"/>
          <w:highlight w:val="none"/>
          <w:u w:val="single" w:color="auto"/>
        </w:rPr>
        <w:tab/>
      </w:r>
      <w:r>
        <w:rPr>
          <w:rFonts w:hint="eastAsia" w:ascii="宋体" w:hAnsi="宋体" w:eastAsia="宋体" w:cs="宋体"/>
          <w:spacing w:val="-107"/>
          <w:sz w:val="24"/>
          <w:szCs w:val="24"/>
          <w:highlight w:val="none"/>
        </w:rPr>
        <w:t xml:space="preserve"> </w:t>
      </w:r>
      <w:bookmarkStart w:id="159" w:name="_Toc27905"/>
      <w:bookmarkStart w:id="160" w:name="_Toc5607"/>
      <w:r>
        <w:rPr>
          <w:rFonts w:hint="eastAsia" w:ascii="宋体" w:hAnsi="宋体" w:eastAsia="宋体" w:cs="宋体"/>
          <w:b/>
          <w:bCs/>
          <w:spacing w:val="-12"/>
          <w:sz w:val="24"/>
          <w:szCs w:val="24"/>
          <w:highlight w:val="none"/>
        </w:rPr>
        <w:t>年</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103"/>
          <w:sz w:val="24"/>
          <w:szCs w:val="24"/>
          <w:highlight w:val="none"/>
        </w:rPr>
        <w:t xml:space="preserve"> </w:t>
      </w:r>
      <w:r>
        <w:rPr>
          <w:rFonts w:hint="eastAsia" w:ascii="宋体" w:hAnsi="宋体" w:eastAsia="宋体" w:cs="宋体"/>
          <w:b/>
          <w:bCs/>
          <w:spacing w:val="-12"/>
          <w:sz w:val="24"/>
          <w:szCs w:val="24"/>
          <w:highlight w:val="none"/>
        </w:rPr>
        <w:t>月</w:t>
      </w:r>
      <w:r>
        <w:rPr>
          <w:rFonts w:hint="eastAsia" w:ascii="宋体" w:hAnsi="宋体" w:eastAsia="宋体" w:cs="宋体"/>
          <w:spacing w:val="-118"/>
          <w:sz w:val="24"/>
          <w:szCs w:val="24"/>
          <w:highlight w:val="none"/>
        </w:rPr>
        <w:t xml:space="preserve"> </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66"/>
          <w:sz w:val="24"/>
          <w:szCs w:val="24"/>
          <w:highlight w:val="none"/>
        </w:rPr>
        <w:t xml:space="preserve"> </w:t>
      </w:r>
      <w:r>
        <w:rPr>
          <w:rFonts w:hint="eastAsia" w:ascii="宋体" w:hAnsi="宋体" w:eastAsia="宋体" w:cs="宋体"/>
          <w:b/>
          <w:bCs/>
          <w:spacing w:val="-12"/>
          <w:sz w:val="24"/>
          <w:szCs w:val="24"/>
          <w:highlight w:val="none"/>
        </w:rPr>
        <w:t>日</w:t>
      </w:r>
      <w:bookmarkEnd w:id="159"/>
      <w:bookmarkEnd w:id="160"/>
    </w:p>
    <w:p w14:paraId="6ADF264B">
      <w:pPr>
        <w:tabs>
          <w:tab w:val="left" w:pos="3135"/>
        </w:tabs>
        <w:spacing w:before="79" w:line="219" w:lineRule="auto"/>
        <w:ind w:left="2413"/>
        <w:outlineLvl w:val="0"/>
        <w:rPr>
          <w:rFonts w:hint="eastAsia" w:ascii="宋体" w:hAnsi="宋体" w:eastAsia="宋体" w:cs="宋体"/>
          <w:b/>
          <w:bCs/>
          <w:spacing w:val="-12"/>
          <w:sz w:val="24"/>
          <w:szCs w:val="24"/>
          <w:highlight w:val="none"/>
        </w:rPr>
      </w:pPr>
    </w:p>
    <w:p w14:paraId="40DC3111">
      <w:pPr>
        <w:tabs>
          <w:tab w:val="left" w:pos="3135"/>
        </w:tabs>
        <w:spacing w:before="79" w:line="219" w:lineRule="auto"/>
        <w:ind w:left="2413"/>
        <w:outlineLvl w:val="0"/>
        <w:rPr>
          <w:rFonts w:hint="eastAsia" w:ascii="宋体" w:hAnsi="宋体" w:eastAsia="宋体" w:cs="宋体"/>
          <w:b/>
          <w:bCs/>
          <w:spacing w:val="-12"/>
          <w:sz w:val="24"/>
          <w:szCs w:val="24"/>
          <w:highlight w:val="none"/>
        </w:rPr>
      </w:pPr>
    </w:p>
    <w:p w14:paraId="1224D136">
      <w:pPr>
        <w:tabs>
          <w:tab w:val="left" w:pos="3135"/>
        </w:tabs>
        <w:spacing w:before="79" w:line="219" w:lineRule="auto"/>
        <w:ind w:left="2413"/>
        <w:outlineLvl w:val="0"/>
        <w:rPr>
          <w:rFonts w:hint="eastAsia" w:ascii="宋体" w:hAnsi="宋体" w:eastAsia="宋体" w:cs="宋体"/>
          <w:b/>
          <w:bCs/>
          <w:spacing w:val="-12"/>
          <w:sz w:val="24"/>
          <w:szCs w:val="24"/>
          <w:highlight w:val="none"/>
        </w:rPr>
      </w:pPr>
    </w:p>
    <w:p w14:paraId="2EDCCBC3">
      <w:pPr>
        <w:tabs>
          <w:tab w:val="left" w:pos="3135"/>
        </w:tabs>
        <w:spacing w:before="79" w:line="219" w:lineRule="auto"/>
        <w:ind w:left="2413"/>
        <w:outlineLvl w:val="0"/>
        <w:rPr>
          <w:rFonts w:hint="eastAsia" w:ascii="宋体" w:hAnsi="宋体" w:eastAsia="宋体" w:cs="宋体"/>
          <w:b/>
          <w:bCs/>
          <w:spacing w:val="-12"/>
          <w:sz w:val="24"/>
          <w:szCs w:val="24"/>
          <w:highlight w:val="none"/>
        </w:rPr>
      </w:pPr>
    </w:p>
    <w:p w14:paraId="0B527249">
      <w:pPr>
        <w:tabs>
          <w:tab w:val="left" w:pos="3135"/>
        </w:tabs>
        <w:spacing w:before="79" w:line="219" w:lineRule="auto"/>
        <w:ind w:left="2413"/>
        <w:outlineLvl w:val="0"/>
        <w:rPr>
          <w:rFonts w:hint="eastAsia" w:ascii="宋体" w:hAnsi="宋体" w:eastAsia="宋体" w:cs="宋体"/>
          <w:b/>
          <w:bCs/>
          <w:spacing w:val="-12"/>
          <w:sz w:val="24"/>
          <w:szCs w:val="24"/>
          <w:highlight w:val="none"/>
        </w:rPr>
      </w:pPr>
    </w:p>
    <w:p w14:paraId="19B368BC">
      <w:pPr>
        <w:tabs>
          <w:tab w:val="left" w:pos="3135"/>
        </w:tabs>
        <w:spacing w:before="79" w:line="219" w:lineRule="auto"/>
        <w:ind w:left="2413"/>
        <w:outlineLvl w:val="0"/>
        <w:rPr>
          <w:rFonts w:hint="eastAsia" w:ascii="宋体" w:hAnsi="宋体" w:eastAsia="宋体" w:cs="宋体"/>
          <w:b/>
          <w:bCs/>
          <w:spacing w:val="-12"/>
          <w:sz w:val="24"/>
          <w:szCs w:val="24"/>
          <w:highlight w:val="none"/>
        </w:rPr>
      </w:pPr>
    </w:p>
    <w:sdt>
      <w:sdtPr>
        <w:rPr>
          <w:rFonts w:ascii="宋体" w:hAnsi="宋体" w:eastAsia="宋体" w:cs="Arial"/>
          <w:snapToGrid w:val="0"/>
          <w:color w:val="000000"/>
          <w:kern w:val="0"/>
          <w:sz w:val="21"/>
          <w:szCs w:val="21"/>
          <w:highlight w:val="none"/>
          <w:lang w:val="en-US" w:eastAsia="en-US" w:bidi="ar-SA"/>
        </w:rPr>
        <w:id w:val="147455805"/>
        <w15:color w:val="DBDBDB"/>
        <w:docPartObj>
          <w:docPartGallery w:val="Table of Contents"/>
          <w:docPartUnique/>
        </w:docPartObj>
      </w:sdtPr>
      <w:sdtEndPr>
        <w:rPr>
          <w:rFonts w:hint="eastAsia" w:ascii="宋体" w:hAnsi="宋体" w:eastAsia="宋体" w:cs="宋体"/>
          <w:bCs/>
          <w:snapToGrid w:val="0"/>
          <w:color w:val="000000"/>
          <w:spacing w:val="-3"/>
          <w:kern w:val="0"/>
          <w:sz w:val="21"/>
          <w:szCs w:val="24"/>
          <w:highlight w:val="none"/>
          <w:lang w:val="en-US" w:eastAsia="en-US" w:bidi="ar-SA"/>
        </w:rPr>
      </w:sdtEndPr>
      <w:sdtContent>
        <w:p w14:paraId="6668B8B1">
          <w:pPr>
            <w:spacing w:before="0" w:beforeLines="0" w:after="0" w:afterLines="0" w:line="240" w:lineRule="auto"/>
            <w:ind w:left="0" w:leftChars="0" w:right="0" w:rightChars="0" w:firstLine="0" w:firstLineChars="0"/>
            <w:jc w:val="center"/>
            <w:rPr>
              <w:highlight w:val="none"/>
            </w:rPr>
          </w:pPr>
          <w:r>
            <w:rPr>
              <w:rFonts w:ascii="宋体" w:hAnsi="宋体" w:eastAsia="宋体"/>
              <w:sz w:val="21"/>
              <w:highlight w:val="none"/>
            </w:rPr>
            <w:t>目录</w:t>
          </w:r>
        </w:p>
        <w:p w14:paraId="253CD21A">
          <w:pPr>
            <w:spacing w:before="187" w:line="219" w:lineRule="auto"/>
            <w:ind w:left="3034"/>
            <w:outlineLvl w:val="9"/>
            <w:rPr>
              <w:rFonts w:hint="eastAsia" w:ascii="宋体" w:hAnsi="宋体" w:eastAsia="宋体" w:cs="宋体"/>
              <w:b/>
              <w:bCs/>
              <w:spacing w:val="-3"/>
              <w:sz w:val="24"/>
              <w:szCs w:val="24"/>
              <w:highlight w:val="none"/>
            </w:rPr>
          </w:pPr>
        </w:p>
      </w:sdtContent>
    </w:sdt>
    <w:p w14:paraId="51325AAA">
      <w:pPr>
        <w:spacing w:before="187" w:line="219" w:lineRule="auto"/>
        <w:ind w:left="3034"/>
        <w:outlineLvl w:val="9"/>
        <w:rPr>
          <w:rFonts w:hint="eastAsia" w:ascii="宋体" w:hAnsi="宋体" w:eastAsia="宋体" w:cs="宋体"/>
          <w:b/>
          <w:bCs/>
          <w:spacing w:val="-3"/>
          <w:sz w:val="24"/>
          <w:szCs w:val="24"/>
          <w:highlight w:val="none"/>
        </w:rPr>
      </w:pPr>
    </w:p>
    <w:p w14:paraId="5808C683">
      <w:pPr>
        <w:spacing w:before="187" w:line="219" w:lineRule="auto"/>
        <w:ind w:left="3034"/>
        <w:outlineLvl w:val="9"/>
        <w:rPr>
          <w:rFonts w:hint="eastAsia" w:ascii="宋体" w:hAnsi="宋体" w:eastAsia="宋体" w:cs="宋体"/>
          <w:b/>
          <w:bCs/>
          <w:spacing w:val="-3"/>
          <w:sz w:val="24"/>
          <w:szCs w:val="24"/>
          <w:highlight w:val="none"/>
        </w:rPr>
      </w:pPr>
    </w:p>
    <w:p w14:paraId="2A4F21A2">
      <w:pPr>
        <w:spacing w:before="187" w:line="219" w:lineRule="auto"/>
        <w:ind w:left="3034"/>
        <w:outlineLvl w:val="9"/>
        <w:rPr>
          <w:rFonts w:hint="eastAsia" w:ascii="宋体" w:hAnsi="宋体" w:eastAsia="宋体" w:cs="宋体"/>
          <w:b/>
          <w:bCs/>
          <w:spacing w:val="-3"/>
          <w:sz w:val="24"/>
          <w:szCs w:val="24"/>
          <w:highlight w:val="none"/>
        </w:rPr>
      </w:pPr>
    </w:p>
    <w:p w14:paraId="7C046686">
      <w:pPr>
        <w:spacing w:before="187" w:line="219" w:lineRule="auto"/>
        <w:ind w:left="3034"/>
        <w:outlineLvl w:val="9"/>
        <w:rPr>
          <w:rFonts w:hint="eastAsia" w:ascii="宋体" w:hAnsi="宋体" w:eastAsia="宋体" w:cs="宋体"/>
          <w:b/>
          <w:bCs/>
          <w:spacing w:val="-3"/>
          <w:sz w:val="24"/>
          <w:szCs w:val="24"/>
          <w:highlight w:val="none"/>
        </w:rPr>
      </w:pPr>
    </w:p>
    <w:p w14:paraId="560BAEBE">
      <w:pPr>
        <w:spacing w:before="187" w:line="219" w:lineRule="auto"/>
        <w:ind w:left="3034"/>
        <w:outlineLvl w:val="9"/>
        <w:rPr>
          <w:rFonts w:hint="eastAsia" w:ascii="宋体" w:hAnsi="宋体" w:eastAsia="宋体" w:cs="宋体"/>
          <w:b/>
          <w:bCs/>
          <w:spacing w:val="-3"/>
          <w:sz w:val="24"/>
          <w:szCs w:val="24"/>
          <w:highlight w:val="none"/>
        </w:rPr>
      </w:pPr>
    </w:p>
    <w:p w14:paraId="5071828C">
      <w:pPr>
        <w:spacing w:before="187" w:line="219" w:lineRule="auto"/>
        <w:ind w:left="3034"/>
        <w:outlineLvl w:val="9"/>
        <w:rPr>
          <w:rFonts w:hint="eastAsia" w:ascii="宋体" w:hAnsi="宋体" w:eastAsia="宋体" w:cs="宋体"/>
          <w:b/>
          <w:bCs/>
          <w:spacing w:val="-3"/>
          <w:sz w:val="24"/>
          <w:szCs w:val="24"/>
          <w:highlight w:val="none"/>
        </w:rPr>
      </w:pPr>
    </w:p>
    <w:p w14:paraId="44EEED59">
      <w:pPr>
        <w:spacing w:before="187" w:line="219" w:lineRule="auto"/>
        <w:ind w:left="3034"/>
        <w:outlineLvl w:val="9"/>
        <w:rPr>
          <w:rFonts w:hint="eastAsia" w:ascii="宋体" w:hAnsi="宋体" w:eastAsia="宋体" w:cs="宋体"/>
          <w:b/>
          <w:bCs/>
          <w:spacing w:val="-3"/>
          <w:sz w:val="24"/>
          <w:szCs w:val="24"/>
          <w:highlight w:val="none"/>
        </w:rPr>
      </w:pPr>
    </w:p>
    <w:p w14:paraId="10942B5C">
      <w:pPr>
        <w:spacing w:before="187" w:line="219" w:lineRule="auto"/>
        <w:ind w:left="3034"/>
        <w:outlineLvl w:val="9"/>
        <w:rPr>
          <w:rFonts w:hint="eastAsia" w:ascii="宋体" w:hAnsi="宋体" w:eastAsia="宋体" w:cs="宋体"/>
          <w:b/>
          <w:bCs/>
          <w:spacing w:val="-3"/>
          <w:sz w:val="24"/>
          <w:szCs w:val="24"/>
          <w:highlight w:val="none"/>
        </w:rPr>
      </w:pPr>
    </w:p>
    <w:p w14:paraId="333F1DE9">
      <w:pPr>
        <w:spacing w:before="187" w:line="219" w:lineRule="auto"/>
        <w:ind w:left="3034"/>
        <w:outlineLvl w:val="9"/>
        <w:rPr>
          <w:rFonts w:hint="eastAsia" w:ascii="宋体" w:hAnsi="宋体" w:eastAsia="宋体" w:cs="宋体"/>
          <w:b/>
          <w:bCs/>
          <w:spacing w:val="-3"/>
          <w:sz w:val="24"/>
          <w:szCs w:val="24"/>
          <w:highlight w:val="none"/>
        </w:rPr>
      </w:pPr>
    </w:p>
    <w:p w14:paraId="4A539BC7">
      <w:pPr>
        <w:spacing w:before="187" w:line="219" w:lineRule="auto"/>
        <w:ind w:left="3034"/>
        <w:outlineLvl w:val="9"/>
        <w:rPr>
          <w:rFonts w:hint="eastAsia" w:ascii="宋体" w:hAnsi="宋体" w:eastAsia="宋体" w:cs="宋体"/>
          <w:b/>
          <w:bCs/>
          <w:spacing w:val="-3"/>
          <w:sz w:val="24"/>
          <w:szCs w:val="24"/>
          <w:highlight w:val="none"/>
        </w:rPr>
      </w:pPr>
    </w:p>
    <w:p w14:paraId="6D11C7E5">
      <w:pPr>
        <w:spacing w:before="187" w:line="219" w:lineRule="auto"/>
        <w:ind w:left="3034"/>
        <w:outlineLvl w:val="9"/>
        <w:rPr>
          <w:rFonts w:hint="eastAsia" w:ascii="宋体" w:hAnsi="宋体" w:eastAsia="宋体" w:cs="宋体"/>
          <w:b/>
          <w:bCs/>
          <w:spacing w:val="-3"/>
          <w:sz w:val="24"/>
          <w:szCs w:val="24"/>
          <w:highlight w:val="none"/>
        </w:rPr>
      </w:pPr>
    </w:p>
    <w:p w14:paraId="77BE093D">
      <w:pPr>
        <w:spacing w:before="187" w:line="219" w:lineRule="auto"/>
        <w:ind w:left="3034"/>
        <w:outlineLvl w:val="9"/>
        <w:rPr>
          <w:rFonts w:hint="eastAsia" w:ascii="宋体" w:hAnsi="宋体" w:eastAsia="宋体" w:cs="宋体"/>
          <w:b/>
          <w:bCs/>
          <w:spacing w:val="-3"/>
          <w:sz w:val="24"/>
          <w:szCs w:val="24"/>
          <w:highlight w:val="none"/>
        </w:rPr>
      </w:pPr>
    </w:p>
    <w:p w14:paraId="2DF61D30">
      <w:pPr>
        <w:spacing w:before="187" w:line="219" w:lineRule="auto"/>
        <w:ind w:left="3034"/>
        <w:outlineLvl w:val="9"/>
        <w:rPr>
          <w:rFonts w:hint="eastAsia" w:ascii="宋体" w:hAnsi="宋体" w:eastAsia="宋体" w:cs="宋体"/>
          <w:b/>
          <w:bCs/>
          <w:spacing w:val="-3"/>
          <w:sz w:val="24"/>
          <w:szCs w:val="24"/>
          <w:highlight w:val="none"/>
        </w:rPr>
      </w:pPr>
    </w:p>
    <w:p w14:paraId="49650DF1">
      <w:pPr>
        <w:spacing w:before="187" w:line="219" w:lineRule="auto"/>
        <w:ind w:left="3034"/>
        <w:outlineLvl w:val="9"/>
        <w:rPr>
          <w:rFonts w:hint="eastAsia" w:ascii="宋体" w:hAnsi="宋体" w:eastAsia="宋体" w:cs="宋体"/>
          <w:b/>
          <w:bCs/>
          <w:spacing w:val="-3"/>
          <w:sz w:val="24"/>
          <w:szCs w:val="24"/>
          <w:highlight w:val="none"/>
        </w:rPr>
      </w:pPr>
    </w:p>
    <w:p w14:paraId="36211DD9">
      <w:pPr>
        <w:spacing w:before="187" w:line="219" w:lineRule="auto"/>
        <w:ind w:left="3034"/>
        <w:outlineLvl w:val="9"/>
        <w:rPr>
          <w:rFonts w:hint="eastAsia" w:ascii="宋体" w:hAnsi="宋体" w:eastAsia="宋体" w:cs="宋体"/>
          <w:b/>
          <w:bCs/>
          <w:spacing w:val="-3"/>
          <w:sz w:val="24"/>
          <w:szCs w:val="24"/>
          <w:highlight w:val="none"/>
        </w:rPr>
      </w:pPr>
    </w:p>
    <w:p w14:paraId="1750546E">
      <w:pPr>
        <w:spacing w:before="187" w:line="219" w:lineRule="auto"/>
        <w:ind w:left="3034"/>
        <w:outlineLvl w:val="9"/>
        <w:rPr>
          <w:rFonts w:hint="eastAsia" w:ascii="宋体" w:hAnsi="宋体" w:eastAsia="宋体" w:cs="宋体"/>
          <w:b/>
          <w:bCs/>
          <w:spacing w:val="-3"/>
          <w:sz w:val="24"/>
          <w:szCs w:val="24"/>
          <w:highlight w:val="none"/>
        </w:rPr>
      </w:pPr>
    </w:p>
    <w:p w14:paraId="78B36B8B">
      <w:pPr>
        <w:spacing w:before="187" w:line="219" w:lineRule="auto"/>
        <w:ind w:left="3034"/>
        <w:outlineLvl w:val="9"/>
        <w:rPr>
          <w:rFonts w:hint="eastAsia" w:ascii="宋体" w:hAnsi="宋体" w:eastAsia="宋体" w:cs="宋体"/>
          <w:b/>
          <w:bCs/>
          <w:spacing w:val="-3"/>
          <w:sz w:val="24"/>
          <w:szCs w:val="24"/>
          <w:highlight w:val="none"/>
        </w:rPr>
      </w:pPr>
    </w:p>
    <w:p w14:paraId="42291C21">
      <w:pPr>
        <w:spacing w:before="187" w:line="219" w:lineRule="auto"/>
        <w:ind w:left="3034"/>
        <w:outlineLvl w:val="9"/>
        <w:rPr>
          <w:rFonts w:hint="eastAsia" w:ascii="宋体" w:hAnsi="宋体" w:eastAsia="宋体" w:cs="宋体"/>
          <w:b/>
          <w:bCs/>
          <w:spacing w:val="-3"/>
          <w:sz w:val="24"/>
          <w:szCs w:val="24"/>
          <w:highlight w:val="none"/>
        </w:rPr>
      </w:pPr>
    </w:p>
    <w:p w14:paraId="7B0B4D39">
      <w:pPr>
        <w:spacing w:before="187" w:line="219" w:lineRule="auto"/>
        <w:ind w:left="3034"/>
        <w:outlineLvl w:val="9"/>
        <w:rPr>
          <w:rFonts w:hint="eastAsia" w:ascii="宋体" w:hAnsi="宋体" w:eastAsia="宋体" w:cs="宋体"/>
          <w:b/>
          <w:bCs/>
          <w:spacing w:val="-3"/>
          <w:sz w:val="24"/>
          <w:szCs w:val="24"/>
          <w:highlight w:val="none"/>
        </w:rPr>
      </w:pPr>
    </w:p>
    <w:p w14:paraId="25B8B706">
      <w:pPr>
        <w:spacing w:before="187" w:line="219" w:lineRule="auto"/>
        <w:ind w:left="3034"/>
        <w:outlineLvl w:val="9"/>
        <w:rPr>
          <w:rFonts w:hint="eastAsia" w:ascii="宋体" w:hAnsi="宋体" w:eastAsia="宋体" w:cs="宋体"/>
          <w:b/>
          <w:bCs/>
          <w:spacing w:val="-3"/>
          <w:sz w:val="24"/>
          <w:szCs w:val="24"/>
          <w:highlight w:val="none"/>
        </w:rPr>
      </w:pPr>
    </w:p>
    <w:p w14:paraId="1230DCDC">
      <w:pPr>
        <w:spacing w:before="187" w:line="219" w:lineRule="auto"/>
        <w:ind w:left="3034"/>
        <w:outlineLvl w:val="9"/>
        <w:rPr>
          <w:rFonts w:hint="eastAsia" w:ascii="宋体" w:hAnsi="宋体" w:eastAsia="宋体" w:cs="宋体"/>
          <w:b/>
          <w:bCs/>
          <w:spacing w:val="-3"/>
          <w:sz w:val="24"/>
          <w:szCs w:val="24"/>
          <w:highlight w:val="none"/>
        </w:rPr>
      </w:pPr>
    </w:p>
    <w:p w14:paraId="3313625A">
      <w:pPr>
        <w:spacing w:before="187" w:line="219" w:lineRule="auto"/>
        <w:ind w:left="3034"/>
        <w:outlineLvl w:val="9"/>
        <w:rPr>
          <w:rFonts w:hint="eastAsia" w:ascii="宋体" w:hAnsi="宋体" w:eastAsia="宋体" w:cs="宋体"/>
          <w:b/>
          <w:bCs/>
          <w:spacing w:val="-3"/>
          <w:sz w:val="24"/>
          <w:szCs w:val="24"/>
          <w:highlight w:val="none"/>
        </w:rPr>
      </w:pPr>
    </w:p>
    <w:p w14:paraId="5F5FA8E7">
      <w:pPr>
        <w:spacing w:before="187" w:line="219" w:lineRule="auto"/>
        <w:ind w:left="3034"/>
        <w:outlineLvl w:val="9"/>
        <w:rPr>
          <w:rFonts w:hint="eastAsia" w:ascii="宋体" w:hAnsi="宋体" w:eastAsia="宋体" w:cs="宋体"/>
          <w:b/>
          <w:bCs/>
          <w:spacing w:val="-3"/>
          <w:sz w:val="24"/>
          <w:szCs w:val="24"/>
          <w:highlight w:val="none"/>
        </w:rPr>
      </w:pPr>
    </w:p>
    <w:p w14:paraId="6CFFAE1D">
      <w:pPr>
        <w:spacing w:before="187" w:line="219" w:lineRule="auto"/>
        <w:ind w:left="3034"/>
        <w:outlineLvl w:val="9"/>
        <w:rPr>
          <w:rFonts w:hint="eastAsia" w:ascii="宋体" w:hAnsi="宋体" w:eastAsia="宋体" w:cs="宋体"/>
          <w:b/>
          <w:bCs/>
          <w:spacing w:val="-3"/>
          <w:sz w:val="24"/>
          <w:szCs w:val="24"/>
          <w:highlight w:val="none"/>
        </w:rPr>
      </w:pPr>
    </w:p>
    <w:p w14:paraId="4A8797A2">
      <w:pPr>
        <w:spacing w:before="187" w:line="219" w:lineRule="auto"/>
        <w:ind w:left="3034"/>
        <w:outlineLvl w:val="9"/>
        <w:rPr>
          <w:rFonts w:hint="eastAsia" w:ascii="宋体" w:hAnsi="宋体" w:eastAsia="宋体" w:cs="宋体"/>
          <w:b/>
          <w:bCs/>
          <w:spacing w:val="-3"/>
          <w:sz w:val="24"/>
          <w:szCs w:val="24"/>
          <w:highlight w:val="none"/>
        </w:rPr>
      </w:pPr>
    </w:p>
    <w:p w14:paraId="1A5DF565">
      <w:pPr>
        <w:spacing w:before="187" w:line="219" w:lineRule="auto"/>
        <w:ind w:left="3034"/>
        <w:outlineLvl w:val="9"/>
        <w:rPr>
          <w:rFonts w:hint="eastAsia" w:ascii="宋体" w:hAnsi="宋体" w:eastAsia="宋体" w:cs="宋体"/>
          <w:b/>
          <w:bCs/>
          <w:spacing w:val="-3"/>
          <w:sz w:val="24"/>
          <w:szCs w:val="24"/>
          <w:highlight w:val="none"/>
        </w:rPr>
      </w:pPr>
    </w:p>
    <w:p w14:paraId="5CEC17B8">
      <w:pPr>
        <w:spacing w:before="187" w:line="219" w:lineRule="auto"/>
        <w:ind w:left="3034"/>
        <w:outlineLvl w:val="9"/>
        <w:rPr>
          <w:rFonts w:hint="eastAsia" w:ascii="宋体" w:hAnsi="宋体" w:eastAsia="宋体" w:cs="宋体"/>
          <w:b/>
          <w:bCs/>
          <w:spacing w:val="-3"/>
          <w:sz w:val="24"/>
          <w:szCs w:val="24"/>
          <w:highlight w:val="none"/>
        </w:rPr>
      </w:pPr>
    </w:p>
    <w:p w14:paraId="5FE095FD">
      <w:pPr>
        <w:spacing w:before="187" w:line="219" w:lineRule="auto"/>
        <w:ind w:left="3034" w:firstLine="550" w:firstLineChars="200"/>
        <w:rPr>
          <w:rFonts w:hint="eastAsia" w:ascii="宋体" w:hAnsi="宋体" w:eastAsia="宋体" w:cs="宋体"/>
          <w:sz w:val="28"/>
          <w:szCs w:val="28"/>
          <w:highlight w:val="none"/>
        </w:rPr>
      </w:pPr>
      <w:r>
        <w:rPr>
          <w:rFonts w:hint="eastAsia" w:ascii="宋体" w:hAnsi="宋体" w:eastAsia="宋体" w:cs="宋体"/>
          <w:b/>
          <w:bCs/>
          <w:spacing w:val="-3"/>
          <w:sz w:val="28"/>
          <w:szCs w:val="28"/>
          <w:highlight w:val="none"/>
        </w:rPr>
        <w:t>第一部分</w:t>
      </w:r>
      <w:r>
        <w:rPr>
          <w:rFonts w:hint="eastAsia" w:ascii="宋体" w:hAnsi="宋体" w:eastAsia="宋体" w:cs="宋体"/>
          <w:spacing w:val="-3"/>
          <w:sz w:val="28"/>
          <w:szCs w:val="28"/>
          <w:highlight w:val="none"/>
        </w:rPr>
        <w:t xml:space="preserve"> </w:t>
      </w:r>
      <w:r>
        <w:rPr>
          <w:rFonts w:hint="eastAsia" w:ascii="宋体" w:hAnsi="宋体" w:eastAsia="宋体" w:cs="宋体"/>
          <w:b/>
          <w:bCs/>
          <w:spacing w:val="-3"/>
          <w:sz w:val="28"/>
          <w:szCs w:val="28"/>
          <w:highlight w:val="none"/>
        </w:rPr>
        <w:t>磋商响应函</w:t>
      </w:r>
    </w:p>
    <w:p w14:paraId="340A0A12">
      <w:pPr>
        <w:pStyle w:val="4"/>
        <w:spacing w:line="437" w:lineRule="auto"/>
        <w:rPr>
          <w:rFonts w:hint="eastAsia" w:ascii="宋体" w:hAnsi="宋体" w:eastAsia="宋体" w:cs="宋体"/>
          <w:highlight w:val="none"/>
        </w:rPr>
      </w:pPr>
    </w:p>
    <w:p w14:paraId="02798532">
      <w:pPr>
        <w:spacing w:before="78" w:line="360" w:lineRule="auto"/>
        <w:ind w:left="21"/>
        <w:rPr>
          <w:rFonts w:hint="eastAsia" w:ascii="宋体" w:hAnsi="宋体" w:eastAsia="宋体" w:cs="宋体"/>
          <w:sz w:val="24"/>
          <w:szCs w:val="24"/>
          <w:highlight w:val="none"/>
        </w:rPr>
      </w:pPr>
      <w:r>
        <w:rPr>
          <w:rFonts w:hint="eastAsia" w:ascii="宋体" w:hAnsi="宋体" w:eastAsia="宋体" w:cs="宋体"/>
          <w:b/>
          <w:bCs/>
          <w:spacing w:val="-3"/>
          <w:sz w:val="24"/>
          <w:szCs w:val="24"/>
          <w:highlight w:val="none"/>
          <w:lang w:eastAsia="zh-CN"/>
        </w:rPr>
        <w:t>榆阳区小纪汗镇中心幼儿园</w:t>
      </w:r>
      <w:r>
        <w:rPr>
          <w:rFonts w:hint="eastAsia" w:ascii="宋体" w:hAnsi="宋体" w:eastAsia="宋体" w:cs="宋体"/>
          <w:b/>
          <w:bCs/>
          <w:spacing w:val="-3"/>
          <w:sz w:val="24"/>
          <w:szCs w:val="24"/>
          <w:highlight w:val="none"/>
        </w:rPr>
        <w:t>：</w:t>
      </w:r>
    </w:p>
    <w:p w14:paraId="1B388E2F">
      <w:pPr>
        <w:spacing w:line="360" w:lineRule="auto"/>
        <w:ind w:firstLine="496" w:firstLineChars="200"/>
        <w:outlineLvl w:val="9"/>
        <w:rPr>
          <w:rFonts w:hint="eastAsia" w:hAnsi="宋体" w:eastAsia="宋体"/>
          <w:color w:val="auto"/>
          <w:spacing w:val="4"/>
          <w:sz w:val="24"/>
          <w:szCs w:val="24"/>
          <w:u w:val="single"/>
          <w:lang w:eastAsia="zh-CN"/>
        </w:rPr>
      </w:pPr>
      <w:r>
        <w:rPr>
          <w:rFonts w:hint="eastAsia" w:hAnsi="宋体"/>
          <w:color w:val="auto"/>
          <w:spacing w:val="4"/>
          <w:sz w:val="24"/>
          <w:szCs w:val="24"/>
        </w:rPr>
        <w:t>根据贵方“</w:t>
      </w:r>
      <w:r>
        <w:rPr>
          <w:rFonts w:hint="eastAsia" w:hAnsi="宋体"/>
          <w:color w:val="auto"/>
          <w:spacing w:val="4"/>
          <w:sz w:val="24"/>
          <w:szCs w:val="24"/>
          <w:u w:val="single"/>
        </w:rPr>
        <w:t xml:space="preserve">          </w:t>
      </w:r>
      <w:r>
        <w:rPr>
          <w:rFonts w:hint="eastAsia" w:hAnsi="宋体"/>
          <w:color w:val="auto"/>
          <w:spacing w:val="4"/>
          <w:sz w:val="24"/>
          <w:szCs w:val="24"/>
        </w:rPr>
        <w:t>”项目</w:t>
      </w:r>
      <w:r>
        <w:rPr>
          <w:rFonts w:hint="eastAsia" w:hAnsi="宋体"/>
          <w:color w:val="auto"/>
          <w:spacing w:val="4"/>
          <w:sz w:val="24"/>
          <w:szCs w:val="24"/>
          <w:u w:val="single"/>
          <w:lang w:val="en-US" w:eastAsia="zh-CN"/>
        </w:rPr>
        <w:t xml:space="preserve">           </w:t>
      </w:r>
      <w:r>
        <w:rPr>
          <w:rFonts w:hint="eastAsia" w:hAnsi="宋体"/>
          <w:color w:val="auto"/>
          <w:spacing w:val="4"/>
          <w:sz w:val="24"/>
          <w:szCs w:val="24"/>
          <w:lang w:val="en-US" w:eastAsia="zh-CN"/>
        </w:rPr>
        <w:t>（标段名称）</w:t>
      </w:r>
      <w:r>
        <w:rPr>
          <w:rFonts w:hint="eastAsia" w:hAnsi="宋体"/>
          <w:color w:val="auto"/>
          <w:spacing w:val="4"/>
          <w:sz w:val="24"/>
          <w:szCs w:val="24"/>
        </w:rPr>
        <w:t>的磋商文件</w:t>
      </w:r>
      <w:r>
        <w:rPr>
          <w:rFonts w:hint="eastAsia" w:hAnsi="宋体"/>
          <w:color w:val="auto"/>
          <w:spacing w:val="4"/>
          <w:sz w:val="24"/>
          <w:szCs w:val="24"/>
          <w:u w:val="single"/>
        </w:rPr>
        <w:t>(</w:t>
      </w:r>
      <w:r>
        <w:rPr>
          <w:rFonts w:hint="eastAsia" w:hAnsi="宋体" w:eastAsia="宋体"/>
          <w:color w:val="auto"/>
          <w:spacing w:val="4"/>
          <w:sz w:val="24"/>
          <w:szCs w:val="24"/>
          <w:u w:val="single"/>
          <w:lang w:val="en-US" w:eastAsia="zh-CN"/>
        </w:rPr>
        <w:t>项目</w:t>
      </w:r>
      <w:r>
        <w:rPr>
          <w:rFonts w:hint="eastAsia" w:hAnsi="宋体"/>
          <w:color w:val="auto"/>
          <w:spacing w:val="4"/>
          <w:sz w:val="24"/>
          <w:szCs w:val="24"/>
          <w:u w:val="single"/>
        </w:rPr>
        <w:t>编号：      )</w:t>
      </w:r>
      <w:r>
        <w:rPr>
          <w:rFonts w:hint="eastAsia" w:hAnsi="宋体"/>
          <w:color w:val="auto"/>
          <w:spacing w:val="4"/>
          <w:sz w:val="24"/>
          <w:szCs w:val="24"/>
        </w:rPr>
        <w:t>，签字代表</w:t>
      </w:r>
      <w:r>
        <w:rPr>
          <w:rFonts w:hint="eastAsia" w:hAnsi="宋体"/>
          <w:color w:val="auto"/>
          <w:spacing w:val="4"/>
          <w:sz w:val="24"/>
          <w:szCs w:val="24"/>
          <w:u w:val="single"/>
        </w:rPr>
        <w:t>（全名、职务）</w:t>
      </w:r>
      <w:r>
        <w:rPr>
          <w:rFonts w:hint="eastAsia" w:hAnsi="宋体"/>
          <w:color w:val="auto"/>
          <w:spacing w:val="4"/>
          <w:sz w:val="24"/>
          <w:szCs w:val="24"/>
        </w:rPr>
        <w:t>经正式授权并代表供应商</w:t>
      </w:r>
      <w:r>
        <w:rPr>
          <w:rFonts w:hint="eastAsia" w:hAnsi="宋体"/>
          <w:color w:val="auto"/>
          <w:spacing w:val="4"/>
          <w:sz w:val="24"/>
          <w:szCs w:val="24"/>
          <w:u w:val="single"/>
        </w:rPr>
        <w:t>(供应商名称、地址、统一社会信用代码)</w:t>
      </w:r>
      <w:r>
        <w:rPr>
          <w:rFonts w:hint="eastAsia" w:hAnsi="宋体"/>
          <w:color w:val="auto"/>
          <w:spacing w:val="4"/>
          <w:sz w:val="24"/>
          <w:szCs w:val="24"/>
        </w:rPr>
        <w:t xml:space="preserve"> 提交竞争性磋商响应文件</w:t>
      </w:r>
      <w:r>
        <w:rPr>
          <w:rFonts w:hint="eastAsia" w:hAnsi="宋体"/>
          <w:color w:val="auto"/>
          <w:spacing w:val="4"/>
          <w:sz w:val="24"/>
          <w:szCs w:val="24"/>
          <w:lang w:eastAsia="zh-CN"/>
        </w:rPr>
        <w:t>。</w:t>
      </w:r>
    </w:p>
    <w:p w14:paraId="381FBC87">
      <w:pPr>
        <w:spacing w:line="360" w:lineRule="auto"/>
        <w:ind w:left="549" w:leftChars="251" w:hanging="22" w:hangingChars="9"/>
        <w:jc w:val="left"/>
        <w:outlineLvl w:val="9"/>
        <w:rPr>
          <w:rFonts w:hAnsi="宋体"/>
          <w:color w:val="auto"/>
          <w:spacing w:val="4"/>
          <w:sz w:val="24"/>
          <w:szCs w:val="24"/>
        </w:rPr>
      </w:pPr>
      <w:r>
        <w:rPr>
          <w:rFonts w:hint="eastAsia" w:hAnsi="宋体"/>
          <w:color w:val="auto"/>
          <w:spacing w:val="4"/>
          <w:sz w:val="24"/>
          <w:szCs w:val="24"/>
        </w:rPr>
        <w:t>我方承诺如下：</w:t>
      </w:r>
    </w:p>
    <w:p w14:paraId="4851C62B">
      <w:pPr>
        <w:tabs>
          <w:tab w:val="left" w:pos="2160"/>
        </w:tabs>
        <w:spacing w:line="360" w:lineRule="auto"/>
        <w:ind w:firstLine="496" w:firstLineChars="200"/>
        <w:jc w:val="left"/>
        <w:outlineLvl w:val="9"/>
        <w:rPr>
          <w:rFonts w:hAnsi="宋体"/>
          <w:color w:val="auto"/>
          <w:spacing w:val="4"/>
          <w:sz w:val="24"/>
          <w:szCs w:val="24"/>
        </w:rPr>
      </w:pPr>
      <w:r>
        <w:rPr>
          <w:rFonts w:hint="eastAsia" w:hAnsi="宋体"/>
          <w:color w:val="auto"/>
          <w:spacing w:val="4"/>
          <w:sz w:val="24"/>
          <w:szCs w:val="24"/>
        </w:rPr>
        <w:t xml:space="preserve">1）磋商总价为 </w:t>
      </w:r>
      <w:r>
        <w:rPr>
          <w:rFonts w:hint="eastAsia" w:hAnsi="宋体"/>
          <w:color w:val="auto"/>
          <w:spacing w:val="4"/>
          <w:sz w:val="24"/>
          <w:szCs w:val="24"/>
          <w:u w:val="single"/>
        </w:rPr>
        <w:t xml:space="preserve">        </w:t>
      </w:r>
      <w:r>
        <w:rPr>
          <w:rFonts w:hint="eastAsia" w:hAnsi="宋体"/>
          <w:color w:val="auto"/>
          <w:spacing w:val="4"/>
          <w:sz w:val="24"/>
          <w:szCs w:val="24"/>
        </w:rPr>
        <w:t>（人民币）（用文字和数字表示的磋商总价）。</w:t>
      </w:r>
    </w:p>
    <w:p w14:paraId="30CDC0CF">
      <w:pPr>
        <w:tabs>
          <w:tab w:val="left" w:pos="2160"/>
        </w:tabs>
        <w:spacing w:line="360" w:lineRule="auto"/>
        <w:ind w:firstLine="496" w:firstLineChars="200"/>
        <w:jc w:val="left"/>
        <w:outlineLvl w:val="9"/>
        <w:rPr>
          <w:rFonts w:hAnsi="宋体"/>
          <w:color w:val="auto"/>
          <w:spacing w:val="4"/>
          <w:sz w:val="24"/>
          <w:szCs w:val="24"/>
        </w:rPr>
      </w:pPr>
      <w:r>
        <w:rPr>
          <w:rFonts w:hint="eastAsia" w:hAnsi="宋体"/>
          <w:color w:val="auto"/>
          <w:spacing w:val="4"/>
          <w:sz w:val="24"/>
          <w:szCs w:val="24"/>
        </w:rPr>
        <w:t>2）如果成交，我们根据竞争性磋商文件的规定，履行合同的责任和义务。</w:t>
      </w:r>
    </w:p>
    <w:p w14:paraId="7DD41ED3">
      <w:pPr>
        <w:tabs>
          <w:tab w:val="left" w:pos="2160"/>
        </w:tabs>
        <w:spacing w:line="360" w:lineRule="auto"/>
        <w:ind w:firstLine="496" w:firstLineChars="200"/>
        <w:jc w:val="left"/>
        <w:outlineLvl w:val="9"/>
        <w:rPr>
          <w:rFonts w:hAnsi="宋体"/>
          <w:color w:val="auto"/>
          <w:spacing w:val="4"/>
          <w:sz w:val="24"/>
          <w:szCs w:val="24"/>
        </w:rPr>
      </w:pPr>
      <w:r>
        <w:rPr>
          <w:rFonts w:hint="eastAsia" w:hAnsi="宋体"/>
          <w:color w:val="auto"/>
          <w:spacing w:val="4"/>
          <w:sz w:val="24"/>
          <w:szCs w:val="24"/>
        </w:rPr>
        <w:t>3）我们已详细阅读和审核全部竞争性磋商文件（含修改部分，如有的话），及有关附件，我们知道必须放弃提出含糊不清或误解的问题的权利。</w:t>
      </w:r>
    </w:p>
    <w:p w14:paraId="6EE340E0">
      <w:pPr>
        <w:tabs>
          <w:tab w:val="left" w:pos="2160"/>
        </w:tabs>
        <w:spacing w:line="360" w:lineRule="auto"/>
        <w:ind w:firstLine="496" w:firstLineChars="200"/>
        <w:jc w:val="left"/>
        <w:outlineLvl w:val="9"/>
        <w:rPr>
          <w:rFonts w:hAnsi="宋体"/>
          <w:color w:val="auto"/>
          <w:spacing w:val="4"/>
          <w:sz w:val="24"/>
          <w:szCs w:val="24"/>
        </w:rPr>
      </w:pPr>
      <w:r>
        <w:rPr>
          <w:rFonts w:hint="eastAsia" w:hAnsi="宋体"/>
          <w:color w:val="auto"/>
          <w:spacing w:val="4"/>
          <w:sz w:val="24"/>
          <w:szCs w:val="24"/>
        </w:rPr>
        <w:t>4）我们同意在磋商有效期内，本磋商响应函对我方具有约束力。</w:t>
      </w:r>
    </w:p>
    <w:p w14:paraId="608BB0FA">
      <w:pPr>
        <w:tabs>
          <w:tab w:val="left" w:pos="2160"/>
        </w:tabs>
        <w:spacing w:line="360" w:lineRule="auto"/>
        <w:ind w:firstLine="496" w:firstLineChars="200"/>
        <w:jc w:val="left"/>
        <w:outlineLvl w:val="9"/>
        <w:rPr>
          <w:rFonts w:hint="eastAsia" w:ascii="Times New Roman" w:hAnsi="宋体" w:eastAsia="宋体" w:cs="Times New Roman"/>
          <w:color w:val="auto"/>
          <w:spacing w:val="4"/>
          <w:sz w:val="24"/>
          <w:szCs w:val="24"/>
        </w:rPr>
      </w:pPr>
      <w:r>
        <w:rPr>
          <w:rFonts w:hint="eastAsia" w:hAnsi="宋体"/>
          <w:color w:val="auto"/>
          <w:spacing w:val="4"/>
          <w:sz w:val="24"/>
          <w:szCs w:val="24"/>
        </w:rPr>
        <w:t>5）如果在磋商后规定的磋商有效</w:t>
      </w:r>
      <w:r>
        <w:rPr>
          <w:rFonts w:hint="eastAsia" w:ascii="Times New Roman" w:hAnsi="宋体" w:eastAsia="宋体" w:cs="Times New Roman"/>
          <w:color w:val="auto"/>
          <w:spacing w:val="4"/>
          <w:sz w:val="24"/>
          <w:szCs w:val="24"/>
        </w:rPr>
        <w:t>期内撤销磋商文件，我们</w:t>
      </w:r>
      <w:r>
        <w:rPr>
          <w:rFonts w:hint="eastAsia" w:ascii="Times New Roman" w:hAnsi="宋体" w:eastAsia="宋体" w:cs="Times New Roman"/>
          <w:color w:val="auto"/>
          <w:spacing w:val="4"/>
          <w:sz w:val="24"/>
          <w:szCs w:val="24"/>
          <w:lang w:val="en-US" w:eastAsia="zh-CN"/>
        </w:rPr>
        <w:t>自愿根据投标信用承诺书有关规定执行。</w:t>
      </w:r>
    </w:p>
    <w:p w14:paraId="041680A1">
      <w:pPr>
        <w:tabs>
          <w:tab w:val="left" w:pos="2160"/>
        </w:tabs>
        <w:spacing w:line="360" w:lineRule="auto"/>
        <w:ind w:firstLine="496" w:firstLineChars="200"/>
        <w:jc w:val="left"/>
        <w:outlineLvl w:val="9"/>
        <w:rPr>
          <w:rFonts w:hAnsi="宋体"/>
          <w:color w:val="auto"/>
          <w:spacing w:val="4"/>
          <w:sz w:val="24"/>
          <w:szCs w:val="24"/>
        </w:rPr>
      </w:pPr>
      <w:r>
        <w:rPr>
          <w:rFonts w:hint="eastAsia" w:hAnsi="宋体"/>
          <w:color w:val="auto"/>
          <w:spacing w:val="4"/>
          <w:sz w:val="24"/>
          <w:szCs w:val="24"/>
        </w:rPr>
        <w:t xml:space="preserve">6）同意提供贵方可能另外要求的与本磋商有关的任何证据和资料。 </w:t>
      </w:r>
    </w:p>
    <w:p w14:paraId="0F9B2C43">
      <w:pPr>
        <w:tabs>
          <w:tab w:val="left" w:pos="2160"/>
        </w:tabs>
        <w:spacing w:line="360" w:lineRule="auto"/>
        <w:ind w:firstLine="496" w:firstLineChars="200"/>
        <w:jc w:val="left"/>
        <w:outlineLvl w:val="9"/>
        <w:rPr>
          <w:rFonts w:hint="default" w:hAnsi="宋体" w:eastAsia="宋体"/>
          <w:color w:val="auto"/>
          <w:spacing w:val="4"/>
          <w:sz w:val="24"/>
          <w:szCs w:val="24"/>
          <w:u w:val="single"/>
          <w:lang w:val="en-US" w:eastAsia="zh-CN"/>
        </w:rPr>
      </w:pPr>
      <w:r>
        <w:rPr>
          <w:rFonts w:hint="eastAsia" w:hAnsi="宋体"/>
          <w:color w:val="auto"/>
          <w:spacing w:val="4"/>
          <w:sz w:val="24"/>
          <w:szCs w:val="24"/>
          <w:lang w:val="en-US" w:eastAsia="zh-CN"/>
        </w:rPr>
        <w:t>7</w:t>
      </w:r>
      <w:r>
        <w:rPr>
          <w:rFonts w:hint="eastAsia" w:hAnsi="宋体"/>
          <w:color w:val="auto"/>
          <w:spacing w:val="4"/>
          <w:sz w:val="24"/>
          <w:szCs w:val="24"/>
        </w:rPr>
        <w:t>）</w:t>
      </w:r>
      <w:r>
        <w:rPr>
          <w:rFonts w:hint="eastAsia" w:hAnsi="宋体"/>
          <w:color w:val="auto"/>
          <w:spacing w:val="4"/>
          <w:sz w:val="24"/>
          <w:szCs w:val="24"/>
          <w:lang w:val="en-US" w:eastAsia="zh-CN"/>
        </w:rPr>
        <w:t>其他：</w:t>
      </w:r>
      <w:r>
        <w:rPr>
          <w:rFonts w:hint="eastAsia" w:hAnsi="宋体"/>
          <w:color w:val="auto"/>
          <w:spacing w:val="4"/>
          <w:sz w:val="24"/>
          <w:szCs w:val="24"/>
          <w:u w:val="single"/>
          <w:lang w:val="en-US" w:eastAsia="zh-CN"/>
        </w:rPr>
        <w:t xml:space="preserve">                     </w:t>
      </w:r>
    </w:p>
    <w:p w14:paraId="640FF3DD">
      <w:pPr>
        <w:tabs>
          <w:tab w:val="left" w:pos="2160"/>
        </w:tabs>
        <w:spacing w:line="360" w:lineRule="auto"/>
        <w:ind w:firstLine="496" w:firstLineChars="200"/>
        <w:jc w:val="left"/>
        <w:outlineLvl w:val="9"/>
        <w:rPr>
          <w:rFonts w:hAnsi="宋体"/>
          <w:color w:val="auto"/>
          <w:spacing w:val="4"/>
          <w:sz w:val="24"/>
          <w:szCs w:val="24"/>
        </w:rPr>
      </w:pPr>
      <w:r>
        <w:rPr>
          <w:rFonts w:hint="eastAsia" w:hAnsi="宋体"/>
          <w:color w:val="auto"/>
          <w:spacing w:val="4"/>
          <w:sz w:val="24"/>
          <w:szCs w:val="24"/>
          <w:lang w:val="en-US" w:eastAsia="zh-CN"/>
        </w:rPr>
        <w:t>8）</w:t>
      </w:r>
      <w:r>
        <w:rPr>
          <w:rFonts w:hint="eastAsia" w:hAnsi="宋体"/>
          <w:color w:val="auto"/>
          <w:spacing w:val="4"/>
          <w:sz w:val="24"/>
          <w:szCs w:val="24"/>
        </w:rPr>
        <w:t>与本磋商有关的一切正式往来通讯为：</w:t>
      </w:r>
    </w:p>
    <w:p w14:paraId="57CEF66C">
      <w:pPr>
        <w:spacing w:line="360" w:lineRule="auto"/>
        <w:ind w:firstLine="1240" w:firstLineChars="500"/>
        <w:jc w:val="left"/>
        <w:outlineLvl w:val="9"/>
        <w:rPr>
          <w:rFonts w:hint="eastAsia" w:hAnsi="宋体"/>
          <w:color w:val="auto"/>
          <w:spacing w:val="4"/>
          <w:sz w:val="24"/>
          <w:szCs w:val="24"/>
        </w:rPr>
      </w:pPr>
    </w:p>
    <w:p w14:paraId="6D43828F">
      <w:pPr>
        <w:spacing w:line="360" w:lineRule="auto"/>
        <w:ind w:firstLine="1240" w:firstLineChars="500"/>
        <w:jc w:val="left"/>
        <w:outlineLvl w:val="9"/>
        <w:rPr>
          <w:rFonts w:hAnsi="宋体"/>
          <w:color w:val="auto"/>
          <w:spacing w:val="4"/>
          <w:sz w:val="24"/>
          <w:szCs w:val="24"/>
        </w:rPr>
      </w:pPr>
      <w:r>
        <w:rPr>
          <w:rFonts w:hint="eastAsia" w:hAnsi="宋体"/>
          <w:color w:val="auto"/>
          <w:spacing w:val="4"/>
          <w:sz w:val="24"/>
          <w:szCs w:val="24"/>
        </w:rPr>
        <w:t>联系地址：</w:t>
      </w:r>
    </w:p>
    <w:p w14:paraId="639FEFA3">
      <w:pPr>
        <w:spacing w:line="360" w:lineRule="auto"/>
        <w:ind w:firstLine="1240" w:firstLineChars="500"/>
        <w:jc w:val="left"/>
        <w:outlineLvl w:val="9"/>
        <w:rPr>
          <w:rFonts w:hAnsi="宋体"/>
          <w:color w:val="auto"/>
          <w:spacing w:val="4"/>
          <w:sz w:val="24"/>
          <w:szCs w:val="24"/>
        </w:rPr>
      </w:pPr>
      <w:r>
        <w:rPr>
          <w:rFonts w:hint="eastAsia" w:hAnsi="宋体"/>
          <w:color w:val="auto"/>
          <w:spacing w:val="4"/>
          <w:sz w:val="24"/>
          <w:szCs w:val="24"/>
        </w:rPr>
        <w:t>邮政编码：</w:t>
      </w:r>
    </w:p>
    <w:p w14:paraId="777E9BAF">
      <w:pPr>
        <w:spacing w:line="360" w:lineRule="auto"/>
        <w:ind w:firstLine="1240" w:firstLineChars="500"/>
        <w:jc w:val="left"/>
        <w:outlineLvl w:val="9"/>
        <w:rPr>
          <w:rFonts w:hAnsi="宋体"/>
          <w:color w:val="auto"/>
          <w:spacing w:val="4"/>
          <w:sz w:val="24"/>
          <w:szCs w:val="24"/>
        </w:rPr>
      </w:pPr>
      <w:r>
        <w:rPr>
          <w:rFonts w:hint="eastAsia" w:hAnsi="宋体"/>
          <w:color w:val="auto"/>
          <w:spacing w:val="4"/>
          <w:sz w:val="24"/>
          <w:szCs w:val="24"/>
        </w:rPr>
        <w:t>电    话：</w:t>
      </w:r>
    </w:p>
    <w:p w14:paraId="53982F8D">
      <w:pPr>
        <w:spacing w:line="360" w:lineRule="auto"/>
        <w:ind w:firstLine="1240" w:firstLineChars="500"/>
        <w:jc w:val="left"/>
        <w:outlineLvl w:val="9"/>
        <w:rPr>
          <w:rFonts w:hAnsi="宋体"/>
          <w:color w:val="auto"/>
          <w:spacing w:val="4"/>
          <w:sz w:val="24"/>
          <w:szCs w:val="24"/>
        </w:rPr>
      </w:pPr>
      <w:r>
        <w:rPr>
          <w:rFonts w:hint="eastAsia" w:hAnsi="宋体"/>
          <w:color w:val="auto"/>
          <w:spacing w:val="4"/>
          <w:sz w:val="24"/>
          <w:szCs w:val="24"/>
        </w:rPr>
        <w:t>传    真：</w:t>
      </w:r>
    </w:p>
    <w:p w14:paraId="7F87D4DD">
      <w:pPr>
        <w:spacing w:line="360" w:lineRule="auto"/>
        <w:ind w:firstLine="1240" w:firstLineChars="500"/>
        <w:jc w:val="left"/>
        <w:outlineLvl w:val="9"/>
        <w:rPr>
          <w:rFonts w:hAnsi="宋体"/>
          <w:color w:val="auto"/>
          <w:spacing w:val="4"/>
          <w:sz w:val="24"/>
          <w:szCs w:val="24"/>
        </w:rPr>
      </w:pPr>
      <w:r>
        <w:rPr>
          <w:rFonts w:hint="eastAsia" w:hAnsi="宋体"/>
          <w:color w:val="auto"/>
          <w:spacing w:val="4"/>
          <w:sz w:val="24"/>
          <w:szCs w:val="24"/>
        </w:rPr>
        <w:t>供应商名称（盖章）：</w:t>
      </w:r>
    </w:p>
    <w:p w14:paraId="3B45272B">
      <w:pPr>
        <w:spacing w:line="360" w:lineRule="auto"/>
        <w:ind w:firstLine="1240" w:firstLineChars="500"/>
        <w:jc w:val="left"/>
        <w:outlineLvl w:val="9"/>
        <w:rPr>
          <w:rFonts w:hAnsi="宋体"/>
          <w:color w:val="auto"/>
          <w:spacing w:val="4"/>
          <w:sz w:val="24"/>
          <w:szCs w:val="24"/>
        </w:rPr>
      </w:pPr>
      <w:r>
        <w:rPr>
          <w:rFonts w:hint="eastAsia" w:hAnsi="宋体"/>
          <w:color w:val="auto"/>
          <w:spacing w:val="4"/>
          <w:sz w:val="24"/>
          <w:szCs w:val="24"/>
        </w:rPr>
        <w:t>供应商法定代表人签字</w:t>
      </w:r>
      <w:r>
        <w:rPr>
          <w:rFonts w:hint="eastAsia" w:hAnsi="宋体"/>
          <w:color w:val="auto"/>
          <w:spacing w:val="4"/>
          <w:sz w:val="24"/>
          <w:szCs w:val="24"/>
          <w:lang w:val="en-US" w:eastAsia="zh-CN"/>
        </w:rPr>
        <w:t>或盖章</w:t>
      </w:r>
      <w:r>
        <w:rPr>
          <w:rFonts w:hint="eastAsia" w:hAnsi="宋体"/>
          <w:color w:val="auto"/>
          <w:spacing w:val="4"/>
          <w:sz w:val="24"/>
          <w:szCs w:val="24"/>
        </w:rPr>
        <w:t>：</w:t>
      </w:r>
    </w:p>
    <w:p w14:paraId="35E1781D">
      <w:pPr>
        <w:spacing w:line="360" w:lineRule="auto"/>
        <w:ind w:firstLine="1240" w:firstLineChars="500"/>
        <w:jc w:val="left"/>
        <w:outlineLvl w:val="9"/>
        <w:rPr>
          <w:rFonts w:hAnsi="宋体"/>
          <w:color w:val="auto"/>
          <w:spacing w:val="4"/>
          <w:sz w:val="24"/>
          <w:szCs w:val="24"/>
        </w:rPr>
      </w:pPr>
      <w:r>
        <w:rPr>
          <w:rFonts w:hint="eastAsia" w:hAnsi="宋体"/>
          <w:color w:val="auto"/>
          <w:spacing w:val="4"/>
          <w:sz w:val="24"/>
          <w:szCs w:val="24"/>
        </w:rPr>
        <w:t>日    期：</w:t>
      </w:r>
    </w:p>
    <w:p w14:paraId="4DFD8A61">
      <w:pPr>
        <w:spacing w:before="203" w:line="218" w:lineRule="auto"/>
        <w:ind w:left="2769"/>
        <w:rPr>
          <w:rFonts w:hint="eastAsia" w:ascii="宋体" w:hAnsi="宋体" w:eastAsia="宋体" w:cs="宋体"/>
          <w:b/>
          <w:bCs/>
          <w:spacing w:val="-2"/>
          <w:sz w:val="24"/>
          <w:szCs w:val="24"/>
          <w:highlight w:val="none"/>
        </w:rPr>
      </w:pPr>
    </w:p>
    <w:p w14:paraId="182E99E7">
      <w:pPr>
        <w:spacing w:before="203" w:line="218" w:lineRule="auto"/>
        <w:ind w:left="2769"/>
        <w:rPr>
          <w:rFonts w:hint="eastAsia" w:ascii="宋体" w:hAnsi="宋体" w:eastAsia="宋体" w:cs="宋体"/>
          <w:b/>
          <w:bCs/>
          <w:spacing w:val="-2"/>
          <w:sz w:val="24"/>
          <w:szCs w:val="24"/>
          <w:highlight w:val="none"/>
        </w:rPr>
      </w:pPr>
    </w:p>
    <w:p w14:paraId="0A8B6DF4">
      <w:pPr>
        <w:spacing w:before="203" w:line="218" w:lineRule="auto"/>
        <w:ind w:left="2769"/>
        <w:rPr>
          <w:rFonts w:hint="eastAsia" w:ascii="宋体" w:hAnsi="宋体" w:eastAsia="宋体" w:cs="宋体"/>
          <w:b/>
          <w:bCs/>
          <w:spacing w:val="-2"/>
          <w:sz w:val="24"/>
          <w:szCs w:val="24"/>
          <w:highlight w:val="none"/>
        </w:rPr>
      </w:pPr>
    </w:p>
    <w:p w14:paraId="73C5BBA4">
      <w:pPr>
        <w:spacing w:before="203" w:line="218" w:lineRule="auto"/>
        <w:ind w:left="2769"/>
        <w:rPr>
          <w:rFonts w:hint="eastAsia" w:ascii="宋体" w:hAnsi="宋体" w:eastAsia="宋体" w:cs="宋体"/>
          <w:b/>
          <w:bCs/>
          <w:spacing w:val="-2"/>
          <w:sz w:val="24"/>
          <w:szCs w:val="24"/>
          <w:highlight w:val="none"/>
        </w:rPr>
      </w:pPr>
    </w:p>
    <w:p w14:paraId="1E773648">
      <w:pPr>
        <w:spacing w:before="203" w:line="218" w:lineRule="auto"/>
        <w:ind w:left="2769"/>
        <w:rPr>
          <w:rFonts w:hint="eastAsia" w:ascii="宋体" w:hAnsi="宋体" w:eastAsia="宋体" w:cs="宋体"/>
          <w:b/>
          <w:bCs/>
          <w:spacing w:val="-2"/>
          <w:sz w:val="24"/>
          <w:szCs w:val="24"/>
          <w:highlight w:val="none"/>
        </w:rPr>
      </w:pPr>
    </w:p>
    <w:p w14:paraId="73F94B7F">
      <w:pPr>
        <w:spacing w:before="203" w:line="218" w:lineRule="auto"/>
        <w:ind w:left="2769"/>
        <w:rPr>
          <w:rFonts w:hint="eastAsia" w:ascii="宋体" w:hAnsi="宋体" w:eastAsia="宋体" w:cs="宋体"/>
          <w:sz w:val="28"/>
          <w:szCs w:val="28"/>
          <w:highlight w:val="none"/>
        </w:rPr>
      </w:pPr>
      <w:r>
        <w:rPr>
          <w:rFonts w:hint="eastAsia" w:ascii="宋体" w:hAnsi="宋体" w:eastAsia="宋体" w:cs="宋体"/>
          <w:b/>
          <w:bCs/>
          <w:spacing w:val="-2"/>
          <w:sz w:val="28"/>
          <w:szCs w:val="28"/>
          <w:highlight w:val="none"/>
        </w:rPr>
        <w:t>第二部分</w:t>
      </w:r>
      <w:r>
        <w:rPr>
          <w:rFonts w:hint="eastAsia" w:ascii="宋体" w:hAnsi="宋体" w:eastAsia="宋体" w:cs="宋体"/>
          <w:spacing w:val="-2"/>
          <w:sz w:val="28"/>
          <w:szCs w:val="28"/>
          <w:highlight w:val="none"/>
        </w:rPr>
        <w:t xml:space="preserve">   </w:t>
      </w:r>
      <w:r>
        <w:rPr>
          <w:rFonts w:hint="eastAsia" w:ascii="宋体" w:hAnsi="宋体" w:eastAsia="宋体" w:cs="宋体"/>
          <w:b/>
          <w:bCs/>
          <w:spacing w:val="-2"/>
          <w:sz w:val="28"/>
          <w:szCs w:val="28"/>
          <w:highlight w:val="none"/>
        </w:rPr>
        <w:t>第一次磋商报价表</w:t>
      </w:r>
    </w:p>
    <w:p w14:paraId="2CAA569A">
      <w:pPr>
        <w:spacing w:line="21" w:lineRule="exact"/>
        <w:rPr>
          <w:rFonts w:hint="eastAsia" w:ascii="宋体" w:hAnsi="宋体" w:eastAsia="宋体" w:cs="宋体"/>
          <w:highlight w:val="none"/>
        </w:rPr>
      </w:pPr>
    </w:p>
    <w:tbl>
      <w:tblPr>
        <w:tblStyle w:val="28"/>
        <w:tblW w:w="852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353"/>
        <w:gridCol w:w="6175"/>
      </w:tblGrid>
      <w:tr w14:paraId="2D42C5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47" w:hRule="atLeast"/>
          <w:jc w:val="center"/>
        </w:trPr>
        <w:tc>
          <w:tcPr>
            <w:tcW w:w="2353" w:type="dxa"/>
            <w:vAlign w:val="top"/>
          </w:tcPr>
          <w:p w14:paraId="3237819A">
            <w:pPr>
              <w:pStyle w:val="29"/>
              <w:spacing w:before="225" w:line="219" w:lineRule="auto"/>
              <w:ind w:left="459"/>
              <w:rPr>
                <w:rFonts w:hint="default" w:ascii="宋体" w:hAnsi="宋体" w:eastAsia="宋体" w:cs="宋体"/>
                <w:sz w:val="24"/>
                <w:szCs w:val="24"/>
                <w:highlight w:val="none"/>
                <w:lang w:val="en-US" w:eastAsia="zh-CN"/>
              </w:rPr>
            </w:pPr>
            <w:r>
              <w:rPr>
                <w:rFonts w:hint="eastAsia" w:ascii="宋体" w:hAnsi="宋体" w:eastAsia="宋体" w:cs="宋体"/>
                <w:spacing w:val="-2"/>
                <w:sz w:val="24"/>
                <w:szCs w:val="24"/>
                <w:highlight w:val="none"/>
              </w:rPr>
              <w:t>采购项目名称</w:t>
            </w:r>
            <w:r>
              <w:rPr>
                <w:rFonts w:hint="eastAsia" w:cs="宋体"/>
                <w:spacing w:val="-2"/>
                <w:sz w:val="24"/>
                <w:szCs w:val="24"/>
                <w:highlight w:val="none"/>
                <w:lang w:val="en-US" w:eastAsia="zh-CN"/>
              </w:rPr>
              <w:t>及标段名称</w:t>
            </w:r>
          </w:p>
        </w:tc>
        <w:tc>
          <w:tcPr>
            <w:tcW w:w="6175" w:type="dxa"/>
            <w:vAlign w:val="top"/>
          </w:tcPr>
          <w:p w14:paraId="618860EB">
            <w:pPr>
              <w:rPr>
                <w:rFonts w:hint="eastAsia" w:ascii="宋体" w:hAnsi="宋体" w:eastAsia="宋体" w:cs="宋体"/>
                <w:sz w:val="21"/>
                <w:highlight w:val="none"/>
              </w:rPr>
            </w:pPr>
          </w:p>
        </w:tc>
      </w:tr>
      <w:tr w14:paraId="5FA6C6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0" w:hRule="atLeast"/>
          <w:jc w:val="center"/>
        </w:trPr>
        <w:tc>
          <w:tcPr>
            <w:tcW w:w="2353" w:type="dxa"/>
            <w:vAlign w:val="top"/>
          </w:tcPr>
          <w:p w14:paraId="2406A86B">
            <w:pPr>
              <w:pStyle w:val="29"/>
              <w:spacing w:before="217" w:line="219" w:lineRule="auto"/>
              <w:ind w:left="459"/>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采购项目编号</w:t>
            </w:r>
          </w:p>
        </w:tc>
        <w:tc>
          <w:tcPr>
            <w:tcW w:w="6175" w:type="dxa"/>
            <w:vAlign w:val="top"/>
          </w:tcPr>
          <w:p w14:paraId="551C5B9A">
            <w:pPr>
              <w:rPr>
                <w:rFonts w:hint="eastAsia" w:ascii="宋体" w:hAnsi="宋体" w:eastAsia="宋体" w:cs="宋体"/>
                <w:sz w:val="21"/>
                <w:highlight w:val="none"/>
              </w:rPr>
            </w:pPr>
          </w:p>
        </w:tc>
      </w:tr>
      <w:tr w14:paraId="311B92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9" w:hRule="atLeast"/>
          <w:jc w:val="center"/>
        </w:trPr>
        <w:tc>
          <w:tcPr>
            <w:tcW w:w="2353" w:type="dxa"/>
            <w:vAlign w:val="top"/>
          </w:tcPr>
          <w:p w14:paraId="31C7176B">
            <w:pPr>
              <w:pStyle w:val="29"/>
              <w:spacing w:before="219" w:line="219" w:lineRule="auto"/>
              <w:ind w:left="580"/>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供应商名称</w:t>
            </w:r>
          </w:p>
        </w:tc>
        <w:tc>
          <w:tcPr>
            <w:tcW w:w="6175" w:type="dxa"/>
            <w:vAlign w:val="top"/>
          </w:tcPr>
          <w:p w14:paraId="3DB1227F">
            <w:pPr>
              <w:rPr>
                <w:rFonts w:hint="eastAsia" w:ascii="宋体" w:hAnsi="宋体" w:eastAsia="宋体" w:cs="宋体"/>
                <w:sz w:val="21"/>
                <w:highlight w:val="none"/>
              </w:rPr>
            </w:pPr>
          </w:p>
        </w:tc>
      </w:tr>
      <w:tr w14:paraId="13104A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42" w:hRule="atLeast"/>
          <w:jc w:val="center"/>
        </w:trPr>
        <w:tc>
          <w:tcPr>
            <w:tcW w:w="2353" w:type="dxa"/>
            <w:vAlign w:val="top"/>
          </w:tcPr>
          <w:p w14:paraId="1AA35B13">
            <w:pPr>
              <w:spacing w:line="442" w:lineRule="auto"/>
              <w:rPr>
                <w:rFonts w:hint="eastAsia" w:ascii="宋体" w:hAnsi="宋体" w:eastAsia="宋体" w:cs="宋体"/>
                <w:sz w:val="21"/>
                <w:highlight w:val="none"/>
              </w:rPr>
            </w:pPr>
          </w:p>
          <w:p w14:paraId="4AE50185">
            <w:pPr>
              <w:pStyle w:val="29"/>
              <w:spacing w:before="78" w:line="218" w:lineRule="auto"/>
              <w:ind w:left="938"/>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报价</w:t>
            </w:r>
          </w:p>
        </w:tc>
        <w:tc>
          <w:tcPr>
            <w:tcW w:w="6175" w:type="dxa"/>
            <w:vAlign w:val="top"/>
          </w:tcPr>
          <w:p w14:paraId="03BE625E">
            <w:pPr>
              <w:pStyle w:val="29"/>
              <w:spacing w:before="133" w:line="219" w:lineRule="auto"/>
              <w:ind w:left="122"/>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（大写）人民币</w:t>
            </w:r>
            <w:r>
              <w:rPr>
                <w:rFonts w:hint="eastAsia" w:ascii="宋体" w:hAnsi="宋体" w:eastAsia="宋体" w:cs="宋体"/>
                <w:sz w:val="24"/>
                <w:szCs w:val="24"/>
                <w:highlight w:val="none"/>
                <w:u w:val="single" w:color="auto"/>
              </w:rPr>
              <w:t xml:space="preserve">                  </w:t>
            </w:r>
          </w:p>
          <w:p w14:paraId="0E71D43F">
            <w:pPr>
              <w:spacing w:line="413" w:lineRule="auto"/>
              <w:rPr>
                <w:rFonts w:hint="eastAsia" w:ascii="宋体" w:hAnsi="宋体" w:eastAsia="宋体" w:cs="宋体"/>
                <w:sz w:val="21"/>
                <w:highlight w:val="none"/>
              </w:rPr>
            </w:pPr>
          </w:p>
          <w:p w14:paraId="12363410">
            <w:pPr>
              <w:pStyle w:val="29"/>
              <w:spacing w:before="78" w:line="221" w:lineRule="auto"/>
              <w:ind w:left="122"/>
              <w:rPr>
                <w:rFonts w:hint="eastAsia" w:ascii="宋体" w:hAnsi="宋体" w:eastAsia="宋体" w:cs="宋体"/>
                <w:sz w:val="24"/>
                <w:szCs w:val="24"/>
                <w:highlight w:val="none"/>
              </w:rPr>
            </w:pPr>
            <w:r>
              <w:rPr>
                <w:rFonts w:hint="eastAsia" w:ascii="宋体" w:hAnsi="宋体" w:eastAsia="宋体" w:cs="宋体"/>
                <w:spacing w:val="-10"/>
                <w:sz w:val="24"/>
                <w:szCs w:val="24"/>
                <w:highlight w:val="none"/>
              </w:rPr>
              <w:t>（小写）￥</w:t>
            </w:r>
            <w:r>
              <w:rPr>
                <w:rFonts w:hint="eastAsia" w:ascii="宋体" w:hAnsi="宋体" w:eastAsia="宋体" w:cs="宋体"/>
                <w:spacing w:val="-93"/>
                <w:sz w:val="24"/>
                <w:szCs w:val="24"/>
                <w:highlight w:val="none"/>
              </w:rPr>
              <w:t xml:space="preserve"> </w:t>
            </w:r>
            <w:r>
              <w:rPr>
                <w:rFonts w:hint="eastAsia" w:ascii="宋体" w:hAnsi="宋体" w:eastAsia="宋体" w:cs="宋体"/>
                <w:sz w:val="24"/>
                <w:szCs w:val="24"/>
                <w:highlight w:val="none"/>
                <w:u w:val="single" w:color="auto"/>
              </w:rPr>
              <w:t xml:space="preserve">                     </w:t>
            </w:r>
          </w:p>
        </w:tc>
      </w:tr>
      <w:tr w14:paraId="7CD032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3" w:hRule="atLeast"/>
          <w:jc w:val="center"/>
        </w:trPr>
        <w:tc>
          <w:tcPr>
            <w:tcW w:w="2353" w:type="dxa"/>
            <w:vAlign w:val="top"/>
          </w:tcPr>
          <w:p w14:paraId="53E1456B">
            <w:pPr>
              <w:spacing w:line="270" w:lineRule="auto"/>
              <w:rPr>
                <w:rFonts w:hint="eastAsia" w:ascii="宋体" w:hAnsi="宋体" w:eastAsia="宋体" w:cs="宋体"/>
                <w:sz w:val="21"/>
                <w:highlight w:val="none"/>
              </w:rPr>
            </w:pPr>
          </w:p>
          <w:p w14:paraId="47473220">
            <w:pPr>
              <w:pStyle w:val="29"/>
              <w:spacing w:before="78" w:line="220" w:lineRule="auto"/>
              <w:ind w:left="943"/>
              <w:rPr>
                <w:rFonts w:hint="eastAsia" w:ascii="宋体" w:hAnsi="宋体" w:eastAsia="宋体" w:cs="宋体"/>
                <w:sz w:val="24"/>
                <w:szCs w:val="24"/>
                <w:highlight w:val="none"/>
              </w:rPr>
            </w:pPr>
            <w:r>
              <w:rPr>
                <w:rFonts w:hint="eastAsia" w:ascii="宋体" w:hAnsi="宋体" w:eastAsia="宋体" w:cs="宋体"/>
                <w:spacing w:val="-7"/>
                <w:sz w:val="24"/>
                <w:szCs w:val="24"/>
                <w:highlight w:val="none"/>
              </w:rPr>
              <w:t>工期</w:t>
            </w:r>
          </w:p>
        </w:tc>
        <w:tc>
          <w:tcPr>
            <w:tcW w:w="6175" w:type="dxa"/>
            <w:vAlign w:val="top"/>
          </w:tcPr>
          <w:p w14:paraId="53C7683F">
            <w:pPr>
              <w:rPr>
                <w:rFonts w:hint="eastAsia" w:ascii="宋体" w:hAnsi="宋体" w:eastAsia="宋体" w:cs="宋体"/>
                <w:sz w:val="21"/>
                <w:highlight w:val="none"/>
              </w:rPr>
            </w:pPr>
          </w:p>
        </w:tc>
      </w:tr>
      <w:tr w14:paraId="23E64A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41" w:hRule="atLeast"/>
          <w:jc w:val="center"/>
        </w:trPr>
        <w:tc>
          <w:tcPr>
            <w:tcW w:w="2353" w:type="dxa"/>
            <w:vAlign w:val="top"/>
          </w:tcPr>
          <w:p w14:paraId="1C302FB2">
            <w:pPr>
              <w:spacing w:line="271" w:lineRule="auto"/>
              <w:rPr>
                <w:rFonts w:hint="eastAsia" w:ascii="宋体" w:hAnsi="宋体" w:eastAsia="宋体" w:cs="宋体"/>
                <w:sz w:val="21"/>
                <w:highlight w:val="none"/>
              </w:rPr>
            </w:pPr>
          </w:p>
          <w:p w14:paraId="05FACC67">
            <w:pPr>
              <w:pStyle w:val="29"/>
              <w:spacing w:before="78" w:line="220" w:lineRule="auto"/>
              <w:ind w:left="941"/>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质量</w:t>
            </w:r>
          </w:p>
        </w:tc>
        <w:tc>
          <w:tcPr>
            <w:tcW w:w="6175" w:type="dxa"/>
            <w:vAlign w:val="top"/>
          </w:tcPr>
          <w:p w14:paraId="1D17D596">
            <w:pPr>
              <w:rPr>
                <w:rFonts w:hint="eastAsia" w:ascii="宋体" w:hAnsi="宋体" w:eastAsia="宋体" w:cs="宋体"/>
                <w:sz w:val="21"/>
                <w:highlight w:val="none"/>
              </w:rPr>
            </w:pPr>
          </w:p>
        </w:tc>
      </w:tr>
      <w:tr w14:paraId="5B7E27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41" w:hRule="atLeast"/>
          <w:jc w:val="center"/>
        </w:trPr>
        <w:tc>
          <w:tcPr>
            <w:tcW w:w="2353" w:type="dxa"/>
            <w:vAlign w:val="top"/>
          </w:tcPr>
          <w:p w14:paraId="740BA310">
            <w:pPr>
              <w:pStyle w:val="29"/>
              <w:spacing w:before="78" w:line="220" w:lineRule="auto"/>
              <w:jc w:val="center"/>
              <w:rPr>
                <w:rFonts w:hint="default" w:ascii="宋体" w:hAnsi="宋体" w:eastAsia="宋体" w:cs="宋体"/>
                <w:spacing w:val="-6"/>
                <w:sz w:val="24"/>
                <w:szCs w:val="24"/>
                <w:highlight w:val="none"/>
                <w:lang w:val="en-US" w:eastAsia="zh-CN"/>
              </w:rPr>
            </w:pPr>
            <w:r>
              <w:rPr>
                <w:rFonts w:hint="eastAsia" w:ascii="宋体" w:hAnsi="宋体" w:eastAsia="宋体" w:cs="宋体"/>
                <w:spacing w:val="-6"/>
                <w:sz w:val="24"/>
                <w:szCs w:val="24"/>
                <w:highlight w:val="none"/>
                <w:lang w:val="en-US" w:eastAsia="zh-CN"/>
              </w:rPr>
              <w:t>项目经理姓名及注册证书编号</w:t>
            </w:r>
          </w:p>
        </w:tc>
        <w:tc>
          <w:tcPr>
            <w:tcW w:w="6175" w:type="dxa"/>
            <w:vAlign w:val="top"/>
          </w:tcPr>
          <w:p w14:paraId="44BFAB8D">
            <w:pPr>
              <w:rPr>
                <w:rFonts w:hint="eastAsia" w:ascii="宋体" w:hAnsi="宋体" w:eastAsia="宋体" w:cs="宋体"/>
                <w:sz w:val="21"/>
                <w:highlight w:val="none"/>
              </w:rPr>
            </w:pPr>
          </w:p>
        </w:tc>
      </w:tr>
    </w:tbl>
    <w:p w14:paraId="5FB309B9">
      <w:pPr>
        <w:pStyle w:val="4"/>
        <w:spacing w:line="254" w:lineRule="auto"/>
        <w:rPr>
          <w:rFonts w:hint="eastAsia" w:ascii="宋体" w:hAnsi="宋体" w:eastAsia="宋体" w:cs="宋体"/>
          <w:highlight w:val="none"/>
        </w:rPr>
      </w:pPr>
    </w:p>
    <w:p w14:paraId="1144B0C7">
      <w:pPr>
        <w:pStyle w:val="4"/>
        <w:spacing w:line="254" w:lineRule="auto"/>
        <w:rPr>
          <w:rFonts w:hint="eastAsia" w:ascii="宋体" w:hAnsi="宋体" w:eastAsia="宋体" w:cs="宋体"/>
          <w:highlight w:val="none"/>
        </w:rPr>
      </w:pPr>
    </w:p>
    <w:p w14:paraId="03E08DA6">
      <w:pPr>
        <w:pStyle w:val="4"/>
        <w:spacing w:line="255" w:lineRule="auto"/>
        <w:rPr>
          <w:rFonts w:hint="eastAsia" w:ascii="宋体" w:hAnsi="宋体" w:eastAsia="宋体" w:cs="宋体"/>
          <w:highlight w:val="none"/>
        </w:rPr>
      </w:pPr>
    </w:p>
    <w:p w14:paraId="638B5753">
      <w:pPr>
        <w:spacing w:before="78" w:line="218" w:lineRule="auto"/>
        <w:ind w:left="127"/>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备注：1.供应商报价为全费用报价，为包含完成本项目所有税费的总</w:t>
      </w:r>
      <w:r>
        <w:rPr>
          <w:rFonts w:hint="eastAsia" w:ascii="宋体" w:hAnsi="宋体" w:eastAsia="宋体" w:cs="宋体"/>
          <w:b/>
          <w:bCs/>
          <w:spacing w:val="-3"/>
          <w:sz w:val="24"/>
          <w:szCs w:val="24"/>
          <w:highlight w:val="none"/>
        </w:rPr>
        <w:t>和。</w:t>
      </w:r>
    </w:p>
    <w:p w14:paraId="76710215">
      <w:pPr>
        <w:spacing w:before="187" w:line="218" w:lineRule="auto"/>
        <w:ind w:left="607"/>
        <w:rPr>
          <w:rFonts w:hint="eastAsia" w:ascii="宋体" w:hAnsi="宋体" w:eastAsia="宋体" w:cs="宋体"/>
          <w:sz w:val="24"/>
          <w:szCs w:val="24"/>
          <w:highlight w:val="none"/>
        </w:rPr>
      </w:pPr>
      <w:r>
        <w:rPr>
          <w:rFonts w:hint="eastAsia" w:ascii="宋体" w:hAnsi="宋体" w:eastAsia="宋体" w:cs="宋体"/>
          <w:b/>
          <w:bCs/>
          <w:spacing w:val="-6"/>
          <w:sz w:val="24"/>
          <w:szCs w:val="24"/>
          <w:highlight w:val="none"/>
        </w:rPr>
        <w:t>2.报价单位“元</w:t>
      </w:r>
      <w:r>
        <w:rPr>
          <w:rFonts w:hint="eastAsia" w:ascii="宋体" w:hAnsi="宋体" w:eastAsia="宋体" w:cs="宋体"/>
          <w:spacing w:val="-71"/>
          <w:sz w:val="24"/>
          <w:szCs w:val="24"/>
          <w:highlight w:val="none"/>
        </w:rPr>
        <w:t xml:space="preserve"> </w:t>
      </w:r>
      <w:r>
        <w:rPr>
          <w:rFonts w:hint="eastAsia" w:ascii="宋体" w:hAnsi="宋体" w:eastAsia="宋体" w:cs="宋体"/>
          <w:b/>
          <w:bCs/>
          <w:spacing w:val="-6"/>
          <w:sz w:val="24"/>
          <w:szCs w:val="24"/>
          <w:highlight w:val="none"/>
        </w:rPr>
        <w:t>”，精确到小数点后</w:t>
      </w:r>
      <w:r>
        <w:rPr>
          <w:rFonts w:hint="eastAsia" w:ascii="宋体" w:hAnsi="宋体" w:eastAsia="宋体" w:cs="宋体"/>
          <w:spacing w:val="-48"/>
          <w:sz w:val="24"/>
          <w:szCs w:val="24"/>
          <w:highlight w:val="none"/>
        </w:rPr>
        <w:t xml:space="preserve"> </w:t>
      </w:r>
      <w:r>
        <w:rPr>
          <w:rFonts w:hint="eastAsia" w:ascii="宋体" w:hAnsi="宋体" w:eastAsia="宋体" w:cs="宋体"/>
          <w:b/>
          <w:bCs/>
          <w:spacing w:val="-6"/>
          <w:sz w:val="24"/>
          <w:szCs w:val="24"/>
          <w:highlight w:val="none"/>
        </w:rPr>
        <w:t>2</w:t>
      </w:r>
      <w:r>
        <w:rPr>
          <w:rFonts w:hint="eastAsia" w:ascii="宋体" w:hAnsi="宋体" w:eastAsia="宋体" w:cs="宋体"/>
          <w:spacing w:val="-48"/>
          <w:sz w:val="24"/>
          <w:szCs w:val="24"/>
          <w:highlight w:val="none"/>
        </w:rPr>
        <w:t xml:space="preserve"> </w:t>
      </w:r>
      <w:r>
        <w:rPr>
          <w:rFonts w:hint="eastAsia" w:ascii="宋体" w:hAnsi="宋体" w:eastAsia="宋体" w:cs="宋体"/>
          <w:b/>
          <w:bCs/>
          <w:spacing w:val="-6"/>
          <w:sz w:val="24"/>
          <w:szCs w:val="24"/>
          <w:highlight w:val="none"/>
        </w:rPr>
        <w:t>位。</w:t>
      </w:r>
    </w:p>
    <w:p w14:paraId="515E4D49">
      <w:pPr>
        <w:pStyle w:val="4"/>
        <w:spacing w:line="314" w:lineRule="auto"/>
        <w:rPr>
          <w:rFonts w:hint="eastAsia" w:ascii="宋体" w:hAnsi="宋体" w:eastAsia="宋体" w:cs="宋体"/>
          <w:highlight w:val="none"/>
        </w:rPr>
      </w:pPr>
    </w:p>
    <w:p w14:paraId="4E6E63F4">
      <w:pPr>
        <w:spacing w:before="78" w:line="219" w:lineRule="auto"/>
        <w:ind w:left="123"/>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磋商供应商全称（公章）:</w:t>
      </w:r>
    </w:p>
    <w:p w14:paraId="6CE4F7F2">
      <w:pPr>
        <w:pStyle w:val="4"/>
        <w:spacing w:line="283" w:lineRule="auto"/>
        <w:rPr>
          <w:rFonts w:hint="eastAsia" w:ascii="宋体" w:hAnsi="宋体" w:eastAsia="宋体" w:cs="宋体"/>
          <w:highlight w:val="none"/>
        </w:rPr>
      </w:pPr>
    </w:p>
    <w:p w14:paraId="7CEAE169">
      <w:pPr>
        <w:pStyle w:val="4"/>
        <w:spacing w:line="284" w:lineRule="auto"/>
        <w:rPr>
          <w:rFonts w:hint="eastAsia" w:ascii="宋体" w:hAnsi="宋体" w:eastAsia="宋体" w:cs="宋体"/>
          <w:highlight w:val="none"/>
        </w:rPr>
      </w:pPr>
    </w:p>
    <w:p w14:paraId="3572DB87">
      <w:pPr>
        <w:spacing w:before="78" w:line="219" w:lineRule="auto"/>
        <w:ind w:left="125"/>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法定代表人或委托代理人（签字或盖章</w:t>
      </w:r>
      <w:r>
        <w:rPr>
          <w:rFonts w:hint="eastAsia" w:ascii="宋体" w:hAnsi="宋体" w:eastAsia="宋体" w:cs="宋体"/>
          <w:spacing w:val="2"/>
          <w:sz w:val="24"/>
          <w:szCs w:val="24"/>
          <w:highlight w:val="none"/>
        </w:rPr>
        <w:t>）：</w:t>
      </w:r>
    </w:p>
    <w:p w14:paraId="1C06DE95">
      <w:pPr>
        <w:pStyle w:val="4"/>
        <w:spacing w:line="267" w:lineRule="auto"/>
        <w:rPr>
          <w:rFonts w:hint="eastAsia" w:ascii="宋体" w:hAnsi="宋体" w:eastAsia="宋体" w:cs="宋体"/>
          <w:highlight w:val="none"/>
        </w:rPr>
      </w:pPr>
    </w:p>
    <w:p w14:paraId="2B89C9F5">
      <w:pPr>
        <w:pStyle w:val="4"/>
        <w:spacing w:line="267" w:lineRule="auto"/>
        <w:rPr>
          <w:rFonts w:hint="eastAsia" w:ascii="宋体" w:hAnsi="宋体" w:eastAsia="宋体" w:cs="宋体"/>
          <w:highlight w:val="none"/>
        </w:rPr>
      </w:pPr>
    </w:p>
    <w:p w14:paraId="1E4B298F">
      <w:pPr>
        <w:spacing w:before="79" w:line="219" w:lineRule="auto"/>
        <w:ind w:left="2400"/>
        <w:outlineLvl w:val="0"/>
        <w:rPr>
          <w:rFonts w:hint="eastAsia" w:ascii="宋体" w:hAnsi="宋体" w:eastAsia="宋体" w:cs="宋体"/>
          <w:sz w:val="24"/>
          <w:szCs w:val="24"/>
          <w:highlight w:val="none"/>
        </w:rPr>
      </w:pPr>
      <w:bookmarkStart w:id="161" w:name="_Toc12457"/>
      <w:bookmarkStart w:id="162" w:name="_Toc21759"/>
      <w:r>
        <w:rPr>
          <w:rFonts w:hint="eastAsia" w:ascii="宋体" w:hAnsi="宋体" w:eastAsia="宋体" w:cs="宋体"/>
          <w:spacing w:val="-15"/>
          <w:sz w:val="24"/>
          <w:szCs w:val="24"/>
          <w:highlight w:val="none"/>
        </w:rPr>
        <w:t>日</w:t>
      </w:r>
      <w:r>
        <w:rPr>
          <w:rFonts w:hint="eastAsia" w:ascii="宋体" w:hAnsi="宋体" w:eastAsia="宋体" w:cs="宋体"/>
          <w:spacing w:val="2"/>
          <w:sz w:val="24"/>
          <w:szCs w:val="24"/>
          <w:highlight w:val="none"/>
        </w:rPr>
        <w:t xml:space="preserve">     </w:t>
      </w:r>
      <w:r>
        <w:rPr>
          <w:rFonts w:hint="eastAsia" w:ascii="宋体" w:hAnsi="宋体" w:eastAsia="宋体" w:cs="宋体"/>
          <w:spacing w:val="-15"/>
          <w:sz w:val="24"/>
          <w:szCs w:val="24"/>
          <w:highlight w:val="none"/>
        </w:rPr>
        <w:t>期:</w:t>
      </w:r>
      <w:r>
        <w:rPr>
          <w:rFonts w:hint="eastAsia" w:ascii="宋体" w:hAnsi="宋体" w:eastAsia="宋体" w:cs="宋体"/>
          <w:spacing w:val="1"/>
          <w:sz w:val="24"/>
          <w:szCs w:val="24"/>
          <w:highlight w:val="none"/>
        </w:rPr>
        <w:t xml:space="preserve">          </w:t>
      </w:r>
      <w:r>
        <w:rPr>
          <w:rFonts w:hint="eastAsia" w:ascii="宋体" w:hAnsi="宋体" w:eastAsia="宋体" w:cs="宋体"/>
          <w:spacing w:val="-15"/>
          <w:sz w:val="24"/>
          <w:szCs w:val="24"/>
          <w:highlight w:val="none"/>
        </w:rPr>
        <w:t>年</w:t>
      </w:r>
      <w:r>
        <w:rPr>
          <w:rFonts w:hint="eastAsia" w:ascii="宋体" w:hAnsi="宋体" w:eastAsia="宋体" w:cs="宋体"/>
          <w:spacing w:val="3"/>
          <w:sz w:val="24"/>
          <w:szCs w:val="24"/>
          <w:highlight w:val="none"/>
        </w:rPr>
        <w:t xml:space="preserve">     </w:t>
      </w:r>
      <w:r>
        <w:rPr>
          <w:rFonts w:hint="eastAsia" w:ascii="宋体" w:hAnsi="宋体" w:eastAsia="宋体" w:cs="宋体"/>
          <w:spacing w:val="-15"/>
          <w:sz w:val="24"/>
          <w:szCs w:val="24"/>
          <w:highlight w:val="none"/>
        </w:rPr>
        <w:t>月</w:t>
      </w:r>
      <w:r>
        <w:rPr>
          <w:rFonts w:hint="eastAsia" w:ascii="宋体" w:hAnsi="宋体" w:eastAsia="宋体" w:cs="宋体"/>
          <w:spacing w:val="10"/>
          <w:sz w:val="24"/>
          <w:szCs w:val="24"/>
          <w:highlight w:val="none"/>
        </w:rPr>
        <w:t xml:space="preserve">     </w:t>
      </w:r>
      <w:r>
        <w:rPr>
          <w:rFonts w:hint="eastAsia" w:ascii="宋体" w:hAnsi="宋体" w:eastAsia="宋体" w:cs="宋体"/>
          <w:spacing w:val="-15"/>
          <w:sz w:val="24"/>
          <w:szCs w:val="24"/>
          <w:highlight w:val="none"/>
        </w:rPr>
        <w:t>日</w:t>
      </w:r>
      <w:bookmarkEnd w:id="161"/>
      <w:bookmarkEnd w:id="162"/>
    </w:p>
    <w:p w14:paraId="5B9BCF6C">
      <w:pPr>
        <w:pStyle w:val="4"/>
        <w:spacing w:line="317" w:lineRule="auto"/>
        <w:rPr>
          <w:rFonts w:hint="eastAsia" w:ascii="宋体" w:hAnsi="宋体" w:eastAsia="宋体" w:cs="宋体"/>
          <w:highlight w:val="none"/>
        </w:rPr>
      </w:pPr>
    </w:p>
    <w:p w14:paraId="6EF30B03">
      <w:pPr>
        <w:pStyle w:val="4"/>
        <w:spacing w:line="318" w:lineRule="auto"/>
        <w:rPr>
          <w:rFonts w:hint="eastAsia" w:ascii="宋体" w:hAnsi="宋体" w:eastAsia="宋体" w:cs="宋体"/>
          <w:highlight w:val="none"/>
        </w:rPr>
      </w:pPr>
    </w:p>
    <w:p w14:paraId="0544A821">
      <w:pPr>
        <w:pStyle w:val="4"/>
        <w:spacing w:line="318" w:lineRule="auto"/>
        <w:rPr>
          <w:rFonts w:hint="eastAsia" w:ascii="宋体" w:hAnsi="宋体" w:eastAsia="宋体" w:cs="宋体"/>
          <w:highlight w:val="none"/>
        </w:rPr>
      </w:pPr>
    </w:p>
    <w:p w14:paraId="3E20AFB5">
      <w:pPr>
        <w:spacing w:before="78" w:line="218" w:lineRule="auto"/>
        <w:ind w:left="126"/>
        <w:rPr>
          <w:rFonts w:hint="eastAsia" w:ascii="宋体" w:hAnsi="宋体" w:eastAsia="宋体" w:cs="宋体"/>
          <w:spacing w:val="-1"/>
          <w:sz w:val="24"/>
          <w:szCs w:val="24"/>
          <w:highlight w:val="none"/>
        </w:rPr>
      </w:pPr>
      <w:r>
        <w:rPr>
          <w:rFonts w:hint="eastAsia" w:ascii="宋体" w:hAnsi="宋体" w:eastAsia="宋体" w:cs="宋体"/>
          <w:spacing w:val="-1"/>
          <w:sz w:val="24"/>
          <w:szCs w:val="24"/>
          <w:highlight w:val="none"/>
        </w:rPr>
        <w:t>后附：已标价的工程量清单（按照工程量清单格式）</w:t>
      </w:r>
    </w:p>
    <w:p w14:paraId="17B24693">
      <w:pPr>
        <w:spacing w:before="78" w:line="218" w:lineRule="auto"/>
        <w:ind w:left="126"/>
        <w:rPr>
          <w:rFonts w:hint="eastAsia" w:ascii="宋体" w:hAnsi="宋体" w:eastAsia="宋体" w:cs="宋体"/>
          <w:spacing w:val="-1"/>
          <w:sz w:val="24"/>
          <w:szCs w:val="24"/>
          <w:highlight w:val="none"/>
        </w:rPr>
      </w:pPr>
    </w:p>
    <w:p w14:paraId="0A57C348">
      <w:pPr>
        <w:spacing w:before="65" w:line="219" w:lineRule="auto"/>
        <w:ind w:left="2792" w:firstLine="542" w:firstLineChars="200"/>
        <w:rPr>
          <w:rFonts w:hint="eastAsia" w:ascii="宋体" w:hAnsi="宋体" w:eastAsia="宋体" w:cs="宋体"/>
          <w:b/>
          <w:bCs/>
          <w:spacing w:val="-7"/>
          <w:sz w:val="24"/>
          <w:szCs w:val="24"/>
          <w:highlight w:val="none"/>
        </w:rPr>
      </w:pPr>
      <w:r>
        <w:rPr>
          <w:rFonts w:hint="eastAsia" w:ascii="宋体" w:hAnsi="宋体" w:eastAsia="宋体" w:cs="宋体"/>
          <w:b/>
          <w:bCs/>
          <w:spacing w:val="-5"/>
          <w:sz w:val="28"/>
          <w:szCs w:val="28"/>
          <w:highlight w:val="none"/>
        </w:rPr>
        <w:t>第三部分</w:t>
      </w:r>
      <w:r>
        <w:rPr>
          <w:rFonts w:hint="eastAsia" w:ascii="宋体" w:hAnsi="宋体" w:eastAsia="宋体" w:cs="宋体"/>
          <w:spacing w:val="8"/>
          <w:sz w:val="28"/>
          <w:szCs w:val="28"/>
          <w:highlight w:val="none"/>
        </w:rPr>
        <w:t xml:space="preserve">   </w:t>
      </w:r>
      <w:r>
        <w:rPr>
          <w:rFonts w:hint="eastAsia" w:ascii="宋体" w:hAnsi="宋体" w:eastAsia="宋体" w:cs="宋体"/>
          <w:b/>
          <w:bCs/>
          <w:spacing w:val="-5"/>
          <w:sz w:val="28"/>
          <w:szCs w:val="28"/>
          <w:highlight w:val="none"/>
        </w:rPr>
        <w:t>资格证明文件</w:t>
      </w:r>
    </w:p>
    <w:p w14:paraId="26AB8BA1">
      <w:pPr>
        <w:spacing w:before="163" w:line="359" w:lineRule="auto"/>
        <w:ind w:left="27" w:right="61" w:firstLine="716"/>
        <w:rPr>
          <w:rFonts w:hint="eastAsia" w:ascii="宋体" w:hAnsi="宋体" w:eastAsia="宋体" w:cs="宋体"/>
          <w:sz w:val="24"/>
          <w:szCs w:val="24"/>
          <w:highlight w:val="none"/>
        </w:rPr>
      </w:pPr>
      <w:r>
        <w:rPr>
          <w:rFonts w:hint="eastAsia" w:ascii="宋体" w:hAnsi="宋体" w:eastAsia="宋体" w:cs="宋体"/>
          <w:b/>
          <w:bCs/>
          <w:spacing w:val="-7"/>
          <w:sz w:val="24"/>
          <w:szCs w:val="24"/>
          <w:highlight w:val="none"/>
        </w:rPr>
        <w:t>本次谈判实行资格后审，资格证明文件需附“供应商须知前附表</w:t>
      </w:r>
      <w:r>
        <w:rPr>
          <w:rFonts w:hint="eastAsia" w:ascii="宋体" w:hAnsi="宋体" w:eastAsia="宋体" w:cs="宋体"/>
          <w:spacing w:val="-77"/>
          <w:sz w:val="24"/>
          <w:szCs w:val="24"/>
          <w:highlight w:val="none"/>
        </w:rPr>
        <w:t xml:space="preserve"> </w:t>
      </w:r>
      <w:r>
        <w:rPr>
          <w:rFonts w:hint="eastAsia" w:ascii="宋体" w:hAnsi="宋体" w:eastAsia="宋体" w:cs="宋体"/>
          <w:b/>
          <w:bCs/>
          <w:spacing w:val="-7"/>
          <w:sz w:val="24"/>
          <w:szCs w:val="24"/>
          <w:highlight w:val="none"/>
        </w:rPr>
        <w:t>”中供应</w:t>
      </w:r>
      <w:r>
        <w:rPr>
          <w:rFonts w:hint="eastAsia" w:ascii="宋体" w:hAnsi="宋体" w:eastAsia="宋体" w:cs="宋体"/>
          <w:b/>
          <w:bCs/>
          <w:spacing w:val="-3"/>
          <w:sz w:val="24"/>
          <w:szCs w:val="24"/>
          <w:highlight w:val="none"/>
        </w:rPr>
        <w:t>商资质要求的复印件，由磋商小组审查，资质审查不</w:t>
      </w:r>
      <w:r>
        <w:rPr>
          <w:rFonts w:hint="eastAsia" w:ascii="宋体" w:hAnsi="宋体" w:eastAsia="宋体" w:cs="宋体"/>
          <w:b/>
          <w:bCs/>
          <w:spacing w:val="-4"/>
          <w:sz w:val="24"/>
          <w:szCs w:val="24"/>
          <w:highlight w:val="none"/>
        </w:rPr>
        <w:t>合格的视为无效投标。</w:t>
      </w:r>
    </w:p>
    <w:p w14:paraId="33E3746C">
      <w:pPr>
        <w:spacing w:line="218" w:lineRule="auto"/>
        <w:ind w:left="514"/>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（1）满足《中华人民共和国政府采购法》第二十二条规定，提供承诺书；</w:t>
      </w:r>
    </w:p>
    <w:p w14:paraId="61A9B252">
      <w:pPr>
        <w:bidi w:val="0"/>
        <w:ind w:firstLine="472" w:firstLineChars="200"/>
        <w:jc w:val="both"/>
        <w:outlineLvl w:val="0"/>
        <w:rPr>
          <w:rFonts w:hint="eastAsia" w:ascii="宋体" w:hAnsi="宋体" w:eastAsia="宋体" w:cs="宋体"/>
          <w:sz w:val="24"/>
          <w:szCs w:val="24"/>
          <w:highlight w:val="none"/>
        </w:rPr>
      </w:pPr>
      <w:bookmarkStart w:id="163" w:name="_Toc11875"/>
      <w:bookmarkStart w:id="164" w:name="_Toc4224"/>
      <w:r>
        <w:rPr>
          <w:rFonts w:hint="eastAsia" w:ascii="宋体" w:hAnsi="宋体" w:eastAsia="宋体" w:cs="宋体"/>
          <w:spacing w:val="-2"/>
          <w:sz w:val="24"/>
          <w:szCs w:val="24"/>
          <w:highlight w:val="none"/>
        </w:rPr>
        <w:t>（2）本项目的特定资格要求：</w:t>
      </w:r>
      <w:bookmarkEnd w:id="163"/>
      <w:bookmarkEnd w:id="164"/>
    </w:p>
    <w:p w14:paraId="617FADB8">
      <w:pPr>
        <w:spacing w:before="181" w:line="324" w:lineRule="auto"/>
        <w:ind w:left="25" w:right="61" w:firstLine="1"/>
        <w:rPr>
          <w:rFonts w:hint="eastAsia" w:ascii="宋体" w:hAnsi="宋体" w:eastAsia="宋体" w:cs="宋体"/>
          <w:spacing w:val="-5"/>
          <w:sz w:val="24"/>
          <w:szCs w:val="24"/>
          <w:highlight w:val="none"/>
          <w:lang w:val="en-US" w:eastAsia="zh-CN"/>
        </w:rPr>
      </w:pPr>
      <w:r>
        <w:rPr>
          <w:rFonts w:hint="eastAsia" w:ascii="宋体" w:hAnsi="宋体" w:eastAsia="宋体" w:cs="宋体"/>
          <w:spacing w:val="-5"/>
          <w:sz w:val="24"/>
          <w:szCs w:val="24"/>
          <w:highlight w:val="none"/>
          <w:lang w:val="en-US" w:eastAsia="zh-CN"/>
        </w:rPr>
        <w:t>1）供应商为具有独立承担民事责任能力的法人、事业法人、其他组织或自然人。企业法人应提供合法有效的标识有统一社会信用代码的营业执照；事业法人应提供事业单位法人证书；其他组织应提供合法登记证明文件。 </w:t>
      </w:r>
    </w:p>
    <w:p w14:paraId="2B9BB1C8">
      <w:pPr>
        <w:spacing w:before="181" w:line="324" w:lineRule="auto"/>
        <w:ind w:left="25" w:right="61" w:firstLine="1"/>
        <w:rPr>
          <w:rFonts w:hint="eastAsia" w:ascii="宋体" w:hAnsi="宋体" w:eastAsia="宋体" w:cs="宋体"/>
          <w:spacing w:val="-5"/>
          <w:sz w:val="24"/>
          <w:szCs w:val="24"/>
          <w:highlight w:val="none"/>
          <w:lang w:val="en-US" w:eastAsia="zh-CN"/>
        </w:rPr>
      </w:pPr>
      <w:r>
        <w:rPr>
          <w:rFonts w:hint="eastAsia" w:ascii="宋体" w:hAnsi="宋体" w:eastAsia="宋体" w:cs="宋体"/>
          <w:spacing w:val="-5"/>
          <w:sz w:val="24"/>
          <w:szCs w:val="24"/>
          <w:highlight w:val="none"/>
          <w:lang w:val="en-US" w:eastAsia="zh-CN"/>
        </w:rPr>
        <w:t>2）投标供应商应具有建设行政主管部门颁发的建筑工程施工总承包三级及以上或消防设施工程专业承包二级及以上资质，具备有效的安全生产许可证，并在人员、设备、资金等方面具备相应的施工能力；拟派项目经理须具备建筑工程或机电工程专业二级及以上注册建造师执业资格，具备有效的安全生产考核合格证书（B证），且未担任其它在建工程的项目经理。</w:t>
      </w:r>
    </w:p>
    <w:p w14:paraId="22C9AB77">
      <w:pPr>
        <w:spacing w:before="181" w:line="324" w:lineRule="auto"/>
        <w:ind w:left="25" w:right="61" w:firstLine="1"/>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3）社会保障资金缴纳证明：提供</w:t>
      </w:r>
      <w:r>
        <w:rPr>
          <w:rFonts w:hint="eastAsia" w:ascii="宋体" w:hAnsi="宋体" w:eastAsia="宋体" w:cs="宋体"/>
          <w:spacing w:val="-32"/>
          <w:sz w:val="24"/>
          <w:szCs w:val="24"/>
          <w:highlight w:val="none"/>
        </w:rPr>
        <w:t xml:space="preserve"> </w:t>
      </w:r>
      <w:r>
        <w:rPr>
          <w:rFonts w:hint="eastAsia" w:ascii="宋体" w:hAnsi="宋体" w:eastAsia="宋体" w:cs="宋体"/>
          <w:spacing w:val="-5"/>
          <w:sz w:val="24"/>
          <w:szCs w:val="24"/>
          <w:highlight w:val="none"/>
        </w:rPr>
        <w:t>2025</w:t>
      </w:r>
      <w:r>
        <w:rPr>
          <w:rFonts w:hint="eastAsia" w:ascii="宋体" w:hAnsi="宋体" w:eastAsia="宋体" w:cs="宋体"/>
          <w:spacing w:val="-50"/>
          <w:sz w:val="24"/>
          <w:szCs w:val="24"/>
          <w:highlight w:val="none"/>
        </w:rPr>
        <w:t xml:space="preserve"> </w:t>
      </w:r>
      <w:r>
        <w:rPr>
          <w:rFonts w:hint="eastAsia" w:ascii="宋体" w:hAnsi="宋体" w:eastAsia="宋体" w:cs="宋体"/>
          <w:spacing w:val="-5"/>
          <w:sz w:val="24"/>
          <w:szCs w:val="24"/>
          <w:highlight w:val="none"/>
        </w:rPr>
        <w:t>年</w:t>
      </w:r>
      <w:r>
        <w:rPr>
          <w:rFonts w:hint="eastAsia" w:ascii="宋体" w:hAnsi="宋体" w:eastAsia="宋体" w:cs="宋体"/>
          <w:spacing w:val="-33"/>
          <w:sz w:val="24"/>
          <w:szCs w:val="24"/>
          <w:highlight w:val="none"/>
        </w:rPr>
        <w:t xml:space="preserve"> </w:t>
      </w:r>
      <w:r>
        <w:rPr>
          <w:rFonts w:hint="eastAsia" w:ascii="宋体" w:hAnsi="宋体" w:eastAsia="宋体" w:cs="宋体"/>
          <w:spacing w:val="-5"/>
          <w:sz w:val="24"/>
          <w:szCs w:val="24"/>
          <w:highlight w:val="none"/>
        </w:rPr>
        <w:t>1</w:t>
      </w:r>
      <w:r>
        <w:rPr>
          <w:rFonts w:hint="eastAsia" w:ascii="宋体" w:hAnsi="宋体" w:eastAsia="宋体" w:cs="宋体"/>
          <w:spacing w:val="-44"/>
          <w:sz w:val="24"/>
          <w:szCs w:val="24"/>
          <w:highlight w:val="none"/>
        </w:rPr>
        <w:t xml:space="preserve"> </w:t>
      </w:r>
      <w:r>
        <w:rPr>
          <w:rFonts w:hint="eastAsia" w:ascii="宋体" w:hAnsi="宋体" w:eastAsia="宋体" w:cs="宋体"/>
          <w:spacing w:val="-5"/>
          <w:sz w:val="24"/>
          <w:szCs w:val="24"/>
          <w:highlight w:val="none"/>
        </w:rPr>
        <w:t>月至投标截止时间已缴纳的至少一个</w:t>
      </w:r>
      <w:r>
        <w:rPr>
          <w:rFonts w:hint="eastAsia" w:ascii="宋体" w:hAnsi="宋体" w:eastAsia="宋体" w:cs="宋体"/>
          <w:spacing w:val="-3"/>
          <w:sz w:val="24"/>
          <w:szCs w:val="24"/>
          <w:highlight w:val="none"/>
        </w:rPr>
        <w:t>月的社会保障资金缴存单据或社保机构开具的社会保险参保缴费情况证明，单据</w:t>
      </w:r>
      <w:r>
        <w:rPr>
          <w:rFonts w:hint="eastAsia" w:ascii="宋体" w:hAnsi="宋体" w:eastAsia="宋体" w:cs="宋体"/>
          <w:spacing w:val="2"/>
          <w:sz w:val="24"/>
          <w:szCs w:val="24"/>
          <w:highlight w:val="none"/>
        </w:rPr>
        <w:t xml:space="preserve"> </w:t>
      </w:r>
      <w:r>
        <w:rPr>
          <w:rFonts w:hint="eastAsia" w:ascii="宋体" w:hAnsi="宋体" w:eastAsia="宋体" w:cs="宋体"/>
          <w:spacing w:val="-3"/>
          <w:sz w:val="24"/>
          <w:szCs w:val="24"/>
          <w:highlight w:val="none"/>
        </w:rPr>
        <w:t>或证明上应有社保机构或代收机构的公章。依法不需要缴纳社会保障资金的供应</w:t>
      </w:r>
      <w:r>
        <w:rPr>
          <w:rFonts w:hint="eastAsia" w:ascii="宋体" w:hAnsi="宋体" w:eastAsia="宋体" w:cs="宋体"/>
          <w:spacing w:val="2"/>
          <w:sz w:val="24"/>
          <w:szCs w:val="24"/>
          <w:highlight w:val="none"/>
        </w:rPr>
        <w:t xml:space="preserve"> </w:t>
      </w:r>
      <w:r>
        <w:rPr>
          <w:rFonts w:hint="eastAsia" w:ascii="宋体" w:hAnsi="宋体" w:eastAsia="宋体" w:cs="宋体"/>
          <w:spacing w:val="-2"/>
          <w:sz w:val="24"/>
          <w:szCs w:val="24"/>
          <w:highlight w:val="none"/>
        </w:rPr>
        <w:t>商应提供相关文件证明；</w:t>
      </w:r>
    </w:p>
    <w:p w14:paraId="4C13EB0A">
      <w:pPr>
        <w:spacing w:before="182" w:line="289" w:lineRule="auto"/>
        <w:ind w:left="21" w:right="61"/>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4）税收缴纳证明：提供</w:t>
      </w:r>
      <w:r>
        <w:rPr>
          <w:rFonts w:hint="eastAsia" w:ascii="宋体" w:hAnsi="宋体" w:eastAsia="宋体" w:cs="宋体"/>
          <w:spacing w:val="-47"/>
          <w:sz w:val="24"/>
          <w:szCs w:val="24"/>
          <w:highlight w:val="none"/>
        </w:rPr>
        <w:t xml:space="preserve"> </w:t>
      </w:r>
      <w:r>
        <w:rPr>
          <w:rFonts w:hint="eastAsia" w:ascii="宋体" w:hAnsi="宋体" w:eastAsia="宋体" w:cs="宋体"/>
          <w:spacing w:val="-4"/>
          <w:sz w:val="24"/>
          <w:szCs w:val="24"/>
          <w:highlight w:val="none"/>
        </w:rPr>
        <w:t>2025</w:t>
      </w:r>
      <w:r>
        <w:rPr>
          <w:rFonts w:hint="eastAsia" w:ascii="宋体" w:hAnsi="宋体" w:eastAsia="宋体" w:cs="宋体"/>
          <w:spacing w:val="-50"/>
          <w:sz w:val="24"/>
          <w:szCs w:val="24"/>
          <w:highlight w:val="none"/>
        </w:rPr>
        <w:t xml:space="preserve"> </w:t>
      </w:r>
      <w:r>
        <w:rPr>
          <w:rFonts w:hint="eastAsia" w:ascii="宋体" w:hAnsi="宋体" w:eastAsia="宋体" w:cs="宋体"/>
          <w:spacing w:val="-4"/>
          <w:sz w:val="24"/>
          <w:szCs w:val="24"/>
          <w:highlight w:val="none"/>
        </w:rPr>
        <w:t>年</w:t>
      </w:r>
      <w:r>
        <w:rPr>
          <w:rFonts w:hint="eastAsia" w:ascii="宋体" w:hAnsi="宋体" w:eastAsia="宋体" w:cs="宋体"/>
          <w:spacing w:val="-33"/>
          <w:sz w:val="24"/>
          <w:szCs w:val="24"/>
          <w:highlight w:val="none"/>
        </w:rPr>
        <w:t xml:space="preserve"> </w:t>
      </w:r>
      <w:r>
        <w:rPr>
          <w:rFonts w:hint="eastAsia" w:ascii="宋体" w:hAnsi="宋体" w:eastAsia="宋体" w:cs="宋体"/>
          <w:spacing w:val="-4"/>
          <w:sz w:val="24"/>
          <w:szCs w:val="24"/>
          <w:highlight w:val="none"/>
        </w:rPr>
        <w:t>1</w:t>
      </w:r>
      <w:r>
        <w:rPr>
          <w:rFonts w:hint="eastAsia" w:ascii="宋体" w:hAnsi="宋体" w:eastAsia="宋体" w:cs="宋体"/>
          <w:spacing w:val="-45"/>
          <w:sz w:val="24"/>
          <w:szCs w:val="24"/>
          <w:highlight w:val="none"/>
        </w:rPr>
        <w:t xml:space="preserve"> </w:t>
      </w:r>
      <w:r>
        <w:rPr>
          <w:rFonts w:hint="eastAsia" w:ascii="宋体" w:hAnsi="宋体" w:eastAsia="宋体" w:cs="宋体"/>
          <w:spacing w:val="-4"/>
          <w:sz w:val="24"/>
          <w:szCs w:val="24"/>
          <w:highlight w:val="none"/>
        </w:rPr>
        <w:t>月至投标</w:t>
      </w:r>
      <w:r>
        <w:rPr>
          <w:rFonts w:hint="eastAsia" w:ascii="宋体" w:hAnsi="宋体" w:eastAsia="宋体" w:cs="宋体"/>
          <w:spacing w:val="-5"/>
          <w:sz w:val="24"/>
          <w:szCs w:val="24"/>
          <w:highlight w:val="none"/>
        </w:rPr>
        <w:t>截止时间已缴纳的至少一个月的纳税</w:t>
      </w:r>
      <w:r>
        <w:rPr>
          <w:rFonts w:hint="eastAsia" w:ascii="宋体" w:hAnsi="宋体" w:eastAsia="宋体" w:cs="宋体"/>
          <w:sz w:val="24"/>
          <w:szCs w:val="24"/>
          <w:highlight w:val="none"/>
        </w:rPr>
        <w:t>证明（银行缴费凭证）或完税证明，依法免税的单</w:t>
      </w:r>
      <w:r>
        <w:rPr>
          <w:rFonts w:hint="eastAsia" w:ascii="宋体" w:hAnsi="宋体" w:eastAsia="宋体" w:cs="宋体"/>
          <w:spacing w:val="-1"/>
          <w:sz w:val="24"/>
          <w:szCs w:val="24"/>
          <w:highlight w:val="none"/>
        </w:rPr>
        <w:t>位应提供相关证明材料；</w:t>
      </w:r>
    </w:p>
    <w:p w14:paraId="6E8E9925">
      <w:pPr>
        <w:spacing w:before="182" w:line="313" w:lineRule="auto"/>
        <w:ind w:left="22" w:right="61" w:firstLine="4"/>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5）财务状况报告：财务状况良好，提供</w:t>
      </w:r>
      <w:r>
        <w:rPr>
          <w:rFonts w:hint="eastAsia" w:ascii="宋体" w:hAnsi="宋体" w:eastAsia="宋体" w:cs="宋体"/>
          <w:spacing w:val="-48"/>
          <w:sz w:val="24"/>
          <w:szCs w:val="24"/>
          <w:highlight w:val="none"/>
        </w:rPr>
        <w:t xml:space="preserve"> </w:t>
      </w:r>
      <w:r>
        <w:rPr>
          <w:rFonts w:hint="eastAsia" w:ascii="宋体" w:hAnsi="宋体" w:eastAsia="宋体" w:cs="宋体"/>
          <w:spacing w:val="-3"/>
          <w:sz w:val="24"/>
          <w:szCs w:val="24"/>
          <w:highlight w:val="none"/>
        </w:rPr>
        <w:t>202</w:t>
      </w:r>
      <w:r>
        <w:rPr>
          <w:rFonts w:hint="eastAsia" w:ascii="宋体" w:hAnsi="宋体" w:eastAsia="宋体" w:cs="宋体"/>
          <w:spacing w:val="-4"/>
          <w:sz w:val="24"/>
          <w:szCs w:val="24"/>
          <w:highlight w:val="none"/>
        </w:rPr>
        <w:t>4</w:t>
      </w:r>
      <w:r>
        <w:rPr>
          <w:rFonts w:hint="eastAsia" w:ascii="宋体" w:hAnsi="宋体" w:eastAsia="宋体" w:cs="宋体"/>
          <w:spacing w:val="-49"/>
          <w:sz w:val="24"/>
          <w:szCs w:val="24"/>
          <w:highlight w:val="none"/>
        </w:rPr>
        <w:t xml:space="preserve"> </w:t>
      </w:r>
      <w:r>
        <w:rPr>
          <w:rFonts w:hint="eastAsia" w:ascii="宋体" w:hAnsi="宋体" w:eastAsia="宋体" w:cs="宋体"/>
          <w:spacing w:val="-4"/>
          <w:sz w:val="24"/>
          <w:szCs w:val="24"/>
          <w:highlight w:val="none"/>
        </w:rPr>
        <w:t>年度的财务审计报告（公司成立时</w:t>
      </w:r>
      <w:r>
        <w:rPr>
          <w:rFonts w:hint="eastAsia" w:ascii="宋体" w:hAnsi="宋体" w:eastAsia="宋体" w:cs="宋体"/>
          <w:sz w:val="24"/>
          <w:szCs w:val="24"/>
          <w:highlight w:val="none"/>
        </w:rPr>
        <w:t>间不足一年的需提供开标时间前六个月内其基本存款</w:t>
      </w:r>
      <w:r>
        <w:rPr>
          <w:rFonts w:hint="eastAsia" w:ascii="宋体" w:hAnsi="宋体" w:eastAsia="宋体" w:cs="宋体"/>
          <w:spacing w:val="-1"/>
          <w:sz w:val="24"/>
          <w:szCs w:val="24"/>
          <w:highlight w:val="none"/>
        </w:rPr>
        <w:t>账户开户银行出具的资信</w:t>
      </w:r>
      <w:r>
        <w:rPr>
          <w:rFonts w:hint="eastAsia" w:ascii="宋体" w:hAnsi="宋体" w:eastAsia="宋体" w:cs="宋体"/>
          <w:spacing w:val="-5"/>
          <w:sz w:val="24"/>
          <w:szCs w:val="24"/>
          <w:highlight w:val="none"/>
        </w:rPr>
        <w:t>证明</w:t>
      </w:r>
      <w:r>
        <w:rPr>
          <w:rFonts w:hint="eastAsia" w:ascii="宋体" w:hAnsi="宋体" w:eastAsia="宋体" w:cs="宋体"/>
          <w:sz w:val="24"/>
          <w:szCs w:val="24"/>
          <w:highlight w:val="none"/>
        </w:rPr>
        <w:t>）；</w:t>
      </w:r>
    </w:p>
    <w:p w14:paraId="06B6CFB0">
      <w:pPr>
        <w:spacing w:before="180" w:line="335" w:lineRule="auto"/>
        <w:ind w:left="20" w:firstLine="3"/>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6）信誉要求：供应商在中国政府采购网（</w:t>
      </w:r>
      <w:r>
        <w:rPr>
          <w:rFonts w:hint="eastAsia" w:ascii="宋体" w:hAnsi="宋体" w:eastAsia="宋体" w:cs="宋体"/>
          <w:highlight w:val="none"/>
        </w:rPr>
        <w:fldChar w:fldCharType="begin"/>
      </w:r>
      <w:r>
        <w:rPr>
          <w:rFonts w:hint="eastAsia" w:ascii="宋体" w:hAnsi="宋体" w:eastAsia="宋体" w:cs="宋体"/>
          <w:highlight w:val="none"/>
        </w:rPr>
        <w:instrText xml:space="preserve"> HYPERLINK "https://www.ccgp.gov.cn" </w:instrText>
      </w:r>
      <w:r>
        <w:rPr>
          <w:rFonts w:hint="eastAsia" w:ascii="宋体" w:hAnsi="宋体" w:eastAsia="宋体" w:cs="宋体"/>
          <w:highlight w:val="none"/>
        </w:rPr>
        <w:fldChar w:fldCharType="separate"/>
      </w:r>
      <w:r>
        <w:rPr>
          <w:rFonts w:hint="eastAsia" w:ascii="宋体" w:hAnsi="宋体" w:eastAsia="宋体" w:cs="宋体"/>
          <w:spacing w:val="-2"/>
          <w:sz w:val="24"/>
          <w:szCs w:val="24"/>
          <w:highlight w:val="none"/>
        </w:rPr>
        <w:t>www.ccgp</w:t>
      </w:r>
      <w:r>
        <w:rPr>
          <w:rFonts w:hint="eastAsia" w:ascii="宋体" w:hAnsi="宋体" w:eastAsia="宋体" w:cs="宋体"/>
          <w:spacing w:val="-3"/>
          <w:sz w:val="24"/>
          <w:szCs w:val="24"/>
          <w:highlight w:val="none"/>
        </w:rPr>
        <w:t>.gov.cn</w:t>
      </w:r>
      <w:r>
        <w:rPr>
          <w:rFonts w:hint="eastAsia" w:ascii="宋体" w:hAnsi="宋体" w:eastAsia="宋体" w:cs="宋体"/>
          <w:spacing w:val="-3"/>
          <w:sz w:val="24"/>
          <w:szCs w:val="24"/>
          <w:highlight w:val="none"/>
        </w:rPr>
        <w:fldChar w:fldCharType="end"/>
      </w:r>
      <w:r>
        <w:rPr>
          <w:rFonts w:hint="eastAsia" w:ascii="宋体" w:hAnsi="宋体" w:eastAsia="宋体" w:cs="宋体"/>
          <w:spacing w:val="-3"/>
          <w:sz w:val="24"/>
          <w:szCs w:val="24"/>
          <w:highlight w:val="none"/>
        </w:rPr>
        <w:t>）中未被列入政府采</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购严重违法失信行为记录名单；供应商、法定代表人及其项目负责人在“信用中</w:t>
      </w:r>
      <w:r>
        <w:rPr>
          <w:rFonts w:hint="eastAsia" w:ascii="宋体" w:hAnsi="宋体" w:eastAsia="宋体" w:cs="宋体"/>
          <w:spacing w:val="7"/>
          <w:sz w:val="24"/>
          <w:szCs w:val="24"/>
          <w:highlight w:val="none"/>
        </w:rPr>
        <w:t xml:space="preserve"> </w:t>
      </w:r>
      <w:r>
        <w:rPr>
          <w:rFonts w:hint="eastAsia" w:ascii="宋体" w:hAnsi="宋体" w:eastAsia="宋体" w:cs="宋体"/>
          <w:spacing w:val="-3"/>
          <w:sz w:val="24"/>
          <w:szCs w:val="24"/>
          <w:highlight w:val="none"/>
        </w:rPr>
        <w:t>国”网站（</w:t>
      </w:r>
      <w:r>
        <w:rPr>
          <w:rFonts w:hint="eastAsia" w:ascii="宋体" w:hAnsi="宋体" w:eastAsia="宋体" w:cs="宋体"/>
          <w:highlight w:val="none"/>
        </w:rPr>
        <w:fldChar w:fldCharType="begin"/>
      </w:r>
      <w:r>
        <w:rPr>
          <w:rFonts w:hint="eastAsia" w:ascii="宋体" w:hAnsi="宋体" w:eastAsia="宋体" w:cs="宋体"/>
          <w:highlight w:val="none"/>
        </w:rPr>
        <w:instrText xml:space="preserve"> HYPERLINK "https://www.creditchina.gov.cn/" </w:instrText>
      </w:r>
      <w:r>
        <w:rPr>
          <w:rFonts w:hint="eastAsia" w:ascii="宋体" w:hAnsi="宋体" w:eastAsia="宋体" w:cs="宋体"/>
          <w:highlight w:val="none"/>
        </w:rPr>
        <w:fldChar w:fldCharType="separate"/>
      </w:r>
      <w:r>
        <w:rPr>
          <w:rFonts w:hint="eastAsia" w:ascii="宋体" w:hAnsi="宋体" w:eastAsia="宋体" w:cs="宋体"/>
          <w:spacing w:val="-3"/>
          <w:sz w:val="24"/>
          <w:szCs w:val="24"/>
          <w:highlight w:val="none"/>
        </w:rPr>
        <w:t>https://www.creditchina.gov.cn/</w:t>
      </w:r>
      <w:r>
        <w:rPr>
          <w:rFonts w:hint="eastAsia" w:ascii="宋体" w:hAnsi="宋体" w:eastAsia="宋体" w:cs="宋体"/>
          <w:spacing w:val="-3"/>
          <w:sz w:val="24"/>
          <w:szCs w:val="24"/>
          <w:highlight w:val="none"/>
        </w:rPr>
        <w:fldChar w:fldCharType="end"/>
      </w:r>
      <w:r>
        <w:rPr>
          <w:rFonts w:hint="eastAsia" w:ascii="宋体" w:hAnsi="宋体" w:eastAsia="宋体" w:cs="宋体"/>
          <w:spacing w:val="-3"/>
          <w:sz w:val="24"/>
          <w:szCs w:val="24"/>
          <w:highlight w:val="none"/>
        </w:rPr>
        <w:t>）中未被列入失信被执行人</w:t>
      </w:r>
      <w:r>
        <w:rPr>
          <w:rFonts w:hint="eastAsia" w:ascii="宋体" w:hAnsi="宋体" w:eastAsia="宋体" w:cs="宋体"/>
          <w:spacing w:val="-4"/>
          <w:sz w:val="24"/>
          <w:szCs w:val="24"/>
          <w:highlight w:val="none"/>
        </w:rPr>
        <w:t>名单，</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供应商提供企业信用报告，供应商、法定代表人及项目负责人提供网页查询截图</w:t>
      </w:r>
      <w:r>
        <w:rPr>
          <w:rFonts w:hint="eastAsia" w:ascii="宋体" w:hAnsi="宋体" w:eastAsia="宋体" w:cs="宋体"/>
          <w:spacing w:val="7"/>
          <w:sz w:val="24"/>
          <w:szCs w:val="24"/>
          <w:highlight w:val="none"/>
        </w:rPr>
        <w:t xml:space="preserve"> </w:t>
      </w:r>
      <w:r>
        <w:rPr>
          <w:rFonts w:hint="eastAsia" w:ascii="宋体" w:hAnsi="宋体" w:eastAsia="宋体" w:cs="宋体"/>
          <w:spacing w:val="-5"/>
          <w:sz w:val="24"/>
          <w:szCs w:val="24"/>
          <w:highlight w:val="none"/>
        </w:rPr>
        <w:t>加盖企业原色印章（“信用中国</w:t>
      </w:r>
      <w:r>
        <w:rPr>
          <w:rFonts w:hint="eastAsia" w:ascii="宋体" w:hAnsi="宋体" w:eastAsia="宋体" w:cs="宋体"/>
          <w:spacing w:val="-75"/>
          <w:sz w:val="24"/>
          <w:szCs w:val="24"/>
          <w:highlight w:val="none"/>
        </w:rPr>
        <w:t xml:space="preserve"> </w:t>
      </w:r>
      <w:r>
        <w:rPr>
          <w:rFonts w:hint="eastAsia" w:ascii="宋体" w:hAnsi="宋体" w:eastAsia="宋体" w:cs="宋体"/>
          <w:spacing w:val="-5"/>
          <w:sz w:val="24"/>
          <w:szCs w:val="24"/>
          <w:highlight w:val="none"/>
        </w:rPr>
        <w:t>”网站中供应商失信被执行人查询截图以“</w:t>
      </w:r>
      <w:r>
        <w:rPr>
          <w:rFonts w:hint="eastAsia" w:ascii="宋体" w:hAnsi="宋体" w:eastAsia="宋体" w:cs="宋体"/>
          <w:spacing w:val="-88"/>
          <w:sz w:val="24"/>
          <w:szCs w:val="24"/>
          <w:highlight w:val="none"/>
        </w:rPr>
        <w:t xml:space="preserve"> </w:t>
      </w:r>
      <w:r>
        <w:rPr>
          <w:rFonts w:hint="eastAsia" w:ascii="宋体" w:hAnsi="宋体" w:eastAsia="宋体" w:cs="宋体"/>
          <w:spacing w:val="-5"/>
          <w:sz w:val="24"/>
          <w:szCs w:val="24"/>
          <w:highlight w:val="none"/>
        </w:rPr>
        <w:t>中国</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执行信息公开网”网站（</w:t>
      </w:r>
      <w:r>
        <w:rPr>
          <w:rFonts w:hint="eastAsia" w:ascii="宋体" w:hAnsi="宋体" w:eastAsia="宋体" w:cs="宋体"/>
          <w:highlight w:val="none"/>
        </w:rPr>
        <w:fldChar w:fldCharType="begin"/>
      </w:r>
      <w:r>
        <w:rPr>
          <w:rFonts w:hint="eastAsia" w:ascii="宋体" w:hAnsi="宋体" w:eastAsia="宋体" w:cs="宋体"/>
          <w:highlight w:val="none"/>
        </w:rPr>
        <w:instrText xml:space="preserve"> HYPERLINK "http://zxgk.court.gov.cn/shixin/" </w:instrText>
      </w:r>
      <w:r>
        <w:rPr>
          <w:rFonts w:hint="eastAsia" w:ascii="宋体" w:hAnsi="宋体" w:eastAsia="宋体" w:cs="宋体"/>
          <w:highlight w:val="none"/>
        </w:rPr>
        <w:fldChar w:fldCharType="separate"/>
      </w:r>
      <w:r>
        <w:rPr>
          <w:rFonts w:hint="eastAsia" w:ascii="宋体" w:hAnsi="宋体" w:eastAsia="宋体" w:cs="宋体"/>
          <w:spacing w:val="-2"/>
          <w:sz w:val="24"/>
          <w:szCs w:val="24"/>
          <w:highlight w:val="none"/>
        </w:rPr>
        <w:t>http://zxgk.court.gov.cn/shixin/</w:t>
      </w:r>
      <w:r>
        <w:rPr>
          <w:rFonts w:hint="eastAsia" w:ascii="宋体" w:hAnsi="宋体" w:eastAsia="宋体" w:cs="宋体"/>
          <w:spacing w:val="-2"/>
          <w:sz w:val="24"/>
          <w:szCs w:val="24"/>
          <w:highlight w:val="none"/>
        </w:rPr>
        <w:fldChar w:fldCharType="end"/>
      </w:r>
      <w:r>
        <w:rPr>
          <w:rFonts w:hint="eastAsia" w:ascii="宋体" w:hAnsi="宋体" w:eastAsia="宋体" w:cs="宋体"/>
          <w:spacing w:val="-2"/>
          <w:sz w:val="24"/>
          <w:szCs w:val="24"/>
          <w:highlight w:val="none"/>
        </w:rPr>
        <w:t>）中全国范围内查</w:t>
      </w:r>
      <w:r>
        <w:rPr>
          <w:rFonts w:hint="eastAsia" w:ascii="宋体" w:hAnsi="宋体" w:eastAsia="宋体" w:cs="宋体"/>
          <w:spacing w:val="-1"/>
          <w:sz w:val="24"/>
          <w:szCs w:val="24"/>
          <w:highlight w:val="none"/>
        </w:rPr>
        <w:t>询为准</w:t>
      </w:r>
      <w:r>
        <w:rPr>
          <w:rFonts w:hint="eastAsia" w:ascii="宋体" w:hAnsi="宋体" w:eastAsia="宋体" w:cs="宋体"/>
          <w:spacing w:val="-34"/>
          <w:sz w:val="24"/>
          <w:szCs w:val="24"/>
          <w:highlight w:val="none"/>
        </w:rPr>
        <w:t>），</w:t>
      </w:r>
      <w:r>
        <w:rPr>
          <w:rFonts w:hint="eastAsia" w:ascii="宋体" w:hAnsi="宋体" w:eastAsia="宋体" w:cs="宋体"/>
          <w:spacing w:val="-1"/>
          <w:sz w:val="24"/>
          <w:szCs w:val="24"/>
          <w:highlight w:val="none"/>
        </w:rPr>
        <w:t>提供本项目发出公告之日至响应文件递交截止时间前查询的相关信誉</w:t>
      </w:r>
      <w:r>
        <w:rPr>
          <w:rFonts w:hint="eastAsia" w:ascii="宋体" w:hAnsi="宋体" w:eastAsia="宋体" w:cs="宋体"/>
          <w:spacing w:val="1"/>
          <w:sz w:val="24"/>
          <w:szCs w:val="24"/>
          <w:highlight w:val="none"/>
        </w:rPr>
        <w:t xml:space="preserve"> </w:t>
      </w:r>
      <w:r>
        <w:rPr>
          <w:rFonts w:hint="eastAsia" w:ascii="宋体" w:hAnsi="宋体" w:eastAsia="宋体" w:cs="宋体"/>
          <w:spacing w:val="-1"/>
          <w:sz w:val="24"/>
          <w:szCs w:val="24"/>
          <w:highlight w:val="none"/>
        </w:rPr>
        <w:t>要求完整截图。（以采购代理机构现场查询结果为准</w:t>
      </w:r>
      <w:r>
        <w:rPr>
          <w:rFonts w:hint="eastAsia" w:ascii="宋体" w:hAnsi="宋体" w:eastAsia="宋体" w:cs="宋体"/>
          <w:spacing w:val="5"/>
          <w:sz w:val="24"/>
          <w:szCs w:val="24"/>
          <w:highlight w:val="none"/>
        </w:rPr>
        <w:t>）；</w:t>
      </w:r>
    </w:p>
    <w:p w14:paraId="275B95E7">
      <w:pPr>
        <w:spacing w:before="1" w:line="289" w:lineRule="auto"/>
        <w:ind w:left="41" w:right="44" w:hanging="13"/>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7）书面声明：参加本次政府采购活动前三年内在经营活动中没有重大违法记录</w:t>
      </w:r>
      <w:r>
        <w:rPr>
          <w:rFonts w:hint="eastAsia" w:ascii="宋体" w:hAnsi="宋体" w:eastAsia="宋体" w:cs="宋体"/>
          <w:spacing w:val="-6"/>
          <w:sz w:val="24"/>
          <w:szCs w:val="24"/>
          <w:highlight w:val="none"/>
        </w:rPr>
        <w:t>的声明函；</w:t>
      </w:r>
    </w:p>
    <w:p w14:paraId="4545A5F8">
      <w:pPr>
        <w:spacing w:before="181" w:line="312" w:lineRule="auto"/>
        <w:ind w:left="20" w:right="13" w:firstLine="2"/>
        <w:rPr>
          <w:rFonts w:hint="eastAsia" w:ascii="宋体" w:hAnsi="宋体" w:eastAsia="宋体" w:cs="宋体"/>
          <w:sz w:val="24"/>
          <w:szCs w:val="24"/>
          <w:highlight w:val="none"/>
        </w:rPr>
      </w:pPr>
      <w:r>
        <w:rPr>
          <w:rFonts w:hint="eastAsia" w:ascii="宋体" w:hAnsi="宋体" w:eastAsia="宋体" w:cs="宋体"/>
          <w:sz w:val="24"/>
          <w:szCs w:val="24"/>
          <w:highlight w:val="none"/>
        </w:rPr>
        <w:t>8）供应商需提供榆林市政府采购工程类项目供应商</w:t>
      </w:r>
      <w:r>
        <w:rPr>
          <w:rFonts w:hint="eastAsia" w:ascii="宋体" w:hAnsi="宋体" w:eastAsia="宋体" w:cs="宋体"/>
          <w:spacing w:val="-1"/>
          <w:sz w:val="24"/>
          <w:szCs w:val="24"/>
          <w:highlight w:val="none"/>
        </w:rPr>
        <w:t>信用承诺书、投标人信用承</w:t>
      </w:r>
      <w:r>
        <w:rPr>
          <w:rFonts w:hint="eastAsia" w:ascii="宋体" w:hAnsi="宋体" w:eastAsia="宋体" w:cs="宋体"/>
          <w:spacing w:val="-3"/>
          <w:sz w:val="24"/>
          <w:szCs w:val="24"/>
          <w:highlight w:val="none"/>
        </w:rPr>
        <w:t>诺书、投标人委托代理人员信用承诺书以及在“信用中国（陕西榆林）”网站上</w:t>
      </w:r>
      <w:r>
        <w:rPr>
          <w:rFonts w:hint="eastAsia" w:ascii="宋体" w:hAnsi="宋体" w:eastAsia="宋体" w:cs="宋体"/>
          <w:spacing w:val="-1"/>
          <w:sz w:val="24"/>
          <w:szCs w:val="24"/>
          <w:highlight w:val="none"/>
        </w:rPr>
        <w:t>传附件后的网页截图；</w:t>
      </w:r>
    </w:p>
    <w:p w14:paraId="731C026E">
      <w:pPr>
        <w:spacing w:before="184" w:line="289" w:lineRule="auto"/>
        <w:ind w:left="33" w:right="44" w:hanging="10"/>
        <w:rPr>
          <w:rFonts w:hint="eastAsia" w:ascii="宋体" w:hAnsi="宋体" w:eastAsia="宋体" w:cs="宋体"/>
          <w:sz w:val="24"/>
          <w:szCs w:val="24"/>
          <w:highlight w:val="none"/>
        </w:rPr>
      </w:pPr>
      <w:r>
        <w:rPr>
          <w:rFonts w:hint="eastAsia" w:ascii="宋体" w:hAnsi="宋体" w:eastAsia="宋体" w:cs="宋体"/>
          <w:sz w:val="24"/>
          <w:szCs w:val="24"/>
          <w:highlight w:val="none"/>
        </w:rPr>
        <w:t>9）投标保证金：用投标信用承诺书代替（提供投标</w:t>
      </w:r>
      <w:r>
        <w:rPr>
          <w:rFonts w:hint="eastAsia" w:ascii="宋体" w:hAnsi="宋体" w:eastAsia="宋体" w:cs="宋体"/>
          <w:spacing w:val="-1"/>
          <w:sz w:val="24"/>
          <w:szCs w:val="24"/>
          <w:highlight w:val="none"/>
        </w:rPr>
        <w:t>信用承诺书及在“信用中国</w:t>
      </w:r>
      <w:r>
        <w:rPr>
          <w:rFonts w:hint="eastAsia" w:ascii="宋体" w:hAnsi="宋体" w:eastAsia="宋体" w:cs="宋体"/>
          <w:spacing w:val="-3"/>
          <w:sz w:val="24"/>
          <w:szCs w:val="24"/>
          <w:highlight w:val="none"/>
        </w:rPr>
        <w:t>（陕西榆林）</w:t>
      </w:r>
      <w:r>
        <w:rPr>
          <w:rFonts w:hint="eastAsia" w:ascii="宋体" w:hAnsi="宋体" w:eastAsia="宋体" w:cs="宋体"/>
          <w:spacing w:val="-87"/>
          <w:sz w:val="24"/>
          <w:szCs w:val="24"/>
          <w:highlight w:val="none"/>
        </w:rPr>
        <w:t xml:space="preserve"> </w:t>
      </w:r>
      <w:r>
        <w:rPr>
          <w:rFonts w:hint="eastAsia" w:ascii="宋体" w:hAnsi="宋体" w:eastAsia="宋体" w:cs="宋体"/>
          <w:spacing w:val="-3"/>
          <w:sz w:val="24"/>
          <w:szCs w:val="24"/>
          <w:highlight w:val="none"/>
        </w:rPr>
        <w:t>”网站上传附件后的网页截图</w:t>
      </w:r>
      <w:r>
        <w:rPr>
          <w:rFonts w:hint="eastAsia" w:ascii="宋体" w:hAnsi="宋体" w:eastAsia="宋体" w:cs="宋体"/>
          <w:spacing w:val="1"/>
          <w:sz w:val="24"/>
          <w:szCs w:val="24"/>
          <w:highlight w:val="none"/>
        </w:rPr>
        <w:t>）；</w:t>
      </w:r>
    </w:p>
    <w:p w14:paraId="20DD2A27">
      <w:pPr>
        <w:spacing w:before="183" w:line="312" w:lineRule="auto"/>
        <w:ind w:left="22" w:right="13" w:firstLine="17"/>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10）本合同包不接受联合体投标；单位负责人为同一</w:t>
      </w:r>
      <w:r>
        <w:rPr>
          <w:rFonts w:hint="eastAsia" w:ascii="宋体" w:hAnsi="宋体" w:eastAsia="宋体" w:cs="宋体"/>
          <w:spacing w:val="-4"/>
          <w:sz w:val="24"/>
          <w:szCs w:val="24"/>
          <w:highlight w:val="none"/>
        </w:rPr>
        <w:t>人或者存在直接控股、管理</w:t>
      </w:r>
      <w:r>
        <w:rPr>
          <w:rFonts w:hint="eastAsia" w:ascii="宋体" w:hAnsi="宋体" w:eastAsia="宋体" w:cs="宋体"/>
          <w:spacing w:val="-3"/>
          <w:sz w:val="24"/>
          <w:szCs w:val="24"/>
          <w:highlight w:val="none"/>
        </w:rPr>
        <w:t>关系的不同供应商，不得同时参加本项目投标活动，提供《供应商企业关系关联</w:t>
      </w:r>
      <w:r>
        <w:rPr>
          <w:rFonts w:hint="eastAsia" w:ascii="宋体" w:hAnsi="宋体" w:eastAsia="宋体" w:cs="宋体"/>
          <w:spacing w:val="-2"/>
          <w:sz w:val="24"/>
          <w:szCs w:val="24"/>
          <w:highlight w:val="none"/>
        </w:rPr>
        <w:t>承诺书》；</w:t>
      </w:r>
    </w:p>
    <w:p w14:paraId="27FCEFC6">
      <w:pPr>
        <w:spacing w:before="183" w:line="324" w:lineRule="auto"/>
        <w:ind w:left="21" w:right="13" w:firstLine="18"/>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11）本项目专门面向中小企业采购。不满足中小企业</w:t>
      </w:r>
      <w:r>
        <w:rPr>
          <w:rFonts w:hint="eastAsia" w:ascii="宋体" w:hAnsi="宋体" w:eastAsia="宋体" w:cs="宋体"/>
          <w:spacing w:val="-4"/>
          <w:sz w:val="24"/>
          <w:szCs w:val="24"/>
          <w:highlight w:val="none"/>
        </w:rPr>
        <w:t>政策规定的，将被拒绝参与</w:t>
      </w:r>
      <w:r>
        <w:rPr>
          <w:rFonts w:hint="eastAsia" w:ascii="宋体" w:hAnsi="宋体" w:eastAsia="宋体" w:cs="宋体"/>
          <w:spacing w:val="-3"/>
          <w:sz w:val="24"/>
          <w:szCs w:val="24"/>
          <w:highlight w:val="none"/>
        </w:rPr>
        <w:t>本项目政府采购投标活动。满足要求的中小企业须提供管理办法规定的《中小企</w:t>
      </w:r>
      <w:r>
        <w:rPr>
          <w:rFonts w:hint="eastAsia" w:ascii="宋体" w:hAnsi="宋体" w:eastAsia="宋体" w:cs="宋体"/>
          <w:spacing w:val="-2"/>
          <w:sz w:val="24"/>
          <w:szCs w:val="24"/>
          <w:highlight w:val="none"/>
        </w:rPr>
        <w:t>业声明函》；满足要求的监狱企业、福利性企业参加政府采购</w:t>
      </w:r>
      <w:r>
        <w:rPr>
          <w:rFonts w:hint="eastAsia" w:ascii="宋体" w:hAnsi="宋体" w:eastAsia="宋体" w:cs="宋体"/>
          <w:spacing w:val="-3"/>
          <w:sz w:val="24"/>
          <w:szCs w:val="24"/>
          <w:highlight w:val="none"/>
        </w:rPr>
        <w:t>活动时，视同小微企业。</w:t>
      </w:r>
    </w:p>
    <w:p w14:paraId="3FD8E5AA">
      <w:pPr>
        <w:spacing w:before="183" w:line="218" w:lineRule="auto"/>
        <w:ind w:left="502"/>
        <w:rPr>
          <w:rFonts w:hint="eastAsia" w:ascii="宋体" w:hAnsi="宋体" w:eastAsia="宋体" w:cs="宋体"/>
          <w:sz w:val="24"/>
          <w:szCs w:val="24"/>
          <w:highlight w:val="none"/>
        </w:rPr>
      </w:pPr>
      <w:r>
        <w:rPr>
          <w:rFonts w:hint="eastAsia" w:ascii="宋体" w:hAnsi="宋体" w:eastAsia="宋体" w:cs="宋体"/>
          <w:sz w:val="24"/>
          <w:szCs w:val="24"/>
          <w:highlight w:val="none"/>
        </w:rPr>
        <w:t>注： 1、公司成立不足一年的无需提供营业</w:t>
      </w:r>
      <w:r>
        <w:rPr>
          <w:rFonts w:hint="eastAsia" w:ascii="宋体" w:hAnsi="宋体" w:eastAsia="宋体" w:cs="宋体"/>
          <w:spacing w:val="-1"/>
          <w:sz w:val="24"/>
          <w:szCs w:val="24"/>
          <w:highlight w:val="none"/>
        </w:rPr>
        <w:t>执照的企业年度报告书。</w:t>
      </w:r>
    </w:p>
    <w:p w14:paraId="4C2AA014">
      <w:pPr>
        <w:spacing w:before="181" w:line="362" w:lineRule="auto"/>
        <w:ind w:left="45" w:right="44" w:firstLine="460"/>
        <w:rPr>
          <w:rFonts w:hint="eastAsia" w:ascii="宋体" w:hAnsi="宋体" w:eastAsia="宋体" w:cs="宋体"/>
          <w:sz w:val="24"/>
          <w:szCs w:val="24"/>
          <w:highlight w:val="none"/>
        </w:rPr>
      </w:pPr>
      <w:r>
        <w:rPr>
          <w:rFonts w:hint="eastAsia" w:ascii="宋体" w:hAnsi="宋体" w:eastAsia="宋体" w:cs="宋体"/>
          <w:sz w:val="24"/>
          <w:szCs w:val="24"/>
          <w:highlight w:val="none"/>
        </w:rPr>
        <w:t>2、以上证件已换电子证书的，可提供加盖</w:t>
      </w:r>
      <w:r>
        <w:rPr>
          <w:rFonts w:hint="eastAsia" w:ascii="宋体" w:hAnsi="宋体" w:eastAsia="宋体" w:cs="宋体"/>
          <w:spacing w:val="-1"/>
          <w:sz w:val="24"/>
          <w:szCs w:val="24"/>
          <w:highlight w:val="none"/>
        </w:rPr>
        <w:t>供应商鲜章的有效电子证书，证</w:t>
      </w:r>
      <w:r>
        <w:rPr>
          <w:rFonts w:hint="eastAsia" w:ascii="宋体" w:hAnsi="宋体" w:eastAsia="宋体" w:cs="宋体"/>
          <w:spacing w:val="-3"/>
          <w:sz w:val="24"/>
          <w:szCs w:val="24"/>
          <w:highlight w:val="none"/>
        </w:rPr>
        <w:t>明材料均需加盖供应商鲜章。</w:t>
      </w:r>
    </w:p>
    <w:p w14:paraId="5F53137B">
      <w:pPr>
        <w:pStyle w:val="4"/>
        <w:spacing w:line="247" w:lineRule="auto"/>
        <w:rPr>
          <w:rFonts w:hint="eastAsia" w:ascii="宋体" w:hAnsi="宋体" w:eastAsia="宋体" w:cs="宋体"/>
          <w:highlight w:val="none"/>
          <w:lang w:eastAsia="zh-CN"/>
        </w:rPr>
      </w:pPr>
    </w:p>
    <w:p w14:paraId="06BF5F80">
      <w:pPr>
        <w:rPr>
          <w:rFonts w:hint="eastAsia" w:ascii="宋体" w:hAnsi="宋体" w:eastAsia="宋体" w:cs="宋体"/>
          <w:highlight w:val="none"/>
          <w:lang w:eastAsia="zh-CN"/>
        </w:rPr>
      </w:pPr>
    </w:p>
    <w:p w14:paraId="36CEF3D4">
      <w:pPr>
        <w:rPr>
          <w:rFonts w:hint="eastAsia" w:ascii="宋体" w:hAnsi="宋体" w:eastAsia="宋体" w:cs="宋体"/>
          <w:highlight w:val="none"/>
          <w:lang w:eastAsia="zh-CN"/>
        </w:rPr>
      </w:pPr>
    </w:p>
    <w:p w14:paraId="7A7F0B5A">
      <w:pPr>
        <w:rPr>
          <w:rFonts w:hint="eastAsia" w:ascii="宋体" w:hAnsi="宋体" w:eastAsia="宋体" w:cs="宋体"/>
          <w:highlight w:val="none"/>
          <w:lang w:eastAsia="zh-CN"/>
        </w:rPr>
      </w:pPr>
    </w:p>
    <w:p w14:paraId="76CC3D9E">
      <w:pPr>
        <w:rPr>
          <w:rFonts w:hint="eastAsia" w:ascii="宋体" w:hAnsi="宋体" w:eastAsia="宋体" w:cs="宋体"/>
          <w:highlight w:val="none"/>
          <w:lang w:eastAsia="zh-CN"/>
        </w:rPr>
      </w:pPr>
    </w:p>
    <w:p w14:paraId="6FB47F7C">
      <w:pPr>
        <w:rPr>
          <w:rFonts w:hint="eastAsia" w:ascii="宋体" w:hAnsi="宋体" w:eastAsia="宋体" w:cs="宋体"/>
          <w:highlight w:val="none"/>
          <w:lang w:eastAsia="zh-CN"/>
        </w:rPr>
      </w:pPr>
    </w:p>
    <w:p w14:paraId="061DC51C">
      <w:pPr>
        <w:rPr>
          <w:rFonts w:hint="eastAsia" w:ascii="宋体" w:hAnsi="宋体" w:eastAsia="宋体" w:cs="宋体"/>
          <w:highlight w:val="none"/>
          <w:lang w:eastAsia="zh-CN"/>
        </w:rPr>
      </w:pPr>
    </w:p>
    <w:p w14:paraId="05F2BED3">
      <w:pPr>
        <w:rPr>
          <w:rFonts w:hint="eastAsia" w:ascii="宋体" w:hAnsi="宋体" w:eastAsia="宋体" w:cs="宋体"/>
          <w:highlight w:val="none"/>
          <w:lang w:eastAsia="zh-CN"/>
        </w:rPr>
      </w:pPr>
    </w:p>
    <w:p w14:paraId="197550F6">
      <w:pPr>
        <w:rPr>
          <w:rFonts w:hint="eastAsia" w:ascii="宋体" w:hAnsi="宋体" w:eastAsia="宋体" w:cs="宋体"/>
          <w:highlight w:val="none"/>
          <w:lang w:eastAsia="zh-CN"/>
        </w:rPr>
      </w:pPr>
    </w:p>
    <w:p w14:paraId="6367B7D6">
      <w:pPr>
        <w:rPr>
          <w:rFonts w:hint="eastAsia" w:ascii="宋体" w:hAnsi="宋体" w:eastAsia="宋体" w:cs="宋体"/>
          <w:highlight w:val="none"/>
          <w:lang w:eastAsia="zh-CN"/>
        </w:rPr>
      </w:pPr>
    </w:p>
    <w:p w14:paraId="6A0FAC16">
      <w:pPr>
        <w:rPr>
          <w:rFonts w:hint="eastAsia" w:ascii="宋体" w:hAnsi="宋体" w:eastAsia="宋体" w:cs="宋体"/>
          <w:highlight w:val="none"/>
          <w:lang w:eastAsia="zh-CN"/>
        </w:rPr>
      </w:pPr>
    </w:p>
    <w:p w14:paraId="356EA788">
      <w:pPr>
        <w:rPr>
          <w:rFonts w:hint="eastAsia" w:ascii="宋体" w:hAnsi="宋体" w:eastAsia="宋体" w:cs="宋体"/>
          <w:highlight w:val="none"/>
          <w:lang w:eastAsia="zh-CN"/>
        </w:rPr>
      </w:pPr>
    </w:p>
    <w:p w14:paraId="413A3F36">
      <w:pPr>
        <w:rPr>
          <w:rFonts w:hint="eastAsia" w:ascii="宋体" w:hAnsi="宋体" w:eastAsia="宋体" w:cs="宋体"/>
          <w:highlight w:val="none"/>
          <w:lang w:eastAsia="zh-CN"/>
        </w:rPr>
      </w:pPr>
    </w:p>
    <w:p w14:paraId="6CD3F666">
      <w:pPr>
        <w:rPr>
          <w:rFonts w:hint="eastAsia" w:ascii="宋体" w:hAnsi="宋体" w:eastAsia="宋体" w:cs="宋体"/>
          <w:highlight w:val="none"/>
          <w:lang w:eastAsia="zh-CN"/>
        </w:rPr>
      </w:pPr>
    </w:p>
    <w:p w14:paraId="56D5AC71">
      <w:pPr>
        <w:rPr>
          <w:rFonts w:hint="eastAsia" w:ascii="宋体" w:hAnsi="宋体" w:eastAsia="宋体" w:cs="宋体"/>
          <w:highlight w:val="none"/>
          <w:lang w:eastAsia="zh-CN"/>
        </w:rPr>
      </w:pPr>
    </w:p>
    <w:p w14:paraId="24FA0641">
      <w:pPr>
        <w:rPr>
          <w:rFonts w:hint="eastAsia" w:ascii="宋体" w:hAnsi="宋体" w:eastAsia="宋体" w:cs="宋体"/>
          <w:highlight w:val="none"/>
          <w:lang w:eastAsia="zh-CN"/>
        </w:rPr>
      </w:pPr>
    </w:p>
    <w:p w14:paraId="0D9BE0A0">
      <w:pPr>
        <w:rPr>
          <w:rFonts w:hint="eastAsia" w:ascii="宋体" w:hAnsi="宋体" w:eastAsia="宋体" w:cs="宋体"/>
          <w:highlight w:val="none"/>
          <w:lang w:eastAsia="zh-CN"/>
        </w:rPr>
      </w:pPr>
    </w:p>
    <w:p w14:paraId="0078937B">
      <w:pPr>
        <w:rPr>
          <w:rFonts w:hint="eastAsia" w:ascii="宋体" w:hAnsi="宋体" w:eastAsia="宋体" w:cs="宋体"/>
          <w:highlight w:val="none"/>
          <w:lang w:eastAsia="zh-CN"/>
        </w:rPr>
      </w:pPr>
    </w:p>
    <w:p w14:paraId="17556FDB">
      <w:pPr>
        <w:rPr>
          <w:rFonts w:hint="eastAsia" w:ascii="宋体" w:hAnsi="宋体" w:eastAsia="宋体" w:cs="宋体"/>
          <w:highlight w:val="none"/>
          <w:lang w:eastAsia="zh-CN"/>
        </w:rPr>
      </w:pPr>
    </w:p>
    <w:p w14:paraId="1E6181F2">
      <w:pPr>
        <w:rPr>
          <w:rFonts w:hint="eastAsia" w:ascii="宋体" w:hAnsi="宋体" w:eastAsia="宋体" w:cs="宋体"/>
          <w:highlight w:val="none"/>
          <w:lang w:eastAsia="zh-CN"/>
        </w:rPr>
      </w:pPr>
    </w:p>
    <w:p w14:paraId="5894F4EF">
      <w:pPr>
        <w:rPr>
          <w:rFonts w:hint="eastAsia" w:ascii="宋体" w:hAnsi="宋体" w:eastAsia="宋体" w:cs="宋体"/>
          <w:highlight w:val="none"/>
          <w:lang w:eastAsia="zh-CN"/>
        </w:rPr>
      </w:pPr>
    </w:p>
    <w:p w14:paraId="74AA1448">
      <w:pPr>
        <w:rPr>
          <w:rFonts w:hint="eastAsia" w:ascii="宋体" w:hAnsi="宋体" w:eastAsia="宋体" w:cs="宋体"/>
          <w:highlight w:val="none"/>
          <w:lang w:eastAsia="zh-CN"/>
        </w:rPr>
      </w:pPr>
    </w:p>
    <w:p w14:paraId="5AD04FA7">
      <w:pPr>
        <w:rPr>
          <w:rFonts w:hint="eastAsia" w:ascii="宋体" w:hAnsi="宋体" w:eastAsia="宋体" w:cs="宋体"/>
          <w:highlight w:val="none"/>
          <w:lang w:eastAsia="zh-CN"/>
        </w:rPr>
      </w:pPr>
    </w:p>
    <w:p w14:paraId="4F095E63">
      <w:pPr>
        <w:rPr>
          <w:rFonts w:hint="eastAsia" w:ascii="宋体" w:hAnsi="宋体" w:eastAsia="宋体" w:cs="宋体"/>
          <w:highlight w:val="none"/>
          <w:lang w:eastAsia="zh-CN"/>
        </w:rPr>
      </w:pPr>
    </w:p>
    <w:p w14:paraId="2D5A80BC">
      <w:pPr>
        <w:rPr>
          <w:rFonts w:hint="eastAsia" w:ascii="宋体" w:hAnsi="宋体" w:eastAsia="宋体" w:cs="宋体"/>
          <w:highlight w:val="none"/>
          <w:lang w:eastAsia="zh-CN"/>
        </w:rPr>
      </w:pPr>
    </w:p>
    <w:p w14:paraId="06FBC4D1">
      <w:pPr>
        <w:rPr>
          <w:rFonts w:hint="eastAsia" w:ascii="宋体" w:hAnsi="宋体" w:eastAsia="宋体" w:cs="宋体"/>
          <w:highlight w:val="none"/>
          <w:lang w:eastAsia="zh-CN"/>
        </w:rPr>
      </w:pPr>
    </w:p>
    <w:p w14:paraId="4946A9A7">
      <w:pPr>
        <w:pStyle w:val="4"/>
        <w:spacing w:line="247" w:lineRule="auto"/>
        <w:rPr>
          <w:rFonts w:hint="eastAsia" w:ascii="宋体" w:hAnsi="宋体" w:eastAsia="宋体" w:cs="宋体"/>
          <w:highlight w:val="none"/>
        </w:rPr>
      </w:pPr>
    </w:p>
    <w:p w14:paraId="474FD339">
      <w:pPr>
        <w:rPr>
          <w:rFonts w:hint="eastAsia" w:ascii="宋体" w:hAnsi="宋体" w:eastAsia="宋体" w:cs="宋体"/>
          <w:highlight w:val="none"/>
        </w:rPr>
      </w:pPr>
    </w:p>
    <w:p w14:paraId="3D4FA9E6">
      <w:pPr>
        <w:rPr>
          <w:rFonts w:hint="eastAsia" w:ascii="宋体" w:hAnsi="宋体" w:eastAsia="宋体" w:cs="宋体"/>
          <w:highlight w:val="none"/>
        </w:rPr>
      </w:pPr>
    </w:p>
    <w:p w14:paraId="56EFEFB8">
      <w:pPr>
        <w:rPr>
          <w:rFonts w:hint="eastAsia" w:ascii="宋体" w:hAnsi="宋体" w:eastAsia="宋体" w:cs="宋体"/>
          <w:highlight w:val="none"/>
        </w:rPr>
      </w:pPr>
    </w:p>
    <w:p w14:paraId="5CAC768D">
      <w:pPr>
        <w:rPr>
          <w:rFonts w:hint="eastAsia" w:ascii="宋体" w:hAnsi="宋体" w:eastAsia="宋体" w:cs="宋体"/>
          <w:highlight w:val="none"/>
        </w:rPr>
      </w:pPr>
    </w:p>
    <w:p w14:paraId="383D0FB4">
      <w:pPr>
        <w:pStyle w:val="4"/>
        <w:spacing w:line="248" w:lineRule="auto"/>
        <w:rPr>
          <w:rFonts w:hint="eastAsia" w:ascii="宋体" w:hAnsi="宋体" w:eastAsia="宋体" w:cs="宋体"/>
          <w:highlight w:val="none"/>
        </w:rPr>
      </w:pPr>
    </w:p>
    <w:p w14:paraId="409D3601">
      <w:pPr>
        <w:pStyle w:val="4"/>
        <w:spacing w:line="248" w:lineRule="auto"/>
        <w:rPr>
          <w:rFonts w:hint="eastAsia" w:ascii="宋体" w:hAnsi="宋体" w:eastAsia="宋体" w:cs="宋体"/>
          <w:highlight w:val="none"/>
        </w:rPr>
      </w:pPr>
    </w:p>
    <w:p w14:paraId="2ACDFB4B">
      <w:pPr>
        <w:spacing w:before="78" w:line="219" w:lineRule="auto"/>
        <w:ind w:left="41"/>
        <w:rPr>
          <w:rFonts w:hint="eastAsia" w:ascii="宋体" w:hAnsi="宋体" w:eastAsia="宋体" w:cs="宋体"/>
          <w:b/>
          <w:bCs/>
          <w:spacing w:val="-12"/>
          <w:sz w:val="24"/>
          <w:szCs w:val="24"/>
          <w:highlight w:val="none"/>
        </w:rPr>
      </w:pPr>
      <w:r>
        <w:rPr>
          <w:rFonts w:hint="eastAsia" w:ascii="宋体" w:hAnsi="宋体" w:eastAsia="宋体" w:cs="宋体"/>
          <w:b/>
          <w:bCs/>
          <w:spacing w:val="-12"/>
          <w:sz w:val="24"/>
          <w:szCs w:val="24"/>
          <w:highlight w:val="none"/>
        </w:rPr>
        <w:t>附表1：</w:t>
      </w:r>
    </w:p>
    <w:p w14:paraId="56805FB0">
      <w:pPr>
        <w:spacing w:before="183" w:line="219" w:lineRule="auto"/>
        <w:ind w:left="1533" w:firstLine="705" w:firstLineChars="300"/>
        <w:jc w:val="both"/>
        <w:rPr>
          <w:rFonts w:hint="eastAsia" w:ascii="宋体" w:hAnsi="宋体" w:eastAsia="宋体" w:cs="宋体"/>
          <w:sz w:val="24"/>
          <w:szCs w:val="24"/>
          <w:highlight w:val="none"/>
        </w:rPr>
      </w:pPr>
      <w:r>
        <w:rPr>
          <w:rFonts w:hint="eastAsia" w:ascii="宋体" w:hAnsi="宋体" w:eastAsia="宋体" w:cs="宋体"/>
          <w:b/>
          <w:bCs/>
          <w:spacing w:val="-3"/>
          <w:sz w:val="24"/>
          <w:szCs w:val="24"/>
          <w:highlight w:val="none"/>
        </w:rPr>
        <w:t>《中华人民共和国政府采购法》第二十二条承诺书</w:t>
      </w:r>
    </w:p>
    <w:p w14:paraId="419DFEB4">
      <w:pPr>
        <w:pStyle w:val="4"/>
        <w:spacing w:line="283" w:lineRule="auto"/>
        <w:rPr>
          <w:rFonts w:hint="eastAsia" w:ascii="宋体" w:hAnsi="宋体" w:eastAsia="宋体" w:cs="宋体"/>
          <w:highlight w:val="none"/>
        </w:rPr>
      </w:pPr>
    </w:p>
    <w:p w14:paraId="075B0CE9">
      <w:pPr>
        <w:pStyle w:val="4"/>
        <w:spacing w:line="284" w:lineRule="auto"/>
        <w:rPr>
          <w:rFonts w:hint="eastAsia" w:ascii="宋体" w:hAnsi="宋体" w:eastAsia="宋体" w:cs="宋体"/>
          <w:highlight w:val="none"/>
        </w:rPr>
      </w:pPr>
    </w:p>
    <w:p w14:paraId="1EC73E37">
      <w:pPr>
        <w:spacing w:before="78" w:line="219" w:lineRule="auto"/>
        <w:ind w:left="22"/>
        <w:rPr>
          <w:rFonts w:hint="eastAsia" w:ascii="宋体" w:hAnsi="宋体" w:eastAsia="宋体" w:cs="宋体"/>
          <w:sz w:val="24"/>
          <w:szCs w:val="24"/>
          <w:highlight w:val="none"/>
        </w:rPr>
      </w:pPr>
      <w:r>
        <w:rPr>
          <w:rFonts w:hint="eastAsia" w:ascii="宋体" w:hAnsi="宋体" w:eastAsia="宋体" w:cs="宋体"/>
          <w:spacing w:val="11"/>
          <w:sz w:val="24"/>
          <w:szCs w:val="24"/>
          <w:highlight w:val="none"/>
        </w:rPr>
        <w:t>致</w:t>
      </w:r>
      <w:r>
        <w:rPr>
          <w:rFonts w:hint="eastAsia" w:ascii="宋体" w:hAnsi="宋体" w:eastAsia="宋体" w:cs="宋体"/>
          <w:spacing w:val="-33"/>
          <w:sz w:val="24"/>
          <w:szCs w:val="24"/>
          <w:highlight w:val="none"/>
        </w:rPr>
        <w:t>：</w:t>
      </w:r>
      <w:r>
        <w:rPr>
          <w:rFonts w:hint="eastAsia" w:ascii="宋体" w:hAnsi="宋体" w:eastAsia="宋体" w:cs="宋体"/>
          <w:spacing w:val="8"/>
          <w:sz w:val="24"/>
          <w:szCs w:val="24"/>
          <w:highlight w:val="none"/>
          <w:u w:val="single" w:color="auto"/>
        </w:rPr>
        <w:t xml:space="preserve">              </w:t>
      </w:r>
      <w:r>
        <w:rPr>
          <w:rFonts w:hint="eastAsia" w:ascii="宋体" w:hAnsi="宋体" w:eastAsia="宋体" w:cs="宋体"/>
          <w:spacing w:val="-33"/>
          <w:sz w:val="24"/>
          <w:szCs w:val="24"/>
          <w:highlight w:val="none"/>
          <w:u w:val="single" w:color="auto"/>
        </w:rPr>
        <w:t>（</w:t>
      </w:r>
      <w:r>
        <w:rPr>
          <w:rFonts w:hint="eastAsia" w:ascii="宋体" w:hAnsi="宋体" w:eastAsia="宋体" w:cs="宋体"/>
          <w:spacing w:val="11"/>
          <w:sz w:val="24"/>
          <w:szCs w:val="24"/>
          <w:highlight w:val="none"/>
          <w:u w:val="single" w:color="auto"/>
        </w:rPr>
        <w:t>采购人）</w:t>
      </w:r>
    </w:p>
    <w:p w14:paraId="700F9E18">
      <w:pPr>
        <w:spacing w:before="181" w:line="219" w:lineRule="auto"/>
        <w:ind w:left="504"/>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我公司特此声明我公司符合以下所列情况:</w:t>
      </w:r>
    </w:p>
    <w:p w14:paraId="45F276FC">
      <w:pPr>
        <w:spacing w:before="183" w:line="219" w:lineRule="auto"/>
        <w:ind w:left="520"/>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1、具有独立承担民事责任的能力;</w:t>
      </w:r>
    </w:p>
    <w:p w14:paraId="0BA80BC1">
      <w:pPr>
        <w:spacing w:before="180" w:line="219" w:lineRule="auto"/>
        <w:ind w:left="505"/>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2、具有良好的商业信誉和健全的财务会计制度;</w:t>
      </w:r>
    </w:p>
    <w:p w14:paraId="4D37796A">
      <w:pPr>
        <w:spacing w:before="184" w:line="219" w:lineRule="auto"/>
        <w:ind w:left="507"/>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3、具有履行合同所必需的设备和专业技术能力;</w:t>
      </w:r>
    </w:p>
    <w:p w14:paraId="268C1C87">
      <w:pPr>
        <w:spacing w:before="182" w:line="219" w:lineRule="auto"/>
        <w:ind w:left="501"/>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4、有依法缴纳税收和社会保障资金的良好记录;</w:t>
      </w:r>
    </w:p>
    <w:p w14:paraId="23A81D4A">
      <w:pPr>
        <w:spacing w:before="181" w:line="219" w:lineRule="auto"/>
        <w:ind w:left="507"/>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5、参加政府采购活动前三年内，在经营活动中没有重大违法记录;</w:t>
      </w:r>
    </w:p>
    <w:p w14:paraId="1DBFDD67">
      <w:pPr>
        <w:spacing w:before="182" w:line="219" w:lineRule="auto"/>
        <w:ind w:left="504"/>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6、法律、行政法规规定的其他条件。</w:t>
      </w:r>
    </w:p>
    <w:p w14:paraId="4719F747">
      <w:pPr>
        <w:spacing w:before="182" w:line="290" w:lineRule="auto"/>
        <w:ind w:left="23" w:right="44" w:firstLine="484"/>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7、我公司承诺以上资料真实有效，如有隐瞒或欺骗，我公司愿承担相关所</w:t>
      </w:r>
      <w:r>
        <w:rPr>
          <w:rFonts w:hint="eastAsia" w:ascii="宋体" w:hAnsi="宋体" w:eastAsia="宋体" w:cs="宋体"/>
          <w:spacing w:val="16"/>
          <w:sz w:val="24"/>
          <w:szCs w:val="24"/>
          <w:highlight w:val="none"/>
        </w:rPr>
        <w:t xml:space="preserve"> </w:t>
      </w:r>
      <w:r>
        <w:rPr>
          <w:rFonts w:hint="eastAsia" w:ascii="宋体" w:hAnsi="宋体" w:eastAsia="宋体" w:cs="宋体"/>
          <w:spacing w:val="-3"/>
          <w:sz w:val="24"/>
          <w:szCs w:val="24"/>
          <w:highlight w:val="none"/>
        </w:rPr>
        <w:t>有责任。</w:t>
      </w:r>
    </w:p>
    <w:p w14:paraId="31BB6E0E">
      <w:pPr>
        <w:pStyle w:val="4"/>
        <w:spacing w:line="257" w:lineRule="auto"/>
        <w:rPr>
          <w:rFonts w:hint="eastAsia" w:ascii="宋体" w:hAnsi="宋体" w:eastAsia="宋体" w:cs="宋体"/>
          <w:highlight w:val="none"/>
        </w:rPr>
      </w:pPr>
    </w:p>
    <w:p w14:paraId="4C43858D">
      <w:pPr>
        <w:pStyle w:val="4"/>
        <w:spacing w:line="257" w:lineRule="auto"/>
        <w:rPr>
          <w:rFonts w:hint="eastAsia" w:ascii="宋体" w:hAnsi="宋体" w:eastAsia="宋体" w:cs="宋体"/>
          <w:highlight w:val="none"/>
        </w:rPr>
      </w:pPr>
    </w:p>
    <w:p w14:paraId="14ADC068">
      <w:pPr>
        <w:pStyle w:val="4"/>
        <w:spacing w:line="257" w:lineRule="auto"/>
        <w:rPr>
          <w:rFonts w:hint="eastAsia" w:ascii="宋体" w:hAnsi="宋体" w:eastAsia="宋体" w:cs="宋体"/>
          <w:highlight w:val="none"/>
        </w:rPr>
      </w:pPr>
    </w:p>
    <w:p w14:paraId="34F45441">
      <w:pPr>
        <w:pStyle w:val="4"/>
        <w:spacing w:line="258" w:lineRule="auto"/>
        <w:rPr>
          <w:rFonts w:hint="eastAsia" w:ascii="宋体" w:hAnsi="宋体" w:eastAsia="宋体" w:cs="宋体"/>
          <w:highlight w:val="none"/>
        </w:rPr>
      </w:pPr>
    </w:p>
    <w:p w14:paraId="4C2FAD25">
      <w:pPr>
        <w:spacing w:before="78" w:line="219" w:lineRule="auto"/>
        <w:ind w:left="21"/>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磋商供应商全称（公章）:</w:t>
      </w:r>
    </w:p>
    <w:p w14:paraId="4A5B054F">
      <w:pPr>
        <w:pStyle w:val="4"/>
        <w:spacing w:line="283" w:lineRule="auto"/>
        <w:rPr>
          <w:rFonts w:hint="eastAsia" w:ascii="宋体" w:hAnsi="宋体" w:eastAsia="宋体" w:cs="宋体"/>
          <w:highlight w:val="none"/>
        </w:rPr>
      </w:pPr>
    </w:p>
    <w:p w14:paraId="55488FD8">
      <w:pPr>
        <w:pStyle w:val="4"/>
        <w:spacing w:line="284" w:lineRule="auto"/>
        <w:rPr>
          <w:rFonts w:hint="eastAsia" w:ascii="宋体" w:hAnsi="宋体" w:eastAsia="宋体" w:cs="宋体"/>
          <w:highlight w:val="none"/>
        </w:rPr>
      </w:pPr>
    </w:p>
    <w:p w14:paraId="0FE514DE">
      <w:pPr>
        <w:spacing w:before="79" w:line="219" w:lineRule="auto"/>
        <w:ind w:left="23"/>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法定代表人或委托代理人（签字和盖章</w:t>
      </w:r>
      <w:r>
        <w:rPr>
          <w:rFonts w:hint="eastAsia" w:ascii="宋体" w:hAnsi="宋体" w:eastAsia="宋体" w:cs="宋体"/>
          <w:spacing w:val="2"/>
          <w:sz w:val="24"/>
          <w:szCs w:val="24"/>
          <w:highlight w:val="none"/>
        </w:rPr>
        <w:t>）：</w:t>
      </w:r>
    </w:p>
    <w:p w14:paraId="61623BF8">
      <w:pPr>
        <w:pStyle w:val="4"/>
        <w:spacing w:line="267" w:lineRule="auto"/>
        <w:rPr>
          <w:rFonts w:hint="eastAsia" w:ascii="宋体" w:hAnsi="宋体" w:eastAsia="宋体" w:cs="宋体"/>
          <w:highlight w:val="none"/>
        </w:rPr>
      </w:pPr>
    </w:p>
    <w:p w14:paraId="10DF40D1">
      <w:pPr>
        <w:pStyle w:val="4"/>
        <w:spacing w:line="267" w:lineRule="auto"/>
        <w:rPr>
          <w:rFonts w:hint="eastAsia" w:ascii="宋体" w:hAnsi="宋体" w:eastAsia="宋体" w:cs="宋体"/>
          <w:highlight w:val="none"/>
        </w:rPr>
      </w:pPr>
    </w:p>
    <w:p w14:paraId="738DBF06">
      <w:pPr>
        <w:spacing w:before="78" w:line="219" w:lineRule="auto"/>
        <w:ind w:left="63"/>
        <w:rPr>
          <w:rFonts w:hint="eastAsia" w:ascii="宋体" w:hAnsi="宋体" w:eastAsia="宋体" w:cs="宋体"/>
          <w:sz w:val="24"/>
          <w:szCs w:val="24"/>
          <w:highlight w:val="none"/>
        </w:rPr>
      </w:pPr>
      <w:r>
        <w:rPr>
          <w:rFonts w:hint="eastAsia" w:ascii="宋体" w:hAnsi="宋体" w:eastAsia="宋体" w:cs="宋体"/>
          <w:spacing w:val="-15"/>
          <w:sz w:val="24"/>
          <w:szCs w:val="24"/>
          <w:highlight w:val="none"/>
        </w:rPr>
        <w:t>日</w:t>
      </w:r>
      <w:r>
        <w:rPr>
          <w:rFonts w:hint="eastAsia" w:ascii="宋体" w:hAnsi="宋体" w:eastAsia="宋体" w:cs="宋体"/>
          <w:spacing w:val="2"/>
          <w:sz w:val="24"/>
          <w:szCs w:val="24"/>
          <w:highlight w:val="none"/>
        </w:rPr>
        <w:t xml:space="preserve">     </w:t>
      </w:r>
      <w:r>
        <w:rPr>
          <w:rFonts w:hint="eastAsia" w:ascii="宋体" w:hAnsi="宋体" w:eastAsia="宋体" w:cs="宋体"/>
          <w:spacing w:val="-15"/>
          <w:sz w:val="24"/>
          <w:szCs w:val="24"/>
          <w:highlight w:val="none"/>
        </w:rPr>
        <w:t>期:</w:t>
      </w:r>
      <w:r>
        <w:rPr>
          <w:rFonts w:hint="eastAsia" w:ascii="宋体" w:hAnsi="宋体" w:eastAsia="宋体" w:cs="宋体"/>
          <w:spacing w:val="1"/>
          <w:sz w:val="24"/>
          <w:szCs w:val="24"/>
          <w:highlight w:val="none"/>
        </w:rPr>
        <w:t xml:space="preserve">          </w:t>
      </w:r>
      <w:r>
        <w:rPr>
          <w:rFonts w:hint="eastAsia" w:ascii="宋体" w:hAnsi="宋体" w:eastAsia="宋体" w:cs="宋体"/>
          <w:spacing w:val="-15"/>
          <w:sz w:val="24"/>
          <w:szCs w:val="24"/>
          <w:highlight w:val="none"/>
        </w:rPr>
        <w:t>年</w:t>
      </w:r>
      <w:r>
        <w:rPr>
          <w:rFonts w:hint="eastAsia" w:ascii="宋体" w:hAnsi="宋体" w:eastAsia="宋体" w:cs="宋体"/>
          <w:spacing w:val="3"/>
          <w:sz w:val="24"/>
          <w:szCs w:val="24"/>
          <w:highlight w:val="none"/>
        </w:rPr>
        <w:t xml:space="preserve">     </w:t>
      </w:r>
      <w:r>
        <w:rPr>
          <w:rFonts w:hint="eastAsia" w:ascii="宋体" w:hAnsi="宋体" w:eastAsia="宋体" w:cs="宋体"/>
          <w:spacing w:val="-15"/>
          <w:sz w:val="24"/>
          <w:szCs w:val="24"/>
          <w:highlight w:val="none"/>
        </w:rPr>
        <w:t>月</w:t>
      </w:r>
      <w:r>
        <w:rPr>
          <w:rFonts w:hint="eastAsia" w:ascii="宋体" w:hAnsi="宋体" w:eastAsia="宋体" w:cs="宋体"/>
          <w:spacing w:val="10"/>
          <w:sz w:val="24"/>
          <w:szCs w:val="24"/>
          <w:highlight w:val="none"/>
        </w:rPr>
        <w:t xml:space="preserve">     </w:t>
      </w:r>
      <w:r>
        <w:rPr>
          <w:rFonts w:hint="eastAsia" w:ascii="宋体" w:hAnsi="宋体" w:eastAsia="宋体" w:cs="宋体"/>
          <w:spacing w:val="-15"/>
          <w:sz w:val="24"/>
          <w:szCs w:val="24"/>
          <w:highlight w:val="none"/>
        </w:rPr>
        <w:t>日</w:t>
      </w:r>
    </w:p>
    <w:p w14:paraId="16B5AE0B">
      <w:pPr>
        <w:pStyle w:val="4"/>
        <w:spacing w:line="247" w:lineRule="auto"/>
        <w:rPr>
          <w:rFonts w:hint="eastAsia" w:ascii="宋体" w:hAnsi="宋体" w:eastAsia="宋体" w:cs="宋体"/>
          <w:highlight w:val="none"/>
          <w:lang w:eastAsia="zh-CN"/>
        </w:rPr>
      </w:pPr>
    </w:p>
    <w:p w14:paraId="5C911567">
      <w:pPr>
        <w:pStyle w:val="4"/>
        <w:spacing w:line="247" w:lineRule="auto"/>
        <w:rPr>
          <w:rFonts w:hint="eastAsia" w:ascii="宋体" w:hAnsi="宋体" w:eastAsia="宋体" w:cs="宋体"/>
          <w:highlight w:val="none"/>
        </w:rPr>
      </w:pPr>
    </w:p>
    <w:p w14:paraId="7334B2B5">
      <w:pPr>
        <w:pStyle w:val="4"/>
        <w:spacing w:line="248" w:lineRule="auto"/>
        <w:rPr>
          <w:rFonts w:hint="eastAsia" w:ascii="宋体" w:hAnsi="宋体" w:eastAsia="宋体" w:cs="宋体"/>
          <w:highlight w:val="none"/>
        </w:rPr>
      </w:pPr>
    </w:p>
    <w:p w14:paraId="18301536">
      <w:pPr>
        <w:rPr>
          <w:rFonts w:hint="eastAsia" w:ascii="宋体" w:hAnsi="宋体" w:eastAsia="宋体" w:cs="宋体"/>
          <w:highlight w:val="none"/>
        </w:rPr>
      </w:pPr>
    </w:p>
    <w:p w14:paraId="75855B4F">
      <w:pPr>
        <w:rPr>
          <w:rFonts w:hint="eastAsia" w:ascii="宋体" w:hAnsi="宋体" w:eastAsia="宋体" w:cs="宋体"/>
          <w:highlight w:val="none"/>
        </w:rPr>
      </w:pPr>
    </w:p>
    <w:p w14:paraId="5B99DD50">
      <w:pPr>
        <w:rPr>
          <w:rFonts w:hint="eastAsia" w:ascii="宋体" w:hAnsi="宋体" w:eastAsia="宋体" w:cs="宋体"/>
          <w:highlight w:val="none"/>
        </w:rPr>
      </w:pPr>
    </w:p>
    <w:p w14:paraId="59A30FB7">
      <w:pPr>
        <w:rPr>
          <w:rFonts w:hint="eastAsia" w:ascii="宋体" w:hAnsi="宋体" w:eastAsia="宋体" w:cs="宋体"/>
          <w:highlight w:val="none"/>
        </w:rPr>
      </w:pPr>
    </w:p>
    <w:p w14:paraId="1407234A">
      <w:pPr>
        <w:rPr>
          <w:rFonts w:hint="eastAsia" w:ascii="宋体" w:hAnsi="宋体" w:eastAsia="宋体" w:cs="宋体"/>
          <w:highlight w:val="none"/>
        </w:rPr>
      </w:pPr>
    </w:p>
    <w:p w14:paraId="6E3ED3F8">
      <w:pPr>
        <w:rPr>
          <w:rFonts w:hint="eastAsia" w:ascii="宋体" w:hAnsi="宋体" w:eastAsia="宋体" w:cs="宋体"/>
          <w:highlight w:val="none"/>
        </w:rPr>
      </w:pPr>
    </w:p>
    <w:p w14:paraId="2AAAE624">
      <w:pPr>
        <w:rPr>
          <w:rFonts w:hint="eastAsia" w:ascii="宋体" w:hAnsi="宋体" w:eastAsia="宋体" w:cs="宋体"/>
          <w:highlight w:val="none"/>
        </w:rPr>
      </w:pPr>
    </w:p>
    <w:p w14:paraId="51D86394">
      <w:pPr>
        <w:rPr>
          <w:rFonts w:hint="eastAsia" w:ascii="宋体" w:hAnsi="宋体" w:eastAsia="宋体" w:cs="宋体"/>
          <w:highlight w:val="none"/>
        </w:rPr>
      </w:pPr>
    </w:p>
    <w:p w14:paraId="2DD71DDB">
      <w:pPr>
        <w:rPr>
          <w:rFonts w:hint="eastAsia" w:ascii="宋体" w:hAnsi="宋体" w:eastAsia="宋体" w:cs="宋体"/>
          <w:highlight w:val="none"/>
        </w:rPr>
      </w:pPr>
    </w:p>
    <w:p w14:paraId="4049A5F6">
      <w:pPr>
        <w:rPr>
          <w:rFonts w:hint="eastAsia" w:ascii="宋体" w:hAnsi="宋体" w:eastAsia="宋体" w:cs="宋体"/>
          <w:highlight w:val="none"/>
        </w:rPr>
      </w:pPr>
    </w:p>
    <w:p w14:paraId="26B555DF">
      <w:pPr>
        <w:rPr>
          <w:rFonts w:hint="eastAsia" w:ascii="宋体" w:hAnsi="宋体" w:eastAsia="宋体" w:cs="宋体"/>
          <w:highlight w:val="none"/>
        </w:rPr>
      </w:pPr>
    </w:p>
    <w:p w14:paraId="40F971DA">
      <w:pPr>
        <w:rPr>
          <w:rFonts w:hint="eastAsia" w:ascii="宋体" w:hAnsi="宋体" w:eastAsia="宋体" w:cs="宋体"/>
          <w:highlight w:val="none"/>
        </w:rPr>
      </w:pPr>
    </w:p>
    <w:p w14:paraId="2870CE71">
      <w:pPr>
        <w:rPr>
          <w:rFonts w:hint="eastAsia" w:ascii="宋体" w:hAnsi="宋体" w:eastAsia="宋体" w:cs="宋体"/>
          <w:highlight w:val="none"/>
        </w:rPr>
      </w:pPr>
    </w:p>
    <w:p w14:paraId="44F8BA8C">
      <w:pPr>
        <w:pStyle w:val="4"/>
        <w:spacing w:line="248" w:lineRule="auto"/>
        <w:rPr>
          <w:rFonts w:hint="eastAsia" w:ascii="宋体" w:hAnsi="宋体" w:eastAsia="宋体" w:cs="宋体"/>
          <w:highlight w:val="none"/>
        </w:rPr>
      </w:pPr>
    </w:p>
    <w:p w14:paraId="2E30B8D7">
      <w:pPr>
        <w:spacing w:before="78" w:line="219" w:lineRule="auto"/>
        <w:ind w:left="41"/>
        <w:rPr>
          <w:rFonts w:hint="eastAsia" w:ascii="宋体" w:hAnsi="宋体" w:eastAsia="宋体" w:cs="宋体"/>
          <w:sz w:val="24"/>
          <w:szCs w:val="24"/>
          <w:highlight w:val="none"/>
        </w:rPr>
      </w:pPr>
      <w:r>
        <w:rPr>
          <w:rFonts w:hint="eastAsia" w:ascii="宋体" w:hAnsi="宋体" w:eastAsia="宋体" w:cs="宋体"/>
          <w:b/>
          <w:bCs/>
          <w:spacing w:val="-12"/>
          <w:sz w:val="24"/>
          <w:szCs w:val="24"/>
          <w:highlight w:val="none"/>
        </w:rPr>
        <w:t>附表</w:t>
      </w:r>
      <w:r>
        <w:rPr>
          <w:rFonts w:hint="eastAsia" w:ascii="宋体" w:hAnsi="宋体" w:eastAsia="宋体" w:cs="宋体"/>
          <w:spacing w:val="-48"/>
          <w:sz w:val="24"/>
          <w:szCs w:val="24"/>
          <w:highlight w:val="none"/>
        </w:rPr>
        <w:t xml:space="preserve"> </w:t>
      </w:r>
      <w:r>
        <w:rPr>
          <w:rFonts w:hint="eastAsia" w:ascii="宋体" w:hAnsi="宋体" w:eastAsia="宋体" w:cs="宋体"/>
          <w:b/>
          <w:bCs/>
          <w:spacing w:val="-12"/>
          <w:sz w:val="24"/>
          <w:szCs w:val="24"/>
          <w:highlight w:val="none"/>
        </w:rPr>
        <w:t>2</w:t>
      </w:r>
    </w:p>
    <w:p w14:paraId="5C113912">
      <w:pPr>
        <w:pStyle w:val="4"/>
        <w:spacing w:line="414" w:lineRule="auto"/>
        <w:rPr>
          <w:rFonts w:hint="eastAsia" w:ascii="宋体" w:hAnsi="宋体" w:eastAsia="宋体" w:cs="宋体"/>
          <w:highlight w:val="none"/>
        </w:rPr>
      </w:pPr>
    </w:p>
    <w:p w14:paraId="0FDE5605">
      <w:pPr>
        <w:spacing w:before="78" w:line="219" w:lineRule="auto"/>
        <w:ind w:left="2666" w:firstLine="470" w:firstLineChars="200"/>
        <w:outlineLvl w:val="0"/>
        <w:rPr>
          <w:rFonts w:hint="eastAsia" w:ascii="宋体" w:hAnsi="宋体" w:eastAsia="宋体" w:cs="宋体"/>
          <w:sz w:val="24"/>
          <w:szCs w:val="24"/>
          <w:highlight w:val="none"/>
        </w:rPr>
      </w:pPr>
      <w:bookmarkStart w:id="165" w:name="_Toc16670"/>
      <w:bookmarkStart w:id="166" w:name="_Toc12371"/>
      <w:r>
        <w:rPr>
          <w:rFonts w:hint="eastAsia" w:ascii="宋体" w:hAnsi="宋体" w:eastAsia="宋体" w:cs="宋体"/>
          <w:b/>
          <w:bCs/>
          <w:spacing w:val="-3"/>
          <w:sz w:val="24"/>
          <w:szCs w:val="24"/>
          <w:highlight w:val="none"/>
        </w:rPr>
        <w:t>项目负责人无在建项目承诺书</w:t>
      </w:r>
      <w:bookmarkEnd w:id="165"/>
      <w:bookmarkEnd w:id="166"/>
    </w:p>
    <w:p w14:paraId="3C78FC00">
      <w:pPr>
        <w:pStyle w:val="4"/>
        <w:spacing w:line="257" w:lineRule="auto"/>
        <w:rPr>
          <w:rFonts w:hint="eastAsia" w:ascii="宋体" w:hAnsi="宋体" w:eastAsia="宋体" w:cs="宋体"/>
          <w:highlight w:val="none"/>
        </w:rPr>
      </w:pPr>
    </w:p>
    <w:p w14:paraId="2C6DFFD7">
      <w:pPr>
        <w:tabs>
          <w:tab w:val="left" w:pos="2533"/>
        </w:tabs>
        <w:spacing w:before="78" w:line="219" w:lineRule="auto"/>
        <w:ind w:left="13"/>
        <w:rPr>
          <w:rFonts w:hint="eastAsia" w:ascii="宋体" w:hAnsi="宋体" w:eastAsia="宋体" w:cs="宋体"/>
          <w:sz w:val="24"/>
          <w:szCs w:val="24"/>
          <w:highlight w:val="none"/>
        </w:rPr>
      </w:pPr>
      <w:r>
        <w:rPr>
          <w:rFonts w:hint="eastAsia" w:ascii="宋体" w:hAnsi="宋体" w:eastAsia="宋体" w:cs="宋体"/>
          <w:sz w:val="24"/>
          <w:szCs w:val="24"/>
          <w:highlight w:val="none"/>
          <w:u w:val="single" w:color="auto"/>
        </w:rPr>
        <w:tab/>
      </w:r>
      <w:r>
        <w:rPr>
          <w:rFonts w:hint="eastAsia" w:ascii="宋体" w:hAnsi="宋体" w:eastAsia="宋体" w:cs="宋体"/>
          <w:sz w:val="24"/>
          <w:szCs w:val="24"/>
          <w:highlight w:val="none"/>
        </w:rPr>
        <w:t>（采购人名称）：</w:t>
      </w:r>
    </w:p>
    <w:p w14:paraId="4E161B6B">
      <w:pPr>
        <w:pStyle w:val="4"/>
        <w:spacing w:line="463" w:lineRule="auto"/>
        <w:rPr>
          <w:rFonts w:hint="eastAsia" w:ascii="宋体" w:hAnsi="宋体" w:eastAsia="宋体" w:cs="宋体"/>
          <w:highlight w:val="none"/>
        </w:rPr>
      </w:pPr>
    </w:p>
    <w:p w14:paraId="2ED30C15">
      <w:pPr>
        <w:spacing w:before="78" w:line="431" w:lineRule="auto"/>
        <w:ind w:left="25" w:firstLine="479"/>
        <w:jc w:val="both"/>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我方在此声明，我方拟派往</w:t>
      </w:r>
      <w:r>
        <w:rPr>
          <w:rFonts w:hint="eastAsia" w:ascii="宋体" w:hAnsi="宋体" w:eastAsia="宋体" w:cs="宋体"/>
          <w:spacing w:val="-3"/>
          <w:sz w:val="24"/>
          <w:szCs w:val="24"/>
          <w:highlight w:val="none"/>
          <w:u w:val="single" w:color="auto"/>
        </w:rPr>
        <w:t xml:space="preserve">         </w:t>
      </w:r>
      <w:r>
        <w:rPr>
          <w:rFonts w:hint="eastAsia" w:ascii="宋体" w:hAnsi="宋体" w:eastAsia="宋体" w:cs="宋体"/>
          <w:spacing w:val="-3"/>
          <w:sz w:val="24"/>
          <w:szCs w:val="24"/>
          <w:highlight w:val="none"/>
        </w:rPr>
        <w:t>（项目名称</w:t>
      </w:r>
      <w:r>
        <w:rPr>
          <w:rFonts w:hint="eastAsia" w:ascii="宋体" w:hAnsi="宋体" w:eastAsia="宋体" w:cs="宋体"/>
          <w:spacing w:val="-23"/>
          <w:sz w:val="24"/>
          <w:szCs w:val="24"/>
          <w:highlight w:val="none"/>
        </w:rPr>
        <w:t>）</w:t>
      </w:r>
      <w:r>
        <w:rPr>
          <w:rFonts w:hint="eastAsia" w:hAnsi="宋体"/>
          <w:color w:val="auto"/>
          <w:spacing w:val="4"/>
          <w:sz w:val="24"/>
          <w:szCs w:val="24"/>
          <w:u w:val="single"/>
          <w:lang w:val="en-US" w:eastAsia="zh-CN"/>
        </w:rPr>
        <w:t xml:space="preserve">           </w:t>
      </w:r>
      <w:r>
        <w:rPr>
          <w:rFonts w:hint="eastAsia" w:hAnsi="宋体"/>
          <w:color w:val="auto"/>
          <w:spacing w:val="4"/>
          <w:sz w:val="24"/>
          <w:szCs w:val="24"/>
          <w:lang w:val="en-US" w:eastAsia="zh-CN"/>
        </w:rPr>
        <w:t>（标段名称）</w:t>
      </w:r>
      <w:r>
        <w:rPr>
          <w:rFonts w:hint="eastAsia" w:ascii="宋体" w:hAnsi="宋体" w:eastAsia="宋体" w:cs="宋体"/>
          <w:spacing w:val="-23"/>
          <w:sz w:val="24"/>
          <w:szCs w:val="24"/>
          <w:highlight w:val="none"/>
        </w:rPr>
        <w:t>（</w:t>
      </w:r>
      <w:r>
        <w:rPr>
          <w:rFonts w:hint="eastAsia" w:ascii="宋体" w:hAnsi="宋体" w:eastAsia="宋体" w:cs="宋体"/>
          <w:spacing w:val="-3"/>
          <w:sz w:val="24"/>
          <w:szCs w:val="24"/>
          <w:highlight w:val="none"/>
        </w:rPr>
        <w:t>以下简称“本工程</w:t>
      </w:r>
      <w:r>
        <w:rPr>
          <w:rFonts w:hint="eastAsia" w:ascii="宋体" w:hAnsi="宋体" w:eastAsia="宋体" w:cs="宋体"/>
          <w:spacing w:val="-88"/>
          <w:sz w:val="24"/>
          <w:szCs w:val="24"/>
          <w:highlight w:val="none"/>
        </w:rPr>
        <w:t xml:space="preserve"> </w:t>
      </w:r>
      <w:r>
        <w:rPr>
          <w:rFonts w:hint="eastAsia" w:ascii="宋体" w:hAnsi="宋体" w:eastAsia="宋体" w:cs="宋体"/>
          <w:spacing w:val="-3"/>
          <w:sz w:val="24"/>
          <w:szCs w:val="24"/>
          <w:highlight w:val="none"/>
        </w:rPr>
        <w:t>”）</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的项目负责人</w:t>
      </w:r>
      <w:r>
        <w:rPr>
          <w:rFonts w:hint="eastAsia" w:ascii="宋体" w:hAnsi="宋体" w:eastAsia="宋体" w:cs="宋体"/>
          <w:spacing w:val="-2"/>
          <w:sz w:val="24"/>
          <w:szCs w:val="24"/>
          <w:highlight w:val="none"/>
          <w:u w:val="single" w:color="auto"/>
        </w:rPr>
        <w:t xml:space="preserve">              </w:t>
      </w:r>
      <w:r>
        <w:rPr>
          <w:rFonts w:hint="eastAsia" w:ascii="宋体" w:hAnsi="宋体" w:eastAsia="宋体" w:cs="宋体"/>
          <w:spacing w:val="-2"/>
          <w:sz w:val="24"/>
          <w:szCs w:val="24"/>
          <w:highlight w:val="none"/>
        </w:rPr>
        <w:t>（项目</w:t>
      </w:r>
      <w:r>
        <w:rPr>
          <w:rFonts w:hint="eastAsia" w:ascii="宋体" w:hAnsi="宋体" w:eastAsia="宋体" w:cs="宋体"/>
          <w:spacing w:val="-3"/>
          <w:sz w:val="24"/>
          <w:szCs w:val="24"/>
          <w:highlight w:val="none"/>
        </w:rPr>
        <w:t>负责人姓名）现阶段没有担任任何在建工程</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的项目负责人；如项目负责人目前仍在其他项目上任职，承诺本项目中标后能够</w:t>
      </w:r>
      <w:r>
        <w:rPr>
          <w:rFonts w:hint="eastAsia" w:ascii="宋体" w:hAnsi="宋体" w:eastAsia="宋体" w:cs="宋体"/>
          <w:spacing w:val="2"/>
          <w:sz w:val="24"/>
          <w:szCs w:val="24"/>
          <w:highlight w:val="none"/>
        </w:rPr>
        <w:t xml:space="preserve"> </w:t>
      </w:r>
      <w:r>
        <w:rPr>
          <w:rFonts w:hint="eastAsia" w:ascii="宋体" w:hAnsi="宋体" w:eastAsia="宋体" w:cs="宋体"/>
          <w:spacing w:val="-2"/>
          <w:sz w:val="24"/>
          <w:szCs w:val="24"/>
          <w:highlight w:val="none"/>
        </w:rPr>
        <w:t>从其他项目撤离。</w:t>
      </w:r>
    </w:p>
    <w:p w14:paraId="781F0318">
      <w:pPr>
        <w:spacing w:line="431" w:lineRule="auto"/>
        <w:ind w:left="26" w:right="99" w:firstLine="478"/>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我方保证上述信息的真实和准确，并愿意承担因我方就此弄虚作假所</w:t>
      </w:r>
      <w:r>
        <w:rPr>
          <w:rFonts w:hint="eastAsia" w:ascii="宋体" w:hAnsi="宋体" w:eastAsia="宋体" w:cs="宋体"/>
          <w:spacing w:val="-4"/>
          <w:sz w:val="24"/>
          <w:szCs w:val="24"/>
          <w:highlight w:val="none"/>
        </w:rPr>
        <w:t>引起的</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一切法律后果。</w:t>
      </w:r>
    </w:p>
    <w:p w14:paraId="6D7FF7B3">
      <w:pPr>
        <w:spacing w:line="219" w:lineRule="auto"/>
        <w:ind w:left="502"/>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特此承诺。</w:t>
      </w:r>
    </w:p>
    <w:p w14:paraId="7583508E">
      <w:pPr>
        <w:pStyle w:val="4"/>
        <w:spacing w:line="296" w:lineRule="auto"/>
        <w:rPr>
          <w:rFonts w:hint="eastAsia" w:ascii="宋体" w:hAnsi="宋体" w:eastAsia="宋体" w:cs="宋体"/>
          <w:highlight w:val="none"/>
        </w:rPr>
      </w:pPr>
    </w:p>
    <w:p w14:paraId="6A34A235">
      <w:pPr>
        <w:spacing w:before="79" w:line="219" w:lineRule="auto"/>
        <w:ind w:left="504"/>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后附法定代表人及项目负责人身份证复印件。</w:t>
      </w:r>
    </w:p>
    <w:p w14:paraId="2931A625">
      <w:pPr>
        <w:pStyle w:val="4"/>
        <w:spacing w:line="292" w:lineRule="auto"/>
        <w:rPr>
          <w:rFonts w:hint="eastAsia" w:ascii="宋体" w:hAnsi="宋体" w:eastAsia="宋体" w:cs="宋体"/>
          <w:highlight w:val="none"/>
        </w:rPr>
      </w:pPr>
    </w:p>
    <w:p w14:paraId="750AE1CC">
      <w:pPr>
        <w:pStyle w:val="4"/>
        <w:spacing w:line="292" w:lineRule="auto"/>
        <w:rPr>
          <w:rFonts w:hint="eastAsia" w:ascii="宋体" w:hAnsi="宋体" w:eastAsia="宋体" w:cs="宋体"/>
          <w:highlight w:val="none"/>
        </w:rPr>
      </w:pPr>
    </w:p>
    <w:p w14:paraId="2613B029">
      <w:pPr>
        <w:pStyle w:val="4"/>
        <w:spacing w:line="293" w:lineRule="auto"/>
        <w:rPr>
          <w:rFonts w:hint="eastAsia" w:ascii="宋体" w:hAnsi="宋体" w:eastAsia="宋体" w:cs="宋体"/>
          <w:highlight w:val="none"/>
        </w:rPr>
      </w:pPr>
    </w:p>
    <w:p w14:paraId="63899F88">
      <w:pPr>
        <w:spacing w:before="78" w:line="480" w:lineRule="auto"/>
        <w:ind w:left="893" w:right="120"/>
        <w:rPr>
          <w:rFonts w:hint="eastAsia" w:ascii="宋体" w:hAnsi="宋体" w:eastAsia="宋体" w:cs="宋体"/>
          <w:spacing w:val="9"/>
          <w:sz w:val="24"/>
          <w:szCs w:val="24"/>
          <w:highlight w:val="none"/>
        </w:rPr>
      </w:pPr>
      <w:r>
        <w:rPr>
          <w:rFonts w:hint="eastAsia" w:ascii="宋体" w:hAnsi="宋体" w:eastAsia="宋体" w:cs="宋体"/>
          <w:sz w:val="24"/>
          <w:szCs w:val="24"/>
          <w:highlight w:val="none"/>
        </w:rPr>
        <w:t>供应商名称</w:t>
      </w:r>
      <w:r>
        <w:rPr>
          <w:rFonts w:hint="eastAsia" w:ascii="宋体" w:hAnsi="宋体" w:eastAsia="宋体" w:cs="宋体"/>
          <w:spacing w:val="-16"/>
          <w:sz w:val="24"/>
          <w:szCs w:val="24"/>
          <w:highlight w:val="none"/>
        </w:rPr>
        <w:t>：</w:t>
      </w:r>
      <w:r>
        <w:rPr>
          <w:rFonts w:hint="eastAsia" w:ascii="宋体" w:hAnsi="宋体" w:eastAsia="宋体" w:cs="宋体"/>
          <w:spacing w:val="3"/>
          <w:sz w:val="24"/>
          <w:szCs w:val="24"/>
          <w:highlight w:val="none"/>
          <w:u w:val="single" w:color="auto"/>
        </w:rPr>
        <w:t xml:space="preserve">                                     </w:t>
      </w:r>
      <w:r>
        <w:rPr>
          <w:rFonts w:hint="eastAsia" w:ascii="宋体" w:hAnsi="宋体" w:eastAsia="宋体" w:cs="宋体"/>
          <w:spacing w:val="-16"/>
          <w:sz w:val="24"/>
          <w:szCs w:val="24"/>
          <w:highlight w:val="none"/>
        </w:rPr>
        <w:t>（</w:t>
      </w:r>
      <w:r>
        <w:rPr>
          <w:rFonts w:hint="eastAsia" w:ascii="宋体" w:hAnsi="宋体" w:eastAsia="宋体" w:cs="宋体"/>
          <w:sz w:val="24"/>
          <w:szCs w:val="24"/>
          <w:highlight w:val="none"/>
        </w:rPr>
        <w:t>盖单位章）</w:t>
      </w:r>
      <w:r>
        <w:rPr>
          <w:rFonts w:hint="eastAsia" w:ascii="宋体" w:hAnsi="宋体" w:eastAsia="宋体" w:cs="宋体"/>
          <w:spacing w:val="9"/>
          <w:sz w:val="24"/>
          <w:szCs w:val="24"/>
          <w:highlight w:val="none"/>
        </w:rPr>
        <w:t xml:space="preserve"> </w:t>
      </w:r>
    </w:p>
    <w:p w14:paraId="59FC4CD7">
      <w:pPr>
        <w:spacing w:before="78" w:line="480" w:lineRule="auto"/>
        <w:ind w:left="893" w:right="120"/>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法定代表人或委托代理人</w:t>
      </w:r>
      <w:r>
        <w:rPr>
          <w:rFonts w:hint="eastAsia" w:ascii="宋体" w:hAnsi="宋体" w:eastAsia="宋体" w:cs="宋体"/>
          <w:spacing w:val="-17"/>
          <w:sz w:val="24"/>
          <w:szCs w:val="24"/>
          <w:highlight w:val="none"/>
        </w:rPr>
        <w:t>：</w:t>
      </w:r>
      <w:r>
        <w:rPr>
          <w:rFonts w:hint="eastAsia" w:ascii="宋体" w:hAnsi="宋体" w:eastAsia="宋体" w:cs="宋体"/>
          <w:sz w:val="24"/>
          <w:szCs w:val="24"/>
          <w:highlight w:val="none"/>
          <w:u w:val="single" w:color="auto"/>
        </w:rPr>
        <w:t xml:space="preserve">                      </w:t>
      </w:r>
      <w:r>
        <w:rPr>
          <w:rFonts w:hint="eastAsia" w:ascii="宋体" w:hAnsi="宋体" w:eastAsia="宋体" w:cs="宋体"/>
          <w:sz w:val="24"/>
          <w:szCs w:val="24"/>
          <w:highlight w:val="none"/>
          <w:u w:val="single" w:color="auto"/>
          <w:lang w:val="en-US" w:eastAsia="zh-CN"/>
        </w:rPr>
        <w:t xml:space="preserve">  </w:t>
      </w:r>
      <w:r>
        <w:rPr>
          <w:rFonts w:hint="eastAsia" w:ascii="宋体" w:hAnsi="宋体" w:eastAsia="宋体" w:cs="宋体"/>
          <w:spacing w:val="-17"/>
          <w:sz w:val="24"/>
          <w:szCs w:val="24"/>
          <w:highlight w:val="none"/>
        </w:rPr>
        <w:t>（</w:t>
      </w:r>
      <w:r>
        <w:rPr>
          <w:rFonts w:hint="eastAsia" w:ascii="宋体" w:hAnsi="宋体" w:eastAsia="宋体" w:cs="宋体"/>
          <w:sz w:val="24"/>
          <w:szCs w:val="24"/>
          <w:highlight w:val="none"/>
        </w:rPr>
        <w:t>盖章或签字）</w:t>
      </w:r>
    </w:p>
    <w:p w14:paraId="206A3611">
      <w:pPr>
        <w:tabs>
          <w:tab w:val="left" w:pos="5924"/>
        </w:tabs>
        <w:spacing w:before="308" w:line="219" w:lineRule="auto"/>
        <w:ind w:left="3764" w:firstLine="418" w:firstLineChars="1900"/>
        <w:outlineLvl w:val="1"/>
        <w:rPr>
          <w:rFonts w:hint="eastAsia" w:ascii="宋体" w:hAnsi="宋体" w:eastAsia="宋体" w:cs="宋体"/>
          <w:sz w:val="24"/>
          <w:szCs w:val="24"/>
          <w:highlight w:val="none"/>
        </w:rPr>
      </w:pPr>
      <w:r>
        <w:rPr>
          <w:rFonts w:hint="eastAsia" w:ascii="宋体" w:hAnsi="宋体" w:eastAsia="宋体" w:cs="宋体"/>
          <w:spacing w:val="-109"/>
          <w:sz w:val="24"/>
          <w:szCs w:val="24"/>
          <w:highlight w:val="none"/>
        </w:rPr>
        <w:t xml:space="preserve"> </w:t>
      </w:r>
      <w:bookmarkStart w:id="167" w:name="_Toc27933"/>
      <w:bookmarkStart w:id="168" w:name="_Toc10196"/>
      <w:r>
        <w:rPr>
          <w:rFonts w:hint="eastAsia" w:ascii="宋体" w:hAnsi="宋体" w:eastAsia="宋体" w:cs="宋体"/>
          <w:spacing w:val="20"/>
          <w:sz w:val="24"/>
          <w:szCs w:val="24"/>
          <w:highlight w:val="none"/>
          <w:u w:val="single" w:color="auto"/>
        </w:rPr>
        <w:t xml:space="preserve">      </w:t>
      </w:r>
      <w:r>
        <w:rPr>
          <w:rFonts w:hint="eastAsia" w:ascii="宋体" w:hAnsi="宋体" w:eastAsia="宋体" w:cs="宋体"/>
          <w:spacing w:val="-9"/>
          <w:sz w:val="24"/>
          <w:szCs w:val="24"/>
          <w:highlight w:val="none"/>
        </w:rPr>
        <w:t>年</w:t>
      </w:r>
      <w:r>
        <w:rPr>
          <w:rFonts w:hint="eastAsia" w:ascii="宋体" w:hAnsi="宋体" w:eastAsia="宋体" w:cs="宋体"/>
          <w:spacing w:val="20"/>
          <w:sz w:val="24"/>
          <w:szCs w:val="24"/>
          <w:highlight w:val="none"/>
          <w:u w:val="single" w:color="auto"/>
        </w:rPr>
        <w:t xml:space="preserve">      </w:t>
      </w:r>
      <w:r>
        <w:rPr>
          <w:rFonts w:hint="eastAsia" w:ascii="宋体" w:hAnsi="宋体" w:eastAsia="宋体" w:cs="宋体"/>
          <w:spacing w:val="-105"/>
          <w:sz w:val="24"/>
          <w:szCs w:val="24"/>
          <w:highlight w:val="none"/>
        </w:rPr>
        <w:t xml:space="preserve"> </w:t>
      </w:r>
      <w:r>
        <w:rPr>
          <w:rFonts w:hint="eastAsia" w:ascii="宋体" w:hAnsi="宋体" w:eastAsia="宋体" w:cs="宋体"/>
          <w:spacing w:val="-9"/>
          <w:sz w:val="24"/>
          <w:szCs w:val="24"/>
          <w:highlight w:val="none"/>
        </w:rPr>
        <w:t>月</w:t>
      </w:r>
      <w:r>
        <w:rPr>
          <w:rFonts w:hint="eastAsia" w:ascii="宋体" w:hAnsi="宋体" w:eastAsia="宋体" w:cs="宋体"/>
          <w:spacing w:val="20"/>
          <w:sz w:val="24"/>
          <w:szCs w:val="24"/>
          <w:highlight w:val="none"/>
          <w:u w:val="single" w:color="auto"/>
        </w:rPr>
        <w:t xml:space="preserve">      </w:t>
      </w:r>
      <w:r>
        <w:rPr>
          <w:rFonts w:hint="eastAsia" w:ascii="宋体" w:hAnsi="宋体" w:eastAsia="宋体" w:cs="宋体"/>
          <w:spacing w:val="-69"/>
          <w:sz w:val="24"/>
          <w:szCs w:val="24"/>
          <w:highlight w:val="none"/>
        </w:rPr>
        <w:t xml:space="preserve"> </w:t>
      </w:r>
      <w:r>
        <w:rPr>
          <w:rFonts w:hint="eastAsia" w:ascii="宋体" w:hAnsi="宋体" w:eastAsia="宋体" w:cs="宋体"/>
          <w:spacing w:val="-9"/>
          <w:sz w:val="24"/>
          <w:szCs w:val="24"/>
          <w:highlight w:val="none"/>
        </w:rPr>
        <w:t>日</w:t>
      </w:r>
      <w:bookmarkEnd w:id="167"/>
      <w:bookmarkEnd w:id="168"/>
    </w:p>
    <w:p w14:paraId="44E56D34">
      <w:pPr>
        <w:pStyle w:val="4"/>
        <w:spacing w:line="250" w:lineRule="auto"/>
        <w:rPr>
          <w:rFonts w:hint="eastAsia" w:ascii="宋体" w:hAnsi="宋体" w:eastAsia="宋体" w:cs="宋体"/>
          <w:highlight w:val="none"/>
          <w:lang w:eastAsia="zh-CN"/>
        </w:rPr>
      </w:pPr>
    </w:p>
    <w:p w14:paraId="34C42418">
      <w:pPr>
        <w:pStyle w:val="4"/>
        <w:spacing w:line="250" w:lineRule="auto"/>
        <w:rPr>
          <w:rFonts w:hint="eastAsia" w:ascii="宋体" w:hAnsi="宋体" w:eastAsia="宋体" w:cs="宋体"/>
          <w:highlight w:val="none"/>
        </w:rPr>
      </w:pPr>
    </w:p>
    <w:p w14:paraId="353D3A7E">
      <w:pPr>
        <w:pStyle w:val="4"/>
        <w:spacing w:line="250" w:lineRule="auto"/>
        <w:rPr>
          <w:rFonts w:hint="eastAsia" w:ascii="宋体" w:hAnsi="宋体" w:eastAsia="宋体" w:cs="宋体"/>
          <w:highlight w:val="none"/>
        </w:rPr>
      </w:pPr>
    </w:p>
    <w:p w14:paraId="2812D1CD">
      <w:pPr>
        <w:rPr>
          <w:rFonts w:hint="eastAsia" w:ascii="宋体" w:hAnsi="宋体" w:eastAsia="宋体" w:cs="宋体"/>
          <w:highlight w:val="none"/>
        </w:rPr>
      </w:pPr>
    </w:p>
    <w:p w14:paraId="7ACCDDAE">
      <w:pPr>
        <w:rPr>
          <w:rFonts w:hint="eastAsia" w:ascii="宋体" w:hAnsi="宋体" w:eastAsia="宋体" w:cs="宋体"/>
          <w:highlight w:val="none"/>
        </w:rPr>
      </w:pPr>
    </w:p>
    <w:p w14:paraId="7B441B93">
      <w:pPr>
        <w:rPr>
          <w:rFonts w:hint="eastAsia" w:ascii="宋体" w:hAnsi="宋体" w:eastAsia="宋体" w:cs="宋体"/>
          <w:highlight w:val="none"/>
        </w:rPr>
      </w:pPr>
    </w:p>
    <w:p w14:paraId="124F6BE0">
      <w:pPr>
        <w:rPr>
          <w:rFonts w:hint="eastAsia" w:ascii="宋体" w:hAnsi="宋体" w:eastAsia="宋体" w:cs="宋体"/>
          <w:highlight w:val="none"/>
        </w:rPr>
      </w:pPr>
    </w:p>
    <w:p w14:paraId="5A329918">
      <w:pPr>
        <w:rPr>
          <w:rFonts w:hint="eastAsia" w:ascii="宋体" w:hAnsi="宋体" w:eastAsia="宋体" w:cs="宋体"/>
          <w:highlight w:val="none"/>
        </w:rPr>
      </w:pPr>
    </w:p>
    <w:p w14:paraId="22AB9CF8">
      <w:pPr>
        <w:rPr>
          <w:rFonts w:hint="eastAsia" w:ascii="宋体" w:hAnsi="宋体" w:eastAsia="宋体" w:cs="宋体"/>
          <w:highlight w:val="none"/>
        </w:rPr>
      </w:pPr>
    </w:p>
    <w:p w14:paraId="65005353">
      <w:pPr>
        <w:rPr>
          <w:rFonts w:hint="eastAsia" w:ascii="宋体" w:hAnsi="宋体" w:eastAsia="宋体" w:cs="宋体"/>
          <w:highlight w:val="none"/>
        </w:rPr>
      </w:pPr>
    </w:p>
    <w:p w14:paraId="2CE39461">
      <w:pPr>
        <w:rPr>
          <w:rFonts w:hint="eastAsia" w:ascii="宋体" w:hAnsi="宋体" w:eastAsia="宋体" w:cs="宋体"/>
          <w:highlight w:val="none"/>
        </w:rPr>
      </w:pPr>
    </w:p>
    <w:p w14:paraId="78E6C4FC">
      <w:pPr>
        <w:rPr>
          <w:rFonts w:hint="eastAsia" w:ascii="宋体" w:hAnsi="宋体" w:eastAsia="宋体" w:cs="宋体"/>
          <w:highlight w:val="none"/>
        </w:rPr>
      </w:pPr>
    </w:p>
    <w:p w14:paraId="24AD951B">
      <w:pPr>
        <w:rPr>
          <w:rFonts w:hint="eastAsia" w:ascii="宋体" w:hAnsi="宋体" w:eastAsia="宋体" w:cs="宋体"/>
          <w:highlight w:val="none"/>
        </w:rPr>
      </w:pPr>
    </w:p>
    <w:p w14:paraId="6DD67D8C">
      <w:pPr>
        <w:rPr>
          <w:rFonts w:hint="eastAsia" w:ascii="宋体" w:hAnsi="宋体" w:eastAsia="宋体" w:cs="宋体"/>
          <w:highlight w:val="none"/>
        </w:rPr>
      </w:pPr>
    </w:p>
    <w:p w14:paraId="6D833995">
      <w:pPr>
        <w:rPr>
          <w:rFonts w:hint="eastAsia" w:ascii="宋体" w:hAnsi="宋体" w:eastAsia="宋体" w:cs="宋体"/>
          <w:highlight w:val="none"/>
        </w:rPr>
      </w:pPr>
    </w:p>
    <w:p w14:paraId="481456CA">
      <w:pPr>
        <w:pStyle w:val="4"/>
        <w:spacing w:line="250" w:lineRule="auto"/>
        <w:rPr>
          <w:rFonts w:hint="eastAsia" w:ascii="宋体" w:hAnsi="宋体" w:eastAsia="宋体" w:cs="宋体"/>
          <w:highlight w:val="none"/>
        </w:rPr>
      </w:pPr>
    </w:p>
    <w:p w14:paraId="5ECB1DAF">
      <w:pPr>
        <w:spacing w:before="78" w:line="219" w:lineRule="auto"/>
        <w:ind w:left="41"/>
        <w:rPr>
          <w:rFonts w:hint="eastAsia" w:ascii="宋体" w:hAnsi="宋体" w:eastAsia="宋体" w:cs="宋体"/>
          <w:sz w:val="24"/>
          <w:szCs w:val="24"/>
          <w:highlight w:val="none"/>
        </w:rPr>
      </w:pPr>
      <w:r>
        <w:rPr>
          <w:rFonts w:hint="eastAsia" w:ascii="宋体" w:hAnsi="宋体" w:eastAsia="宋体" w:cs="宋体"/>
          <w:b/>
          <w:bCs/>
          <w:spacing w:val="-12"/>
          <w:sz w:val="24"/>
          <w:szCs w:val="24"/>
          <w:highlight w:val="none"/>
        </w:rPr>
        <w:t>附件</w:t>
      </w:r>
      <w:r>
        <w:rPr>
          <w:rFonts w:hint="eastAsia" w:ascii="宋体" w:hAnsi="宋体" w:eastAsia="宋体" w:cs="宋体"/>
          <w:spacing w:val="-46"/>
          <w:sz w:val="24"/>
          <w:szCs w:val="24"/>
          <w:highlight w:val="none"/>
        </w:rPr>
        <w:t xml:space="preserve"> </w:t>
      </w:r>
      <w:r>
        <w:rPr>
          <w:rFonts w:hint="eastAsia" w:ascii="宋体" w:hAnsi="宋体" w:eastAsia="宋体" w:cs="宋体"/>
          <w:b/>
          <w:bCs/>
          <w:spacing w:val="-12"/>
          <w:sz w:val="24"/>
          <w:szCs w:val="24"/>
          <w:highlight w:val="none"/>
        </w:rPr>
        <w:t>3</w:t>
      </w:r>
    </w:p>
    <w:p w14:paraId="066C029B">
      <w:pPr>
        <w:pStyle w:val="4"/>
        <w:spacing w:line="429" w:lineRule="auto"/>
        <w:rPr>
          <w:rFonts w:hint="eastAsia" w:ascii="宋体" w:hAnsi="宋体" w:eastAsia="宋体" w:cs="宋体"/>
          <w:highlight w:val="none"/>
        </w:rPr>
      </w:pPr>
    </w:p>
    <w:p w14:paraId="462CF734">
      <w:pPr>
        <w:spacing w:before="78" w:line="219" w:lineRule="auto"/>
        <w:ind w:left="3214" w:firstLine="1175" w:firstLineChars="500"/>
        <w:outlineLvl w:val="1"/>
        <w:rPr>
          <w:rFonts w:hint="eastAsia" w:ascii="宋体" w:hAnsi="宋体" w:eastAsia="宋体" w:cs="宋体"/>
          <w:sz w:val="24"/>
          <w:szCs w:val="24"/>
          <w:highlight w:val="none"/>
        </w:rPr>
      </w:pPr>
      <w:bookmarkStart w:id="169" w:name="_Toc4893"/>
      <w:bookmarkStart w:id="170" w:name="_Toc25649"/>
      <w:r>
        <w:rPr>
          <w:rFonts w:hint="eastAsia" w:ascii="宋体" w:hAnsi="宋体" w:eastAsia="宋体" w:cs="宋体"/>
          <w:b/>
          <w:bCs/>
          <w:spacing w:val="-3"/>
          <w:sz w:val="24"/>
          <w:szCs w:val="24"/>
          <w:highlight w:val="none"/>
        </w:rPr>
        <w:t>供应商书面声明函</w:t>
      </w:r>
      <w:bookmarkEnd w:id="169"/>
      <w:bookmarkEnd w:id="170"/>
    </w:p>
    <w:p w14:paraId="2F1BE4B8">
      <w:pPr>
        <w:pStyle w:val="4"/>
        <w:spacing w:line="294" w:lineRule="auto"/>
        <w:rPr>
          <w:rFonts w:hint="eastAsia" w:ascii="宋体" w:hAnsi="宋体" w:eastAsia="宋体" w:cs="宋体"/>
          <w:highlight w:val="none"/>
        </w:rPr>
      </w:pPr>
    </w:p>
    <w:p w14:paraId="3036A099">
      <w:pPr>
        <w:pStyle w:val="4"/>
        <w:spacing w:line="294" w:lineRule="auto"/>
        <w:rPr>
          <w:rFonts w:hint="eastAsia" w:ascii="宋体" w:hAnsi="宋体" w:eastAsia="宋体" w:cs="宋体"/>
          <w:highlight w:val="none"/>
        </w:rPr>
      </w:pPr>
    </w:p>
    <w:p w14:paraId="59D7D1F1">
      <w:pPr>
        <w:tabs>
          <w:tab w:val="left" w:pos="2892"/>
        </w:tabs>
        <w:spacing w:before="78" w:line="219" w:lineRule="auto"/>
        <w:ind w:left="493"/>
        <w:rPr>
          <w:rFonts w:hint="eastAsia" w:ascii="宋体" w:hAnsi="宋体" w:eastAsia="宋体" w:cs="宋体"/>
          <w:sz w:val="24"/>
          <w:szCs w:val="24"/>
          <w:highlight w:val="none"/>
        </w:rPr>
      </w:pPr>
      <w:r>
        <w:rPr>
          <w:rFonts w:hint="eastAsia" w:ascii="宋体" w:hAnsi="宋体" w:eastAsia="宋体" w:cs="宋体"/>
          <w:sz w:val="24"/>
          <w:szCs w:val="24"/>
          <w:highlight w:val="none"/>
          <w:u w:val="single" w:color="auto"/>
        </w:rPr>
        <w:tab/>
      </w:r>
      <w:r>
        <w:rPr>
          <w:rFonts w:hint="eastAsia" w:ascii="宋体" w:hAnsi="宋体" w:eastAsia="宋体" w:cs="宋体"/>
          <w:sz w:val="24"/>
          <w:szCs w:val="24"/>
          <w:highlight w:val="none"/>
        </w:rPr>
        <w:t>（采购人名称）：</w:t>
      </w:r>
    </w:p>
    <w:p w14:paraId="14865906">
      <w:pPr>
        <w:pStyle w:val="4"/>
        <w:spacing w:line="317" w:lineRule="auto"/>
        <w:rPr>
          <w:rFonts w:hint="eastAsia" w:ascii="宋体" w:hAnsi="宋体" w:eastAsia="宋体" w:cs="宋体"/>
          <w:highlight w:val="none"/>
        </w:rPr>
      </w:pPr>
    </w:p>
    <w:p w14:paraId="6D9BE7C2">
      <w:pPr>
        <w:pStyle w:val="4"/>
        <w:spacing w:line="317" w:lineRule="auto"/>
        <w:rPr>
          <w:rFonts w:hint="eastAsia" w:ascii="宋体" w:hAnsi="宋体" w:eastAsia="宋体" w:cs="宋体"/>
          <w:highlight w:val="none"/>
        </w:rPr>
      </w:pPr>
    </w:p>
    <w:p w14:paraId="7BCD7B93">
      <w:pPr>
        <w:spacing w:before="78" w:line="384" w:lineRule="auto"/>
        <w:ind w:left="45" w:right="86" w:firstLine="459"/>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我方作为</w:t>
      </w:r>
      <w:r>
        <w:rPr>
          <w:rFonts w:hint="eastAsia" w:ascii="宋体" w:hAnsi="宋体" w:eastAsia="宋体" w:cs="宋体"/>
          <w:spacing w:val="-3"/>
          <w:sz w:val="24"/>
          <w:szCs w:val="24"/>
          <w:highlight w:val="none"/>
          <w:u w:val="single"/>
          <w:lang w:val="en-US" w:eastAsia="zh-CN"/>
        </w:rPr>
        <w:t xml:space="preserve">      </w:t>
      </w:r>
      <w:r>
        <w:rPr>
          <w:rFonts w:hint="eastAsia" w:ascii="宋体" w:hAnsi="宋体" w:eastAsia="宋体" w:cs="宋体"/>
          <w:spacing w:val="-3"/>
          <w:sz w:val="24"/>
          <w:szCs w:val="24"/>
          <w:highlight w:val="none"/>
          <w:u w:val="single"/>
          <w:lang w:eastAsia="zh-CN"/>
        </w:rPr>
        <w:t>（</w:t>
      </w:r>
      <w:r>
        <w:rPr>
          <w:rFonts w:hint="eastAsia" w:ascii="宋体" w:hAnsi="宋体" w:eastAsia="宋体" w:cs="宋体"/>
          <w:spacing w:val="-3"/>
          <w:sz w:val="24"/>
          <w:szCs w:val="24"/>
          <w:highlight w:val="none"/>
          <w:u w:val="single" w:color="auto"/>
        </w:rPr>
        <w:t xml:space="preserve">项目名称 </w:t>
      </w:r>
      <w:r>
        <w:rPr>
          <w:rFonts w:hint="eastAsia" w:ascii="宋体" w:hAnsi="宋体" w:eastAsia="宋体" w:cs="宋体"/>
          <w:spacing w:val="-3"/>
          <w:sz w:val="24"/>
          <w:szCs w:val="24"/>
          <w:highlight w:val="none"/>
          <w:lang w:eastAsia="zh-CN"/>
        </w:rPr>
        <w:t>）</w:t>
      </w:r>
      <w:r>
        <w:rPr>
          <w:rFonts w:hint="eastAsia" w:hAnsi="宋体"/>
          <w:color w:val="auto"/>
          <w:spacing w:val="4"/>
          <w:sz w:val="24"/>
          <w:szCs w:val="24"/>
          <w:u w:val="single"/>
          <w:lang w:val="en-US" w:eastAsia="zh-CN"/>
        </w:rPr>
        <w:t xml:space="preserve">           </w:t>
      </w:r>
      <w:r>
        <w:rPr>
          <w:rFonts w:hint="eastAsia" w:hAnsi="宋体"/>
          <w:color w:val="auto"/>
          <w:spacing w:val="4"/>
          <w:sz w:val="24"/>
          <w:szCs w:val="24"/>
          <w:lang w:val="en-US" w:eastAsia="zh-CN"/>
        </w:rPr>
        <w:t>（标段名称）</w:t>
      </w:r>
      <w:r>
        <w:rPr>
          <w:rFonts w:hint="eastAsia" w:ascii="宋体" w:hAnsi="宋体" w:eastAsia="宋体" w:cs="宋体"/>
          <w:spacing w:val="-3"/>
          <w:sz w:val="24"/>
          <w:szCs w:val="24"/>
          <w:highlight w:val="none"/>
        </w:rPr>
        <w:t>（项目编号</w:t>
      </w:r>
      <w:r>
        <w:rPr>
          <w:rFonts w:hint="eastAsia" w:ascii="宋体" w:hAnsi="宋体" w:eastAsia="宋体" w:cs="宋体"/>
          <w:spacing w:val="3"/>
          <w:sz w:val="24"/>
          <w:szCs w:val="24"/>
          <w:highlight w:val="none"/>
        </w:rPr>
        <w:t>：</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80"/>
          <w:sz w:val="24"/>
          <w:szCs w:val="24"/>
          <w:highlight w:val="none"/>
        </w:rPr>
        <w:t xml:space="preserve"> </w:t>
      </w:r>
      <w:r>
        <w:rPr>
          <w:rFonts w:hint="eastAsia" w:ascii="宋体" w:hAnsi="宋体" w:eastAsia="宋体" w:cs="宋体"/>
          <w:spacing w:val="3"/>
          <w:sz w:val="24"/>
          <w:szCs w:val="24"/>
          <w:highlight w:val="none"/>
        </w:rPr>
        <w:t>）</w:t>
      </w:r>
      <w:r>
        <w:rPr>
          <w:rFonts w:hint="eastAsia" w:ascii="宋体" w:hAnsi="宋体" w:eastAsia="宋体" w:cs="宋体"/>
          <w:spacing w:val="-3"/>
          <w:sz w:val="24"/>
          <w:szCs w:val="24"/>
          <w:highlight w:val="none"/>
        </w:rPr>
        <w:t>的供应商，在此郑重声</w:t>
      </w:r>
      <w:r>
        <w:rPr>
          <w:rFonts w:hint="eastAsia" w:ascii="宋体" w:hAnsi="宋体" w:eastAsia="宋体" w:cs="宋体"/>
          <w:sz w:val="24"/>
          <w:szCs w:val="24"/>
          <w:highlight w:val="none"/>
        </w:rPr>
        <w:t xml:space="preserve"> </w:t>
      </w:r>
      <w:r>
        <w:rPr>
          <w:rFonts w:hint="eastAsia" w:ascii="宋体" w:hAnsi="宋体" w:eastAsia="宋体" w:cs="宋体"/>
          <w:spacing w:val="-16"/>
          <w:sz w:val="24"/>
          <w:szCs w:val="24"/>
          <w:highlight w:val="none"/>
        </w:rPr>
        <w:t>明：</w:t>
      </w:r>
    </w:p>
    <w:p w14:paraId="75482D31">
      <w:pPr>
        <w:spacing w:line="343" w:lineRule="auto"/>
        <w:ind w:left="10" w:right="74" w:firstLine="509"/>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1、在参加本次政府采购活动前</w:t>
      </w:r>
      <w:r>
        <w:rPr>
          <w:rFonts w:hint="eastAsia" w:ascii="宋体" w:hAnsi="宋体" w:eastAsia="宋体" w:cs="宋体"/>
          <w:spacing w:val="-35"/>
          <w:sz w:val="24"/>
          <w:szCs w:val="24"/>
          <w:highlight w:val="none"/>
        </w:rPr>
        <w:t xml:space="preserve"> </w:t>
      </w:r>
      <w:r>
        <w:rPr>
          <w:rFonts w:hint="eastAsia" w:ascii="宋体" w:hAnsi="宋体" w:eastAsia="宋体" w:cs="宋体"/>
          <w:spacing w:val="-5"/>
          <w:sz w:val="24"/>
          <w:szCs w:val="24"/>
          <w:highlight w:val="none"/>
        </w:rPr>
        <w:t>3</w:t>
      </w:r>
      <w:r>
        <w:rPr>
          <w:rFonts w:hint="eastAsia" w:ascii="宋体" w:hAnsi="宋体" w:eastAsia="宋体" w:cs="宋体"/>
          <w:spacing w:val="-49"/>
          <w:sz w:val="24"/>
          <w:szCs w:val="24"/>
          <w:highlight w:val="none"/>
        </w:rPr>
        <w:t xml:space="preserve"> </w:t>
      </w:r>
      <w:r>
        <w:rPr>
          <w:rFonts w:hint="eastAsia" w:ascii="宋体" w:hAnsi="宋体" w:eastAsia="宋体" w:cs="宋体"/>
          <w:spacing w:val="-5"/>
          <w:sz w:val="24"/>
          <w:szCs w:val="24"/>
          <w:highlight w:val="none"/>
        </w:rPr>
        <w:t>年内的经营活动中</w:t>
      </w:r>
      <w:r>
        <w:rPr>
          <w:rFonts w:hint="eastAsia" w:ascii="宋体" w:hAnsi="宋体" w:eastAsia="宋体" w:cs="宋体"/>
          <w:spacing w:val="-5"/>
          <w:sz w:val="24"/>
          <w:szCs w:val="24"/>
          <w:highlight w:val="none"/>
          <w:u w:val="single" w:color="auto"/>
        </w:rPr>
        <w:t xml:space="preserve">       </w:t>
      </w:r>
      <w:r>
        <w:rPr>
          <w:rFonts w:hint="eastAsia" w:ascii="宋体" w:hAnsi="宋体" w:eastAsia="宋体" w:cs="宋体"/>
          <w:spacing w:val="-5"/>
          <w:sz w:val="24"/>
          <w:szCs w:val="24"/>
          <w:highlight w:val="none"/>
        </w:rPr>
        <w:t>（填“没有</w:t>
      </w:r>
      <w:r>
        <w:rPr>
          <w:rFonts w:hint="eastAsia" w:ascii="宋体" w:hAnsi="宋体" w:eastAsia="宋体" w:cs="宋体"/>
          <w:spacing w:val="-88"/>
          <w:sz w:val="24"/>
          <w:szCs w:val="24"/>
          <w:highlight w:val="none"/>
        </w:rPr>
        <w:t xml:space="preserve"> </w:t>
      </w:r>
      <w:r>
        <w:rPr>
          <w:rFonts w:hint="eastAsia" w:ascii="宋体" w:hAnsi="宋体" w:eastAsia="宋体" w:cs="宋体"/>
          <w:spacing w:val="-5"/>
          <w:sz w:val="24"/>
          <w:szCs w:val="24"/>
          <w:highlight w:val="none"/>
        </w:rPr>
        <w:t>”或</w:t>
      </w:r>
      <w:r>
        <w:rPr>
          <w:rFonts w:hint="eastAsia" w:ascii="宋体" w:hAnsi="宋体" w:eastAsia="宋体" w:cs="宋体"/>
          <w:sz w:val="24"/>
          <w:szCs w:val="24"/>
          <w:highlight w:val="none"/>
        </w:rPr>
        <w:t xml:space="preserve"> </w:t>
      </w:r>
      <w:r>
        <w:rPr>
          <w:rFonts w:hint="eastAsia" w:ascii="宋体" w:hAnsi="宋体" w:eastAsia="宋体" w:cs="宋体"/>
          <w:spacing w:val="-4"/>
          <w:sz w:val="24"/>
          <w:szCs w:val="24"/>
          <w:highlight w:val="none"/>
        </w:rPr>
        <w:t>“有</w:t>
      </w:r>
      <w:r>
        <w:rPr>
          <w:rFonts w:hint="eastAsia" w:ascii="宋体" w:hAnsi="宋体" w:eastAsia="宋体" w:cs="宋体"/>
          <w:spacing w:val="-88"/>
          <w:sz w:val="24"/>
          <w:szCs w:val="24"/>
          <w:highlight w:val="none"/>
        </w:rPr>
        <w:t xml:space="preserve"> </w:t>
      </w:r>
      <w:r>
        <w:rPr>
          <w:rFonts w:hint="eastAsia" w:ascii="宋体" w:hAnsi="宋体" w:eastAsia="宋体" w:cs="宋体"/>
          <w:spacing w:val="-4"/>
          <w:sz w:val="24"/>
          <w:szCs w:val="24"/>
          <w:highlight w:val="none"/>
        </w:rPr>
        <w:t>”）重大违法记录。供应商在参加政府采购活动前</w:t>
      </w:r>
      <w:r>
        <w:rPr>
          <w:rFonts w:hint="eastAsia" w:ascii="宋体" w:hAnsi="宋体" w:eastAsia="宋体" w:cs="宋体"/>
          <w:spacing w:val="-46"/>
          <w:sz w:val="24"/>
          <w:szCs w:val="24"/>
          <w:highlight w:val="none"/>
        </w:rPr>
        <w:t xml:space="preserve"> </w:t>
      </w:r>
      <w:r>
        <w:rPr>
          <w:rFonts w:hint="eastAsia" w:ascii="宋体" w:hAnsi="宋体" w:eastAsia="宋体" w:cs="宋体"/>
          <w:spacing w:val="-4"/>
          <w:sz w:val="24"/>
          <w:szCs w:val="24"/>
          <w:highlight w:val="none"/>
        </w:rPr>
        <w:t>3</w:t>
      </w:r>
      <w:r>
        <w:rPr>
          <w:rFonts w:hint="eastAsia" w:ascii="宋体" w:hAnsi="宋体" w:eastAsia="宋体" w:cs="宋体"/>
          <w:spacing w:val="-50"/>
          <w:sz w:val="24"/>
          <w:szCs w:val="24"/>
          <w:highlight w:val="none"/>
        </w:rPr>
        <w:t xml:space="preserve"> </w:t>
      </w:r>
      <w:r>
        <w:rPr>
          <w:rFonts w:hint="eastAsia" w:ascii="宋体" w:hAnsi="宋体" w:eastAsia="宋体" w:cs="宋体"/>
          <w:spacing w:val="-4"/>
          <w:sz w:val="24"/>
          <w:szCs w:val="24"/>
          <w:highlight w:val="none"/>
        </w:rPr>
        <w:t>年内因违法经</w:t>
      </w:r>
      <w:r>
        <w:rPr>
          <w:rFonts w:hint="eastAsia" w:ascii="宋体" w:hAnsi="宋体" w:eastAsia="宋体" w:cs="宋体"/>
          <w:spacing w:val="-5"/>
          <w:sz w:val="24"/>
          <w:szCs w:val="24"/>
          <w:highlight w:val="none"/>
        </w:rPr>
        <w:t>营被禁止</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在一定期限内参加政府采购活动，期限届满的，可以参加政府采购活动，但应提</w:t>
      </w:r>
      <w:r>
        <w:rPr>
          <w:rFonts w:hint="eastAsia" w:ascii="宋体" w:hAnsi="宋体" w:eastAsia="宋体" w:cs="宋体"/>
          <w:spacing w:val="17"/>
          <w:sz w:val="24"/>
          <w:szCs w:val="24"/>
          <w:highlight w:val="none"/>
        </w:rPr>
        <w:t xml:space="preserve"> </w:t>
      </w:r>
      <w:r>
        <w:rPr>
          <w:rFonts w:hint="eastAsia" w:ascii="宋体" w:hAnsi="宋体" w:eastAsia="宋体" w:cs="宋体"/>
          <w:sz w:val="24"/>
          <w:szCs w:val="24"/>
          <w:highlight w:val="none"/>
        </w:rPr>
        <w:t>供期限届满的证明材料。</w:t>
      </w:r>
    </w:p>
    <w:p w14:paraId="7F5D596E">
      <w:pPr>
        <w:spacing w:before="218" w:line="219" w:lineRule="auto"/>
        <w:ind w:left="505"/>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2、我方</w:t>
      </w:r>
      <w:r>
        <w:rPr>
          <w:rFonts w:hint="eastAsia" w:ascii="宋体" w:hAnsi="宋体" w:eastAsia="宋体" w:cs="宋体"/>
          <w:spacing w:val="-2"/>
          <w:sz w:val="24"/>
          <w:szCs w:val="24"/>
          <w:highlight w:val="none"/>
          <w:u w:val="single" w:color="auto"/>
        </w:rPr>
        <w:t xml:space="preserve">      </w:t>
      </w:r>
      <w:r>
        <w:rPr>
          <w:rFonts w:hint="eastAsia" w:ascii="宋体" w:hAnsi="宋体" w:eastAsia="宋体" w:cs="宋体"/>
          <w:spacing w:val="-2"/>
          <w:sz w:val="24"/>
          <w:szCs w:val="24"/>
          <w:highlight w:val="none"/>
        </w:rPr>
        <w:t>（填“未被列入</w:t>
      </w:r>
      <w:r>
        <w:rPr>
          <w:rFonts w:hint="eastAsia" w:ascii="宋体" w:hAnsi="宋体" w:eastAsia="宋体" w:cs="宋体"/>
          <w:spacing w:val="-88"/>
          <w:sz w:val="24"/>
          <w:szCs w:val="24"/>
          <w:highlight w:val="none"/>
        </w:rPr>
        <w:t xml:space="preserve"> </w:t>
      </w:r>
      <w:r>
        <w:rPr>
          <w:rFonts w:hint="eastAsia" w:ascii="宋体" w:hAnsi="宋体" w:eastAsia="宋体" w:cs="宋体"/>
          <w:spacing w:val="-2"/>
          <w:sz w:val="24"/>
          <w:szCs w:val="24"/>
          <w:highlight w:val="none"/>
        </w:rPr>
        <w:t>”或“被列入</w:t>
      </w:r>
      <w:r>
        <w:rPr>
          <w:rFonts w:hint="eastAsia" w:ascii="宋体" w:hAnsi="宋体" w:eastAsia="宋体" w:cs="宋体"/>
          <w:spacing w:val="-88"/>
          <w:sz w:val="24"/>
          <w:szCs w:val="24"/>
          <w:highlight w:val="none"/>
        </w:rPr>
        <w:t xml:space="preserve"> </w:t>
      </w:r>
      <w:r>
        <w:rPr>
          <w:rFonts w:hint="eastAsia" w:ascii="宋体" w:hAnsi="宋体" w:eastAsia="宋体" w:cs="宋体"/>
          <w:spacing w:val="-2"/>
          <w:sz w:val="24"/>
          <w:szCs w:val="24"/>
          <w:highlight w:val="none"/>
        </w:rPr>
        <w:t>”</w:t>
      </w:r>
      <w:r>
        <w:rPr>
          <w:rFonts w:hint="eastAsia" w:ascii="宋体" w:hAnsi="宋体" w:eastAsia="宋体" w:cs="宋体"/>
          <w:spacing w:val="-3"/>
          <w:sz w:val="24"/>
          <w:szCs w:val="24"/>
          <w:highlight w:val="none"/>
        </w:rPr>
        <w:t>）失信被执行人名单。</w:t>
      </w:r>
    </w:p>
    <w:p w14:paraId="1E1F8292">
      <w:pPr>
        <w:spacing w:before="214" w:line="302" w:lineRule="auto"/>
        <w:ind w:left="25" w:right="74" w:firstLine="481"/>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3、我方</w:t>
      </w:r>
      <w:r>
        <w:rPr>
          <w:rFonts w:hint="eastAsia" w:ascii="宋体" w:hAnsi="宋体" w:eastAsia="宋体" w:cs="宋体"/>
          <w:spacing w:val="-1"/>
          <w:sz w:val="24"/>
          <w:szCs w:val="24"/>
          <w:highlight w:val="none"/>
          <w:u w:val="single" w:color="auto"/>
        </w:rPr>
        <w:t xml:space="preserve">      </w:t>
      </w:r>
      <w:r>
        <w:rPr>
          <w:rFonts w:hint="eastAsia" w:ascii="宋体" w:hAnsi="宋体" w:eastAsia="宋体" w:cs="宋体"/>
          <w:spacing w:val="-1"/>
          <w:sz w:val="24"/>
          <w:szCs w:val="24"/>
          <w:highlight w:val="none"/>
        </w:rPr>
        <w:t>（填“未被列入</w:t>
      </w:r>
      <w:r>
        <w:rPr>
          <w:rFonts w:hint="eastAsia" w:ascii="宋体" w:hAnsi="宋体" w:eastAsia="宋体" w:cs="宋体"/>
          <w:spacing w:val="-88"/>
          <w:sz w:val="24"/>
          <w:szCs w:val="24"/>
          <w:highlight w:val="none"/>
        </w:rPr>
        <w:t xml:space="preserve"> </w:t>
      </w:r>
      <w:r>
        <w:rPr>
          <w:rFonts w:hint="eastAsia" w:ascii="宋体" w:hAnsi="宋体" w:eastAsia="宋体" w:cs="宋体"/>
          <w:spacing w:val="-1"/>
          <w:sz w:val="24"/>
          <w:szCs w:val="24"/>
          <w:highlight w:val="none"/>
        </w:rPr>
        <w:t>”或“被列入</w:t>
      </w:r>
      <w:r>
        <w:rPr>
          <w:rFonts w:hint="eastAsia" w:ascii="宋体" w:hAnsi="宋体" w:eastAsia="宋体" w:cs="宋体"/>
          <w:spacing w:val="-88"/>
          <w:sz w:val="24"/>
          <w:szCs w:val="24"/>
          <w:highlight w:val="none"/>
        </w:rPr>
        <w:t xml:space="preserve"> </w:t>
      </w:r>
      <w:r>
        <w:rPr>
          <w:rFonts w:hint="eastAsia" w:ascii="宋体" w:hAnsi="宋体" w:eastAsia="宋体" w:cs="宋体"/>
          <w:spacing w:val="-1"/>
          <w:sz w:val="24"/>
          <w:szCs w:val="24"/>
          <w:highlight w:val="none"/>
        </w:rPr>
        <w:t>”</w:t>
      </w:r>
      <w:r>
        <w:rPr>
          <w:rFonts w:hint="eastAsia" w:ascii="宋体" w:hAnsi="宋体" w:eastAsia="宋体" w:cs="宋体"/>
          <w:spacing w:val="-2"/>
          <w:sz w:val="24"/>
          <w:szCs w:val="24"/>
          <w:highlight w:val="none"/>
        </w:rPr>
        <w:t>）重大税收违法案件当事人</w:t>
      </w:r>
      <w:r>
        <w:rPr>
          <w:rFonts w:hint="eastAsia" w:ascii="宋体" w:hAnsi="宋体" w:eastAsia="宋体" w:cs="宋体"/>
          <w:sz w:val="24"/>
          <w:szCs w:val="24"/>
          <w:highlight w:val="none"/>
        </w:rPr>
        <w:t xml:space="preserve"> </w:t>
      </w:r>
      <w:r>
        <w:rPr>
          <w:rFonts w:hint="eastAsia" w:ascii="宋体" w:hAnsi="宋体" w:eastAsia="宋体" w:cs="宋体"/>
          <w:spacing w:val="-5"/>
          <w:sz w:val="24"/>
          <w:szCs w:val="24"/>
          <w:highlight w:val="none"/>
        </w:rPr>
        <w:t>名单。</w:t>
      </w:r>
    </w:p>
    <w:p w14:paraId="73ABF63D">
      <w:pPr>
        <w:spacing w:before="216" w:line="302" w:lineRule="auto"/>
        <w:ind w:left="25" w:right="74" w:firstLine="476"/>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4、我方</w:t>
      </w:r>
      <w:r>
        <w:rPr>
          <w:rFonts w:hint="eastAsia" w:ascii="宋体" w:hAnsi="宋体" w:eastAsia="宋体" w:cs="宋体"/>
          <w:spacing w:val="-1"/>
          <w:sz w:val="24"/>
          <w:szCs w:val="24"/>
          <w:highlight w:val="none"/>
          <w:u w:val="single" w:color="auto"/>
        </w:rPr>
        <w:t xml:space="preserve">      </w:t>
      </w:r>
      <w:r>
        <w:rPr>
          <w:rFonts w:hint="eastAsia" w:ascii="宋体" w:hAnsi="宋体" w:eastAsia="宋体" w:cs="宋体"/>
          <w:spacing w:val="-1"/>
          <w:sz w:val="24"/>
          <w:szCs w:val="24"/>
          <w:highlight w:val="none"/>
        </w:rPr>
        <w:t>（填“未被列入</w:t>
      </w:r>
      <w:r>
        <w:rPr>
          <w:rFonts w:hint="eastAsia" w:ascii="宋体" w:hAnsi="宋体" w:eastAsia="宋体" w:cs="宋体"/>
          <w:spacing w:val="-88"/>
          <w:sz w:val="24"/>
          <w:szCs w:val="24"/>
          <w:highlight w:val="none"/>
        </w:rPr>
        <w:t xml:space="preserve"> </w:t>
      </w:r>
      <w:r>
        <w:rPr>
          <w:rFonts w:hint="eastAsia" w:ascii="宋体" w:hAnsi="宋体" w:eastAsia="宋体" w:cs="宋体"/>
          <w:spacing w:val="-1"/>
          <w:sz w:val="24"/>
          <w:szCs w:val="24"/>
          <w:highlight w:val="none"/>
        </w:rPr>
        <w:t>”或“被列入</w:t>
      </w:r>
      <w:r>
        <w:rPr>
          <w:rFonts w:hint="eastAsia" w:ascii="宋体" w:hAnsi="宋体" w:eastAsia="宋体" w:cs="宋体"/>
          <w:spacing w:val="-88"/>
          <w:sz w:val="24"/>
          <w:szCs w:val="24"/>
          <w:highlight w:val="none"/>
        </w:rPr>
        <w:t xml:space="preserve"> </w:t>
      </w:r>
      <w:r>
        <w:rPr>
          <w:rFonts w:hint="eastAsia" w:ascii="宋体" w:hAnsi="宋体" w:eastAsia="宋体" w:cs="宋体"/>
          <w:spacing w:val="-1"/>
          <w:sz w:val="24"/>
          <w:szCs w:val="24"/>
          <w:highlight w:val="none"/>
        </w:rPr>
        <w:t>”）政府采购</w:t>
      </w:r>
      <w:r>
        <w:rPr>
          <w:rFonts w:hint="eastAsia" w:ascii="宋体" w:hAnsi="宋体" w:eastAsia="宋体" w:cs="宋体"/>
          <w:spacing w:val="-2"/>
          <w:sz w:val="24"/>
          <w:szCs w:val="24"/>
          <w:highlight w:val="none"/>
        </w:rPr>
        <w:t>严重违法失信行</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为记录名单。</w:t>
      </w:r>
    </w:p>
    <w:p w14:paraId="33C4959B">
      <w:pPr>
        <w:spacing w:before="212" w:line="385" w:lineRule="auto"/>
        <w:ind w:left="23" w:firstLine="482"/>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如有不实，我方将无条件地退出本项目的采购活动，并遵照《政府采购法》</w:t>
      </w:r>
      <w:r>
        <w:rPr>
          <w:rFonts w:hint="eastAsia" w:ascii="宋体" w:hAnsi="宋体" w:eastAsia="宋体" w:cs="宋体"/>
          <w:spacing w:val="4"/>
          <w:sz w:val="24"/>
          <w:szCs w:val="24"/>
          <w:highlight w:val="none"/>
        </w:rPr>
        <w:t xml:space="preserve"> </w:t>
      </w:r>
      <w:r>
        <w:rPr>
          <w:rFonts w:hint="eastAsia" w:ascii="宋体" w:hAnsi="宋体" w:eastAsia="宋体" w:cs="宋体"/>
          <w:spacing w:val="-3"/>
          <w:sz w:val="24"/>
          <w:szCs w:val="24"/>
          <w:highlight w:val="none"/>
        </w:rPr>
        <w:t>有关“提供虚假材料的规定</w:t>
      </w:r>
      <w:r>
        <w:rPr>
          <w:rFonts w:hint="eastAsia" w:ascii="宋体" w:hAnsi="宋体" w:eastAsia="宋体" w:cs="宋体"/>
          <w:spacing w:val="-78"/>
          <w:sz w:val="24"/>
          <w:szCs w:val="24"/>
          <w:highlight w:val="none"/>
        </w:rPr>
        <w:t xml:space="preserve"> </w:t>
      </w:r>
      <w:r>
        <w:rPr>
          <w:rFonts w:hint="eastAsia" w:ascii="宋体" w:hAnsi="宋体" w:eastAsia="宋体" w:cs="宋体"/>
          <w:spacing w:val="-3"/>
          <w:sz w:val="24"/>
          <w:szCs w:val="24"/>
          <w:highlight w:val="none"/>
        </w:rPr>
        <w:t>”接受处罚。</w:t>
      </w:r>
    </w:p>
    <w:p w14:paraId="61709CB9">
      <w:pPr>
        <w:spacing w:before="1" w:line="219" w:lineRule="auto"/>
        <w:ind w:left="502"/>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特此声明。</w:t>
      </w:r>
    </w:p>
    <w:p w14:paraId="19575A97">
      <w:pPr>
        <w:pStyle w:val="4"/>
        <w:spacing w:line="302" w:lineRule="auto"/>
        <w:rPr>
          <w:rFonts w:hint="eastAsia" w:ascii="宋体" w:hAnsi="宋体" w:eastAsia="宋体" w:cs="宋体"/>
          <w:highlight w:val="none"/>
        </w:rPr>
      </w:pPr>
    </w:p>
    <w:p w14:paraId="0D4CF0F9">
      <w:pPr>
        <w:spacing w:before="78" w:line="219" w:lineRule="auto"/>
        <w:ind w:firstLine="3660" w:firstLineChars="1500"/>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供应商名称</w:t>
      </w:r>
      <w:r>
        <w:rPr>
          <w:rFonts w:hint="eastAsia" w:ascii="宋体" w:hAnsi="宋体" w:eastAsia="宋体" w:cs="宋体"/>
          <w:spacing w:val="-16"/>
          <w:sz w:val="24"/>
          <w:szCs w:val="24"/>
          <w:highlight w:val="none"/>
        </w:rPr>
        <w:t>：</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16"/>
          <w:sz w:val="24"/>
          <w:szCs w:val="24"/>
          <w:highlight w:val="none"/>
        </w:rPr>
        <w:t>（</w:t>
      </w:r>
      <w:r>
        <w:rPr>
          <w:rFonts w:hint="eastAsia" w:ascii="宋体" w:hAnsi="宋体" w:eastAsia="宋体" w:cs="宋体"/>
          <w:spacing w:val="2"/>
          <w:sz w:val="24"/>
          <w:szCs w:val="24"/>
          <w:highlight w:val="none"/>
        </w:rPr>
        <w:t>盖单位章）</w:t>
      </w:r>
    </w:p>
    <w:p w14:paraId="3CF6BEB3">
      <w:pPr>
        <w:pStyle w:val="4"/>
        <w:spacing w:line="283" w:lineRule="auto"/>
        <w:rPr>
          <w:rFonts w:hint="eastAsia" w:ascii="宋体" w:hAnsi="宋体" w:eastAsia="宋体" w:cs="宋体"/>
          <w:highlight w:val="none"/>
        </w:rPr>
      </w:pPr>
    </w:p>
    <w:p w14:paraId="7637AD9B">
      <w:pPr>
        <w:pStyle w:val="4"/>
        <w:spacing w:line="284" w:lineRule="auto"/>
        <w:rPr>
          <w:rFonts w:hint="eastAsia" w:ascii="宋体" w:hAnsi="宋体" w:eastAsia="宋体" w:cs="宋体"/>
          <w:highlight w:val="none"/>
        </w:rPr>
      </w:pPr>
    </w:p>
    <w:p w14:paraId="00D516BD">
      <w:pPr>
        <w:spacing w:before="79" w:line="219" w:lineRule="auto"/>
        <w:ind w:firstLine="3570" w:firstLineChars="1500"/>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法定代表人</w:t>
      </w:r>
      <w:r>
        <w:rPr>
          <w:rFonts w:hint="eastAsia" w:ascii="宋体" w:hAnsi="宋体" w:eastAsia="宋体" w:cs="宋体"/>
          <w:spacing w:val="-17"/>
          <w:sz w:val="24"/>
          <w:szCs w:val="24"/>
          <w:highlight w:val="none"/>
        </w:rPr>
        <w:t>：</w:t>
      </w:r>
      <w:r>
        <w:rPr>
          <w:rFonts w:hint="eastAsia" w:ascii="宋体" w:hAnsi="宋体" w:eastAsia="宋体" w:cs="宋体"/>
          <w:sz w:val="24"/>
          <w:szCs w:val="24"/>
          <w:highlight w:val="none"/>
          <w:u w:val="single" w:color="auto"/>
        </w:rPr>
        <w:t xml:space="preserve">      </w:t>
      </w:r>
      <w:r>
        <w:rPr>
          <w:rFonts w:hint="eastAsia" w:ascii="宋体" w:hAnsi="宋体" w:eastAsia="宋体" w:cs="宋体"/>
          <w:sz w:val="24"/>
          <w:szCs w:val="24"/>
          <w:highlight w:val="none"/>
          <w:u w:val="single" w:color="auto"/>
          <w:lang w:val="en-US" w:eastAsia="zh-CN"/>
        </w:rPr>
        <w:t xml:space="preserve">    </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17"/>
          <w:sz w:val="24"/>
          <w:szCs w:val="24"/>
          <w:highlight w:val="none"/>
        </w:rPr>
        <w:t>（</w:t>
      </w:r>
      <w:r>
        <w:rPr>
          <w:rFonts w:hint="eastAsia" w:ascii="宋体" w:hAnsi="宋体" w:eastAsia="宋体" w:cs="宋体"/>
          <w:spacing w:val="2"/>
          <w:sz w:val="24"/>
          <w:szCs w:val="24"/>
          <w:highlight w:val="none"/>
        </w:rPr>
        <w:t>盖章或签字）</w:t>
      </w:r>
    </w:p>
    <w:p w14:paraId="631EC14E">
      <w:pPr>
        <w:pStyle w:val="4"/>
        <w:spacing w:line="303" w:lineRule="auto"/>
        <w:rPr>
          <w:rFonts w:hint="eastAsia" w:ascii="宋体" w:hAnsi="宋体" w:eastAsia="宋体" w:cs="宋体"/>
          <w:highlight w:val="none"/>
        </w:rPr>
      </w:pPr>
    </w:p>
    <w:p w14:paraId="068FDB31">
      <w:pPr>
        <w:pStyle w:val="4"/>
        <w:spacing w:line="304" w:lineRule="auto"/>
        <w:rPr>
          <w:rFonts w:hint="eastAsia" w:ascii="宋体" w:hAnsi="宋体" w:eastAsia="宋体" w:cs="宋体"/>
          <w:highlight w:val="none"/>
        </w:rPr>
      </w:pPr>
    </w:p>
    <w:p w14:paraId="320DDEF2">
      <w:pPr>
        <w:pStyle w:val="4"/>
        <w:spacing w:line="304" w:lineRule="auto"/>
        <w:rPr>
          <w:rFonts w:hint="eastAsia" w:ascii="宋体" w:hAnsi="宋体" w:eastAsia="宋体" w:cs="宋体"/>
          <w:highlight w:val="none"/>
        </w:rPr>
      </w:pPr>
    </w:p>
    <w:p w14:paraId="19E3A954">
      <w:pPr>
        <w:tabs>
          <w:tab w:val="left" w:pos="5245"/>
        </w:tabs>
        <w:spacing w:before="79" w:line="219" w:lineRule="auto"/>
        <w:ind w:left="4285"/>
        <w:outlineLvl w:val="2"/>
        <w:rPr>
          <w:rFonts w:hint="eastAsia" w:ascii="宋体" w:hAnsi="宋体" w:eastAsia="宋体" w:cs="宋体"/>
          <w:sz w:val="24"/>
          <w:szCs w:val="24"/>
          <w:highlight w:val="none"/>
        </w:rPr>
      </w:pPr>
      <w:r>
        <w:rPr>
          <w:rFonts w:hint="eastAsia" w:ascii="宋体" w:hAnsi="宋体" w:eastAsia="宋体" w:cs="宋体"/>
          <w:sz w:val="24"/>
          <w:szCs w:val="24"/>
          <w:highlight w:val="none"/>
          <w:u w:val="single" w:color="auto"/>
        </w:rPr>
        <w:tab/>
      </w:r>
      <w:r>
        <w:rPr>
          <w:rFonts w:hint="eastAsia" w:ascii="宋体" w:hAnsi="宋体" w:eastAsia="宋体" w:cs="宋体"/>
          <w:spacing w:val="-109"/>
          <w:sz w:val="24"/>
          <w:szCs w:val="24"/>
          <w:highlight w:val="none"/>
        </w:rPr>
        <w:t xml:space="preserve"> </w:t>
      </w:r>
      <w:bookmarkStart w:id="171" w:name="_Toc3856"/>
      <w:bookmarkStart w:id="172" w:name="_Toc24434"/>
      <w:r>
        <w:rPr>
          <w:rFonts w:hint="eastAsia" w:ascii="宋体" w:hAnsi="宋体" w:eastAsia="宋体" w:cs="宋体"/>
          <w:spacing w:val="-9"/>
          <w:sz w:val="24"/>
          <w:szCs w:val="24"/>
          <w:highlight w:val="none"/>
        </w:rPr>
        <w:t>年</w:t>
      </w:r>
      <w:r>
        <w:rPr>
          <w:rFonts w:hint="eastAsia" w:ascii="宋体" w:hAnsi="宋体" w:eastAsia="宋体" w:cs="宋体"/>
          <w:spacing w:val="-82"/>
          <w:sz w:val="24"/>
          <w:szCs w:val="24"/>
          <w:highlight w:val="none"/>
        </w:rPr>
        <w:t xml:space="preserve"> </w:t>
      </w:r>
      <w:r>
        <w:rPr>
          <w:rFonts w:hint="eastAsia" w:ascii="宋体" w:hAnsi="宋体" w:eastAsia="宋体" w:cs="宋体"/>
          <w:spacing w:val="4"/>
          <w:sz w:val="24"/>
          <w:szCs w:val="24"/>
          <w:highlight w:val="none"/>
          <w:u w:val="single" w:color="auto"/>
        </w:rPr>
        <w:t xml:space="preserve">         </w:t>
      </w:r>
      <w:r>
        <w:rPr>
          <w:rFonts w:hint="eastAsia" w:ascii="宋体" w:hAnsi="宋体" w:eastAsia="宋体" w:cs="宋体"/>
          <w:spacing w:val="-100"/>
          <w:sz w:val="24"/>
          <w:szCs w:val="24"/>
          <w:highlight w:val="none"/>
        </w:rPr>
        <w:t xml:space="preserve"> </w:t>
      </w:r>
      <w:r>
        <w:rPr>
          <w:rFonts w:hint="eastAsia" w:ascii="宋体" w:hAnsi="宋体" w:eastAsia="宋体" w:cs="宋体"/>
          <w:spacing w:val="-9"/>
          <w:sz w:val="24"/>
          <w:szCs w:val="24"/>
          <w:highlight w:val="none"/>
        </w:rPr>
        <w:t>月</w:t>
      </w:r>
      <w:r>
        <w:rPr>
          <w:rFonts w:hint="eastAsia" w:ascii="宋体" w:hAnsi="宋体" w:eastAsia="宋体" w:cs="宋体"/>
          <w:spacing w:val="-79"/>
          <w:sz w:val="24"/>
          <w:szCs w:val="24"/>
          <w:highlight w:val="none"/>
        </w:rPr>
        <w:t xml:space="preserve"> </w:t>
      </w:r>
      <w:r>
        <w:rPr>
          <w:rFonts w:hint="eastAsia" w:ascii="宋体" w:hAnsi="宋体" w:eastAsia="宋体" w:cs="宋体"/>
          <w:spacing w:val="4"/>
          <w:sz w:val="24"/>
          <w:szCs w:val="24"/>
          <w:highlight w:val="none"/>
          <w:u w:val="single" w:color="auto"/>
        </w:rPr>
        <w:t xml:space="preserve">         </w:t>
      </w:r>
      <w:r>
        <w:rPr>
          <w:rFonts w:hint="eastAsia" w:ascii="宋体" w:hAnsi="宋体" w:eastAsia="宋体" w:cs="宋体"/>
          <w:spacing w:val="-67"/>
          <w:sz w:val="24"/>
          <w:szCs w:val="24"/>
          <w:highlight w:val="none"/>
        </w:rPr>
        <w:t xml:space="preserve"> </w:t>
      </w:r>
      <w:r>
        <w:rPr>
          <w:rFonts w:hint="eastAsia" w:ascii="宋体" w:hAnsi="宋体" w:eastAsia="宋体" w:cs="宋体"/>
          <w:spacing w:val="-9"/>
          <w:sz w:val="24"/>
          <w:szCs w:val="24"/>
          <w:highlight w:val="none"/>
        </w:rPr>
        <w:t>日</w:t>
      </w:r>
      <w:bookmarkEnd w:id="171"/>
      <w:bookmarkEnd w:id="172"/>
    </w:p>
    <w:p w14:paraId="17371E4C">
      <w:pPr>
        <w:pStyle w:val="4"/>
        <w:spacing w:line="411" w:lineRule="auto"/>
        <w:rPr>
          <w:rFonts w:hint="eastAsia" w:ascii="宋体" w:hAnsi="宋体" w:eastAsia="宋体" w:cs="宋体"/>
          <w:highlight w:val="none"/>
          <w:lang w:eastAsia="zh-CN"/>
        </w:rPr>
      </w:pPr>
    </w:p>
    <w:p w14:paraId="4445BF71">
      <w:pPr>
        <w:rPr>
          <w:rFonts w:hint="eastAsia" w:ascii="宋体" w:hAnsi="宋体" w:eastAsia="宋体" w:cs="宋体"/>
          <w:highlight w:val="none"/>
          <w:lang w:eastAsia="zh-CN"/>
        </w:rPr>
      </w:pPr>
    </w:p>
    <w:p w14:paraId="6656646F">
      <w:pPr>
        <w:rPr>
          <w:rFonts w:hint="eastAsia" w:ascii="宋体" w:hAnsi="宋体" w:eastAsia="宋体" w:cs="宋体"/>
          <w:highlight w:val="none"/>
          <w:lang w:eastAsia="zh-CN"/>
        </w:rPr>
      </w:pPr>
    </w:p>
    <w:p w14:paraId="6CCDD069">
      <w:pPr>
        <w:rPr>
          <w:rFonts w:hint="eastAsia" w:ascii="宋体" w:hAnsi="宋体" w:eastAsia="宋体" w:cs="宋体"/>
          <w:highlight w:val="none"/>
          <w:lang w:eastAsia="zh-CN"/>
        </w:rPr>
      </w:pPr>
    </w:p>
    <w:p w14:paraId="6A2E9FAA">
      <w:pPr>
        <w:spacing w:before="78" w:line="219" w:lineRule="auto"/>
        <w:ind w:left="41"/>
        <w:rPr>
          <w:rFonts w:hint="eastAsia" w:ascii="宋体" w:hAnsi="宋体" w:eastAsia="宋体" w:cs="宋体"/>
          <w:sz w:val="24"/>
          <w:szCs w:val="24"/>
          <w:highlight w:val="none"/>
          <w:lang w:eastAsia="zh-CN"/>
        </w:rPr>
      </w:pPr>
      <w:bookmarkStart w:id="173" w:name="_Toc1315"/>
      <w:bookmarkStart w:id="174" w:name="_Toc6717"/>
      <w:r>
        <w:rPr>
          <w:rFonts w:hint="eastAsia" w:ascii="宋体" w:hAnsi="宋体" w:eastAsia="宋体" w:cs="宋体"/>
          <w:b/>
          <w:bCs/>
          <w:spacing w:val="-12"/>
          <w:sz w:val="24"/>
          <w:szCs w:val="24"/>
          <w:highlight w:val="none"/>
        </w:rPr>
        <w:t>附件</w:t>
      </w:r>
      <w:r>
        <w:rPr>
          <w:rFonts w:hint="eastAsia" w:ascii="宋体" w:hAnsi="宋体" w:eastAsia="宋体" w:cs="宋体"/>
          <w:spacing w:val="-46"/>
          <w:sz w:val="24"/>
          <w:szCs w:val="24"/>
          <w:highlight w:val="none"/>
        </w:rPr>
        <w:t xml:space="preserve"> </w:t>
      </w:r>
      <w:r>
        <w:rPr>
          <w:rFonts w:hint="eastAsia" w:ascii="宋体" w:hAnsi="宋体" w:eastAsia="宋体" w:cs="宋体"/>
          <w:b/>
          <w:bCs/>
          <w:spacing w:val="-12"/>
          <w:sz w:val="24"/>
          <w:szCs w:val="24"/>
          <w:highlight w:val="none"/>
          <w:lang w:val="en-US" w:eastAsia="zh-CN"/>
        </w:rPr>
        <w:t>4</w:t>
      </w:r>
    </w:p>
    <w:p w14:paraId="0971E283">
      <w:pPr>
        <w:spacing w:before="78" w:line="219" w:lineRule="auto"/>
        <w:ind w:left="1978" w:firstLine="470" w:firstLineChars="200"/>
        <w:jc w:val="both"/>
        <w:outlineLvl w:val="0"/>
        <w:rPr>
          <w:rFonts w:hint="eastAsia" w:ascii="宋体" w:hAnsi="宋体" w:eastAsia="宋体" w:cs="宋体"/>
          <w:b/>
          <w:bCs/>
          <w:spacing w:val="-3"/>
          <w:sz w:val="24"/>
          <w:szCs w:val="24"/>
          <w:highlight w:val="none"/>
        </w:rPr>
      </w:pPr>
    </w:p>
    <w:p w14:paraId="1450C238">
      <w:pPr>
        <w:spacing w:before="78" w:line="219" w:lineRule="auto"/>
        <w:ind w:left="1978" w:firstLine="470" w:firstLineChars="200"/>
        <w:jc w:val="both"/>
        <w:outlineLvl w:val="0"/>
        <w:rPr>
          <w:rFonts w:hint="eastAsia" w:ascii="宋体" w:hAnsi="宋体" w:eastAsia="宋体" w:cs="宋体"/>
          <w:sz w:val="24"/>
          <w:szCs w:val="24"/>
          <w:highlight w:val="none"/>
        </w:rPr>
      </w:pPr>
      <w:r>
        <w:rPr>
          <w:rFonts w:hint="eastAsia" w:ascii="宋体" w:hAnsi="宋体" w:eastAsia="宋体" w:cs="宋体"/>
          <w:b/>
          <w:bCs/>
          <w:spacing w:val="-3"/>
          <w:sz w:val="24"/>
          <w:szCs w:val="24"/>
          <w:highlight w:val="none"/>
        </w:rPr>
        <w:t>榆林市政府采购工程类项目供应商信用承诺书</w:t>
      </w:r>
      <w:bookmarkEnd w:id="173"/>
      <w:bookmarkEnd w:id="174"/>
    </w:p>
    <w:p w14:paraId="72918C62">
      <w:pPr>
        <w:spacing w:before="181" w:line="219" w:lineRule="auto"/>
        <w:ind w:left="509"/>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市场主体名称：</w:t>
      </w:r>
      <w:r>
        <w:rPr>
          <w:rFonts w:hint="eastAsia" w:ascii="宋体" w:hAnsi="宋体" w:eastAsia="宋体" w:cs="宋体"/>
          <w:sz w:val="24"/>
          <w:szCs w:val="24"/>
          <w:highlight w:val="none"/>
          <w:u w:val="single" w:color="auto"/>
        </w:rPr>
        <w:t xml:space="preserve">                        </w:t>
      </w:r>
    </w:p>
    <w:p w14:paraId="4DAB43FC">
      <w:pPr>
        <w:spacing w:before="182" w:line="219" w:lineRule="auto"/>
        <w:ind w:left="502"/>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证件类型：统一社会信用代码</w:t>
      </w:r>
    </w:p>
    <w:p w14:paraId="0DF39F4B">
      <w:pPr>
        <w:spacing w:before="181" w:line="219" w:lineRule="auto"/>
        <w:ind w:left="502"/>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证件号码：</w:t>
      </w:r>
      <w:r>
        <w:rPr>
          <w:rFonts w:hint="eastAsia" w:ascii="宋体" w:hAnsi="宋体" w:eastAsia="宋体" w:cs="宋体"/>
          <w:sz w:val="24"/>
          <w:szCs w:val="24"/>
          <w:highlight w:val="none"/>
          <w:u w:val="single" w:color="auto"/>
        </w:rPr>
        <w:t xml:space="preserve">                    </w:t>
      </w:r>
    </w:p>
    <w:p w14:paraId="3941C9AB">
      <w:pPr>
        <w:spacing w:before="183" w:line="219" w:lineRule="auto"/>
        <w:ind w:left="503"/>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法定代表人：</w:t>
      </w:r>
      <w:r>
        <w:rPr>
          <w:rFonts w:hint="eastAsia" w:ascii="宋体" w:hAnsi="宋体" w:eastAsia="宋体" w:cs="宋体"/>
          <w:sz w:val="24"/>
          <w:szCs w:val="24"/>
          <w:highlight w:val="none"/>
          <w:u w:val="single" w:color="auto"/>
        </w:rPr>
        <w:t xml:space="preserve">                     </w:t>
      </w:r>
    </w:p>
    <w:p w14:paraId="1EE70587">
      <w:pPr>
        <w:spacing w:before="181" w:line="219" w:lineRule="auto"/>
        <w:ind w:left="502"/>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承诺有效期限：</w:t>
      </w:r>
      <w:r>
        <w:rPr>
          <w:rFonts w:hint="eastAsia" w:ascii="宋体" w:hAnsi="宋体" w:eastAsia="宋体" w:cs="宋体"/>
          <w:spacing w:val="-6"/>
          <w:sz w:val="24"/>
          <w:szCs w:val="24"/>
          <w:highlight w:val="none"/>
          <w:u w:val="single" w:color="auto"/>
        </w:rPr>
        <w:t xml:space="preserve">    年</w:t>
      </w:r>
      <w:r>
        <w:rPr>
          <w:rFonts w:hint="eastAsia" w:ascii="宋体" w:hAnsi="宋体" w:eastAsia="宋体" w:cs="宋体"/>
          <w:spacing w:val="5"/>
          <w:sz w:val="24"/>
          <w:szCs w:val="24"/>
          <w:highlight w:val="none"/>
          <w:u w:val="single" w:color="auto"/>
        </w:rPr>
        <w:t xml:space="preserve">    </w:t>
      </w:r>
      <w:r>
        <w:rPr>
          <w:rFonts w:hint="eastAsia" w:ascii="宋体" w:hAnsi="宋体" w:eastAsia="宋体" w:cs="宋体"/>
          <w:spacing w:val="-6"/>
          <w:sz w:val="24"/>
          <w:szCs w:val="24"/>
          <w:highlight w:val="none"/>
          <w:u w:val="single" w:color="auto"/>
        </w:rPr>
        <w:t>月</w:t>
      </w:r>
      <w:r>
        <w:rPr>
          <w:rFonts w:hint="eastAsia" w:ascii="宋体" w:hAnsi="宋体" w:eastAsia="宋体" w:cs="宋体"/>
          <w:spacing w:val="13"/>
          <w:sz w:val="24"/>
          <w:szCs w:val="24"/>
          <w:highlight w:val="none"/>
          <w:u w:val="single" w:color="auto"/>
        </w:rPr>
        <w:t xml:space="preserve">    </w:t>
      </w:r>
      <w:r>
        <w:rPr>
          <w:rFonts w:hint="eastAsia" w:ascii="宋体" w:hAnsi="宋体" w:eastAsia="宋体" w:cs="宋体"/>
          <w:spacing w:val="-6"/>
          <w:sz w:val="24"/>
          <w:szCs w:val="24"/>
          <w:highlight w:val="none"/>
          <w:u w:val="single" w:color="auto"/>
        </w:rPr>
        <w:t>日—</w:t>
      </w:r>
      <w:r>
        <w:rPr>
          <w:rFonts w:hint="eastAsia" w:ascii="宋体" w:hAnsi="宋体" w:eastAsia="宋体" w:cs="宋体"/>
          <w:spacing w:val="1"/>
          <w:sz w:val="24"/>
          <w:szCs w:val="24"/>
          <w:highlight w:val="none"/>
          <w:u w:val="single" w:color="auto"/>
        </w:rPr>
        <w:t xml:space="preserve">      </w:t>
      </w:r>
      <w:r>
        <w:rPr>
          <w:rFonts w:hint="eastAsia" w:ascii="宋体" w:hAnsi="宋体" w:eastAsia="宋体" w:cs="宋体"/>
          <w:spacing w:val="-6"/>
          <w:sz w:val="24"/>
          <w:szCs w:val="24"/>
          <w:highlight w:val="none"/>
          <w:u w:val="single" w:color="auto"/>
        </w:rPr>
        <w:t>年</w:t>
      </w:r>
      <w:r>
        <w:rPr>
          <w:rFonts w:hint="eastAsia" w:ascii="宋体" w:hAnsi="宋体" w:eastAsia="宋体" w:cs="宋体"/>
          <w:spacing w:val="3"/>
          <w:sz w:val="24"/>
          <w:szCs w:val="24"/>
          <w:highlight w:val="none"/>
          <w:u w:val="single" w:color="auto"/>
        </w:rPr>
        <w:t xml:space="preserve">     </w:t>
      </w:r>
      <w:r>
        <w:rPr>
          <w:rFonts w:hint="eastAsia" w:ascii="宋体" w:hAnsi="宋体" w:eastAsia="宋体" w:cs="宋体"/>
          <w:spacing w:val="-6"/>
          <w:sz w:val="24"/>
          <w:szCs w:val="24"/>
          <w:highlight w:val="none"/>
          <w:u w:val="single" w:color="auto"/>
        </w:rPr>
        <w:t>月</w:t>
      </w:r>
      <w:r>
        <w:rPr>
          <w:rFonts w:hint="eastAsia" w:ascii="宋体" w:hAnsi="宋体" w:eastAsia="宋体" w:cs="宋体"/>
          <w:spacing w:val="13"/>
          <w:sz w:val="24"/>
          <w:szCs w:val="24"/>
          <w:highlight w:val="none"/>
          <w:u w:val="single" w:color="auto"/>
        </w:rPr>
        <w:t xml:space="preserve">    </w:t>
      </w:r>
      <w:r>
        <w:rPr>
          <w:rFonts w:hint="eastAsia" w:ascii="宋体" w:hAnsi="宋体" w:eastAsia="宋体" w:cs="宋体"/>
          <w:spacing w:val="-6"/>
          <w:sz w:val="24"/>
          <w:szCs w:val="24"/>
          <w:highlight w:val="none"/>
          <w:u w:val="single" w:color="auto"/>
        </w:rPr>
        <w:t>日</w:t>
      </w:r>
    </w:p>
    <w:p w14:paraId="1A8C9566">
      <w:pPr>
        <w:spacing w:before="183" w:line="219" w:lineRule="auto"/>
        <w:ind w:left="502"/>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承诺内容：</w:t>
      </w:r>
    </w:p>
    <w:p w14:paraId="3035D06B">
      <w:pPr>
        <w:spacing w:before="181" w:line="359" w:lineRule="auto"/>
        <w:ind w:left="22" w:right="80" w:firstLine="482"/>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为维护公开、公平、公正的政府采购市场秩序，树立诚实守信的政</w:t>
      </w:r>
      <w:r>
        <w:rPr>
          <w:rFonts w:hint="eastAsia" w:ascii="宋体" w:hAnsi="宋体" w:eastAsia="宋体" w:cs="宋体"/>
          <w:spacing w:val="-4"/>
          <w:sz w:val="24"/>
          <w:szCs w:val="24"/>
          <w:highlight w:val="none"/>
        </w:rPr>
        <w:t>府采购供</w:t>
      </w:r>
      <w:r>
        <w:rPr>
          <w:rFonts w:hint="eastAsia" w:ascii="宋体" w:hAnsi="宋体" w:eastAsia="宋体" w:cs="宋体"/>
          <w:sz w:val="24"/>
          <w:szCs w:val="24"/>
          <w:highlight w:val="none"/>
        </w:rPr>
        <w:t xml:space="preserve"> </w:t>
      </w:r>
      <w:r>
        <w:rPr>
          <w:rFonts w:hint="eastAsia" w:ascii="宋体" w:hAnsi="宋体" w:eastAsia="宋体" w:cs="宋体"/>
          <w:spacing w:val="-1"/>
          <w:sz w:val="24"/>
          <w:szCs w:val="24"/>
          <w:highlight w:val="none"/>
        </w:rPr>
        <w:t>应商形象，本单位自愿作出以下承诺：</w:t>
      </w:r>
    </w:p>
    <w:p w14:paraId="20166C3F">
      <w:pPr>
        <w:spacing w:before="1" w:line="289" w:lineRule="auto"/>
        <w:ind w:left="24" w:right="80" w:firstLine="481"/>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一、承诺本单位严格遵守国家法律、法规和规章，全面履行应尽</w:t>
      </w:r>
      <w:r>
        <w:rPr>
          <w:rFonts w:hint="eastAsia" w:ascii="宋体" w:hAnsi="宋体" w:eastAsia="宋体" w:cs="宋体"/>
          <w:spacing w:val="-4"/>
          <w:sz w:val="24"/>
          <w:szCs w:val="24"/>
          <w:highlight w:val="none"/>
        </w:rPr>
        <w:t>的责任和义</w:t>
      </w:r>
      <w:r>
        <w:rPr>
          <w:rFonts w:hint="eastAsia" w:ascii="宋体" w:hAnsi="宋体" w:eastAsia="宋体" w:cs="宋体"/>
          <w:sz w:val="24"/>
          <w:szCs w:val="24"/>
          <w:highlight w:val="none"/>
        </w:rPr>
        <w:t xml:space="preserve"> </w:t>
      </w:r>
      <w:r>
        <w:rPr>
          <w:rFonts w:hint="eastAsia" w:ascii="宋体" w:hAnsi="宋体" w:eastAsia="宋体" w:cs="宋体"/>
          <w:spacing w:val="1"/>
          <w:sz w:val="24"/>
          <w:szCs w:val="24"/>
          <w:highlight w:val="none"/>
        </w:rPr>
        <w:t>务，全面做到履约守信，具备《政府采购法》第二十二条第一款规定的条件;</w:t>
      </w:r>
    </w:p>
    <w:p w14:paraId="1B772B54">
      <w:pPr>
        <w:spacing w:before="182" w:line="312" w:lineRule="auto"/>
        <w:ind w:left="23" w:firstLine="482"/>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二、承诺本单位提供给注册登记部门、行业管理部门、司法部门</w:t>
      </w:r>
      <w:r>
        <w:rPr>
          <w:rFonts w:hint="eastAsia" w:ascii="宋体" w:hAnsi="宋体" w:eastAsia="宋体" w:cs="宋体"/>
          <w:spacing w:val="-4"/>
          <w:sz w:val="24"/>
          <w:szCs w:val="24"/>
          <w:highlight w:val="none"/>
        </w:rPr>
        <w:t>、行业组织</w:t>
      </w:r>
      <w:r>
        <w:rPr>
          <w:rFonts w:hint="eastAsia" w:ascii="宋体" w:hAnsi="宋体" w:eastAsia="宋体" w:cs="宋体"/>
          <w:sz w:val="24"/>
          <w:szCs w:val="24"/>
          <w:highlight w:val="none"/>
        </w:rPr>
        <w:t xml:space="preserve"> </w:t>
      </w:r>
      <w:r>
        <w:rPr>
          <w:rFonts w:hint="eastAsia" w:ascii="宋体" w:hAnsi="宋体" w:eastAsia="宋体" w:cs="宋体"/>
          <w:spacing w:val="-7"/>
          <w:sz w:val="24"/>
          <w:szCs w:val="24"/>
          <w:highlight w:val="none"/>
        </w:rPr>
        <w:t>以及在政府采购活动中提交的所有资料均合法、真实、有效，无</w:t>
      </w:r>
      <w:r>
        <w:rPr>
          <w:rFonts w:hint="eastAsia" w:ascii="宋体" w:hAnsi="宋体" w:eastAsia="宋体" w:cs="宋体"/>
          <w:spacing w:val="-8"/>
          <w:sz w:val="24"/>
          <w:szCs w:val="24"/>
          <w:highlight w:val="none"/>
        </w:rPr>
        <w:t>任何伪造、修改、</w:t>
      </w:r>
      <w:r>
        <w:rPr>
          <w:rFonts w:hint="eastAsia" w:ascii="宋体" w:hAnsi="宋体" w:eastAsia="宋体" w:cs="宋体"/>
          <w:sz w:val="24"/>
          <w:szCs w:val="24"/>
          <w:highlight w:val="none"/>
        </w:rPr>
        <w:t xml:space="preserve"> </w:t>
      </w:r>
      <w:r>
        <w:rPr>
          <w:rFonts w:hint="eastAsia" w:ascii="宋体" w:hAnsi="宋体" w:eastAsia="宋体" w:cs="宋体"/>
          <w:spacing w:val="-1"/>
          <w:sz w:val="24"/>
          <w:szCs w:val="24"/>
          <w:highlight w:val="none"/>
        </w:rPr>
        <w:t>虚假成分，并对所提供资料的真实性负责；</w:t>
      </w:r>
    </w:p>
    <w:p w14:paraId="0131E51A">
      <w:pPr>
        <w:spacing w:before="186" w:line="312" w:lineRule="auto"/>
        <w:ind w:left="24" w:right="80" w:firstLine="478"/>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三、承诺本单位严格依法开展生产经营活动，主动接受行业监管，自</w:t>
      </w:r>
      <w:r>
        <w:rPr>
          <w:rFonts w:hint="eastAsia" w:ascii="宋体" w:hAnsi="宋体" w:eastAsia="宋体" w:cs="宋体"/>
          <w:spacing w:val="-4"/>
          <w:sz w:val="24"/>
          <w:szCs w:val="24"/>
          <w:highlight w:val="none"/>
        </w:rPr>
        <w:t>愿接受</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依法开展的日常检查；违法失信经营后将自愿接受约束和惩戒，并依法承担相应</w:t>
      </w:r>
      <w:r>
        <w:rPr>
          <w:rFonts w:hint="eastAsia" w:ascii="宋体" w:hAnsi="宋体" w:eastAsia="宋体" w:cs="宋体"/>
          <w:spacing w:val="3"/>
          <w:sz w:val="24"/>
          <w:szCs w:val="24"/>
          <w:highlight w:val="none"/>
        </w:rPr>
        <w:t xml:space="preserve"> </w:t>
      </w:r>
      <w:r>
        <w:rPr>
          <w:rFonts w:hint="eastAsia" w:ascii="宋体" w:hAnsi="宋体" w:eastAsia="宋体" w:cs="宋体"/>
          <w:spacing w:val="-4"/>
          <w:sz w:val="24"/>
          <w:szCs w:val="24"/>
          <w:highlight w:val="none"/>
        </w:rPr>
        <w:t>责任；</w:t>
      </w:r>
    </w:p>
    <w:p w14:paraId="29B331DB">
      <w:pPr>
        <w:spacing w:before="184" w:line="289" w:lineRule="auto"/>
        <w:ind w:left="23" w:right="80" w:firstLine="501"/>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四、承诺本单位自觉接受行政管理部门、行业组织、社会公众、新闻舆论的</w:t>
      </w:r>
      <w:r>
        <w:rPr>
          <w:rFonts w:hint="eastAsia" w:ascii="宋体" w:hAnsi="宋体" w:eastAsia="宋体" w:cs="宋体"/>
          <w:spacing w:val="10"/>
          <w:sz w:val="24"/>
          <w:szCs w:val="24"/>
          <w:highlight w:val="none"/>
        </w:rPr>
        <w:t xml:space="preserve"> </w:t>
      </w:r>
      <w:r>
        <w:rPr>
          <w:rFonts w:hint="eastAsia" w:ascii="宋体" w:hAnsi="宋体" w:eastAsia="宋体" w:cs="宋体"/>
          <w:spacing w:val="-4"/>
          <w:sz w:val="24"/>
          <w:szCs w:val="24"/>
          <w:highlight w:val="none"/>
        </w:rPr>
        <w:t>监督；</w:t>
      </w:r>
    </w:p>
    <w:p w14:paraId="60FF1C22">
      <w:pPr>
        <w:spacing w:before="179" w:line="313" w:lineRule="auto"/>
        <w:ind w:left="24" w:right="80" w:firstLine="481"/>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五、承诺本单位自我约束、自我管理，重合同、守信用，不制假</w:t>
      </w:r>
      <w:r>
        <w:rPr>
          <w:rFonts w:hint="eastAsia" w:ascii="宋体" w:hAnsi="宋体" w:eastAsia="宋体" w:cs="宋体"/>
          <w:spacing w:val="-4"/>
          <w:sz w:val="24"/>
          <w:szCs w:val="24"/>
          <w:highlight w:val="none"/>
        </w:rPr>
        <w:t>售假、商标</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侵权、虚假宣传、违约毁约、恶意逃债、偷税漏税、价格欺诈、垄断和不正当竞</w:t>
      </w:r>
      <w:r>
        <w:rPr>
          <w:rFonts w:hint="eastAsia" w:ascii="宋体" w:hAnsi="宋体" w:eastAsia="宋体" w:cs="宋体"/>
          <w:spacing w:val="3"/>
          <w:sz w:val="24"/>
          <w:szCs w:val="24"/>
          <w:highlight w:val="none"/>
        </w:rPr>
        <w:t xml:space="preserve"> </w:t>
      </w:r>
      <w:r>
        <w:rPr>
          <w:rFonts w:hint="eastAsia" w:ascii="宋体" w:hAnsi="宋体" w:eastAsia="宋体" w:cs="宋体"/>
          <w:spacing w:val="-1"/>
          <w:sz w:val="24"/>
          <w:szCs w:val="24"/>
          <w:highlight w:val="none"/>
        </w:rPr>
        <w:t>争，维护经营者、消费者的合法权益；</w:t>
      </w:r>
    </w:p>
    <w:p w14:paraId="51482667">
      <w:pPr>
        <w:spacing w:before="181" w:line="289" w:lineRule="auto"/>
        <w:ind w:left="22" w:right="82" w:firstLine="481"/>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六、承诺本单位提出政府采购质疑和投诉坚持依法依规、诚实信</w:t>
      </w:r>
      <w:r>
        <w:rPr>
          <w:rFonts w:hint="eastAsia" w:ascii="宋体" w:hAnsi="宋体" w:eastAsia="宋体" w:cs="宋体"/>
          <w:spacing w:val="-4"/>
          <w:sz w:val="24"/>
          <w:szCs w:val="24"/>
          <w:highlight w:val="none"/>
        </w:rPr>
        <w:t>用原则，在</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全国范围</w:t>
      </w:r>
      <w:r>
        <w:rPr>
          <w:rFonts w:hint="eastAsia" w:ascii="宋体" w:hAnsi="宋体" w:eastAsia="宋体" w:cs="宋体"/>
          <w:spacing w:val="-26"/>
          <w:sz w:val="24"/>
          <w:szCs w:val="24"/>
          <w:highlight w:val="none"/>
        </w:rPr>
        <w:t xml:space="preserve"> </w:t>
      </w:r>
      <w:r>
        <w:rPr>
          <w:rFonts w:hint="eastAsia" w:ascii="宋体" w:hAnsi="宋体" w:eastAsia="宋体" w:cs="宋体"/>
          <w:spacing w:val="-2"/>
          <w:sz w:val="24"/>
          <w:szCs w:val="24"/>
          <w:highlight w:val="none"/>
        </w:rPr>
        <w:t>12</w:t>
      </w:r>
      <w:r>
        <w:rPr>
          <w:rFonts w:hint="eastAsia" w:ascii="宋体" w:hAnsi="宋体" w:eastAsia="宋体" w:cs="宋体"/>
          <w:spacing w:val="-51"/>
          <w:sz w:val="24"/>
          <w:szCs w:val="24"/>
          <w:highlight w:val="none"/>
        </w:rPr>
        <w:t xml:space="preserve"> </w:t>
      </w:r>
      <w:r>
        <w:rPr>
          <w:rFonts w:hint="eastAsia" w:ascii="宋体" w:hAnsi="宋体" w:eastAsia="宋体" w:cs="宋体"/>
          <w:spacing w:val="-2"/>
          <w:sz w:val="24"/>
          <w:szCs w:val="24"/>
          <w:highlight w:val="none"/>
        </w:rPr>
        <w:t>个月内没有三次以上查无实据的政府采购投诉；</w:t>
      </w:r>
    </w:p>
    <w:p w14:paraId="13A91E62">
      <w:pPr>
        <w:spacing w:before="181" w:line="219" w:lineRule="auto"/>
        <w:ind w:left="501"/>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七、根据政府采购相关法律法规的规定需要做出的其他承诺：</w:t>
      </w:r>
      <w:r>
        <w:rPr>
          <w:rFonts w:hint="eastAsia" w:ascii="宋体" w:hAnsi="宋体" w:eastAsia="宋体" w:cs="宋体"/>
          <w:spacing w:val="1"/>
          <w:sz w:val="24"/>
          <w:szCs w:val="24"/>
          <w:highlight w:val="none"/>
          <w:u w:val="single" w:color="auto"/>
        </w:rPr>
        <w:t xml:space="preserve">            </w:t>
      </w:r>
    </w:p>
    <w:p w14:paraId="01A54299">
      <w:pPr>
        <w:spacing w:before="186" w:line="312" w:lineRule="auto"/>
        <w:ind w:left="23" w:right="80" w:firstLine="482"/>
        <w:rPr>
          <w:rFonts w:hint="eastAsia" w:ascii="宋体" w:hAnsi="宋体" w:eastAsia="宋体" w:cs="宋体"/>
          <w:highlight w:val="none"/>
        </w:rPr>
      </w:pPr>
      <w:r>
        <w:rPr>
          <w:rFonts w:hint="eastAsia" w:ascii="宋体" w:hAnsi="宋体" w:eastAsia="宋体" w:cs="宋体"/>
          <w:spacing w:val="-3"/>
          <w:sz w:val="24"/>
          <w:szCs w:val="24"/>
          <w:highlight w:val="none"/>
        </w:rPr>
        <w:t>八、按照信用信息管理有关要求，本单位同意将以上承诺在各级</w:t>
      </w:r>
      <w:r>
        <w:rPr>
          <w:rFonts w:hint="eastAsia" w:ascii="宋体" w:hAnsi="宋体" w:eastAsia="宋体" w:cs="宋体"/>
          <w:spacing w:val="-4"/>
          <w:sz w:val="24"/>
          <w:szCs w:val="24"/>
          <w:highlight w:val="none"/>
        </w:rPr>
        <w:t>信用信息共</w:t>
      </w:r>
      <w:r>
        <w:rPr>
          <w:rFonts w:hint="eastAsia" w:ascii="宋体" w:hAnsi="宋体" w:eastAsia="宋体" w:cs="宋体"/>
          <w:sz w:val="24"/>
          <w:szCs w:val="24"/>
          <w:highlight w:val="none"/>
        </w:rPr>
        <w:t xml:space="preserve"> </w:t>
      </w:r>
      <w:r>
        <w:rPr>
          <w:rFonts w:hint="eastAsia" w:ascii="宋体" w:hAnsi="宋体" w:eastAsia="宋体" w:cs="宋体"/>
          <w:spacing w:val="-3"/>
          <w:sz w:val="24"/>
          <w:szCs w:val="24"/>
          <w:highlight w:val="none"/>
        </w:rPr>
        <w:t>享平台公示，接受社会监督。若违背以上承诺，同意依据相关规定记入企业信用</w:t>
      </w:r>
      <w:r>
        <w:rPr>
          <w:rFonts w:hint="eastAsia" w:ascii="宋体" w:hAnsi="宋体" w:eastAsia="宋体" w:cs="宋体"/>
          <w:spacing w:val="4"/>
          <w:sz w:val="24"/>
          <w:szCs w:val="24"/>
          <w:highlight w:val="none"/>
        </w:rPr>
        <w:t xml:space="preserve"> </w:t>
      </w:r>
      <w:r>
        <w:rPr>
          <w:rFonts w:hint="eastAsia" w:ascii="宋体" w:hAnsi="宋体" w:eastAsia="宋体" w:cs="宋体"/>
          <w:spacing w:val="-3"/>
          <w:sz w:val="24"/>
          <w:szCs w:val="24"/>
          <w:highlight w:val="none"/>
        </w:rPr>
        <w:t>档案和在各级信用信息共享平台公示；性质严重的，同意承担相应法律后果和责</w:t>
      </w:r>
      <w:r>
        <w:rPr>
          <w:rFonts w:hint="eastAsia" w:ascii="宋体" w:hAnsi="宋体" w:eastAsia="宋体" w:cs="宋体"/>
          <w:spacing w:val="-1"/>
          <w:sz w:val="24"/>
          <w:szCs w:val="24"/>
          <w:highlight w:val="none"/>
        </w:rPr>
        <w:t>任，并依法依规列入严重失信名单</w:t>
      </w:r>
      <w:r>
        <w:rPr>
          <w:rFonts w:hint="eastAsia" w:ascii="宋体" w:hAnsi="宋体" w:eastAsia="宋体" w:cs="宋体"/>
          <w:spacing w:val="-1"/>
          <w:sz w:val="24"/>
          <w:szCs w:val="24"/>
          <w:highlight w:val="none"/>
          <w:lang w:eastAsia="zh-CN"/>
        </w:rPr>
        <w:t>。</w:t>
      </w:r>
    </w:p>
    <w:p w14:paraId="618C5C8F">
      <w:pPr>
        <w:pStyle w:val="4"/>
        <w:spacing w:line="258" w:lineRule="auto"/>
        <w:rPr>
          <w:rFonts w:hint="eastAsia" w:ascii="宋体" w:hAnsi="宋体" w:eastAsia="宋体" w:cs="宋体"/>
          <w:highlight w:val="none"/>
        </w:rPr>
      </w:pPr>
    </w:p>
    <w:p w14:paraId="2B998ACB">
      <w:pPr>
        <w:pStyle w:val="4"/>
        <w:spacing w:line="258" w:lineRule="auto"/>
        <w:rPr>
          <w:rFonts w:hint="eastAsia" w:ascii="宋体" w:hAnsi="宋体" w:eastAsia="宋体" w:cs="宋体"/>
          <w:highlight w:val="none"/>
        </w:rPr>
      </w:pPr>
    </w:p>
    <w:p w14:paraId="28E53907">
      <w:pPr>
        <w:spacing w:before="78" w:line="219" w:lineRule="auto"/>
        <w:ind w:left="982" w:firstLine="1180" w:firstLineChars="500"/>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承诺单位（盖章</w:t>
      </w:r>
      <w:r>
        <w:rPr>
          <w:rFonts w:hint="eastAsia" w:ascii="宋体" w:hAnsi="宋体" w:eastAsia="宋体" w:cs="宋体"/>
          <w:spacing w:val="1"/>
          <w:sz w:val="24"/>
          <w:szCs w:val="24"/>
          <w:highlight w:val="none"/>
        </w:rPr>
        <w:t>）：</w:t>
      </w:r>
      <w:r>
        <w:rPr>
          <w:rFonts w:hint="eastAsia" w:ascii="宋体" w:hAnsi="宋体" w:eastAsia="宋体" w:cs="宋体"/>
          <w:sz w:val="24"/>
          <w:szCs w:val="24"/>
          <w:highlight w:val="none"/>
          <w:u w:val="single" w:color="auto"/>
        </w:rPr>
        <w:t xml:space="preserve">                                   </w:t>
      </w:r>
    </w:p>
    <w:p w14:paraId="3680CC6F">
      <w:pPr>
        <w:spacing w:before="181" w:line="219" w:lineRule="auto"/>
        <w:ind w:left="2183"/>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法定代表人</w:t>
      </w:r>
      <w:r>
        <w:rPr>
          <w:rFonts w:hint="eastAsia" w:ascii="宋体" w:hAnsi="宋体" w:eastAsia="宋体" w:cs="宋体"/>
          <w:spacing w:val="-1"/>
          <w:sz w:val="24"/>
          <w:szCs w:val="24"/>
          <w:highlight w:val="none"/>
        </w:rPr>
        <w:t>或委托代理人</w:t>
      </w:r>
      <w:r>
        <w:rPr>
          <w:rFonts w:hint="eastAsia" w:ascii="宋体" w:hAnsi="宋体" w:eastAsia="宋体" w:cs="宋体"/>
          <w:spacing w:val="-1"/>
          <w:sz w:val="24"/>
          <w:szCs w:val="24"/>
          <w:highlight w:val="none"/>
          <w:lang w:eastAsia="zh-CN"/>
        </w:rPr>
        <w:t>（</w:t>
      </w:r>
      <w:r>
        <w:rPr>
          <w:rFonts w:hint="eastAsia" w:ascii="宋体" w:hAnsi="宋体" w:eastAsia="宋体" w:cs="宋体"/>
          <w:spacing w:val="-1"/>
          <w:sz w:val="24"/>
          <w:szCs w:val="24"/>
          <w:highlight w:val="none"/>
          <w:lang w:val="en-US" w:eastAsia="zh-CN"/>
        </w:rPr>
        <w:t>签字或盖章</w:t>
      </w:r>
      <w:r>
        <w:rPr>
          <w:rFonts w:hint="eastAsia" w:ascii="宋体" w:hAnsi="宋体" w:eastAsia="宋体" w:cs="宋体"/>
          <w:spacing w:val="3"/>
          <w:sz w:val="24"/>
          <w:szCs w:val="24"/>
          <w:highlight w:val="none"/>
        </w:rPr>
        <w:t>）：</w:t>
      </w:r>
      <w:r>
        <w:rPr>
          <w:rFonts w:hint="eastAsia" w:ascii="宋体" w:hAnsi="宋体" w:eastAsia="宋体" w:cs="宋体"/>
          <w:sz w:val="24"/>
          <w:szCs w:val="24"/>
          <w:highlight w:val="none"/>
          <w:u w:val="single" w:color="auto"/>
        </w:rPr>
        <w:t xml:space="preserve">               </w:t>
      </w:r>
    </w:p>
    <w:p w14:paraId="57EB18AF">
      <w:pPr>
        <w:spacing w:before="183" w:line="219" w:lineRule="auto"/>
        <w:ind w:left="983" w:firstLine="952" w:firstLineChars="400"/>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法定代表人（或委托代理人）身份证号：</w:t>
      </w:r>
      <w:r>
        <w:rPr>
          <w:rFonts w:hint="eastAsia" w:ascii="宋体" w:hAnsi="宋体" w:eastAsia="宋体" w:cs="宋体"/>
          <w:sz w:val="24"/>
          <w:szCs w:val="24"/>
          <w:highlight w:val="none"/>
          <w:u w:val="single" w:color="auto"/>
        </w:rPr>
        <w:t xml:space="preserve">                    </w:t>
      </w:r>
    </w:p>
    <w:p w14:paraId="37AD86F1">
      <w:pPr>
        <w:spacing w:before="180" w:line="219" w:lineRule="auto"/>
        <w:ind w:firstLine="1888" w:firstLineChars="800"/>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承诺日期：</w:t>
      </w:r>
      <w:r>
        <w:rPr>
          <w:rFonts w:hint="eastAsia" w:ascii="宋体" w:hAnsi="宋体" w:eastAsia="宋体" w:cs="宋体"/>
          <w:spacing w:val="-2"/>
          <w:sz w:val="24"/>
          <w:szCs w:val="24"/>
          <w:highlight w:val="none"/>
          <w:u w:val="single" w:color="auto"/>
        </w:rPr>
        <w:t xml:space="preserve">                                    </w:t>
      </w:r>
      <w:r>
        <w:rPr>
          <w:rFonts w:hint="eastAsia" w:ascii="宋体" w:hAnsi="宋体" w:eastAsia="宋体" w:cs="宋体"/>
          <w:spacing w:val="-3"/>
          <w:sz w:val="24"/>
          <w:szCs w:val="24"/>
          <w:highlight w:val="none"/>
          <w:u w:val="single" w:color="auto"/>
        </w:rPr>
        <w:t xml:space="preserve">      </w:t>
      </w:r>
    </w:p>
    <w:p w14:paraId="7B8F494A">
      <w:pPr>
        <w:spacing w:before="183" w:line="221" w:lineRule="auto"/>
        <w:ind w:left="505"/>
        <w:rPr>
          <w:rFonts w:hint="eastAsia" w:ascii="宋体" w:hAnsi="宋体" w:eastAsia="宋体" w:cs="宋体"/>
          <w:sz w:val="24"/>
          <w:szCs w:val="24"/>
          <w:highlight w:val="none"/>
        </w:rPr>
      </w:pPr>
      <w:r>
        <w:rPr>
          <w:rFonts w:hint="eastAsia" w:ascii="宋体" w:hAnsi="宋体" w:eastAsia="宋体" w:cs="宋体"/>
          <w:b/>
          <w:bCs/>
          <w:spacing w:val="-6"/>
          <w:sz w:val="24"/>
          <w:szCs w:val="24"/>
          <w:highlight w:val="none"/>
        </w:rPr>
        <w:t>备注</w:t>
      </w:r>
      <w:r>
        <w:rPr>
          <w:rFonts w:hint="eastAsia" w:ascii="宋体" w:hAnsi="宋体" w:eastAsia="宋体" w:cs="宋体"/>
          <w:spacing w:val="-6"/>
          <w:sz w:val="24"/>
          <w:szCs w:val="24"/>
          <w:highlight w:val="none"/>
        </w:rPr>
        <w:t>：</w:t>
      </w:r>
    </w:p>
    <w:p w14:paraId="768D95A2">
      <w:pPr>
        <w:spacing w:before="181" w:line="219" w:lineRule="auto"/>
        <w:ind w:left="561"/>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1、承诺有效期限自承诺之日起</w:t>
      </w:r>
      <w:r>
        <w:rPr>
          <w:rFonts w:hint="eastAsia" w:ascii="宋体" w:hAnsi="宋体" w:eastAsia="宋体" w:cs="宋体"/>
          <w:spacing w:val="-31"/>
          <w:sz w:val="24"/>
          <w:szCs w:val="24"/>
          <w:highlight w:val="none"/>
        </w:rPr>
        <w:t xml:space="preserve"> </w:t>
      </w:r>
      <w:r>
        <w:rPr>
          <w:rFonts w:hint="eastAsia" w:ascii="宋体" w:hAnsi="宋体" w:eastAsia="宋体" w:cs="宋体"/>
          <w:spacing w:val="-4"/>
          <w:sz w:val="24"/>
          <w:szCs w:val="24"/>
          <w:highlight w:val="none"/>
        </w:rPr>
        <w:t>1</w:t>
      </w:r>
      <w:r>
        <w:rPr>
          <w:rFonts w:hint="eastAsia" w:ascii="宋体" w:hAnsi="宋体" w:eastAsia="宋体" w:cs="宋体"/>
          <w:spacing w:val="-50"/>
          <w:sz w:val="24"/>
          <w:szCs w:val="24"/>
          <w:highlight w:val="none"/>
        </w:rPr>
        <w:t xml:space="preserve"> </w:t>
      </w:r>
      <w:r>
        <w:rPr>
          <w:rFonts w:hint="eastAsia" w:ascii="宋体" w:hAnsi="宋体" w:eastAsia="宋体" w:cs="宋体"/>
          <w:spacing w:val="-4"/>
          <w:sz w:val="24"/>
          <w:szCs w:val="24"/>
          <w:highlight w:val="none"/>
        </w:rPr>
        <w:t>年；</w:t>
      </w:r>
    </w:p>
    <w:p w14:paraId="17C7606F">
      <w:pPr>
        <w:spacing w:before="181" w:line="219" w:lineRule="auto"/>
        <w:ind w:left="546"/>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2、法定代表人或委托代理人、主体名称发生变更的应当重新做出承诺。</w:t>
      </w:r>
    </w:p>
    <w:p w14:paraId="3B4194BB">
      <w:pPr>
        <w:spacing w:before="181" w:line="230" w:lineRule="auto"/>
        <w:ind w:left="27" w:right="13" w:firstLine="520"/>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3、后附信用中国（陕西榆林）网上承诺截图，承诺必须上传以上</w:t>
      </w:r>
      <w:r>
        <w:rPr>
          <w:rFonts w:hint="eastAsia" w:ascii="宋体" w:hAnsi="宋体" w:eastAsia="宋体" w:cs="宋体"/>
          <w:spacing w:val="2"/>
          <w:sz w:val="24"/>
          <w:szCs w:val="24"/>
          <w:highlight w:val="none"/>
        </w:rPr>
        <w:t>附件,否</w:t>
      </w:r>
      <w:r>
        <w:rPr>
          <w:rFonts w:hint="eastAsia" w:ascii="宋体" w:hAnsi="宋体" w:eastAsia="宋体" w:cs="宋体"/>
          <w:spacing w:val="-3"/>
          <w:sz w:val="24"/>
          <w:szCs w:val="24"/>
          <w:highlight w:val="none"/>
        </w:rPr>
        <w:t>则投标无效。</w:t>
      </w:r>
    </w:p>
    <w:p w14:paraId="6856FC53">
      <w:pPr>
        <w:pStyle w:val="4"/>
        <w:spacing w:line="356" w:lineRule="auto"/>
        <w:rPr>
          <w:rFonts w:hint="eastAsia" w:ascii="宋体" w:hAnsi="宋体" w:eastAsia="宋体" w:cs="宋体"/>
          <w:highlight w:val="none"/>
          <w:lang w:eastAsia="zh-CN"/>
        </w:rPr>
      </w:pPr>
    </w:p>
    <w:p w14:paraId="5B6280D6">
      <w:pPr>
        <w:rPr>
          <w:rFonts w:hint="eastAsia" w:ascii="宋体" w:hAnsi="宋体" w:eastAsia="宋体" w:cs="宋体"/>
          <w:highlight w:val="none"/>
          <w:lang w:eastAsia="zh-CN"/>
        </w:rPr>
      </w:pPr>
    </w:p>
    <w:p w14:paraId="771C3DD3">
      <w:pPr>
        <w:rPr>
          <w:rFonts w:hint="eastAsia" w:ascii="宋体" w:hAnsi="宋体" w:eastAsia="宋体" w:cs="宋体"/>
          <w:highlight w:val="none"/>
          <w:lang w:eastAsia="zh-CN"/>
        </w:rPr>
      </w:pPr>
    </w:p>
    <w:p w14:paraId="56E6F1CF">
      <w:pPr>
        <w:rPr>
          <w:rFonts w:hint="eastAsia" w:ascii="宋体" w:hAnsi="宋体" w:eastAsia="宋体" w:cs="宋体"/>
          <w:highlight w:val="none"/>
          <w:lang w:eastAsia="zh-CN"/>
        </w:rPr>
      </w:pPr>
    </w:p>
    <w:p w14:paraId="6191C2C2">
      <w:pPr>
        <w:rPr>
          <w:rFonts w:hint="eastAsia" w:ascii="宋体" w:hAnsi="宋体" w:eastAsia="宋体" w:cs="宋体"/>
          <w:highlight w:val="none"/>
          <w:lang w:eastAsia="zh-CN"/>
        </w:rPr>
      </w:pPr>
    </w:p>
    <w:p w14:paraId="22598129">
      <w:pPr>
        <w:rPr>
          <w:rFonts w:hint="eastAsia" w:ascii="宋体" w:hAnsi="宋体" w:eastAsia="宋体" w:cs="宋体"/>
          <w:highlight w:val="none"/>
          <w:lang w:eastAsia="zh-CN"/>
        </w:rPr>
      </w:pPr>
    </w:p>
    <w:p w14:paraId="5D526D4D">
      <w:pPr>
        <w:rPr>
          <w:rFonts w:hint="eastAsia" w:ascii="宋体" w:hAnsi="宋体" w:eastAsia="宋体" w:cs="宋体"/>
          <w:highlight w:val="none"/>
          <w:lang w:eastAsia="zh-CN"/>
        </w:rPr>
      </w:pPr>
    </w:p>
    <w:p w14:paraId="5C4F21D9">
      <w:pPr>
        <w:rPr>
          <w:rFonts w:hint="eastAsia" w:ascii="宋体" w:hAnsi="宋体" w:eastAsia="宋体" w:cs="宋体"/>
          <w:highlight w:val="none"/>
          <w:lang w:eastAsia="zh-CN"/>
        </w:rPr>
      </w:pPr>
    </w:p>
    <w:p w14:paraId="0B8F78B8">
      <w:pPr>
        <w:rPr>
          <w:rFonts w:hint="eastAsia" w:ascii="宋体" w:hAnsi="宋体" w:eastAsia="宋体" w:cs="宋体"/>
          <w:highlight w:val="none"/>
          <w:lang w:eastAsia="zh-CN"/>
        </w:rPr>
      </w:pPr>
    </w:p>
    <w:p w14:paraId="1AC4F9EA">
      <w:pPr>
        <w:rPr>
          <w:rFonts w:hint="eastAsia" w:ascii="宋体" w:hAnsi="宋体" w:eastAsia="宋体" w:cs="宋体"/>
          <w:highlight w:val="none"/>
          <w:lang w:eastAsia="zh-CN"/>
        </w:rPr>
      </w:pPr>
    </w:p>
    <w:p w14:paraId="5FDF5CF6">
      <w:pPr>
        <w:rPr>
          <w:rFonts w:hint="eastAsia" w:ascii="宋体" w:hAnsi="宋体" w:eastAsia="宋体" w:cs="宋体"/>
          <w:highlight w:val="none"/>
          <w:lang w:eastAsia="zh-CN"/>
        </w:rPr>
      </w:pPr>
    </w:p>
    <w:p w14:paraId="03A5350B">
      <w:pPr>
        <w:rPr>
          <w:rFonts w:hint="eastAsia" w:ascii="宋体" w:hAnsi="宋体" w:eastAsia="宋体" w:cs="宋体"/>
          <w:highlight w:val="none"/>
          <w:lang w:eastAsia="zh-CN"/>
        </w:rPr>
      </w:pPr>
    </w:p>
    <w:p w14:paraId="1813703C">
      <w:pPr>
        <w:rPr>
          <w:rFonts w:hint="eastAsia" w:ascii="宋体" w:hAnsi="宋体" w:eastAsia="宋体" w:cs="宋体"/>
          <w:highlight w:val="none"/>
          <w:lang w:eastAsia="zh-CN"/>
        </w:rPr>
      </w:pPr>
    </w:p>
    <w:p w14:paraId="3CF82D72">
      <w:pPr>
        <w:rPr>
          <w:rFonts w:hint="eastAsia" w:ascii="宋体" w:hAnsi="宋体" w:eastAsia="宋体" w:cs="宋体"/>
          <w:highlight w:val="none"/>
          <w:lang w:eastAsia="zh-CN"/>
        </w:rPr>
      </w:pPr>
    </w:p>
    <w:p w14:paraId="1CF02090">
      <w:pPr>
        <w:rPr>
          <w:rFonts w:hint="eastAsia" w:ascii="宋体" w:hAnsi="宋体" w:eastAsia="宋体" w:cs="宋体"/>
          <w:highlight w:val="none"/>
          <w:lang w:eastAsia="zh-CN"/>
        </w:rPr>
      </w:pPr>
    </w:p>
    <w:p w14:paraId="6E181DA0">
      <w:pPr>
        <w:rPr>
          <w:rFonts w:hint="eastAsia" w:ascii="宋体" w:hAnsi="宋体" w:eastAsia="宋体" w:cs="宋体"/>
          <w:highlight w:val="none"/>
          <w:lang w:eastAsia="zh-CN"/>
        </w:rPr>
      </w:pPr>
    </w:p>
    <w:p w14:paraId="1A15D96F">
      <w:pPr>
        <w:rPr>
          <w:rFonts w:hint="eastAsia" w:ascii="宋体" w:hAnsi="宋体" w:eastAsia="宋体" w:cs="宋体"/>
          <w:highlight w:val="none"/>
          <w:lang w:eastAsia="zh-CN"/>
        </w:rPr>
      </w:pPr>
    </w:p>
    <w:p w14:paraId="35822A96">
      <w:pPr>
        <w:rPr>
          <w:rFonts w:hint="eastAsia" w:ascii="宋体" w:hAnsi="宋体" w:eastAsia="宋体" w:cs="宋体"/>
          <w:highlight w:val="none"/>
          <w:lang w:eastAsia="zh-CN"/>
        </w:rPr>
      </w:pPr>
    </w:p>
    <w:p w14:paraId="6C5D604A">
      <w:pPr>
        <w:rPr>
          <w:rFonts w:hint="eastAsia" w:ascii="宋体" w:hAnsi="宋体" w:eastAsia="宋体" w:cs="宋体"/>
          <w:highlight w:val="none"/>
          <w:lang w:eastAsia="zh-CN"/>
        </w:rPr>
      </w:pPr>
    </w:p>
    <w:p w14:paraId="4B0493C5">
      <w:pPr>
        <w:rPr>
          <w:rFonts w:hint="eastAsia" w:ascii="宋体" w:hAnsi="宋体" w:eastAsia="宋体" w:cs="宋体"/>
          <w:highlight w:val="none"/>
          <w:lang w:eastAsia="zh-CN"/>
        </w:rPr>
      </w:pPr>
    </w:p>
    <w:p w14:paraId="507057F5">
      <w:pPr>
        <w:rPr>
          <w:rFonts w:hint="eastAsia" w:ascii="宋体" w:hAnsi="宋体" w:eastAsia="宋体" w:cs="宋体"/>
          <w:highlight w:val="none"/>
          <w:lang w:eastAsia="zh-CN"/>
        </w:rPr>
      </w:pPr>
    </w:p>
    <w:p w14:paraId="79F7AC84">
      <w:pPr>
        <w:rPr>
          <w:rFonts w:hint="eastAsia" w:ascii="宋体" w:hAnsi="宋体" w:eastAsia="宋体" w:cs="宋体"/>
          <w:highlight w:val="none"/>
          <w:lang w:eastAsia="zh-CN"/>
        </w:rPr>
      </w:pPr>
    </w:p>
    <w:p w14:paraId="5D379088">
      <w:pPr>
        <w:rPr>
          <w:rFonts w:hint="eastAsia" w:ascii="宋体" w:hAnsi="宋体" w:eastAsia="宋体" w:cs="宋体"/>
          <w:highlight w:val="none"/>
          <w:lang w:eastAsia="zh-CN"/>
        </w:rPr>
      </w:pPr>
    </w:p>
    <w:p w14:paraId="0CD579A4">
      <w:pPr>
        <w:rPr>
          <w:rFonts w:hint="eastAsia" w:ascii="宋体" w:hAnsi="宋体" w:eastAsia="宋体" w:cs="宋体"/>
          <w:highlight w:val="none"/>
          <w:lang w:eastAsia="zh-CN"/>
        </w:rPr>
      </w:pPr>
    </w:p>
    <w:p w14:paraId="175CBA34">
      <w:pPr>
        <w:rPr>
          <w:rFonts w:hint="eastAsia" w:ascii="宋体" w:hAnsi="宋体" w:eastAsia="宋体" w:cs="宋体"/>
          <w:highlight w:val="none"/>
          <w:lang w:eastAsia="zh-CN"/>
        </w:rPr>
      </w:pPr>
    </w:p>
    <w:p w14:paraId="4F089C37">
      <w:pPr>
        <w:rPr>
          <w:rFonts w:hint="eastAsia" w:ascii="宋体" w:hAnsi="宋体" w:eastAsia="宋体" w:cs="宋体"/>
          <w:highlight w:val="none"/>
          <w:lang w:eastAsia="zh-CN"/>
        </w:rPr>
      </w:pPr>
    </w:p>
    <w:p w14:paraId="62E924B5">
      <w:pPr>
        <w:rPr>
          <w:rFonts w:hint="eastAsia" w:ascii="宋体" w:hAnsi="宋体" w:eastAsia="宋体" w:cs="宋体"/>
          <w:highlight w:val="none"/>
          <w:lang w:eastAsia="zh-CN"/>
        </w:rPr>
      </w:pPr>
    </w:p>
    <w:p w14:paraId="4A0DDD46">
      <w:pPr>
        <w:rPr>
          <w:rFonts w:hint="eastAsia" w:ascii="宋体" w:hAnsi="宋体" w:eastAsia="宋体" w:cs="宋体"/>
          <w:highlight w:val="none"/>
          <w:lang w:eastAsia="zh-CN"/>
        </w:rPr>
      </w:pPr>
    </w:p>
    <w:p w14:paraId="27BEA8AC">
      <w:pPr>
        <w:rPr>
          <w:rFonts w:hint="eastAsia" w:ascii="宋体" w:hAnsi="宋体" w:eastAsia="宋体" w:cs="宋体"/>
          <w:highlight w:val="none"/>
          <w:lang w:eastAsia="zh-CN"/>
        </w:rPr>
      </w:pPr>
    </w:p>
    <w:p w14:paraId="44DC88F2">
      <w:pPr>
        <w:rPr>
          <w:rFonts w:hint="eastAsia" w:ascii="宋体" w:hAnsi="宋体" w:eastAsia="宋体" w:cs="宋体"/>
          <w:highlight w:val="none"/>
          <w:lang w:eastAsia="zh-CN"/>
        </w:rPr>
      </w:pPr>
    </w:p>
    <w:p w14:paraId="4C669F2E">
      <w:pPr>
        <w:rPr>
          <w:rFonts w:hint="eastAsia" w:ascii="宋体" w:hAnsi="宋体" w:eastAsia="宋体" w:cs="宋体"/>
          <w:highlight w:val="none"/>
          <w:lang w:eastAsia="zh-CN"/>
        </w:rPr>
      </w:pPr>
    </w:p>
    <w:p w14:paraId="47900A7A">
      <w:pPr>
        <w:rPr>
          <w:rFonts w:hint="eastAsia" w:ascii="宋体" w:hAnsi="宋体" w:eastAsia="宋体" w:cs="宋体"/>
          <w:highlight w:val="none"/>
          <w:lang w:eastAsia="zh-CN"/>
        </w:rPr>
      </w:pPr>
    </w:p>
    <w:p w14:paraId="65115609">
      <w:pPr>
        <w:rPr>
          <w:rFonts w:hint="eastAsia" w:ascii="宋体" w:hAnsi="宋体" w:eastAsia="宋体" w:cs="宋体"/>
          <w:highlight w:val="none"/>
          <w:lang w:eastAsia="zh-CN"/>
        </w:rPr>
      </w:pPr>
    </w:p>
    <w:p w14:paraId="1D98F842">
      <w:pPr>
        <w:rPr>
          <w:rFonts w:hint="eastAsia" w:ascii="宋体" w:hAnsi="宋体" w:eastAsia="宋体" w:cs="宋体"/>
          <w:highlight w:val="none"/>
          <w:lang w:eastAsia="zh-CN"/>
        </w:rPr>
      </w:pPr>
    </w:p>
    <w:p w14:paraId="0F6E09B8">
      <w:pPr>
        <w:rPr>
          <w:rFonts w:hint="eastAsia" w:ascii="宋体" w:hAnsi="宋体" w:eastAsia="宋体" w:cs="宋体"/>
          <w:highlight w:val="none"/>
          <w:lang w:eastAsia="zh-CN"/>
        </w:rPr>
      </w:pPr>
    </w:p>
    <w:p w14:paraId="465C7886">
      <w:pPr>
        <w:rPr>
          <w:rFonts w:hint="eastAsia" w:ascii="宋体" w:hAnsi="宋体" w:eastAsia="宋体" w:cs="宋体"/>
          <w:highlight w:val="none"/>
          <w:lang w:eastAsia="zh-CN"/>
        </w:rPr>
      </w:pPr>
    </w:p>
    <w:p w14:paraId="2911585E">
      <w:pPr>
        <w:rPr>
          <w:rFonts w:hint="eastAsia" w:ascii="宋体" w:hAnsi="宋体" w:eastAsia="宋体" w:cs="宋体"/>
          <w:highlight w:val="none"/>
          <w:lang w:eastAsia="zh-CN"/>
        </w:rPr>
      </w:pPr>
    </w:p>
    <w:p w14:paraId="64AB6397">
      <w:pPr>
        <w:rPr>
          <w:rFonts w:hint="eastAsia" w:ascii="宋体" w:hAnsi="宋体" w:eastAsia="宋体" w:cs="宋体"/>
          <w:highlight w:val="none"/>
          <w:lang w:eastAsia="zh-CN"/>
        </w:rPr>
      </w:pPr>
    </w:p>
    <w:p w14:paraId="4A7795EC">
      <w:pPr>
        <w:spacing w:before="78" w:line="219" w:lineRule="auto"/>
        <w:ind w:left="41"/>
        <w:rPr>
          <w:rFonts w:hint="eastAsia" w:ascii="宋体" w:hAnsi="宋体" w:eastAsia="宋体" w:cs="宋体"/>
          <w:sz w:val="24"/>
          <w:szCs w:val="24"/>
          <w:highlight w:val="none"/>
          <w:lang w:eastAsia="zh-CN"/>
        </w:rPr>
      </w:pPr>
      <w:r>
        <w:rPr>
          <w:rFonts w:hint="eastAsia" w:ascii="宋体" w:hAnsi="宋体" w:eastAsia="宋体" w:cs="宋体"/>
          <w:b/>
          <w:bCs/>
          <w:spacing w:val="-12"/>
          <w:sz w:val="24"/>
          <w:szCs w:val="24"/>
          <w:highlight w:val="none"/>
        </w:rPr>
        <w:t>附件</w:t>
      </w:r>
      <w:r>
        <w:rPr>
          <w:rFonts w:hint="eastAsia" w:ascii="宋体" w:hAnsi="宋体" w:eastAsia="宋体" w:cs="宋体"/>
          <w:spacing w:val="-46"/>
          <w:sz w:val="24"/>
          <w:szCs w:val="24"/>
          <w:highlight w:val="none"/>
        </w:rPr>
        <w:t xml:space="preserve"> </w:t>
      </w:r>
      <w:r>
        <w:rPr>
          <w:rFonts w:hint="eastAsia" w:ascii="宋体" w:hAnsi="宋体" w:eastAsia="宋体" w:cs="宋体"/>
          <w:b/>
          <w:bCs/>
          <w:spacing w:val="-12"/>
          <w:sz w:val="24"/>
          <w:szCs w:val="24"/>
          <w:highlight w:val="none"/>
          <w:lang w:val="en-US" w:eastAsia="zh-CN"/>
        </w:rPr>
        <w:t>5</w:t>
      </w:r>
    </w:p>
    <w:p w14:paraId="0BCD064A">
      <w:pPr>
        <w:rPr>
          <w:rFonts w:hint="eastAsia" w:ascii="宋体" w:hAnsi="宋体" w:eastAsia="宋体" w:cs="宋体"/>
          <w:highlight w:val="none"/>
          <w:lang w:eastAsia="zh-CN"/>
        </w:rPr>
      </w:pPr>
    </w:p>
    <w:p w14:paraId="5932B8EF">
      <w:pPr>
        <w:spacing w:before="78" w:line="219" w:lineRule="auto"/>
        <w:ind w:left="3971"/>
        <w:outlineLvl w:val="1"/>
        <w:rPr>
          <w:rFonts w:hint="eastAsia" w:ascii="宋体" w:hAnsi="宋体" w:eastAsia="宋体" w:cs="宋体"/>
          <w:sz w:val="24"/>
          <w:szCs w:val="24"/>
          <w:highlight w:val="none"/>
          <w:lang w:val="en-US" w:eastAsia="zh-CN"/>
        </w:rPr>
      </w:pPr>
      <w:bookmarkStart w:id="175" w:name="_Toc4678"/>
      <w:bookmarkStart w:id="176" w:name="_Toc25330"/>
      <w:r>
        <w:rPr>
          <w:rFonts w:hint="eastAsia" w:ascii="宋体" w:hAnsi="宋体" w:eastAsia="宋体" w:cs="宋体"/>
          <w:b/>
          <w:bCs/>
          <w:spacing w:val="-4"/>
          <w:sz w:val="24"/>
          <w:szCs w:val="24"/>
          <w:highlight w:val="none"/>
        </w:rPr>
        <w:t>投标信用承诺书</w:t>
      </w:r>
      <w:bookmarkEnd w:id="175"/>
      <w:bookmarkEnd w:id="176"/>
      <w:r>
        <w:rPr>
          <w:rFonts w:hint="eastAsia" w:ascii="宋体" w:hAnsi="宋体" w:eastAsia="宋体" w:cs="宋体"/>
          <w:b/>
          <w:bCs/>
          <w:spacing w:val="-4"/>
          <w:sz w:val="24"/>
          <w:szCs w:val="24"/>
          <w:highlight w:val="none"/>
          <w:lang w:val="en-US" w:eastAsia="zh-CN"/>
        </w:rPr>
        <w:t>I</w:t>
      </w:r>
    </w:p>
    <w:p w14:paraId="3B30AB84">
      <w:pPr>
        <w:spacing w:before="229" w:line="220" w:lineRule="auto"/>
        <w:ind w:left="482"/>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项目名称：</w:t>
      </w:r>
    </w:p>
    <w:p w14:paraId="264C661C">
      <w:pPr>
        <w:spacing w:before="213" w:line="220" w:lineRule="auto"/>
        <w:ind w:left="481"/>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投标人：</w:t>
      </w:r>
    </w:p>
    <w:p w14:paraId="65ADAE20">
      <w:pPr>
        <w:spacing w:before="212" w:line="219" w:lineRule="auto"/>
        <w:ind w:left="484"/>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统一社会信用代码：</w:t>
      </w:r>
    </w:p>
    <w:p w14:paraId="6BC08B06">
      <w:pPr>
        <w:spacing w:before="217" w:line="219" w:lineRule="auto"/>
        <w:ind w:left="480"/>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法人代表：</w:t>
      </w:r>
    </w:p>
    <w:p w14:paraId="7FD2CBA2">
      <w:pPr>
        <w:spacing w:before="214" w:line="219" w:lineRule="auto"/>
        <w:ind w:left="478"/>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在本项目标段招投标活动中，我公司（单位）</w:t>
      </w:r>
      <w:r>
        <w:rPr>
          <w:rFonts w:hint="eastAsia" w:ascii="宋体" w:hAnsi="宋体" w:eastAsia="宋体" w:cs="宋体"/>
          <w:spacing w:val="-64"/>
          <w:sz w:val="24"/>
          <w:szCs w:val="24"/>
          <w:highlight w:val="none"/>
        </w:rPr>
        <w:t xml:space="preserve"> </w:t>
      </w:r>
      <w:r>
        <w:rPr>
          <w:rFonts w:hint="eastAsia" w:ascii="宋体" w:hAnsi="宋体" w:eastAsia="宋体" w:cs="宋体"/>
          <w:spacing w:val="-2"/>
          <w:sz w:val="24"/>
          <w:szCs w:val="24"/>
          <w:highlight w:val="none"/>
        </w:rPr>
        <w:t>自愿作出以下投标信用承诺：</w:t>
      </w:r>
    </w:p>
    <w:p w14:paraId="3E9837ED">
      <w:pPr>
        <w:spacing w:before="215" w:line="219" w:lineRule="auto"/>
        <w:ind w:left="490"/>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（一）能严格遵守法律法规、职业道德和行业规范。</w:t>
      </w:r>
    </w:p>
    <w:p w14:paraId="00606760">
      <w:pPr>
        <w:spacing w:before="217" w:line="361" w:lineRule="auto"/>
        <w:ind w:right="2" w:firstLine="490"/>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（二）不得有以下违法违规行为：1.围标串标</w:t>
      </w:r>
      <w:r>
        <w:rPr>
          <w:rFonts w:hint="eastAsia" w:ascii="宋体" w:hAnsi="宋体" w:eastAsia="宋体" w:cs="宋体"/>
          <w:spacing w:val="-5"/>
          <w:sz w:val="24"/>
          <w:szCs w:val="24"/>
          <w:highlight w:val="none"/>
        </w:rPr>
        <w:t>；以他人名义或者其他方式弄虚作假投标；</w:t>
      </w:r>
      <w:r>
        <w:rPr>
          <w:rFonts w:hint="eastAsia" w:ascii="宋体" w:hAnsi="宋体" w:eastAsia="宋体" w:cs="宋体"/>
          <w:sz w:val="24"/>
          <w:szCs w:val="24"/>
          <w:highlight w:val="none"/>
        </w:rPr>
        <w:t xml:space="preserve"> 出让出租资格、资质证书供他人投标；恶意竞标、强揽工程；以</w:t>
      </w:r>
      <w:r>
        <w:rPr>
          <w:rFonts w:hint="eastAsia" w:ascii="宋体" w:hAnsi="宋体" w:eastAsia="宋体" w:cs="宋体"/>
          <w:spacing w:val="-1"/>
          <w:sz w:val="24"/>
          <w:szCs w:val="24"/>
          <w:highlight w:val="none"/>
        </w:rPr>
        <w:t>暴力、威胁、利诱等手段阻</w:t>
      </w:r>
      <w:r>
        <w:rPr>
          <w:rFonts w:hint="eastAsia" w:ascii="宋体" w:hAnsi="宋体" w:eastAsia="宋体" w:cs="宋体"/>
          <w:sz w:val="24"/>
          <w:szCs w:val="24"/>
          <w:highlight w:val="none"/>
        </w:rPr>
        <w:t xml:space="preserve"> 止或者控制其他潜在投标人参与招投标活动。2.向招投标监督部</w:t>
      </w:r>
      <w:r>
        <w:rPr>
          <w:rFonts w:hint="eastAsia" w:ascii="宋体" w:hAnsi="宋体" w:eastAsia="宋体" w:cs="宋体"/>
          <w:spacing w:val="-1"/>
          <w:sz w:val="24"/>
          <w:szCs w:val="24"/>
          <w:highlight w:val="none"/>
        </w:rPr>
        <w:t>门、交易中心、招标人、招</w:t>
      </w:r>
      <w:r>
        <w:rPr>
          <w:rFonts w:hint="eastAsia" w:ascii="宋体" w:hAnsi="宋体" w:eastAsia="宋体" w:cs="宋体"/>
          <w:sz w:val="24"/>
          <w:szCs w:val="24"/>
          <w:highlight w:val="none"/>
        </w:rPr>
        <w:t xml:space="preserve"> 标代理机构、评审委员会及其成员等当事主体赠送财物。3.投标</w:t>
      </w:r>
      <w:r>
        <w:rPr>
          <w:rFonts w:hint="eastAsia" w:ascii="宋体" w:hAnsi="宋体" w:eastAsia="宋体" w:cs="宋体"/>
          <w:spacing w:val="-1"/>
          <w:sz w:val="24"/>
          <w:szCs w:val="24"/>
          <w:highlight w:val="none"/>
        </w:rPr>
        <w:t>截止后至中标人确定前，修</w:t>
      </w:r>
      <w:r>
        <w:rPr>
          <w:rFonts w:hint="eastAsia" w:ascii="宋体" w:hAnsi="宋体" w:eastAsia="宋体" w:cs="宋体"/>
          <w:sz w:val="24"/>
          <w:szCs w:val="24"/>
          <w:highlight w:val="none"/>
        </w:rPr>
        <w:t xml:space="preserve"> 改或者撤销投标文件。4.在被确定为中标人后无正当理由：不按</w:t>
      </w:r>
      <w:r>
        <w:rPr>
          <w:rFonts w:hint="eastAsia" w:ascii="宋体" w:hAnsi="宋体" w:eastAsia="宋体" w:cs="宋体"/>
          <w:spacing w:val="-1"/>
          <w:sz w:val="24"/>
          <w:szCs w:val="24"/>
          <w:highlight w:val="none"/>
        </w:rPr>
        <w:t>照招标文件和投标文件与招</w:t>
      </w:r>
      <w:r>
        <w:rPr>
          <w:rFonts w:hint="eastAsia" w:ascii="宋体" w:hAnsi="宋体" w:eastAsia="宋体" w:cs="宋体"/>
          <w:sz w:val="24"/>
          <w:szCs w:val="24"/>
          <w:highlight w:val="none"/>
        </w:rPr>
        <w:t xml:space="preserve"> 标人签订合同；在签订合同时向招标人提出附加条件、或者改变</w:t>
      </w:r>
      <w:r>
        <w:rPr>
          <w:rFonts w:hint="eastAsia" w:ascii="宋体" w:hAnsi="宋体" w:eastAsia="宋体" w:cs="宋体"/>
          <w:spacing w:val="-1"/>
          <w:sz w:val="24"/>
          <w:szCs w:val="24"/>
          <w:highlight w:val="none"/>
        </w:rPr>
        <w:t>投标文件的实质性内容；放</w:t>
      </w:r>
      <w:r>
        <w:rPr>
          <w:rFonts w:hint="eastAsia" w:ascii="宋体" w:hAnsi="宋体" w:eastAsia="宋体" w:cs="宋体"/>
          <w:sz w:val="24"/>
          <w:szCs w:val="24"/>
          <w:highlight w:val="none"/>
        </w:rPr>
        <w:t xml:space="preserve"> 弃中标；不按照招标文件的规定提交履约信用承诺。5.招投标法</w:t>
      </w:r>
      <w:r>
        <w:rPr>
          <w:rFonts w:hint="eastAsia" w:ascii="宋体" w:hAnsi="宋体" w:eastAsia="宋体" w:cs="宋体"/>
          <w:spacing w:val="-1"/>
          <w:sz w:val="24"/>
          <w:szCs w:val="24"/>
          <w:highlight w:val="none"/>
        </w:rPr>
        <w:t>规定的其它违法违规行为。</w:t>
      </w:r>
    </w:p>
    <w:p w14:paraId="53F44EFA">
      <w:pPr>
        <w:spacing w:before="213" w:line="330" w:lineRule="auto"/>
        <w:ind w:firstLine="489"/>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（三）若我公司（单位）及相关参与人员违背以上承诺事项，即</w:t>
      </w:r>
      <w:r>
        <w:rPr>
          <w:rFonts w:hint="eastAsia" w:ascii="宋体" w:hAnsi="宋体" w:eastAsia="宋体" w:cs="宋体"/>
          <w:spacing w:val="-7"/>
          <w:sz w:val="24"/>
          <w:szCs w:val="24"/>
          <w:highlight w:val="none"/>
        </w:rPr>
        <w:t>被视为失信企业（法人</w:t>
      </w:r>
      <w:r>
        <w:rPr>
          <w:rFonts w:hint="eastAsia" w:ascii="宋体" w:hAnsi="宋体" w:eastAsia="宋体" w:cs="宋体"/>
          <w:spacing w:val="-53"/>
          <w:w w:val="84"/>
          <w:sz w:val="24"/>
          <w:szCs w:val="24"/>
          <w:highlight w:val="none"/>
        </w:rPr>
        <w:t>），</w:t>
      </w:r>
      <w:r>
        <w:rPr>
          <w:rFonts w:hint="eastAsia" w:ascii="宋体" w:hAnsi="宋体" w:eastAsia="宋体" w:cs="宋体"/>
          <w:spacing w:val="4"/>
          <w:sz w:val="24"/>
          <w:szCs w:val="24"/>
          <w:highlight w:val="none"/>
        </w:rPr>
        <w:t xml:space="preserve"> </w:t>
      </w:r>
      <w:r>
        <w:rPr>
          <w:rFonts w:hint="eastAsia" w:ascii="宋体" w:hAnsi="宋体" w:eastAsia="宋体" w:cs="宋体"/>
          <w:spacing w:val="-2"/>
          <w:sz w:val="24"/>
          <w:szCs w:val="24"/>
          <w:highlight w:val="none"/>
        </w:rPr>
        <w:t>依据《关于对公共资源交易领域严重失信主体开展联合惩戒</w:t>
      </w:r>
      <w:r>
        <w:rPr>
          <w:rFonts w:hint="eastAsia" w:ascii="宋体" w:hAnsi="宋体" w:eastAsia="宋体" w:cs="宋体"/>
          <w:spacing w:val="-3"/>
          <w:sz w:val="24"/>
          <w:szCs w:val="24"/>
          <w:highlight w:val="none"/>
        </w:rPr>
        <w:t>的备忘录》（发改法规[2018]457</w:t>
      </w:r>
      <w:r>
        <w:rPr>
          <w:rFonts w:hint="eastAsia" w:ascii="宋体" w:hAnsi="宋体" w:eastAsia="宋体" w:cs="宋体"/>
          <w:sz w:val="24"/>
          <w:szCs w:val="24"/>
          <w:highlight w:val="none"/>
        </w:rPr>
        <w:t xml:space="preserve"> </w:t>
      </w:r>
      <w:r>
        <w:rPr>
          <w:rFonts w:hint="eastAsia" w:ascii="宋体" w:hAnsi="宋体" w:eastAsia="宋体" w:cs="宋体"/>
          <w:spacing w:val="-6"/>
          <w:sz w:val="24"/>
          <w:szCs w:val="24"/>
          <w:highlight w:val="none"/>
        </w:rPr>
        <w:t>号</w:t>
      </w:r>
      <w:r>
        <w:rPr>
          <w:rFonts w:hint="eastAsia" w:ascii="宋体" w:hAnsi="宋体" w:eastAsia="宋体" w:cs="宋体"/>
          <w:spacing w:val="7"/>
          <w:sz w:val="24"/>
          <w:szCs w:val="24"/>
          <w:highlight w:val="none"/>
        </w:rPr>
        <w:t>），</w:t>
      </w:r>
      <w:r>
        <w:rPr>
          <w:rFonts w:hint="eastAsia" w:ascii="宋体" w:hAnsi="宋体" w:eastAsia="宋体" w:cs="宋体"/>
          <w:spacing w:val="-72"/>
          <w:sz w:val="24"/>
          <w:szCs w:val="24"/>
          <w:highlight w:val="none"/>
        </w:rPr>
        <w:t xml:space="preserve"> </w:t>
      </w:r>
      <w:r>
        <w:rPr>
          <w:rFonts w:hint="eastAsia" w:ascii="宋体" w:hAnsi="宋体" w:eastAsia="宋体" w:cs="宋体"/>
          <w:spacing w:val="-6"/>
          <w:sz w:val="24"/>
          <w:szCs w:val="24"/>
          <w:highlight w:val="none"/>
        </w:rPr>
        <w:t>自愿接受</w:t>
      </w:r>
      <w:r>
        <w:rPr>
          <w:rFonts w:hint="eastAsia" w:ascii="宋体" w:hAnsi="宋体" w:eastAsia="宋体" w:cs="宋体"/>
          <w:spacing w:val="-33"/>
          <w:sz w:val="24"/>
          <w:szCs w:val="24"/>
          <w:highlight w:val="none"/>
        </w:rPr>
        <w:t xml:space="preserve"> </w:t>
      </w:r>
      <w:r>
        <w:rPr>
          <w:rFonts w:hint="eastAsia" w:ascii="宋体" w:hAnsi="宋体" w:eastAsia="宋体" w:cs="宋体"/>
          <w:spacing w:val="-6"/>
          <w:sz w:val="24"/>
          <w:szCs w:val="24"/>
          <w:highlight w:val="none"/>
        </w:rPr>
        <w:t>1</w:t>
      </w:r>
      <w:r>
        <w:rPr>
          <w:rFonts w:hint="eastAsia" w:ascii="宋体" w:hAnsi="宋体" w:eastAsia="宋体" w:cs="宋体"/>
          <w:spacing w:val="-48"/>
          <w:sz w:val="24"/>
          <w:szCs w:val="24"/>
          <w:highlight w:val="none"/>
        </w:rPr>
        <w:t xml:space="preserve"> </w:t>
      </w:r>
      <w:r>
        <w:rPr>
          <w:rFonts w:hint="eastAsia" w:ascii="宋体" w:hAnsi="宋体" w:eastAsia="宋体" w:cs="宋体"/>
          <w:spacing w:val="-6"/>
          <w:sz w:val="24"/>
          <w:szCs w:val="24"/>
          <w:highlight w:val="none"/>
        </w:rPr>
        <w:t>至</w:t>
      </w:r>
      <w:r>
        <w:rPr>
          <w:rFonts w:hint="eastAsia" w:ascii="宋体" w:hAnsi="宋体" w:eastAsia="宋体" w:cs="宋体"/>
          <w:spacing w:val="-46"/>
          <w:sz w:val="24"/>
          <w:szCs w:val="24"/>
          <w:highlight w:val="none"/>
        </w:rPr>
        <w:t xml:space="preserve"> </w:t>
      </w:r>
      <w:r>
        <w:rPr>
          <w:rFonts w:hint="eastAsia" w:ascii="宋体" w:hAnsi="宋体" w:eastAsia="宋体" w:cs="宋体"/>
          <w:spacing w:val="-6"/>
          <w:sz w:val="24"/>
          <w:szCs w:val="24"/>
          <w:highlight w:val="none"/>
        </w:rPr>
        <w:t>3</w:t>
      </w:r>
      <w:r>
        <w:rPr>
          <w:rFonts w:hint="eastAsia" w:ascii="宋体" w:hAnsi="宋体" w:eastAsia="宋体" w:cs="宋体"/>
          <w:spacing w:val="-50"/>
          <w:sz w:val="24"/>
          <w:szCs w:val="24"/>
          <w:highlight w:val="none"/>
        </w:rPr>
        <w:t xml:space="preserve"> </w:t>
      </w:r>
      <w:r>
        <w:rPr>
          <w:rFonts w:hint="eastAsia" w:ascii="宋体" w:hAnsi="宋体" w:eastAsia="宋体" w:cs="宋体"/>
          <w:spacing w:val="-6"/>
          <w:sz w:val="24"/>
          <w:szCs w:val="24"/>
          <w:highlight w:val="none"/>
        </w:rPr>
        <w:t>年内限制参与公共资源交易活动。</w:t>
      </w:r>
    </w:p>
    <w:p w14:paraId="105D0AE9">
      <w:pPr>
        <w:rPr>
          <w:rFonts w:hint="eastAsia" w:ascii="宋体" w:hAnsi="宋体" w:eastAsia="宋体" w:cs="宋体"/>
          <w:highlight w:val="none"/>
        </w:rPr>
      </w:pPr>
    </w:p>
    <w:p w14:paraId="1B990C2B">
      <w:pPr>
        <w:rPr>
          <w:rFonts w:hint="eastAsia" w:ascii="宋体" w:hAnsi="宋体" w:eastAsia="宋体" w:cs="宋体"/>
          <w:highlight w:val="none"/>
        </w:rPr>
      </w:pPr>
    </w:p>
    <w:p w14:paraId="4D17C5CD">
      <w:pPr>
        <w:rPr>
          <w:rFonts w:hint="eastAsia" w:ascii="宋体" w:hAnsi="宋体" w:eastAsia="宋体" w:cs="宋体"/>
          <w:highlight w:val="none"/>
        </w:rPr>
      </w:pPr>
    </w:p>
    <w:p w14:paraId="124B76C9">
      <w:pPr>
        <w:spacing w:before="78" w:line="219" w:lineRule="auto"/>
        <w:ind w:left="480"/>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法定代表人（签</w:t>
      </w:r>
      <w:r>
        <w:rPr>
          <w:rFonts w:hint="eastAsia" w:ascii="宋体" w:hAnsi="宋体" w:eastAsia="宋体" w:cs="宋体"/>
          <w:spacing w:val="-2"/>
          <w:sz w:val="24"/>
          <w:szCs w:val="24"/>
          <w:highlight w:val="none"/>
          <w:lang w:val="en-US" w:eastAsia="zh-CN"/>
        </w:rPr>
        <w:t>字或盖章</w:t>
      </w:r>
      <w:r>
        <w:rPr>
          <w:rFonts w:hint="eastAsia" w:ascii="宋体" w:hAnsi="宋体" w:eastAsia="宋体" w:cs="宋体"/>
          <w:spacing w:val="1"/>
          <w:sz w:val="24"/>
          <w:szCs w:val="24"/>
          <w:highlight w:val="none"/>
        </w:rPr>
        <w:t>）：</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投标人（盖章</w:t>
      </w:r>
      <w:r>
        <w:rPr>
          <w:rFonts w:hint="eastAsia" w:ascii="宋体" w:hAnsi="宋体" w:eastAsia="宋体" w:cs="宋体"/>
          <w:spacing w:val="1"/>
          <w:sz w:val="24"/>
          <w:szCs w:val="24"/>
          <w:highlight w:val="none"/>
        </w:rPr>
        <w:t>）：</w:t>
      </w:r>
    </w:p>
    <w:p w14:paraId="19CE6D15">
      <w:pPr>
        <w:spacing w:before="218" w:line="219" w:lineRule="auto"/>
        <w:ind w:left="479"/>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承诺时间：   年</w:t>
      </w:r>
      <w:r>
        <w:rPr>
          <w:rFonts w:hint="eastAsia" w:ascii="宋体" w:hAnsi="宋体" w:eastAsia="宋体" w:cs="宋体"/>
          <w:spacing w:val="11"/>
          <w:sz w:val="24"/>
          <w:szCs w:val="24"/>
          <w:highlight w:val="none"/>
        </w:rPr>
        <w:t xml:space="preserve">  </w:t>
      </w:r>
      <w:r>
        <w:rPr>
          <w:rFonts w:hint="eastAsia" w:ascii="宋体" w:hAnsi="宋体" w:eastAsia="宋体" w:cs="宋体"/>
          <w:spacing w:val="-3"/>
          <w:sz w:val="24"/>
          <w:szCs w:val="24"/>
          <w:highlight w:val="none"/>
        </w:rPr>
        <w:t>月</w:t>
      </w:r>
      <w:r>
        <w:rPr>
          <w:rFonts w:hint="eastAsia" w:ascii="宋体" w:hAnsi="宋体" w:eastAsia="宋体" w:cs="宋体"/>
          <w:spacing w:val="25"/>
          <w:sz w:val="24"/>
          <w:szCs w:val="24"/>
          <w:highlight w:val="none"/>
        </w:rPr>
        <w:t xml:space="preserve">  </w:t>
      </w:r>
      <w:r>
        <w:rPr>
          <w:rFonts w:hint="eastAsia" w:ascii="宋体" w:hAnsi="宋体" w:eastAsia="宋体" w:cs="宋体"/>
          <w:spacing w:val="-3"/>
          <w:sz w:val="24"/>
          <w:szCs w:val="24"/>
          <w:highlight w:val="none"/>
        </w:rPr>
        <w:t>日</w:t>
      </w:r>
    </w:p>
    <w:p w14:paraId="4BD0F3F3">
      <w:pPr>
        <w:spacing w:before="214" w:line="219" w:lineRule="auto"/>
        <w:ind w:left="1"/>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说明：1、本承诺书效力和作用等同投标保证金，其有效期与投标有效期一致。</w:t>
      </w:r>
    </w:p>
    <w:p w14:paraId="581E5AB2">
      <w:pPr>
        <w:spacing w:before="215" w:line="216" w:lineRule="auto"/>
        <w:ind w:left="1"/>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2、信用中国（陕西榆林）网上承诺截图，承诺必须上传以上附件,否则投标无效。</w:t>
      </w:r>
    </w:p>
    <w:p w14:paraId="7AB9C903">
      <w:pPr>
        <w:pStyle w:val="4"/>
        <w:spacing w:line="296" w:lineRule="auto"/>
        <w:rPr>
          <w:rFonts w:hint="eastAsia" w:ascii="宋体" w:hAnsi="宋体" w:eastAsia="宋体" w:cs="宋体"/>
          <w:highlight w:val="none"/>
          <w:lang w:eastAsia="zh-CN"/>
        </w:rPr>
      </w:pPr>
    </w:p>
    <w:p w14:paraId="600D6453">
      <w:pPr>
        <w:pStyle w:val="4"/>
        <w:spacing w:line="296" w:lineRule="auto"/>
        <w:rPr>
          <w:rFonts w:hint="eastAsia" w:ascii="宋体" w:hAnsi="宋体" w:eastAsia="宋体" w:cs="宋体"/>
          <w:highlight w:val="none"/>
        </w:rPr>
      </w:pPr>
    </w:p>
    <w:p w14:paraId="003C44A2">
      <w:pPr>
        <w:pStyle w:val="4"/>
        <w:spacing w:line="296" w:lineRule="auto"/>
        <w:rPr>
          <w:rFonts w:hint="eastAsia" w:ascii="宋体" w:hAnsi="宋体" w:eastAsia="宋体" w:cs="宋体"/>
          <w:highlight w:val="none"/>
        </w:rPr>
      </w:pPr>
    </w:p>
    <w:p w14:paraId="62BA06EC">
      <w:pPr>
        <w:rPr>
          <w:rFonts w:hint="eastAsia" w:ascii="宋体" w:hAnsi="宋体" w:eastAsia="宋体" w:cs="宋体"/>
          <w:highlight w:val="none"/>
        </w:rPr>
      </w:pPr>
    </w:p>
    <w:p w14:paraId="2CFDE94C">
      <w:pPr>
        <w:rPr>
          <w:rFonts w:hint="eastAsia" w:ascii="宋体" w:hAnsi="宋体" w:eastAsia="宋体" w:cs="宋体"/>
          <w:highlight w:val="none"/>
        </w:rPr>
      </w:pPr>
    </w:p>
    <w:p w14:paraId="22A8523C">
      <w:pPr>
        <w:rPr>
          <w:rFonts w:hint="eastAsia" w:ascii="宋体" w:hAnsi="宋体" w:eastAsia="宋体" w:cs="宋体"/>
          <w:highlight w:val="none"/>
        </w:rPr>
      </w:pPr>
    </w:p>
    <w:p w14:paraId="3971951B">
      <w:pPr>
        <w:rPr>
          <w:rFonts w:hint="eastAsia" w:ascii="宋体" w:hAnsi="宋体" w:eastAsia="宋体" w:cs="宋体"/>
          <w:highlight w:val="none"/>
        </w:rPr>
      </w:pPr>
    </w:p>
    <w:p w14:paraId="3B2274A1">
      <w:pPr>
        <w:pStyle w:val="4"/>
        <w:spacing w:line="297" w:lineRule="auto"/>
        <w:rPr>
          <w:rFonts w:hint="eastAsia" w:ascii="宋体" w:hAnsi="宋体" w:eastAsia="宋体" w:cs="宋体"/>
          <w:highlight w:val="none"/>
        </w:rPr>
      </w:pPr>
    </w:p>
    <w:p w14:paraId="716BB772">
      <w:pPr>
        <w:spacing w:before="78" w:line="219" w:lineRule="auto"/>
        <w:ind w:left="3732"/>
        <w:rPr>
          <w:rFonts w:hint="eastAsia" w:ascii="宋体" w:hAnsi="宋体" w:eastAsia="宋体" w:cs="宋体"/>
          <w:sz w:val="24"/>
          <w:szCs w:val="24"/>
          <w:highlight w:val="none"/>
        </w:rPr>
      </w:pPr>
      <w:r>
        <w:rPr>
          <w:rFonts w:hint="eastAsia" w:ascii="宋体" w:hAnsi="宋体" w:eastAsia="宋体" w:cs="宋体"/>
          <w:b/>
          <w:bCs/>
          <w:spacing w:val="-4"/>
          <w:sz w:val="24"/>
          <w:szCs w:val="24"/>
          <w:highlight w:val="none"/>
        </w:rPr>
        <w:t>投标人信用承诺书Ⅱ</w:t>
      </w:r>
    </w:p>
    <w:p w14:paraId="22D3BCF3">
      <w:pPr>
        <w:spacing w:before="71" w:line="220" w:lineRule="auto"/>
        <w:ind w:left="2"/>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投标人：</w:t>
      </w:r>
      <w:r>
        <w:rPr>
          <w:rFonts w:hint="eastAsia" w:ascii="宋体" w:hAnsi="宋体" w:eastAsia="宋体" w:cs="宋体"/>
          <w:spacing w:val="-2"/>
          <w:sz w:val="24"/>
          <w:szCs w:val="24"/>
          <w:highlight w:val="none"/>
          <w:u w:val="single" w:color="auto"/>
        </w:rPr>
        <w:t xml:space="preserve">                                                        </w:t>
      </w:r>
      <w:r>
        <w:rPr>
          <w:rFonts w:hint="eastAsia" w:ascii="宋体" w:hAnsi="宋体" w:eastAsia="宋体" w:cs="宋体"/>
          <w:spacing w:val="-3"/>
          <w:sz w:val="24"/>
          <w:szCs w:val="24"/>
          <w:highlight w:val="none"/>
          <w:u w:val="single" w:color="auto"/>
        </w:rPr>
        <w:t xml:space="preserve">     </w:t>
      </w:r>
    </w:p>
    <w:p w14:paraId="6A983CFB">
      <w:pPr>
        <w:spacing w:before="181" w:line="219" w:lineRule="auto"/>
        <w:ind w:left="5"/>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统一社会信用代码：</w:t>
      </w:r>
      <w:r>
        <w:rPr>
          <w:rFonts w:hint="eastAsia" w:ascii="宋体" w:hAnsi="宋体" w:eastAsia="宋体" w:cs="宋体"/>
          <w:spacing w:val="-1"/>
          <w:sz w:val="24"/>
          <w:szCs w:val="24"/>
          <w:highlight w:val="none"/>
          <w:u w:val="single" w:color="auto"/>
        </w:rPr>
        <w:t xml:space="preserve">                               </w:t>
      </w:r>
      <w:r>
        <w:rPr>
          <w:rFonts w:hint="eastAsia" w:ascii="宋体" w:hAnsi="宋体" w:eastAsia="宋体" w:cs="宋体"/>
          <w:spacing w:val="-92"/>
          <w:sz w:val="24"/>
          <w:szCs w:val="24"/>
          <w:highlight w:val="none"/>
        </w:rPr>
        <w:t xml:space="preserve"> </w:t>
      </w:r>
      <w:r>
        <w:rPr>
          <w:rFonts w:hint="eastAsia" w:ascii="宋体" w:hAnsi="宋体" w:eastAsia="宋体" w:cs="宋体"/>
          <w:spacing w:val="-1"/>
          <w:sz w:val="24"/>
          <w:szCs w:val="24"/>
          <w:highlight w:val="none"/>
        </w:rPr>
        <w:t>法人代表：</w:t>
      </w:r>
      <w:r>
        <w:rPr>
          <w:rFonts w:hint="eastAsia" w:ascii="宋体" w:hAnsi="宋体" w:eastAsia="宋体" w:cs="宋体"/>
          <w:sz w:val="24"/>
          <w:szCs w:val="24"/>
          <w:highlight w:val="none"/>
          <w:u w:val="single" w:color="auto"/>
        </w:rPr>
        <w:t xml:space="preserve">         </w:t>
      </w:r>
    </w:p>
    <w:p w14:paraId="7887CD0A">
      <w:pPr>
        <w:spacing w:before="217" w:line="219" w:lineRule="auto"/>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承诺有效期限：</w:t>
      </w:r>
      <w:r>
        <w:rPr>
          <w:rFonts w:hint="eastAsia" w:ascii="宋体" w:hAnsi="宋体" w:eastAsia="宋体" w:cs="宋体"/>
          <w:spacing w:val="-6"/>
          <w:sz w:val="24"/>
          <w:szCs w:val="24"/>
          <w:highlight w:val="none"/>
          <w:u w:val="single" w:color="auto"/>
        </w:rPr>
        <w:t xml:space="preserve">      </w:t>
      </w:r>
      <w:r>
        <w:rPr>
          <w:rFonts w:hint="eastAsia" w:ascii="宋体" w:hAnsi="宋体" w:eastAsia="宋体" w:cs="宋体"/>
          <w:spacing w:val="-96"/>
          <w:sz w:val="24"/>
          <w:szCs w:val="24"/>
          <w:highlight w:val="none"/>
        </w:rPr>
        <w:t xml:space="preserve"> </w:t>
      </w:r>
      <w:r>
        <w:rPr>
          <w:rFonts w:hint="eastAsia" w:ascii="宋体" w:hAnsi="宋体" w:eastAsia="宋体" w:cs="宋体"/>
          <w:spacing w:val="-6"/>
          <w:sz w:val="24"/>
          <w:szCs w:val="24"/>
          <w:highlight w:val="none"/>
        </w:rPr>
        <w:t>年</w:t>
      </w:r>
      <w:r>
        <w:rPr>
          <w:rFonts w:hint="eastAsia" w:ascii="宋体" w:hAnsi="宋体" w:eastAsia="宋体" w:cs="宋体"/>
          <w:spacing w:val="23"/>
          <w:sz w:val="24"/>
          <w:szCs w:val="24"/>
          <w:highlight w:val="none"/>
          <w:u w:val="single" w:color="auto"/>
        </w:rPr>
        <w:t xml:space="preserve">     </w:t>
      </w:r>
      <w:r>
        <w:rPr>
          <w:rFonts w:hint="eastAsia" w:ascii="宋体" w:hAnsi="宋体" w:eastAsia="宋体" w:cs="宋体"/>
          <w:spacing w:val="-100"/>
          <w:sz w:val="24"/>
          <w:szCs w:val="24"/>
          <w:highlight w:val="none"/>
        </w:rPr>
        <w:t xml:space="preserve"> </w:t>
      </w:r>
      <w:r>
        <w:rPr>
          <w:rFonts w:hint="eastAsia" w:ascii="宋体" w:hAnsi="宋体" w:eastAsia="宋体" w:cs="宋体"/>
          <w:spacing w:val="-6"/>
          <w:sz w:val="24"/>
          <w:szCs w:val="24"/>
          <w:highlight w:val="none"/>
        </w:rPr>
        <w:t>月</w:t>
      </w:r>
      <w:r>
        <w:rPr>
          <w:rFonts w:hint="eastAsia" w:ascii="宋体" w:hAnsi="宋体" w:eastAsia="宋体" w:cs="宋体"/>
          <w:spacing w:val="23"/>
          <w:sz w:val="24"/>
          <w:szCs w:val="24"/>
          <w:highlight w:val="none"/>
          <w:u w:val="single" w:color="auto"/>
        </w:rPr>
        <w:t xml:space="preserve">     </w:t>
      </w:r>
      <w:r>
        <w:rPr>
          <w:rFonts w:hint="eastAsia" w:ascii="宋体" w:hAnsi="宋体" w:eastAsia="宋体" w:cs="宋体"/>
          <w:spacing w:val="56"/>
          <w:sz w:val="24"/>
          <w:szCs w:val="24"/>
          <w:highlight w:val="none"/>
        </w:rPr>
        <w:t xml:space="preserve"> </w:t>
      </w:r>
      <w:r>
        <w:rPr>
          <w:rFonts w:hint="eastAsia" w:ascii="宋体" w:hAnsi="宋体" w:eastAsia="宋体" w:cs="宋体"/>
          <w:spacing w:val="-6"/>
          <w:sz w:val="24"/>
          <w:szCs w:val="24"/>
          <w:highlight w:val="none"/>
        </w:rPr>
        <w:t>日 —</w:t>
      </w:r>
      <w:r>
        <w:rPr>
          <w:rFonts w:hint="eastAsia" w:ascii="宋体" w:hAnsi="宋体" w:eastAsia="宋体" w:cs="宋体"/>
          <w:spacing w:val="23"/>
          <w:sz w:val="24"/>
          <w:szCs w:val="24"/>
          <w:highlight w:val="none"/>
          <w:u w:val="single" w:color="auto"/>
        </w:rPr>
        <w:t xml:space="preserve">     </w:t>
      </w:r>
      <w:r>
        <w:rPr>
          <w:rFonts w:hint="eastAsia" w:ascii="宋体" w:hAnsi="宋体" w:eastAsia="宋体" w:cs="宋体"/>
          <w:spacing w:val="-105"/>
          <w:sz w:val="24"/>
          <w:szCs w:val="24"/>
          <w:highlight w:val="none"/>
        </w:rPr>
        <w:t xml:space="preserve"> </w:t>
      </w:r>
      <w:r>
        <w:rPr>
          <w:rFonts w:hint="eastAsia" w:ascii="宋体" w:hAnsi="宋体" w:eastAsia="宋体" w:cs="宋体"/>
          <w:spacing w:val="-6"/>
          <w:sz w:val="24"/>
          <w:szCs w:val="24"/>
          <w:highlight w:val="none"/>
        </w:rPr>
        <w:t>年</w:t>
      </w:r>
      <w:r>
        <w:rPr>
          <w:rFonts w:hint="eastAsia" w:ascii="宋体" w:hAnsi="宋体" w:eastAsia="宋体" w:cs="宋体"/>
          <w:spacing w:val="23"/>
          <w:sz w:val="24"/>
          <w:szCs w:val="24"/>
          <w:highlight w:val="none"/>
          <w:u w:val="single" w:color="auto"/>
        </w:rPr>
        <w:t xml:space="preserve">     </w:t>
      </w:r>
      <w:r>
        <w:rPr>
          <w:rFonts w:hint="eastAsia" w:ascii="宋体" w:hAnsi="宋体" w:eastAsia="宋体" w:cs="宋体"/>
          <w:spacing w:val="-100"/>
          <w:sz w:val="24"/>
          <w:szCs w:val="24"/>
          <w:highlight w:val="none"/>
        </w:rPr>
        <w:t xml:space="preserve"> </w:t>
      </w:r>
      <w:r>
        <w:rPr>
          <w:rFonts w:hint="eastAsia" w:ascii="宋体" w:hAnsi="宋体" w:eastAsia="宋体" w:cs="宋体"/>
          <w:spacing w:val="-6"/>
          <w:sz w:val="24"/>
          <w:szCs w:val="24"/>
          <w:highlight w:val="none"/>
        </w:rPr>
        <w:t>月</w:t>
      </w:r>
      <w:r>
        <w:rPr>
          <w:rFonts w:hint="eastAsia" w:ascii="宋体" w:hAnsi="宋体" w:eastAsia="宋体" w:cs="宋体"/>
          <w:spacing w:val="23"/>
          <w:sz w:val="24"/>
          <w:szCs w:val="24"/>
          <w:highlight w:val="none"/>
          <w:u w:val="single" w:color="auto"/>
        </w:rPr>
        <w:t xml:space="preserve">     </w:t>
      </w:r>
      <w:r>
        <w:rPr>
          <w:rFonts w:hint="eastAsia" w:ascii="宋体" w:hAnsi="宋体" w:eastAsia="宋体" w:cs="宋体"/>
          <w:spacing w:val="-64"/>
          <w:sz w:val="24"/>
          <w:szCs w:val="24"/>
          <w:highlight w:val="none"/>
        </w:rPr>
        <w:t xml:space="preserve"> </w:t>
      </w:r>
      <w:r>
        <w:rPr>
          <w:rFonts w:hint="eastAsia" w:ascii="宋体" w:hAnsi="宋体" w:eastAsia="宋体" w:cs="宋体"/>
          <w:spacing w:val="-6"/>
          <w:sz w:val="24"/>
          <w:szCs w:val="24"/>
          <w:highlight w:val="none"/>
        </w:rPr>
        <w:t>日</w:t>
      </w:r>
    </w:p>
    <w:p w14:paraId="56FAD2CC">
      <w:pPr>
        <w:spacing w:before="56" w:line="219" w:lineRule="auto"/>
        <w:ind w:left="479"/>
        <w:rPr>
          <w:rFonts w:hint="eastAsia" w:ascii="宋体" w:hAnsi="宋体" w:eastAsia="宋体" w:cs="宋体"/>
          <w:sz w:val="24"/>
          <w:szCs w:val="24"/>
          <w:highlight w:val="none"/>
        </w:rPr>
      </w:pPr>
      <w:r>
        <w:rPr>
          <w:rFonts w:hint="eastAsia" w:ascii="宋体" w:hAnsi="宋体" w:eastAsia="宋体" w:cs="宋体"/>
          <w:sz w:val="24"/>
          <w:szCs w:val="24"/>
          <w:highlight w:val="none"/>
        </w:rPr>
        <w:t>在</w:t>
      </w:r>
      <w:r>
        <w:rPr>
          <w:rFonts w:hint="eastAsia" w:ascii="宋体" w:hAnsi="宋体" w:eastAsia="宋体" w:cs="宋体"/>
          <w:sz w:val="24"/>
          <w:szCs w:val="24"/>
          <w:highlight w:val="none"/>
          <w:u w:val="single" w:color="auto"/>
        </w:rPr>
        <w:t xml:space="preserve">       </w:t>
      </w:r>
      <w:r>
        <w:rPr>
          <w:rFonts w:hint="eastAsia" w:ascii="宋体" w:hAnsi="宋体" w:eastAsia="宋体" w:cs="宋体"/>
          <w:sz w:val="24"/>
          <w:szCs w:val="24"/>
          <w:highlight w:val="none"/>
          <w:u w:val="single" w:color="auto"/>
          <w:lang w:eastAsia="zh-CN"/>
        </w:rPr>
        <w:t>（</w:t>
      </w:r>
      <w:r>
        <w:rPr>
          <w:rFonts w:hint="eastAsia" w:ascii="宋体" w:hAnsi="宋体" w:eastAsia="宋体" w:cs="宋体"/>
          <w:sz w:val="24"/>
          <w:szCs w:val="24"/>
          <w:highlight w:val="none"/>
          <w:u w:val="single" w:color="auto"/>
          <w:lang w:val="en-US" w:eastAsia="zh-CN"/>
        </w:rPr>
        <w:t>项目名称</w:t>
      </w:r>
      <w:r>
        <w:rPr>
          <w:rFonts w:hint="eastAsia" w:ascii="宋体" w:hAnsi="宋体" w:eastAsia="宋体" w:cs="宋体"/>
          <w:sz w:val="24"/>
          <w:szCs w:val="24"/>
          <w:highlight w:val="none"/>
          <w:u w:val="single" w:color="auto"/>
          <w:lang w:eastAsia="zh-CN"/>
        </w:rPr>
        <w:t>）</w:t>
      </w:r>
      <w:r>
        <w:rPr>
          <w:rFonts w:hint="eastAsia" w:ascii="宋体" w:hAnsi="宋体" w:eastAsia="宋体" w:cs="宋体"/>
          <w:sz w:val="24"/>
          <w:szCs w:val="24"/>
          <w:highlight w:val="none"/>
          <w:u w:val="single" w:color="auto"/>
        </w:rPr>
        <w:t xml:space="preserve">       </w:t>
      </w:r>
      <w:r>
        <w:rPr>
          <w:rFonts w:hint="eastAsia" w:hAnsi="宋体"/>
          <w:color w:val="auto"/>
          <w:spacing w:val="4"/>
          <w:sz w:val="24"/>
          <w:szCs w:val="24"/>
          <w:u w:val="single"/>
          <w:lang w:val="en-US" w:eastAsia="zh-CN"/>
        </w:rPr>
        <w:t xml:space="preserve">           （标段名称）</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109"/>
          <w:sz w:val="24"/>
          <w:szCs w:val="24"/>
          <w:highlight w:val="none"/>
        </w:rPr>
        <w:t xml:space="preserve"> </w:t>
      </w:r>
      <w:r>
        <w:rPr>
          <w:rFonts w:hint="eastAsia" w:ascii="宋体" w:hAnsi="宋体" w:eastAsia="宋体" w:cs="宋体"/>
          <w:sz w:val="24"/>
          <w:szCs w:val="24"/>
          <w:highlight w:val="none"/>
        </w:rPr>
        <w:t>招投标活</w:t>
      </w:r>
      <w:r>
        <w:rPr>
          <w:rFonts w:hint="eastAsia" w:ascii="宋体" w:hAnsi="宋体" w:eastAsia="宋体" w:cs="宋体"/>
          <w:spacing w:val="-1"/>
          <w:sz w:val="24"/>
          <w:szCs w:val="24"/>
          <w:highlight w:val="none"/>
        </w:rPr>
        <w:t>动中，我公司（单位）郑重作出以下信用承诺：</w:t>
      </w:r>
    </w:p>
    <w:p w14:paraId="7FDEC614">
      <w:pPr>
        <w:spacing w:before="89" w:line="270" w:lineRule="auto"/>
        <w:ind w:right="85" w:firstLine="491"/>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（一）能严格遵守法律法规、职业道德和行业规范，具有独立承担民事责任的能力；符</w:t>
      </w:r>
      <w:r>
        <w:rPr>
          <w:rFonts w:hint="eastAsia" w:ascii="宋体" w:hAnsi="宋体" w:eastAsia="宋体" w:cs="宋体"/>
          <w:spacing w:val="16"/>
          <w:sz w:val="24"/>
          <w:szCs w:val="24"/>
          <w:highlight w:val="none"/>
        </w:rPr>
        <w:t xml:space="preserve"> </w:t>
      </w:r>
      <w:r>
        <w:rPr>
          <w:rFonts w:hint="eastAsia" w:ascii="宋体" w:hAnsi="宋体" w:eastAsia="宋体" w:cs="宋体"/>
          <w:sz w:val="24"/>
          <w:szCs w:val="24"/>
          <w:highlight w:val="none"/>
        </w:rPr>
        <w:t>合依法依规应当具备的相关资质（资格）条件；具有独立承担中标</w:t>
      </w:r>
      <w:r>
        <w:rPr>
          <w:rFonts w:hint="eastAsia" w:ascii="宋体" w:hAnsi="宋体" w:eastAsia="宋体" w:cs="宋体"/>
          <w:spacing w:val="-1"/>
          <w:sz w:val="24"/>
          <w:szCs w:val="24"/>
          <w:highlight w:val="none"/>
        </w:rPr>
        <w:t>项目的履约能力；具有良</w:t>
      </w:r>
      <w:r>
        <w:rPr>
          <w:rFonts w:hint="eastAsia" w:ascii="宋体" w:hAnsi="宋体" w:eastAsia="宋体" w:cs="宋体"/>
          <w:sz w:val="24"/>
          <w:szCs w:val="24"/>
          <w:highlight w:val="none"/>
        </w:rPr>
        <w:t xml:space="preserve"> 好的商业信誉和健全的财务会计制度；有依法缴纳税收和社会保障</w:t>
      </w:r>
      <w:r>
        <w:rPr>
          <w:rFonts w:hint="eastAsia" w:ascii="宋体" w:hAnsi="宋体" w:eastAsia="宋体" w:cs="宋体"/>
          <w:spacing w:val="-1"/>
          <w:sz w:val="24"/>
          <w:szCs w:val="24"/>
          <w:highlight w:val="none"/>
        </w:rPr>
        <w:t>资金的良好记录；无法律</w:t>
      </w:r>
      <w:r>
        <w:rPr>
          <w:rFonts w:hint="eastAsia" w:ascii="宋体" w:hAnsi="宋体" w:eastAsia="宋体" w:cs="宋体"/>
          <w:sz w:val="24"/>
          <w:szCs w:val="24"/>
          <w:highlight w:val="none"/>
        </w:rPr>
        <w:t xml:space="preserve"> 法规规定禁止开展从业活动情形。所递交文件资料合法、真</w:t>
      </w:r>
      <w:r>
        <w:rPr>
          <w:rFonts w:hint="eastAsia" w:ascii="宋体" w:hAnsi="宋体" w:eastAsia="宋体" w:cs="宋体"/>
          <w:spacing w:val="-1"/>
          <w:sz w:val="24"/>
          <w:szCs w:val="24"/>
          <w:highlight w:val="none"/>
        </w:rPr>
        <w:t>实、准确、完整、有效。</w:t>
      </w:r>
    </w:p>
    <w:p w14:paraId="08655BB3">
      <w:pPr>
        <w:spacing w:before="92" w:line="277" w:lineRule="auto"/>
        <w:ind w:right="2" w:firstLine="490"/>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（二）不得有以下违法违规行为：1.围标串标</w:t>
      </w:r>
      <w:r>
        <w:rPr>
          <w:rFonts w:hint="eastAsia" w:ascii="宋体" w:hAnsi="宋体" w:eastAsia="宋体" w:cs="宋体"/>
          <w:spacing w:val="-5"/>
          <w:sz w:val="24"/>
          <w:szCs w:val="24"/>
          <w:highlight w:val="none"/>
        </w:rPr>
        <w:t>；以他人名义或者其他方式弄虚作假投标；</w:t>
      </w:r>
      <w:r>
        <w:rPr>
          <w:rFonts w:hint="eastAsia" w:ascii="宋体" w:hAnsi="宋体" w:eastAsia="宋体" w:cs="宋体"/>
          <w:sz w:val="24"/>
          <w:szCs w:val="24"/>
          <w:highlight w:val="none"/>
        </w:rPr>
        <w:t xml:space="preserve"> 出让出租资格、资质证书供他人投标；恶意竞标、强揽工程；以</w:t>
      </w:r>
      <w:r>
        <w:rPr>
          <w:rFonts w:hint="eastAsia" w:ascii="宋体" w:hAnsi="宋体" w:eastAsia="宋体" w:cs="宋体"/>
          <w:spacing w:val="-1"/>
          <w:sz w:val="24"/>
          <w:szCs w:val="24"/>
          <w:highlight w:val="none"/>
        </w:rPr>
        <w:t>暴力、威胁、利诱等手段阻</w:t>
      </w:r>
      <w:r>
        <w:rPr>
          <w:rFonts w:hint="eastAsia" w:ascii="宋体" w:hAnsi="宋体" w:eastAsia="宋体" w:cs="宋体"/>
          <w:sz w:val="24"/>
          <w:szCs w:val="24"/>
          <w:highlight w:val="none"/>
        </w:rPr>
        <w:t xml:space="preserve"> 止或者控制其他潜在投标人参与招投标活动。2.向招投标监督部</w:t>
      </w:r>
      <w:r>
        <w:rPr>
          <w:rFonts w:hint="eastAsia" w:ascii="宋体" w:hAnsi="宋体" w:eastAsia="宋体" w:cs="宋体"/>
          <w:spacing w:val="-1"/>
          <w:sz w:val="24"/>
          <w:szCs w:val="24"/>
          <w:highlight w:val="none"/>
        </w:rPr>
        <w:t>门、交易中心、招标人、招</w:t>
      </w:r>
      <w:r>
        <w:rPr>
          <w:rFonts w:hint="eastAsia" w:ascii="宋体" w:hAnsi="宋体" w:eastAsia="宋体" w:cs="宋体"/>
          <w:sz w:val="24"/>
          <w:szCs w:val="24"/>
          <w:highlight w:val="none"/>
        </w:rPr>
        <w:t xml:space="preserve"> 标代理机构、评审委员会及其成员等当事主体赠送财物。3.投标</w:t>
      </w:r>
      <w:r>
        <w:rPr>
          <w:rFonts w:hint="eastAsia" w:ascii="宋体" w:hAnsi="宋体" w:eastAsia="宋体" w:cs="宋体"/>
          <w:spacing w:val="-1"/>
          <w:sz w:val="24"/>
          <w:szCs w:val="24"/>
          <w:highlight w:val="none"/>
        </w:rPr>
        <w:t>截止后至中标人确定前，修</w:t>
      </w:r>
      <w:r>
        <w:rPr>
          <w:rFonts w:hint="eastAsia" w:ascii="宋体" w:hAnsi="宋体" w:eastAsia="宋体" w:cs="宋体"/>
          <w:sz w:val="24"/>
          <w:szCs w:val="24"/>
          <w:highlight w:val="none"/>
        </w:rPr>
        <w:t xml:space="preserve"> 改或者撤销投标文件。4.在被确定为中标人后无正当理由：不按</w:t>
      </w:r>
      <w:r>
        <w:rPr>
          <w:rFonts w:hint="eastAsia" w:ascii="宋体" w:hAnsi="宋体" w:eastAsia="宋体" w:cs="宋体"/>
          <w:spacing w:val="-1"/>
          <w:sz w:val="24"/>
          <w:szCs w:val="24"/>
          <w:highlight w:val="none"/>
        </w:rPr>
        <w:t>照招标文件和投标文件与招</w:t>
      </w:r>
      <w:r>
        <w:rPr>
          <w:rFonts w:hint="eastAsia" w:ascii="宋体" w:hAnsi="宋体" w:eastAsia="宋体" w:cs="宋体"/>
          <w:sz w:val="24"/>
          <w:szCs w:val="24"/>
          <w:highlight w:val="none"/>
        </w:rPr>
        <w:t xml:space="preserve"> 标人签订合同；在签订合同时向招标人提出附加条件、或者改变</w:t>
      </w:r>
      <w:r>
        <w:rPr>
          <w:rFonts w:hint="eastAsia" w:ascii="宋体" w:hAnsi="宋体" w:eastAsia="宋体" w:cs="宋体"/>
          <w:spacing w:val="-1"/>
          <w:sz w:val="24"/>
          <w:szCs w:val="24"/>
          <w:highlight w:val="none"/>
        </w:rPr>
        <w:t>投标文件的实质性内容；放</w:t>
      </w:r>
      <w:r>
        <w:rPr>
          <w:rFonts w:hint="eastAsia" w:ascii="宋体" w:hAnsi="宋体" w:eastAsia="宋体" w:cs="宋体"/>
          <w:sz w:val="24"/>
          <w:szCs w:val="24"/>
          <w:highlight w:val="none"/>
        </w:rPr>
        <w:t xml:space="preserve"> 弃中标；不按照招标文件的规定提交履约信用承诺。5.招投标法</w:t>
      </w:r>
      <w:r>
        <w:rPr>
          <w:rFonts w:hint="eastAsia" w:ascii="宋体" w:hAnsi="宋体" w:eastAsia="宋体" w:cs="宋体"/>
          <w:spacing w:val="-1"/>
          <w:sz w:val="24"/>
          <w:szCs w:val="24"/>
          <w:highlight w:val="none"/>
        </w:rPr>
        <w:t>规定的其它违法违规行为。</w:t>
      </w:r>
    </w:p>
    <w:p w14:paraId="7E0F27A8">
      <w:pPr>
        <w:spacing w:before="89" w:line="219" w:lineRule="auto"/>
        <w:ind w:left="491"/>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（三）</w:t>
      </w:r>
      <w:r>
        <w:rPr>
          <w:rFonts w:hint="eastAsia" w:ascii="宋体" w:hAnsi="宋体" w:eastAsia="宋体" w:cs="宋体"/>
          <w:spacing w:val="-55"/>
          <w:sz w:val="24"/>
          <w:szCs w:val="24"/>
          <w:highlight w:val="none"/>
        </w:rPr>
        <w:t xml:space="preserve"> </w:t>
      </w:r>
      <w:r>
        <w:rPr>
          <w:rFonts w:hint="eastAsia" w:ascii="宋体" w:hAnsi="宋体" w:eastAsia="宋体" w:cs="宋体"/>
          <w:spacing w:val="-3"/>
          <w:sz w:val="24"/>
          <w:szCs w:val="24"/>
          <w:highlight w:val="none"/>
        </w:rPr>
        <w:t>自愿接受招投标监督部门和有关行政监督部门的依法检查。</w:t>
      </w:r>
    </w:p>
    <w:p w14:paraId="1C0DF450">
      <w:pPr>
        <w:spacing w:before="91" w:line="253" w:lineRule="auto"/>
        <w:ind w:left="5" w:firstLine="485"/>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（四）同意将此信用承诺纳入陕西省公共信用信息平台和榆林市公共信用信息共享平台，</w:t>
      </w:r>
      <w:r>
        <w:rPr>
          <w:rFonts w:hint="eastAsia" w:ascii="宋体" w:hAnsi="宋体" w:eastAsia="宋体" w:cs="宋体"/>
          <w:spacing w:val="18"/>
          <w:sz w:val="24"/>
          <w:szCs w:val="24"/>
          <w:highlight w:val="none"/>
        </w:rPr>
        <w:t xml:space="preserve"> </w:t>
      </w:r>
      <w:r>
        <w:rPr>
          <w:rFonts w:hint="eastAsia" w:ascii="宋体" w:hAnsi="宋体" w:eastAsia="宋体" w:cs="宋体"/>
          <w:spacing w:val="-2"/>
          <w:sz w:val="24"/>
          <w:szCs w:val="24"/>
          <w:highlight w:val="none"/>
        </w:rPr>
        <w:t>并上网公示，接受社会监督。</w:t>
      </w:r>
    </w:p>
    <w:p w14:paraId="005F6A33">
      <w:pPr>
        <w:spacing w:before="90" w:line="270" w:lineRule="auto"/>
        <w:ind w:left="1" w:firstLine="489"/>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（五）若我公司（单位）及相关参与人员违背以上承诺事项，即</w:t>
      </w:r>
      <w:r>
        <w:rPr>
          <w:rFonts w:hint="eastAsia" w:ascii="宋体" w:hAnsi="宋体" w:eastAsia="宋体" w:cs="宋体"/>
          <w:spacing w:val="-7"/>
          <w:sz w:val="24"/>
          <w:szCs w:val="24"/>
          <w:highlight w:val="none"/>
        </w:rPr>
        <w:t>被视为失信企业（法人</w:t>
      </w:r>
      <w:r>
        <w:rPr>
          <w:rFonts w:hint="eastAsia" w:ascii="宋体" w:hAnsi="宋体" w:eastAsia="宋体" w:cs="宋体"/>
          <w:spacing w:val="-53"/>
          <w:w w:val="84"/>
          <w:sz w:val="24"/>
          <w:szCs w:val="24"/>
          <w:highlight w:val="none"/>
        </w:rPr>
        <w:t>），</w:t>
      </w:r>
      <w:r>
        <w:rPr>
          <w:rFonts w:hint="eastAsia" w:ascii="宋体" w:hAnsi="宋体" w:eastAsia="宋体" w:cs="宋体"/>
          <w:spacing w:val="4"/>
          <w:sz w:val="24"/>
          <w:szCs w:val="24"/>
          <w:highlight w:val="none"/>
        </w:rPr>
        <w:t xml:space="preserve"> </w:t>
      </w:r>
      <w:r>
        <w:rPr>
          <w:rFonts w:hint="eastAsia" w:ascii="宋体" w:hAnsi="宋体" w:eastAsia="宋体" w:cs="宋体"/>
          <w:spacing w:val="-2"/>
          <w:sz w:val="24"/>
          <w:szCs w:val="24"/>
          <w:highlight w:val="none"/>
        </w:rPr>
        <w:t>依据《关于对公共资源交易领域严重失信主体开展联合惩戒</w:t>
      </w:r>
      <w:r>
        <w:rPr>
          <w:rFonts w:hint="eastAsia" w:ascii="宋体" w:hAnsi="宋体" w:eastAsia="宋体" w:cs="宋体"/>
          <w:spacing w:val="-3"/>
          <w:sz w:val="24"/>
          <w:szCs w:val="24"/>
          <w:highlight w:val="none"/>
        </w:rPr>
        <w:t>的备忘录》（发改法规[2018]457</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号</w:t>
      </w:r>
      <w:r>
        <w:rPr>
          <w:rFonts w:hint="eastAsia" w:ascii="宋体" w:hAnsi="宋体" w:eastAsia="宋体" w:cs="宋体"/>
          <w:spacing w:val="3"/>
          <w:sz w:val="24"/>
          <w:szCs w:val="24"/>
          <w:highlight w:val="none"/>
        </w:rPr>
        <w:t>），</w:t>
      </w:r>
      <w:r>
        <w:rPr>
          <w:rFonts w:hint="eastAsia" w:ascii="宋体" w:hAnsi="宋体" w:eastAsia="宋体" w:cs="宋体"/>
          <w:spacing w:val="-68"/>
          <w:sz w:val="24"/>
          <w:szCs w:val="24"/>
          <w:highlight w:val="none"/>
        </w:rPr>
        <w:t xml:space="preserve"> </w:t>
      </w:r>
      <w:r>
        <w:rPr>
          <w:rFonts w:hint="eastAsia" w:ascii="宋体" w:hAnsi="宋体" w:eastAsia="宋体" w:cs="宋体"/>
          <w:spacing w:val="-2"/>
          <w:sz w:val="24"/>
          <w:szCs w:val="24"/>
          <w:highlight w:val="none"/>
        </w:rPr>
        <w:t>自愿接受失信联合惩戒和依法给予的行政处罚（处理</w:t>
      </w:r>
      <w:r>
        <w:rPr>
          <w:rFonts w:hint="eastAsia" w:ascii="宋体" w:hAnsi="宋体" w:eastAsia="宋体" w:cs="宋体"/>
          <w:spacing w:val="3"/>
          <w:sz w:val="24"/>
          <w:szCs w:val="24"/>
          <w:highlight w:val="none"/>
        </w:rPr>
        <w:t>），</w:t>
      </w:r>
      <w:r>
        <w:rPr>
          <w:rFonts w:hint="eastAsia" w:ascii="宋体" w:hAnsi="宋体" w:eastAsia="宋体" w:cs="宋体"/>
          <w:spacing w:val="-2"/>
          <w:sz w:val="24"/>
          <w:szCs w:val="24"/>
          <w:highlight w:val="none"/>
        </w:rPr>
        <w:t>并依法承担赔偿</w:t>
      </w:r>
      <w:r>
        <w:rPr>
          <w:rFonts w:hint="eastAsia" w:ascii="宋体" w:hAnsi="宋体" w:eastAsia="宋体" w:cs="宋体"/>
          <w:spacing w:val="-3"/>
          <w:sz w:val="24"/>
          <w:szCs w:val="24"/>
          <w:highlight w:val="none"/>
        </w:rPr>
        <w:t>责任和刑事</w:t>
      </w:r>
      <w:r>
        <w:rPr>
          <w:rFonts w:hint="eastAsia" w:ascii="宋体" w:hAnsi="宋体" w:eastAsia="宋体" w:cs="宋体"/>
          <w:sz w:val="24"/>
          <w:szCs w:val="24"/>
          <w:highlight w:val="none"/>
        </w:rPr>
        <w:t xml:space="preserve"> </w:t>
      </w:r>
      <w:r>
        <w:rPr>
          <w:rFonts w:hint="eastAsia" w:ascii="宋体" w:hAnsi="宋体" w:eastAsia="宋体" w:cs="宋体"/>
          <w:spacing w:val="-4"/>
          <w:sz w:val="24"/>
          <w:szCs w:val="24"/>
          <w:highlight w:val="none"/>
        </w:rPr>
        <w:t>责任。</w:t>
      </w:r>
    </w:p>
    <w:p w14:paraId="7AB271F3">
      <w:pPr>
        <w:spacing w:before="86" w:line="360" w:lineRule="auto"/>
        <w:rPr>
          <w:rFonts w:hint="eastAsia" w:ascii="宋体" w:hAnsi="宋体" w:eastAsia="宋体" w:cs="宋体"/>
          <w:sz w:val="24"/>
          <w:szCs w:val="24"/>
          <w:highlight w:val="none"/>
          <w:u w:val="single"/>
        </w:rPr>
      </w:pPr>
      <w:r>
        <w:rPr>
          <w:rFonts w:hint="eastAsia" w:ascii="宋体" w:hAnsi="宋体" w:eastAsia="宋体" w:cs="宋体"/>
          <w:spacing w:val="-2"/>
          <w:sz w:val="24"/>
          <w:szCs w:val="24"/>
          <w:highlight w:val="none"/>
        </w:rPr>
        <w:t>法定代表人（签</w:t>
      </w:r>
      <w:r>
        <w:rPr>
          <w:rFonts w:hint="eastAsia" w:ascii="宋体" w:hAnsi="宋体" w:eastAsia="宋体" w:cs="宋体"/>
          <w:spacing w:val="-2"/>
          <w:sz w:val="24"/>
          <w:szCs w:val="24"/>
          <w:highlight w:val="none"/>
          <w:lang w:val="en-US" w:eastAsia="zh-CN"/>
        </w:rPr>
        <w:t>字或盖章</w:t>
      </w:r>
      <w:r>
        <w:rPr>
          <w:rFonts w:hint="eastAsia" w:ascii="宋体" w:hAnsi="宋体" w:eastAsia="宋体" w:cs="宋体"/>
          <w:spacing w:val="1"/>
          <w:sz w:val="24"/>
          <w:szCs w:val="24"/>
          <w:highlight w:val="none"/>
        </w:rPr>
        <w:t>）：</w:t>
      </w:r>
      <w:r>
        <w:rPr>
          <w:rFonts w:hint="eastAsia" w:ascii="宋体" w:hAnsi="宋体" w:eastAsia="宋体" w:cs="宋体"/>
          <w:sz w:val="24"/>
          <w:szCs w:val="24"/>
          <w:highlight w:val="none"/>
        </w:rPr>
        <w:t xml:space="preserve"> </w:t>
      </w:r>
      <w:r>
        <w:rPr>
          <w:rFonts w:hint="eastAsia" w:ascii="宋体" w:hAnsi="宋体" w:eastAsia="宋体" w:cs="宋体"/>
          <w:sz w:val="24"/>
          <w:szCs w:val="24"/>
          <w:highlight w:val="none"/>
          <w:u w:val="single"/>
        </w:rPr>
        <w:t xml:space="preserve">                       </w:t>
      </w:r>
    </w:p>
    <w:p w14:paraId="04E4B591">
      <w:pPr>
        <w:spacing w:before="86" w:line="360" w:lineRule="auto"/>
        <w:rPr>
          <w:rFonts w:hint="default" w:ascii="宋体" w:hAnsi="宋体" w:eastAsia="宋体" w:cs="宋体"/>
          <w:sz w:val="24"/>
          <w:szCs w:val="24"/>
          <w:highlight w:val="none"/>
          <w:lang w:val="en-US" w:eastAsia="zh-CN"/>
        </w:rPr>
      </w:pPr>
      <w:r>
        <w:rPr>
          <w:rFonts w:hint="eastAsia" w:ascii="宋体" w:hAnsi="宋体" w:eastAsia="宋体" w:cs="宋体"/>
          <w:spacing w:val="-2"/>
          <w:sz w:val="24"/>
          <w:szCs w:val="24"/>
          <w:highlight w:val="none"/>
        </w:rPr>
        <w:t>投标人（盖章</w:t>
      </w:r>
      <w:r>
        <w:rPr>
          <w:rFonts w:hint="eastAsia" w:ascii="宋体" w:hAnsi="宋体" w:eastAsia="宋体" w:cs="宋体"/>
          <w:spacing w:val="1"/>
          <w:sz w:val="24"/>
          <w:szCs w:val="24"/>
          <w:highlight w:val="none"/>
        </w:rPr>
        <w:t>）：</w:t>
      </w:r>
      <w:r>
        <w:rPr>
          <w:rFonts w:hint="eastAsia" w:ascii="宋体" w:hAnsi="宋体" w:eastAsia="宋体" w:cs="宋体"/>
          <w:spacing w:val="1"/>
          <w:sz w:val="24"/>
          <w:szCs w:val="24"/>
          <w:highlight w:val="none"/>
          <w:u w:val="single"/>
          <w:lang w:val="en-US" w:eastAsia="zh-CN"/>
        </w:rPr>
        <w:t xml:space="preserve">                       </w:t>
      </w:r>
    </w:p>
    <w:p w14:paraId="53771A18">
      <w:pPr>
        <w:spacing w:before="252" w:line="219" w:lineRule="auto"/>
        <w:ind w:left="5112"/>
        <w:rPr>
          <w:rFonts w:hint="eastAsia" w:ascii="宋体" w:hAnsi="宋体" w:eastAsia="宋体" w:cs="宋体"/>
          <w:spacing w:val="-3"/>
          <w:sz w:val="24"/>
          <w:szCs w:val="24"/>
          <w:highlight w:val="none"/>
        </w:rPr>
      </w:pPr>
      <w:r>
        <w:rPr>
          <w:rFonts w:hint="eastAsia" w:ascii="宋体" w:hAnsi="宋体" w:eastAsia="宋体" w:cs="宋体"/>
          <w:spacing w:val="-3"/>
          <w:sz w:val="24"/>
          <w:szCs w:val="24"/>
          <w:highlight w:val="none"/>
        </w:rPr>
        <w:t>承诺时间：   年</w:t>
      </w:r>
      <w:r>
        <w:rPr>
          <w:rFonts w:hint="eastAsia" w:ascii="宋体" w:hAnsi="宋体" w:eastAsia="宋体" w:cs="宋体"/>
          <w:spacing w:val="11"/>
          <w:sz w:val="24"/>
          <w:szCs w:val="24"/>
          <w:highlight w:val="none"/>
        </w:rPr>
        <w:t xml:space="preserve">  </w:t>
      </w:r>
      <w:r>
        <w:rPr>
          <w:rFonts w:hint="eastAsia" w:ascii="宋体" w:hAnsi="宋体" w:eastAsia="宋体" w:cs="宋体"/>
          <w:spacing w:val="-3"/>
          <w:sz w:val="24"/>
          <w:szCs w:val="24"/>
          <w:highlight w:val="none"/>
        </w:rPr>
        <w:t>月</w:t>
      </w:r>
      <w:r>
        <w:rPr>
          <w:rFonts w:hint="eastAsia" w:ascii="宋体" w:hAnsi="宋体" w:eastAsia="宋体" w:cs="宋体"/>
          <w:spacing w:val="25"/>
          <w:sz w:val="24"/>
          <w:szCs w:val="24"/>
          <w:highlight w:val="none"/>
        </w:rPr>
        <w:t xml:space="preserve">  </w:t>
      </w:r>
      <w:r>
        <w:rPr>
          <w:rFonts w:hint="eastAsia" w:ascii="宋体" w:hAnsi="宋体" w:eastAsia="宋体" w:cs="宋体"/>
          <w:spacing w:val="-3"/>
          <w:sz w:val="24"/>
          <w:szCs w:val="24"/>
          <w:highlight w:val="none"/>
        </w:rPr>
        <w:t>日</w:t>
      </w:r>
    </w:p>
    <w:p w14:paraId="0CAAA3B9">
      <w:pPr>
        <w:spacing w:before="252" w:line="219" w:lineRule="auto"/>
        <w:ind w:left="5112"/>
        <w:rPr>
          <w:rFonts w:hint="eastAsia" w:ascii="宋体" w:hAnsi="宋体" w:eastAsia="宋体" w:cs="宋体"/>
          <w:spacing w:val="-3"/>
          <w:sz w:val="24"/>
          <w:szCs w:val="24"/>
          <w:highlight w:val="none"/>
        </w:rPr>
      </w:pPr>
    </w:p>
    <w:p w14:paraId="2D9ADEEA">
      <w:pPr>
        <w:spacing w:before="56" w:line="219" w:lineRule="auto"/>
        <w:rPr>
          <w:rFonts w:hint="eastAsia" w:ascii="宋体" w:hAnsi="宋体" w:eastAsia="宋体" w:cs="宋体"/>
          <w:sz w:val="24"/>
          <w:szCs w:val="24"/>
          <w:highlight w:val="none"/>
        </w:rPr>
      </w:pPr>
      <w:r>
        <w:rPr>
          <w:rFonts w:hint="eastAsia" w:ascii="宋体" w:hAnsi="宋体" w:eastAsia="宋体" w:cs="宋体"/>
          <w:b/>
          <w:bCs/>
          <w:spacing w:val="-1"/>
          <w:sz w:val="24"/>
          <w:szCs w:val="24"/>
          <w:highlight w:val="none"/>
        </w:rPr>
        <w:t>注：1、承诺有效期限不少于90</w:t>
      </w:r>
      <w:r>
        <w:rPr>
          <w:rFonts w:hint="eastAsia" w:ascii="宋体" w:hAnsi="宋体" w:eastAsia="宋体" w:cs="宋体"/>
          <w:spacing w:val="-28"/>
          <w:sz w:val="24"/>
          <w:szCs w:val="24"/>
          <w:highlight w:val="none"/>
        </w:rPr>
        <w:t xml:space="preserve"> </w:t>
      </w:r>
      <w:r>
        <w:rPr>
          <w:rFonts w:hint="eastAsia" w:ascii="宋体" w:hAnsi="宋体" w:eastAsia="宋体" w:cs="宋体"/>
          <w:b/>
          <w:bCs/>
          <w:spacing w:val="-1"/>
          <w:sz w:val="24"/>
          <w:szCs w:val="24"/>
          <w:highlight w:val="none"/>
        </w:rPr>
        <w:t>天（从投标截止之日算起）</w:t>
      </w:r>
    </w:p>
    <w:p w14:paraId="770E58BA">
      <w:pPr>
        <w:spacing w:before="25" w:line="216" w:lineRule="auto"/>
        <w:ind w:left="482"/>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2、附信用中国（陕西榆林）网上承诺截图，承诺必须上传以上附件,否则投标无效。</w:t>
      </w:r>
    </w:p>
    <w:p w14:paraId="2D1B0FA4">
      <w:pPr>
        <w:pStyle w:val="4"/>
        <w:spacing w:line="245" w:lineRule="auto"/>
        <w:rPr>
          <w:rFonts w:hint="eastAsia" w:ascii="宋体" w:hAnsi="宋体" w:eastAsia="宋体" w:cs="宋体"/>
          <w:highlight w:val="none"/>
          <w:lang w:eastAsia="zh-CN"/>
        </w:rPr>
      </w:pPr>
    </w:p>
    <w:p w14:paraId="38406249">
      <w:pPr>
        <w:pStyle w:val="4"/>
        <w:spacing w:line="245" w:lineRule="auto"/>
        <w:rPr>
          <w:rFonts w:hint="eastAsia" w:ascii="宋体" w:hAnsi="宋体" w:eastAsia="宋体" w:cs="宋体"/>
          <w:highlight w:val="none"/>
        </w:rPr>
      </w:pPr>
    </w:p>
    <w:p w14:paraId="08932DC3">
      <w:pPr>
        <w:pStyle w:val="4"/>
        <w:spacing w:line="245" w:lineRule="auto"/>
        <w:rPr>
          <w:rFonts w:hint="eastAsia" w:ascii="宋体" w:hAnsi="宋体" w:eastAsia="宋体" w:cs="宋体"/>
          <w:highlight w:val="none"/>
        </w:rPr>
      </w:pPr>
    </w:p>
    <w:p w14:paraId="7E556F31">
      <w:pPr>
        <w:rPr>
          <w:rFonts w:hint="eastAsia" w:ascii="宋体" w:hAnsi="宋体" w:eastAsia="宋体" w:cs="宋体"/>
          <w:highlight w:val="none"/>
        </w:rPr>
      </w:pPr>
    </w:p>
    <w:p w14:paraId="68C4B696">
      <w:pPr>
        <w:rPr>
          <w:rFonts w:hint="eastAsia" w:ascii="宋体" w:hAnsi="宋体" w:eastAsia="宋体" w:cs="宋体"/>
          <w:highlight w:val="none"/>
        </w:rPr>
      </w:pPr>
    </w:p>
    <w:p w14:paraId="70503C0F">
      <w:pPr>
        <w:rPr>
          <w:rFonts w:hint="eastAsia" w:ascii="宋体" w:hAnsi="宋体" w:eastAsia="宋体" w:cs="宋体"/>
          <w:highlight w:val="none"/>
        </w:rPr>
      </w:pPr>
    </w:p>
    <w:p w14:paraId="194AE495">
      <w:pPr>
        <w:rPr>
          <w:rFonts w:hint="eastAsia" w:ascii="宋体" w:hAnsi="宋体" w:eastAsia="宋体" w:cs="宋体"/>
          <w:highlight w:val="none"/>
        </w:rPr>
      </w:pPr>
    </w:p>
    <w:p w14:paraId="76799429">
      <w:pPr>
        <w:rPr>
          <w:rFonts w:hint="eastAsia" w:ascii="宋体" w:hAnsi="宋体" w:eastAsia="宋体" w:cs="宋体"/>
          <w:highlight w:val="none"/>
        </w:rPr>
      </w:pPr>
    </w:p>
    <w:p w14:paraId="3C4F561C">
      <w:pPr>
        <w:spacing w:before="78" w:line="219" w:lineRule="auto"/>
        <w:ind w:left="3007"/>
        <w:rPr>
          <w:rFonts w:hint="eastAsia" w:ascii="宋体" w:hAnsi="宋体" w:eastAsia="宋体" w:cs="宋体"/>
          <w:b/>
          <w:bCs/>
          <w:spacing w:val="-3"/>
          <w:sz w:val="24"/>
          <w:szCs w:val="24"/>
          <w:highlight w:val="none"/>
        </w:rPr>
      </w:pPr>
      <w:r>
        <w:rPr>
          <w:rFonts w:hint="eastAsia" w:ascii="宋体" w:hAnsi="宋体" w:eastAsia="宋体" w:cs="宋体"/>
          <w:b/>
          <w:bCs/>
          <w:spacing w:val="-3"/>
          <w:sz w:val="24"/>
          <w:szCs w:val="24"/>
          <w:highlight w:val="none"/>
        </w:rPr>
        <w:t>投标人委托代理人员信用承诺书Ⅲ</w:t>
      </w:r>
    </w:p>
    <w:p w14:paraId="503D85E6">
      <w:pPr>
        <w:spacing w:before="78" w:line="219" w:lineRule="auto"/>
        <w:ind w:left="3007"/>
        <w:rPr>
          <w:rFonts w:hint="eastAsia" w:ascii="宋体" w:hAnsi="宋体" w:eastAsia="宋体" w:cs="宋体"/>
          <w:b/>
          <w:bCs/>
          <w:spacing w:val="-3"/>
          <w:sz w:val="24"/>
          <w:szCs w:val="24"/>
          <w:highlight w:val="none"/>
        </w:rPr>
      </w:pPr>
    </w:p>
    <w:p w14:paraId="75CA87C7">
      <w:pPr>
        <w:spacing w:line="360" w:lineRule="auto"/>
        <w:rPr>
          <w:rFonts w:hint="eastAsia"/>
          <w:u w:val="none"/>
        </w:rPr>
      </w:pPr>
      <w:r>
        <w:rPr>
          <w:rFonts w:hint="eastAsia" w:ascii="宋体" w:hAnsi="宋体" w:eastAsia="宋体" w:cs="宋体"/>
          <w:sz w:val="24"/>
          <w:szCs w:val="24"/>
          <w:u w:val="none"/>
        </w:rPr>
        <w:t xml:space="preserve">在 </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eastAsia="zh-CN"/>
        </w:rPr>
        <w:t>（</w:t>
      </w:r>
      <w:r>
        <w:rPr>
          <w:rFonts w:hint="eastAsia" w:ascii="宋体" w:hAnsi="宋体" w:eastAsia="宋体" w:cs="宋体"/>
          <w:sz w:val="24"/>
          <w:szCs w:val="24"/>
          <w:u w:val="single"/>
          <w:lang w:val="en-US" w:eastAsia="zh-CN"/>
        </w:rPr>
        <w:t>项目名称</w:t>
      </w:r>
      <w:r>
        <w:rPr>
          <w:rFonts w:hint="eastAsia" w:ascii="宋体" w:hAnsi="宋体" w:eastAsia="宋体" w:cs="宋体"/>
          <w:sz w:val="24"/>
          <w:szCs w:val="24"/>
          <w:u w:val="single"/>
          <w:lang w:eastAsia="zh-CN"/>
        </w:rPr>
        <w:t>）</w:t>
      </w:r>
      <w:r>
        <w:rPr>
          <w:rFonts w:hint="eastAsia" w:ascii="宋体" w:hAnsi="宋体" w:eastAsia="宋体" w:cs="宋体"/>
          <w:sz w:val="24"/>
          <w:szCs w:val="24"/>
          <w:u w:val="single"/>
        </w:rPr>
        <w:t xml:space="preserve">     </w:t>
      </w:r>
      <w:r>
        <w:rPr>
          <w:rFonts w:hint="eastAsia" w:hAnsi="宋体"/>
          <w:color w:val="auto"/>
          <w:spacing w:val="4"/>
          <w:sz w:val="24"/>
          <w:szCs w:val="24"/>
          <w:u w:val="single"/>
          <w:lang w:val="en-US" w:eastAsia="zh-CN"/>
        </w:rPr>
        <w:t xml:space="preserve">           （标段名称）</w:t>
      </w:r>
      <w:r>
        <w:rPr>
          <w:rFonts w:hint="eastAsia" w:ascii="宋体" w:hAnsi="宋体" w:eastAsia="宋体" w:cs="宋体"/>
          <w:sz w:val="24"/>
          <w:szCs w:val="24"/>
          <w:u w:val="single"/>
        </w:rPr>
        <w:t xml:space="preserve">     </w:t>
      </w:r>
      <w:r>
        <w:rPr>
          <w:rFonts w:hint="eastAsia" w:ascii="宋体" w:hAnsi="宋体" w:eastAsia="宋体" w:cs="宋体"/>
          <w:sz w:val="24"/>
          <w:szCs w:val="24"/>
          <w:u w:val="none"/>
        </w:rPr>
        <w:t>项目招投标活动中，我个人郑重作出以下信用承诺：</w:t>
      </w:r>
    </w:p>
    <w:p w14:paraId="0AB2FA1E">
      <w:pPr>
        <w:spacing w:before="56" w:line="360" w:lineRule="auto"/>
        <w:ind w:firstLine="490"/>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（一）能严格遵守法律法规、职业道德和行业规范，具有独立承担民事责任的能力；无</w:t>
      </w:r>
      <w:r>
        <w:rPr>
          <w:rFonts w:hint="eastAsia" w:ascii="宋体" w:hAnsi="宋体" w:eastAsia="宋体" w:cs="宋体"/>
          <w:spacing w:val="16"/>
          <w:sz w:val="24"/>
          <w:szCs w:val="24"/>
          <w:highlight w:val="none"/>
        </w:rPr>
        <w:t xml:space="preserve"> </w:t>
      </w:r>
      <w:r>
        <w:rPr>
          <w:rFonts w:hint="eastAsia" w:ascii="宋体" w:hAnsi="宋体" w:eastAsia="宋体" w:cs="宋体"/>
          <w:spacing w:val="-4"/>
          <w:sz w:val="24"/>
          <w:szCs w:val="24"/>
          <w:highlight w:val="none"/>
        </w:rPr>
        <w:t>法律法规规定禁止开展从业活动情形。我所递交的文件资料合法、真实、准确、完整、有</w:t>
      </w:r>
      <w:r>
        <w:rPr>
          <w:rFonts w:hint="eastAsia" w:ascii="宋体" w:hAnsi="宋体" w:eastAsia="宋体" w:cs="宋体"/>
          <w:spacing w:val="-5"/>
          <w:sz w:val="24"/>
          <w:szCs w:val="24"/>
          <w:highlight w:val="none"/>
        </w:rPr>
        <w:t>效，</w:t>
      </w:r>
      <w:r>
        <w:rPr>
          <w:rFonts w:hint="eastAsia" w:ascii="宋体" w:hAnsi="宋体" w:eastAsia="宋体" w:cs="宋体"/>
          <w:sz w:val="24"/>
          <w:szCs w:val="24"/>
          <w:highlight w:val="none"/>
        </w:rPr>
        <w:t xml:space="preserve"> </w:t>
      </w:r>
      <w:r>
        <w:rPr>
          <w:rFonts w:hint="eastAsia" w:ascii="宋体" w:hAnsi="宋体" w:eastAsia="宋体" w:cs="宋体"/>
          <w:spacing w:val="-2"/>
          <w:sz w:val="24"/>
          <w:szCs w:val="24"/>
          <w:highlight w:val="none"/>
        </w:rPr>
        <w:t>无弄虚作假等情形。</w:t>
      </w:r>
    </w:p>
    <w:p w14:paraId="2F497146">
      <w:pPr>
        <w:spacing w:before="184" w:line="339" w:lineRule="auto"/>
        <w:ind w:right="2" w:firstLine="492"/>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（二）不得有以下违法违规行为：1.围标串标；以他人名义或者其他方式弄虚作假投标；</w:t>
      </w:r>
      <w:r>
        <w:rPr>
          <w:rFonts w:hint="eastAsia" w:ascii="宋体" w:hAnsi="宋体" w:eastAsia="宋体" w:cs="宋体"/>
          <w:spacing w:val="18"/>
          <w:sz w:val="24"/>
          <w:szCs w:val="24"/>
          <w:highlight w:val="none"/>
        </w:rPr>
        <w:t xml:space="preserve"> </w:t>
      </w:r>
      <w:r>
        <w:rPr>
          <w:rFonts w:hint="eastAsia" w:ascii="宋体" w:hAnsi="宋体" w:eastAsia="宋体" w:cs="宋体"/>
          <w:sz w:val="24"/>
          <w:szCs w:val="24"/>
          <w:highlight w:val="none"/>
        </w:rPr>
        <w:t>出让出租资格、资质证书供他人投标；恶意竞标、强揽工程；以</w:t>
      </w:r>
      <w:r>
        <w:rPr>
          <w:rFonts w:hint="eastAsia" w:ascii="宋体" w:hAnsi="宋体" w:eastAsia="宋体" w:cs="宋体"/>
          <w:spacing w:val="-1"/>
          <w:sz w:val="24"/>
          <w:szCs w:val="24"/>
          <w:highlight w:val="none"/>
        </w:rPr>
        <w:t>暴力、威胁、利诱等手段阻</w:t>
      </w:r>
      <w:r>
        <w:rPr>
          <w:rFonts w:hint="eastAsia" w:ascii="宋体" w:hAnsi="宋体" w:eastAsia="宋体" w:cs="宋体"/>
          <w:sz w:val="24"/>
          <w:szCs w:val="24"/>
          <w:highlight w:val="none"/>
        </w:rPr>
        <w:t xml:space="preserve"> 止或者控制其他潜在投标人参与招投标活动。2.向招投标监督部</w:t>
      </w:r>
      <w:r>
        <w:rPr>
          <w:rFonts w:hint="eastAsia" w:ascii="宋体" w:hAnsi="宋体" w:eastAsia="宋体" w:cs="宋体"/>
          <w:spacing w:val="-1"/>
          <w:sz w:val="24"/>
          <w:szCs w:val="24"/>
          <w:highlight w:val="none"/>
        </w:rPr>
        <w:t>门、交易中心、招标人、招</w:t>
      </w:r>
      <w:r>
        <w:rPr>
          <w:rFonts w:hint="eastAsia" w:ascii="宋体" w:hAnsi="宋体" w:eastAsia="宋体" w:cs="宋体"/>
          <w:sz w:val="24"/>
          <w:szCs w:val="24"/>
          <w:highlight w:val="none"/>
        </w:rPr>
        <w:t xml:space="preserve"> 标代理机构、评审委员会及其成员等当事主体赠送财物。3.投标</w:t>
      </w:r>
      <w:r>
        <w:rPr>
          <w:rFonts w:hint="eastAsia" w:ascii="宋体" w:hAnsi="宋体" w:eastAsia="宋体" w:cs="宋体"/>
          <w:spacing w:val="-1"/>
          <w:sz w:val="24"/>
          <w:szCs w:val="24"/>
          <w:highlight w:val="none"/>
        </w:rPr>
        <w:t>截止后至中标人确定前，修</w:t>
      </w:r>
      <w:r>
        <w:rPr>
          <w:rFonts w:hint="eastAsia" w:ascii="宋体" w:hAnsi="宋体" w:eastAsia="宋体" w:cs="宋体"/>
          <w:sz w:val="24"/>
          <w:szCs w:val="24"/>
          <w:highlight w:val="none"/>
        </w:rPr>
        <w:t xml:space="preserve"> 改或者撤销投标文件。4.在被确定为中标人后无正当理由：不按</w:t>
      </w:r>
      <w:r>
        <w:rPr>
          <w:rFonts w:hint="eastAsia" w:ascii="宋体" w:hAnsi="宋体" w:eastAsia="宋体" w:cs="宋体"/>
          <w:spacing w:val="-1"/>
          <w:sz w:val="24"/>
          <w:szCs w:val="24"/>
          <w:highlight w:val="none"/>
        </w:rPr>
        <w:t>照招标文件和投标文件与招</w:t>
      </w:r>
      <w:r>
        <w:rPr>
          <w:rFonts w:hint="eastAsia" w:ascii="宋体" w:hAnsi="宋体" w:eastAsia="宋体" w:cs="宋体"/>
          <w:sz w:val="24"/>
          <w:szCs w:val="24"/>
          <w:highlight w:val="none"/>
        </w:rPr>
        <w:t xml:space="preserve"> 标人签订合同；在签订合同时向招标人提出附加条件、或者改变</w:t>
      </w:r>
      <w:r>
        <w:rPr>
          <w:rFonts w:hint="eastAsia" w:ascii="宋体" w:hAnsi="宋体" w:eastAsia="宋体" w:cs="宋体"/>
          <w:spacing w:val="-1"/>
          <w:sz w:val="24"/>
          <w:szCs w:val="24"/>
          <w:highlight w:val="none"/>
        </w:rPr>
        <w:t>投标文件的实质性内容；放</w:t>
      </w:r>
      <w:r>
        <w:rPr>
          <w:rFonts w:hint="eastAsia" w:ascii="宋体" w:hAnsi="宋体" w:eastAsia="宋体" w:cs="宋体"/>
          <w:sz w:val="24"/>
          <w:szCs w:val="24"/>
          <w:highlight w:val="none"/>
        </w:rPr>
        <w:t xml:space="preserve"> 弃中标；不按照招标文件的规定提交履约信用承诺。5.招投标法</w:t>
      </w:r>
      <w:r>
        <w:rPr>
          <w:rFonts w:hint="eastAsia" w:ascii="宋体" w:hAnsi="宋体" w:eastAsia="宋体" w:cs="宋体"/>
          <w:spacing w:val="-1"/>
          <w:sz w:val="24"/>
          <w:szCs w:val="24"/>
          <w:highlight w:val="none"/>
        </w:rPr>
        <w:t>规定的其它违法违规行为。</w:t>
      </w:r>
    </w:p>
    <w:p w14:paraId="66574EFE">
      <w:pPr>
        <w:spacing w:before="183" w:line="219" w:lineRule="auto"/>
        <w:ind w:left="493"/>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（三）</w:t>
      </w:r>
      <w:r>
        <w:rPr>
          <w:rFonts w:hint="eastAsia" w:ascii="宋体" w:hAnsi="宋体" w:eastAsia="宋体" w:cs="宋体"/>
          <w:spacing w:val="-55"/>
          <w:sz w:val="24"/>
          <w:szCs w:val="24"/>
          <w:highlight w:val="none"/>
        </w:rPr>
        <w:t xml:space="preserve"> </w:t>
      </w:r>
      <w:r>
        <w:rPr>
          <w:rFonts w:hint="eastAsia" w:ascii="宋体" w:hAnsi="宋体" w:eastAsia="宋体" w:cs="宋体"/>
          <w:spacing w:val="-3"/>
          <w:sz w:val="24"/>
          <w:szCs w:val="24"/>
          <w:highlight w:val="none"/>
        </w:rPr>
        <w:t>自愿接受招投标监督部门和有关行政监督部门的依法检查。</w:t>
      </w:r>
    </w:p>
    <w:p w14:paraId="36C9298B">
      <w:pPr>
        <w:spacing w:before="182" w:line="288" w:lineRule="auto"/>
        <w:ind w:left="5" w:firstLine="488"/>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（四）同意将此信用承诺纳入陕西省公共信用信息平台和榆林市公共信用信息共享平台，</w:t>
      </w:r>
      <w:r>
        <w:rPr>
          <w:rFonts w:hint="eastAsia" w:ascii="宋体" w:hAnsi="宋体" w:eastAsia="宋体" w:cs="宋体"/>
          <w:spacing w:val="16"/>
          <w:sz w:val="24"/>
          <w:szCs w:val="24"/>
          <w:highlight w:val="none"/>
        </w:rPr>
        <w:t xml:space="preserve"> </w:t>
      </w:r>
      <w:r>
        <w:rPr>
          <w:rFonts w:hint="eastAsia" w:ascii="宋体" w:hAnsi="宋体" w:eastAsia="宋体" w:cs="宋体"/>
          <w:spacing w:val="-2"/>
          <w:sz w:val="24"/>
          <w:szCs w:val="24"/>
          <w:highlight w:val="none"/>
        </w:rPr>
        <w:t>并接受社会监督。</w:t>
      </w:r>
    </w:p>
    <w:p w14:paraId="1C2F0742">
      <w:pPr>
        <w:spacing w:before="185" w:line="312" w:lineRule="auto"/>
        <w:ind w:right="83" w:firstLine="492"/>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（五）若我违背以上承诺事项，即被视为失信人，依据《关于对公共资源交易领域严重</w:t>
      </w:r>
      <w:r>
        <w:rPr>
          <w:rFonts w:hint="eastAsia" w:ascii="宋体" w:hAnsi="宋体" w:eastAsia="宋体" w:cs="宋体"/>
          <w:spacing w:val="16"/>
          <w:sz w:val="24"/>
          <w:szCs w:val="24"/>
          <w:highlight w:val="none"/>
        </w:rPr>
        <w:t xml:space="preserve"> </w:t>
      </w:r>
      <w:r>
        <w:rPr>
          <w:rFonts w:hint="eastAsia" w:ascii="宋体" w:hAnsi="宋体" w:eastAsia="宋体" w:cs="宋体"/>
          <w:spacing w:val="-2"/>
          <w:sz w:val="24"/>
          <w:szCs w:val="24"/>
          <w:highlight w:val="none"/>
        </w:rPr>
        <w:t>失信主体开展联合惩戒的备忘录》（发改法规[2018]457</w:t>
      </w:r>
      <w:r>
        <w:rPr>
          <w:rFonts w:hint="eastAsia" w:ascii="宋体" w:hAnsi="宋体" w:eastAsia="宋体" w:cs="宋体"/>
          <w:spacing w:val="-45"/>
          <w:sz w:val="24"/>
          <w:szCs w:val="24"/>
          <w:highlight w:val="none"/>
        </w:rPr>
        <w:t xml:space="preserve"> </w:t>
      </w:r>
      <w:r>
        <w:rPr>
          <w:rFonts w:hint="eastAsia" w:ascii="宋体" w:hAnsi="宋体" w:eastAsia="宋体" w:cs="宋体"/>
          <w:spacing w:val="-2"/>
          <w:sz w:val="24"/>
          <w:szCs w:val="24"/>
          <w:highlight w:val="none"/>
        </w:rPr>
        <w:t>号</w:t>
      </w:r>
      <w:r>
        <w:rPr>
          <w:rFonts w:hint="eastAsia" w:ascii="宋体" w:hAnsi="宋体" w:eastAsia="宋体" w:cs="宋体"/>
          <w:spacing w:val="4"/>
          <w:sz w:val="24"/>
          <w:szCs w:val="24"/>
          <w:highlight w:val="none"/>
        </w:rPr>
        <w:t>），</w:t>
      </w:r>
      <w:r>
        <w:rPr>
          <w:rFonts w:hint="eastAsia" w:ascii="宋体" w:hAnsi="宋体" w:eastAsia="宋体" w:cs="宋体"/>
          <w:spacing w:val="-71"/>
          <w:sz w:val="24"/>
          <w:szCs w:val="24"/>
          <w:highlight w:val="none"/>
        </w:rPr>
        <w:t xml:space="preserve"> </w:t>
      </w:r>
      <w:r>
        <w:rPr>
          <w:rFonts w:hint="eastAsia" w:ascii="宋体" w:hAnsi="宋体" w:eastAsia="宋体" w:cs="宋体"/>
          <w:spacing w:val="-2"/>
          <w:sz w:val="24"/>
          <w:szCs w:val="24"/>
          <w:highlight w:val="none"/>
        </w:rPr>
        <w:t>自愿接受失信联合惩戒和依</w:t>
      </w:r>
      <w:r>
        <w:rPr>
          <w:rFonts w:hint="eastAsia" w:ascii="宋体" w:hAnsi="宋体" w:eastAsia="宋体" w:cs="宋体"/>
          <w:sz w:val="24"/>
          <w:szCs w:val="24"/>
          <w:highlight w:val="none"/>
        </w:rPr>
        <w:t xml:space="preserve"> </w:t>
      </w:r>
      <w:r>
        <w:rPr>
          <w:rFonts w:hint="eastAsia" w:ascii="宋体" w:hAnsi="宋体" w:eastAsia="宋体" w:cs="宋体"/>
          <w:spacing w:val="-1"/>
          <w:sz w:val="24"/>
          <w:szCs w:val="24"/>
          <w:highlight w:val="none"/>
        </w:rPr>
        <w:t>法给予的行政处罚（处理</w:t>
      </w:r>
      <w:r>
        <w:rPr>
          <w:rFonts w:hint="eastAsia" w:ascii="宋体" w:hAnsi="宋体" w:eastAsia="宋体" w:cs="宋体"/>
          <w:spacing w:val="7"/>
          <w:sz w:val="24"/>
          <w:szCs w:val="24"/>
          <w:highlight w:val="none"/>
        </w:rPr>
        <w:t>），</w:t>
      </w:r>
      <w:r>
        <w:rPr>
          <w:rFonts w:hint="eastAsia" w:ascii="宋体" w:hAnsi="宋体" w:eastAsia="宋体" w:cs="宋体"/>
          <w:spacing w:val="-1"/>
          <w:sz w:val="24"/>
          <w:szCs w:val="24"/>
          <w:highlight w:val="none"/>
        </w:rPr>
        <w:t>并依法承担赔偿责任和刑事责任。</w:t>
      </w:r>
    </w:p>
    <w:p w14:paraId="0EB55B6A">
      <w:pPr>
        <w:spacing w:before="184" w:line="219" w:lineRule="auto"/>
        <w:ind w:left="480"/>
        <w:rPr>
          <w:rFonts w:hint="eastAsia" w:ascii="宋体" w:hAnsi="宋体" w:eastAsia="宋体" w:cs="宋体"/>
          <w:sz w:val="24"/>
          <w:szCs w:val="24"/>
          <w:highlight w:val="none"/>
        </w:rPr>
      </w:pPr>
      <w:r>
        <w:rPr>
          <w:rFonts w:hint="eastAsia" w:ascii="宋体" w:hAnsi="宋体" w:eastAsia="宋体" w:cs="宋体"/>
          <w:spacing w:val="-7"/>
          <w:sz w:val="24"/>
          <w:szCs w:val="24"/>
          <w:highlight w:val="none"/>
        </w:rPr>
        <w:t>承诺有效期限：   年</w:t>
      </w:r>
      <w:r>
        <w:rPr>
          <w:rFonts w:hint="eastAsia" w:ascii="宋体" w:hAnsi="宋体" w:eastAsia="宋体" w:cs="宋体"/>
          <w:spacing w:val="12"/>
          <w:sz w:val="24"/>
          <w:szCs w:val="24"/>
          <w:highlight w:val="none"/>
        </w:rPr>
        <w:t xml:space="preserve">  </w:t>
      </w:r>
      <w:r>
        <w:rPr>
          <w:rFonts w:hint="eastAsia" w:ascii="宋体" w:hAnsi="宋体" w:eastAsia="宋体" w:cs="宋体"/>
          <w:spacing w:val="-7"/>
          <w:sz w:val="24"/>
          <w:szCs w:val="24"/>
          <w:highlight w:val="none"/>
        </w:rPr>
        <w:t>月</w:t>
      </w:r>
      <w:r>
        <w:rPr>
          <w:rFonts w:hint="eastAsia" w:ascii="宋体" w:hAnsi="宋体" w:eastAsia="宋体" w:cs="宋体"/>
          <w:spacing w:val="25"/>
          <w:sz w:val="24"/>
          <w:szCs w:val="24"/>
          <w:highlight w:val="none"/>
        </w:rPr>
        <w:t xml:space="preserve">  </w:t>
      </w:r>
      <w:r>
        <w:rPr>
          <w:rFonts w:hint="eastAsia" w:ascii="宋体" w:hAnsi="宋体" w:eastAsia="宋体" w:cs="宋体"/>
          <w:spacing w:val="-7"/>
          <w:sz w:val="24"/>
          <w:szCs w:val="24"/>
          <w:highlight w:val="none"/>
        </w:rPr>
        <w:t>日</w:t>
      </w:r>
      <w:r>
        <w:rPr>
          <w:rFonts w:hint="eastAsia" w:ascii="宋体" w:hAnsi="宋体" w:eastAsia="宋体" w:cs="宋体"/>
          <w:spacing w:val="9"/>
          <w:sz w:val="24"/>
          <w:szCs w:val="24"/>
          <w:highlight w:val="none"/>
        </w:rPr>
        <w:t xml:space="preserve"> </w:t>
      </w:r>
      <w:r>
        <w:rPr>
          <w:rFonts w:hint="eastAsia" w:ascii="宋体" w:hAnsi="宋体" w:eastAsia="宋体" w:cs="宋体"/>
          <w:spacing w:val="-7"/>
          <w:sz w:val="24"/>
          <w:szCs w:val="24"/>
          <w:highlight w:val="none"/>
        </w:rPr>
        <w:t>—</w:t>
      </w:r>
      <w:r>
        <w:rPr>
          <w:rFonts w:hint="eastAsia" w:ascii="宋体" w:hAnsi="宋体" w:eastAsia="宋体" w:cs="宋体"/>
          <w:spacing w:val="2"/>
          <w:sz w:val="24"/>
          <w:szCs w:val="24"/>
          <w:highlight w:val="none"/>
        </w:rPr>
        <w:t xml:space="preserve">    </w:t>
      </w:r>
      <w:r>
        <w:rPr>
          <w:rFonts w:hint="eastAsia" w:ascii="宋体" w:hAnsi="宋体" w:eastAsia="宋体" w:cs="宋体"/>
          <w:spacing w:val="-7"/>
          <w:sz w:val="24"/>
          <w:szCs w:val="24"/>
          <w:highlight w:val="none"/>
        </w:rPr>
        <w:t>年</w:t>
      </w:r>
      <w:r>
        <w:rPr>
          <w:rFonts w:hint="eastAsia" w:ascii="宋体" w:hAnsi="宋体" w:eastAsia="宋体" w:cs="宋体"/>
          <w:spacing w:val="8"/>
          <w:sz w:val="24"/>
          <w:szCs w:val="24"/>
          <w:highlight w:val="none"/>
        </w:rPr>
        <w:t xml:space="preserve">  </w:t>
      </w:r>
      <w:r>
        <w:rPr>
          <w:rFonts w:hint="eastAsia" w:ascii="宋体" w:hAnsi="宋体" w:eastAsia="宋体" w:cs="宋体"/>
          <w:spacing w:val="-7"/>
          <w:sz w:val="24"/>
          <w:szCs w:val="24"/>
          <w:highlight w:val="none"/>
        </w:rPr>
        <w:t>月</w:t>
      </w:r>
      <w:r>
        <w:rPr>
          <w:rFonts w:hint="eastAsia" w:ascii="宋体" w:hAnsi="宋体" w:eastAsia="宋体" w:cs="宋体"/>
          <w:spacing w:val="26"/>
          <w:sz w:val="24"/>
          <w:szCs w:val="24"/>
          <w:highlight w:val="none"/>
        </w:rPr>
        <w:t xml:space="preserve">  </w:t>
      </w:r>
      <w:r>
        <w:rPr>
          <w:rFonts w:hint="eastAsia" w:ascii="宋体" w:hAnsi="宋体" w:eastAsia="宋体" w:cs="宋体"/>
          <w:spacing w:val="-7"/>
          <w:sz w:val="24"/>
          <w:szCs w:val="24"/>
          <w:highlight w:val="none"/>
        </w:rPr>
        <w:t>日</w:t>
      </w:r>
    </w:p>
    <w:p w14:paraId="1F8FD498">
      <w:pPr>
        <w:spacing w:before="181" w:line="220" w:lineRule="auto"/>
        <w:ind w:left="482"/>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投标人：</w:t>
      </w:r>
      <w:r>
        <w:rPr>
          <w:rFonts w:hint="eastAsia" w:ascii="宋体" w:hAnsi="宋体" w:eastAsia="宋体" w:cs="宋体"/>
          <w:sz w:val="24"/>
          <w:szCs w:val="24"/>
          <w:highlight w:val="none"/>
          <w:u w:val="single" w:color="auto"/>
        </w:rPr>
        <w:t xml:space="preserve">                        </w:t>
      </w:r>
    </w:p>
    <w:p w14:paraId="7411B302">
      <w:pPr>
        <w:pStyle w:val="4"/>
        <w:spacing w:line="261" w:lineRule="auto"/>
        <w:rPr>
          <w:rFonts w:hint="eastAsia" w:ascii="宋体" w:hAnsi="宋体" w:eastAsia="宋体" w:cs="宋体"/>
          <w:highlight w:val="none"/>
        </w:rPr>
      </w:pPr>
    </w:p>
    <w:p w14:paraId="524D90B0">
      <w:pPr>
        <w:spacing w:before="78" w:line="219" w:lineRule="auto"/>
        <w:ind w:left="480"/>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承诺人（签字</w:t>
      </w:r>
      <w:r>
        <w:rPr>
          <w:rFonts w:hint="eastAsia" w:ascii="宋体" w:hAnsi="宋体" w:eastAsia="宋体" w:cs="宋体"/>
          <w:sz w:val="24"/>
          <w:szCs w:val="24"/>
          <w:highlight w:val="none"/>
        </w:rPr>
        <w:t>）：</w:t>
      </w:r>
      <w:r>
        <w:rPr>
          <w:rFonts w:hint="eastAsia" w:ascii="宋体" w:hAnsi="宋体" w:eastAsia="宋体" w:cs="宋体"/>
          <w:sz w:val="24"/>
          <w:szCs w:val="24"/>
          <w:highlight w:val="none"/>
          <w:u w:val="single" w:color="auto"/>
        </w:rPr>
        <w:t xml:space="preserve">                          </w:t>
      </w:r>
    </w:p>
    <w:p w14:paraId="4ED8B85A">
      <w:pPr>
        <w:spacing w:before="214" w:line="219" w:lineRule="auto"/>
        <w:ind w:left="480"/>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承诺时间：   年</w:t>
      </w:r>
      <w:r>
        <w:rPr>
          <w:rFonts w:hint="eastAsia" w:ascii="宋体" w:hAnsi="宋体" w:eastAsia="宋体" w:cs="宋体"/>
          <w:spacing w:val="11"/>
          <w:sz w:val="24"/>
          <w:szCs w:val="24"/>
          <w:highlight w:val="none"/>
        </w:rPr>
        <w:t xml:space="preserve">  </w:t>
      </w:r>
      <w:r>
        <w:rPr>
          <w:rFonts w:hint="eastAsia" w:ascii="宋体" w:hAnsi="宋体" w:eastAsia="宋体" w:cs="宋体"/>
          <w:spacing w:val="-3"/>
          <w:sz w:val="24"/>
          <w:szCs w:val="24"/>
          <w:highlight w:val="none"/>
        </w:rPr>
        <w:t>月</w:t>
      </w:r>
      <w:r>
        <w:rPr>
          <w:rFonts w:hint="eastAsia" w:ascii="宋体" w:hAnsi="宋体" w:eastAsia="宋体" w:cs="宋体"/>
          <w:spacing w:val="25"/>
          <w:sz w:val="24"/>
          <w:szCs w:val="24"/>
          <w:highlight w:val="none"/>
        </w:rPr>
        <w:t xml:space="preserve">  </w:t>
      </w:r>
      <w:r>
        <w:rPr>
          <w:rFonts w:hint="eastAsia" w:ascii="宋体" w:hAnsi="宋体" w:eastAsia="宋体" w:cs="宋体"/>
          <w:spacing w:val="-3"/>
          <w:sz w:val="24"/>
          <w:szCs w:val="24"/>
          <w:highlight w:val="none"/>
        </w:rPr>
        <w:t>日</w:t>
      </w:r>
    </w:p>
    <w:p w14:paraId="02009AA1">
      <w:pPr>
        <w:spacing w:before="184" w:line="219" w:lineRule="auto"/>
        <w:rPr>
          <w:rFonts w:hint="eastAsia" w:ascii="宋体" w:hAnsi="宋体" w:eastAsia="宋体" w:cs="宋体"/>
          <w:sz w:val="24"/>
          <w:szCs w:val="24"/>
          <w:highlight w:val="none"/>
        </w:rPr>
      </w:pPr>
      <w:r>
        <w:rPr>
          <w:rFonts w:hint="eastAsia" w:ascii="宋体" w:hAnsi="宋体" w:eastAsia="宋体" w:cs="宋体"/>
          <w:b/>
          <w:bCs/>
          <w:spacing w:val="-1"/>
          <w:sz w:val="24"/>
          <w:szCs w:val="24"/>
          <w:highlight w:val="none"/>
        </w:rPr>
        <w:t>注：1、承诺有效期限不少于90</w:t>
      </w:r>
      <w:r>
        <w:rPr>
          <w:rFonts w:hint="eastAsia" w:ascii="宋体" w:hAnsi="宋体" w:eastAsia="宋体" w:cs="宋体"/>
          <w:spacing w:val="-28"/>
          <w:sz w:val="24"/>
          <w:szCs w:val="24"/>
          <w:highlight w:val="none"/>
        </w:rPr>
        <w:t xml:space="preserve"> </w:t>
      </w:r>
      <w:r>
        <w:rPr>
          <w:rFonts w:hint="eastAsia" w:ascii="宋体" w:hAnsi="宋体" w:eastAsia="宋体" w:cs="宋体"/>
          <w:b/>
          <w:bCs/>
          <w:spacing w:val="-1"/>
          <w:sz w:val="24"/>
          <w:szCs w:val="24"/>
          <w:highlight w:val="none"/>
        </w:rPr>
        <w:t>天（从投标截止之日算起）</w:t>
      </w:r>
    </w:p>
    <w:p w14:paraId="35B0C15C">
      <w:pPr>
        <w:spacing w:before="176" w:line="216" w:lineRule="auto"/>
        <w:ind w:left="2"/>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2、附信用中国（陕西榆林）网上承诺截图，承诺必须上传以上附件,否则投标无效。</w:t>
      </w:r>
    </w:p>
    <w:p w14:paraId="209AC6BE">
      <w:pPr>
        <w:pStyle w:val="4"/>
        <w:spacing w:line="245" w:lineRule="auto"/>
        <w:rPr>
          <w:rFonts w:hint="eastAsia" w:ascii="宋体" w:hAnsi="宋体" w:eastAsia="宋体" w:cs="宋体"/>
          <w:highlight w:val="none"/>
          <w:lang w:eastAsia="zh-CN"/>
        </w:rPr>
      </w:pPr>
    </w:p>
    <w:p w14:paraId="0197F527">
      <w:pPr>
        <w:pStyle w:val="4"/>
        <w:spacing w:line="245" w:lineRule="auto"/>
        <w:rPr>
          <w:rFonts w:hint="eastAsia" w:ascii="宋体" w:hAnsi="宋体" w:eastAsia="宋体" w:cs="宋体"/>
          <w:highlight w:val="none"/>
        </w:rPr>
      </w:pPr>
    </w:p>
    <w:p w14:paraId="646BC777">
      <w:pPr>
        <w:pStyle w:val="4"/>
        <w:spacing w:line="245" w:lineRule="auto"/>
        <w:rPr>
          <w:rFonts w:hint="eastAsia" w:ascii="宋体" w:hAnsi="宋体" w:eastAsia="宋体" w:cs="宋体"/>
          <w:highlight w:val="none"/>
        </w:rPr>
      </w:pPr>
    </w:p>
    <w:p w14:paraId="550BE942">
      <w:pPr>
        <w:pStyle w:val="4"/>
        <w:spacing w:line="245" w:lineRule="auto"/>
        <w:rPr>
          <w:rFonts w:hint="eastAsia" w:ascii="宋体" w:hAnsi="宋体" w:eastAsia="宋体" w:cs="宋体"/>
          <w:highlight w:val="none"/>
        </w:rPr>
      </w:pPr>
    </w:p>
    <w:p w14:paraId="200D3078">
      <w:pPr>
        <w:rPr>
          <w:rFonts w:hint="eastAsia" w:ascii="宋体" w:hAnsi="宋体" w:eastAsia="宋体" w:cs="宋体"/>
          <w:highlight w:val="none"/>
        </w:rPr>
      </w:pPr>
    </w:p>
    <w:p w14:paraId="287FECFD">
      <w:pPr>
        <w:spacing w:before="78" w:line="219" w:lineRule="auto"/>
        <w:ind w:left="19"/>
        <w:rPr>
          <w:rFonts w:hint="eastAsia" w:ascii="宋体" w:hAnsi="宋体" w:eastAsia="宋体" w:cs="宋体"/>
          <w:sz w:val="24"/>
          <w:szCs w:val="24"/>
          <w:highlight w:val="none"/>
        </w:rPr>
      </w:pPr>
      <w:r>
        <w:rPr>
          <w:rFonts w:hint="eastAsia" w:ascii="宋体" w:hAnsi="宋体" w:eastAsia="宋体" w:cs="宋体"/>
          <w:b/>
          <w:bCs/>
          <w:spacing w:val="-12"/>
          <w:sz w:val="24"/>
          <w:szCs w:val="24"/>
          <w:highlight w:val="none"/>
        </w:rPr>
        <w:t>附表</w:t>
      </w:r>
      <w:r>
        <w:rPr>
          <w:rFonts w:hint="eastAsia" w:ascii="宋体" w:hAnsi="宋体" w:eastAsia="宋体" w:cs="宋体"/>
          <w:spacing w:val="-47"/>
          <w:sz w:val="24"/>
          <w:szCs w:val="24"/>
          <w:highlight w:val="none"/>
        </w:rPr>
        <w:t xml:space="preserve"> </w:t>
      </w:r>
      <w:r>
        <w:rPr>
          <w:rFonts w:hint="eastAsia" w:ascii="宋体" w:hAnsi="宋体" w:eastAsia="宋体" w:cs="宋体"/>
          <w:b/>
          <w:bCs/>
          <w:spacing w:val="-12"/>
          <w:sz w:val="24"/>
          <w:szCs w:val="24"/>
          <w:highlight w:val="none"/>
        </w:rPr>
        <w:t>6</w:t>
      </w:r>
    </w:p>
    <w:p w14:paraId="178D9F29">
      <w:pPr>
        <w:pStyle w:val="4"/>
        <w:spacing w:line="263" w:lineRule="auto"/>
        <w:rPr>
          <w:rFonts w:hint="eastAsia" w:ascii="宋体" w:hAnsi="宋体" w:eastAsia="宋体" w:cs="宋体"/>
          <w:highlight w:val="none"/>
        </w:rPr>
      </w:pPr>
    </w:p>
    <w:p w14:paraId="482387AA">
      <w:pPr>
        <w:spacing w:before="78" w:line="219" w:lineRule="auto"/>
        <w:ind w:left="3852"/>
        <w:rPr>
          <w:rFonts w:hint="eastAsia" w:ascii="宋体" w:hAnsi="宋体" w:eastAsia="宋体" w:cs="宋体"/>
          <w:sz w:val="24"/>
          <w:szCs w:val="24"/>
          <w:highlight w:val="none"/>
        </w:rPr>
      </w:pPr>
      <w:r>
        <w:rPr>
          <w:rFonts w:hint="eastAsia" w:ascii="宋体" w:hAnsi="宋体" w:eastAsia="宋体" w:cs="宋体"/>
          <w:b/>
          <w:bCs/>
          <w:spacing w:val="-4"/>
          <w:sz w:val="24"/>
          <w:szCs w:val="24"/>
          <w:highlight w:val="none"/>
        </w:rPr>
        <w:t>非联合体投标承诺</w:t>
      </w:r>
    </w:p>
    <w:p w14:paraId="5364687C">
      <w:pPr>
        <w:pStyle w:val="4"/>
        <w:spacing w:line="440" w:lineRule="auto"/>
        <w:rPr>
          <w:rFonts w:hint="eastAsia" w:ascii="宋体" w:hAnsi="宋体" w:eastAsia="宋体" w:cs="宋体"/>
          <w:highlight w:val="none"/>
        </w:rPr>
      </w:pPr>
    </w:p>
    <w:p w14:paraId="2889D78C">
      <w:pPr>
        <w:spacing w:before="78" w:line="219" w:lineRule="auto"/>
        <w:rPr>
          <w:rFonts w:hint="eastAsia" w:ascii="宋体" w:hAnsi="宋体" w:eastAsia="宋体" w:cs="宋体"/>
          <w:sz w:val="24"/>
          <w:szCs w:val="24"/>
          <w:highlight w:val="none"/>
          <w:lang w:eastAsia="zh-CN"/>
        </w:rPr>
      </w:pPr>
      <w:r>
        <w:rPr>
          <w:rFonts w:hint="eastAsia" w:ascii="宋体" w:hAnsi="宋体" w:eastAsia="宋体" w:cs="宋体"/>
          <w:spacing w:val="-2"/>
          <w:sz w:val="24"/>
          <w:szCs w:val="24"/>
          <w:highlight w:val="none"/>
        </w:rPr>
        <w:t>致：</w:t>
      </w:r>
      <w:r>
        <w:rPr>
          <w:rFonts w:hint="eastAsia" w:ascii="宋体" w:hAnsi="宋体" w:eastAsia="宋体" w:cs="宋体"/>
          <w:spacing w:val="-2"/>
          <w:sz w:val="24"/>
          <w:szCs w:val="24"/>
          <w:highlight w:val="none"/>
          <w:lang w:eastAsia="zh-CN"/>
        </w:rPr>
        <w:t>榆阳区小纪汗镇中心幼儿园</w:t>
      </w:r>
    </w:p>
    <w:p w14:paraId="5834C384">
      <w:pPr>
        <w:spacing w:before="184" w:line="360" w:lineRule="auto"/>
        <w:ind w:left="480" w:right="1281" w:firstLine="234" w:firstLineChars="100"/>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我公司独立参加此次</w:t>
      </w:r>
      <w:r>
        <w:rPr>
          <w:rFonts w:hint="eastAsia" w:ascii="宋体" w:hAnsi="宋体" w:eastAsia="宋体" w:cs="宋体"/>
          <w:spacing w:val="51"/>
          <w:sz w:val="24"/>
          <w:szCs w:val="24"/>
          <w:highlight w:val="none"/>
          <w:u w:val="single" w:color="auto"/>
        </w:rPr>
        <w:t xml:space="preserve"> </w:t>
      </w:r>
      <w:r>
        <w:rPr>
          <w:rFonts w:hint="eastAsia" w:ascii="宋体" w:hAnsi="宋体" w:eastAsia="宋体" w:cs="宋体"/>
          <w:spacing w:val="51"/>
          <w:sz w:val="24"/>
          <w:szCs w:val="24"/>
          <w:highlight w:val="none"/>
          <w:u w:val="single" w:color="auto"/>
          <w:lang w:val="en-US" w:eastAsia="zh-CN"/>
        </w:rPr>
        <w:t xml:space="preserve">  </w:t>
      </w:r>
      <w:r>
        <w:rPr>
          <w:rFonts w:hint="eastAsia" w:ascii="宋体" w:hAnsi="宋体" w:eastAsia="宋体" w:cs="宋体"/>
          <w:spacing w:val="-3"/>
          <w:sz w:val="24"/>
          <w:szCs w:val="24"/>
          <w:highlight w:val="none"/>
          <w:u w:val="single" w:color="auto"/>
        </w:rPr>
        <w:t>(项目名称)</w:t>
      </w:r>
      <w:r>
        <w:rPr>
          <w:rFonts w:hint="eastAsia" w:hAnsi="宋体"/>
          <w:color w:val="auto"/>
          <w:spacing w:val="4"/>
          <w:sz w:val="24"/>
          <w:szCs w:val="24"/>
          <w:u w:val="single"/>
          <w:lang w:val="en-US" w:eastAsia="zh-CN"/>
        </w:rPr>
        <w:t xml:space="preserve">           </w:t>
      </w:r>
      <w:r>
        <w:rPr>
          <w:rFonts w:hint="eastAsia" w:hAnsi="宋体"/>
          <w:color w:val="auto"/>
          <w:spacing w:val="4"/>
          <w:sz w:val="24"/>
          <w:szCs w:val="24"/>
          <w:lang w:val="en-US" w:eastAsia="zh-CN"/>
        </w:rPr>
        <w:t>（标段名称</w:t>
      </w:r>
      <w:r>
        <w:rPr>
          <w:rFonts w:hint="eastAsia" w:hAnsi="宋体"/>
          <w:color w:val="auto"/>
          <w:spacing w:val="4"/>
          <w:sz w:val="24"/>
          <w:szCs w:val="24"/>
          <w:u w:val="single" w:color="auto"/>
          <w:lang w:val="en-US" w:eastAsia="zh-CN"/>
        </w:rPr>
        <w:t>）</w:t>
      </w:r>
      <w:r>
        <w:rPr>
          <w:rFonts w:hint="eastAsia" w:ascii="宋体" w:hAnsi="宋体" w:eastAsia="宋体" w:cs="宋体"/>
          <w:spacing w:val="-3"/>
          <w:sz w:val="24"/>
          <w:szCs w:val="24"/>
          <w:highlight w:val="none"/>
          <w:u w:val="single" w:color="auto"/>
          <w:lang w:val="en-US" w:eastAsia="zh-CN"/>
        </w:rPr>
        <w:t>竞争性</w:t>
      </w:r>
      <w:r>
        <w:rPr>
          <w:rFonts w:hint="eastAsia" w:ascii="宋体" w:hAnsi="宋体" w:eastAsia="宋体" w:cs="宋体"/>
          <w:spacing w:val="-3"/>
          <w:sz w:val="24"/>
          <w:szCs w:val="24"/>
          <w:highlight w:val="none"/>
          <w:u w:val="single" w:color="auto"/>
        </w:rPr>
        <w:t>磋</w:t>
      </w:r>
      <w:r>
        <w:rPr>
          <w:rFonts w:hint="eastAsia" w:ascii="宋体" w:hAnsi="宋体" w:eastAsia="宋体" w:cs="宋体"/>
          <w:spacing w:val="-3"/>
          <w:sz w:val="24"/>
          <w:szCs w:val="24"/>
          <w:highlight w:val="none"/>
        </w:rPr>
        <w:t>商，未</w:t>
      </w:r>
      <w:r>
        <w:rPr>
          <w:rFonts w:hint="eastAsia" w:ascii="宋体" w:hAnsi="宋体" w:eastAsia="宋体" w:cs="宋体"/>
          <w:spacing w:val="-4"/>
          <w:sz w:val="24"/>
          <w:szCs w:val="24"/>
          <w:highlight w:val="none"/>
        </w:rPr>
        <w:t>与其他单位组成联合体。</w:t>
      </w:r>
      <w:r>
        <w:rPr>
          <w:rFonts w:hint="eastAsia" w:ascii="宋体" w:hAnsi="宋体" w:eastAsia="宋体" w:cs="宋体"/>
          <w:spacing w:val="-2"/>
          <w:sz w:val="24"/>
          <w:szCs w:val="24"/>
          <w:highlight w:val="none"/>
        </w:rPr>
        <w:t>特此声明。</w:t>
      </w:r>
    </w:p>
    <w:p w14:paraId="43F4396E">
      <w:pPr>
        <w:pStyle w:val="4"/>
        <w:spacing w:line="282" w:lineRule="auto"/>
        <w:rPr>
          <w:rFonts w:hint="eastAsia" w:ascii="宋体" w:hAnsi="宋体" w:eastAsia="宋体" w:cs="宋体"/>
          <w:highlight w:val="none"/>
        </w:rPr>
      </w:pPr>
    </w:p>
    <w:p w14:paraId="61CAA4C1">
      <w:pPr>
        <w:pStyle w:val="4"/>
        <w:spacing w:line="282" w:lineRule="auto"/>
        <w:rPr>
          <w:rFonts w:hint="eastAsia" w:ascii="宋体" w:hAnsi="宋体" w:eastAsia="宋体" w:cs="宋体"/>
          <w:highlight w:val="none"/>
        </w:rPr>
      </w:pPr>
    </w:p>
    <w:p w14:paraId="5C923689">
      <w:pPr>
        <w:pStyle w:val="4"/>
        <w:spacing w:line="282" w:lineRule="auto"/>
        <w:rPr>
          <w:rFonts w:hint="eastAsia" w:ascii="宋体" w:hAnsi="宋体" w:eastAsia="宋体" w:cs="宋体"/>
          <w:highlight w:val="none"/>
        </w:rPr>
      </w:pPr>
    </w:p>
    <w:p w14:paraId="74E8B59C">
      <w:pPr>
        <w:spacing w:before="78" w:line="219" w:lineRule="auto"/>
        <w:ind w:firstLine="3444" w:firstLineChars="1400"/>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磋商供应商全称（公章）:</w:t>
      </w:r>
    </w:p>
    <w:p w14:paraId="5186A8CD">
      <w:pPr>
        <w:pStyle w:val="4"/>
        <w:spacing w:line="283" w:lineRule="auto"/>
        <w:rPr>
          <w:rFonts w:hint="eastAsia" w:ascii="宋体" w:hAnsi="宋体" w:eastAsia="宋体" w:cs="宋体"/>
          <w:highlight w:val="none"/>
        </w:rPr>
      </w:pPr>
    </w:p>
    <w:p w14:paraId="42A36432">
      <w:pPr>
        <w:pStyle w:val="4"/>
        <w:spacing w:line="284" w:lineRule="auto"/>
        <w:rPr>
          <w:rFonts w:hint="eastAsia" w:ascii="宋体" w:hAnsi="宋体" w:eastAsia="宋体" w:cs="宋体"/>
          <w:highlight w:val="none"/>
        </w:rPr>
      </w:pPr>
    </w:p>
    <w:p w14:paraId="175DB335">
      <w:pPr>
        <w:spacing w:before="78" w:line="219" w:lineRule="auto"/>
        <w:ind w:firstLine="3332" w:firstLineChars="1400"/>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法定代表人或委托代理人（签字或盖章</w:t>
      </w:r>
      <w:r>
        <w:rPr>
          <w:rFonts w:hint="eastAsia" w:ascii="宋体" w:hAnsi="宋体" w:eastAsia="宋体" w:cs="宋体"/>
          <w:spacing w:val="2"/>
          <w:sz w:val="24"/>
          <w:szCs w:val="24"/>
          <w:highlight w:val="none"/>
        </w:rPr>
        <w:t>）：</w:t>
      </w:r>
    </w:p>
    <w:p w14:paraId="4FC6C1BA">
      <w:pPr>
        <w:pStyle w:val="4"/>
        <w:spacing w:line="346" w:lineRule="auto"/>
        <w:rPr>
          <w:rFonts w:hint="eastAsia" w:ascii="宋体" w:hAnsi="宋体" w:eastAsia="宋体" w:cs="宋体"/>
          <w:highlight w:val="none"/>
        </w:rPr>
      </w:pPr>
    </w:p>
    <w:p w14:paraId="558611AB">
      <w:pPr>
        <w:pStyle w:val="4"/>
        <w:spacing w:line="346" w:lineRule="auto"/>
        <w:rPr>
          <w:rFonts w:hint="eastAsia" w:ascii="宋体" w:hAnsi="宋体" w:eastAsia="宋体" w:cs="宋体"/>
          <w:highlight w:val="none"/>
        </w:rPr>
      </w:pPr>
    </w:p>
    <w:p w14:paraId="2D8D5FE4">
      <w:pPr>
        <w:spacing w:before="78" w:line="219" w:lineRule="auto"/>
        <w:ind w:left="42" w:firstLine="3360" w:firstLineChars="1600"/>
        <w:rPr>
          <w:rFonts w:hint="eastAsia" w:ascii="宋体" w:hAnsi="宋体" w:eastAsia="宋体" w:cs="宋体"/>
          <w:sz w:val="24"/>
          <w:szCs w:val="24"/>
          <w:highlight w:val="none"/>
        </w:rPr>
      </w:pPr>
      <w:r>
        <w:rPr>
          <w:rFonts w:hint="eastAsia" w:ascii="宋体" w:hAnsi="宋体" w:eastAsia="宋体" w:cs="宋体"/>
          <w:spacing w:val="-15"/>
          <w:sz w:val="24"/>
          <w:szCs w:val="24"/>
          <w:highlight w:val="none"/>
        </w:rPr>
        <w:t>日</w:t>
      </w:r>
      <w:r>
        <w:rPr>
          <w:rFonts w:hint="eastAsia" w:ascii="宋体" w:hAnsi="宋体" w:eastAsia="宋体" w:cs="宋体"/>
          <w:spacing w:val="2"/>
          <w:sz w:val="24"/>
          <w:szCs w:val="24"/>
          <w:highlight w:val="none"/>
        </w:rPr>
        <w:t xml:space="preserve">     </w:t>
      </w:r>
      <w:r>
        <w:rPr>
          <w:rFonts w:hint="eastAsia" w:ascii="宋体" w:hAnsi="宋体" w:eastAsia="宋体" w:cs="宋体"/>
          <w:spacing w:val="-15"/>
          <w:sz w:val="24"/>
          <w:szCs w:val="24"/>
          <w:highlight w:val="none"/>
        </w:rPr>
        <w:t>期:</w:t>
      </w:r>
      <w:r>
        <w:rPr>
          <w:rFonts w:hint="eastAsia" w:ascii="宋体" w:hAnsi="宋体" w:eastAsia="宋体" w:cs="宋体"/>
          <w:spacing w:val="1"/>
          <w:sz w:val="24"/>
          <w:szCs w:val="24"/>
          <w:highlight w:val="none"/>
        </w:rPr>
        <w:t xml:space="preserve">          </w:t>
      </w:r>
      <w:r>
        <w:rPr>
          <w:rFonts w:hint="eastAsia" w:ascii="宋体" w:hAnsi="宋体" w:eastAsia="宋体" w:cs="宋体"/>
          <w:spacing w:val="-15"/>
          <w:sz w:val="24"/>
          <w:szCs w:val="24"/>
          <w:highlight w:val="none"/>
        </w:rPr>
        <w:t>年</w:t>
      </w:r>
      <w:r>
        <w:rPr>
          <w:rFonts w:hint="eastAsia" w:ascii="宋体" w:hAnsi="宋体" w:eastAsia="宋体" w:cs="宋体"/>
          <w:spacing w:val="3"/>
          <w:sz w:val="24"/>
          <w:szCs w:val="24"/>
          <w:highlight w:val="none"/>
        </w:rPr>
        <w:t xml:space="preserve">     </w:t>
      </w:r>
      <w:r>
        <w:rPr>
          <w:rFonts w:hint="eastAsia" w:ascii="宋体" w:hAnsi="宋体" w:eastAsia="宋体" w:cs="宋体"/>
          <w:spacing w:val="-15"/>
          <w:sz w:val="24"/>
          <w:szCs w:val="24"/>
          <w:highlight w:val="none"/>
        </w:rPr>
        <w:t>月</w:t>
      </w:r>
      <w:r>
        <w:rPr>
          <w:rFonts w:hint="eastAsia" w:ascii="宋体" w:hAnsi="宋体" w:eastAsia="宋体" w:cs="宋体"/>
          <w:spacing w:val="10"/>
          <w:sz w:val="24"/>
          <w:szCs w:val="24"/>
          <w:highlight w:val="none"/>
        </w:rPr>
        <w:t xml:space="preserve">     </w:t>
      </w:r>
      <w:r>
        <w:rPr>
          <w:rFonts w:hint="eastAsia" w:ascii="宋体" w:hAnsi="宋体" w:eastAsia="宋体" w:cs="宋体"/>
          <w:spacing w:val="-15"/>
          <w:sz w:val="24"/>
          <w:szCs w:val="24"/>
          <w:highlight w:val="none"/>
        </w:rPr>
        <w:t>日</w:t>
      </w:r>
    </w:p>
    <w:p w14:paraId="1933C122">
      <w:pPr>
        <w:pStyle w:val="4"/>
        <w:spacing w:line="245" w:lineRule="auto"/>
        <w:rPr>
          <w:rFonts w:hint="eastAsia" w:ascii="宋体" w:hAnsi="宋体" w:eastAsia="宋体" w:cs="宋体"/>
          <w:highlight w:val="none"/>
          <w:lang w:eastAsia="zh-CN"/>
        </w:rPr>
      </w:pPr>
    </w:p>
    <w:p w14:paraId="4D198498">
      <w:pPr>
        <w:pStyle w:val="4"/>
        <w:spacing w:line="245" w:lineRule="auto"/>
        <w:rPr>
          <w:rFonts w:hint="eastAsia" w:ascii="宋体" w:hAnsi="宋体" w:eastAsia="宋体" w:cs="宋体"/>
          <w:highlight w:val="none"/>
        </w:rPr>
      </w:pPr>
    </w:p>
    <w:p w14:paraId="1017D991">
      <w:pPr>
        <w:pStyle w:val="4"/>
        <w:spacing w:line="245" w:lineRule="auto"/>
        <w:rPr>
          <w:rFonts w:hint="eastAsia" w:ascii="宋体" w:hAnsi="宋体" w:eastAsia="宋体" w:cs="宋体"/>
          <w:highlight w:val="none"/>
        </w:rPr>
      </w:pPr>
    </w:p>
    <w:p w14:paraId="780BB1E6">
      <w:pPr>
        <w:rPr>
          <w:rFonts w:hint="eastAsia" w:ascii="宋体" w:hAnsi="宋体" w:eastAsia="宋体" w:cs="宋体"/>
          <w:highlight w:val="none"/>
        </w:rPr>
      </w:pPr>
    </w:p>
    <w:p w14:paraId="3BBB095C">
      <w:pPr>
        <w:rPr>
          <w:rFonts w:hint="eastAsia" w:ascii="宋体" w:hAnsi="宋体" w:eastAsia="宋体" w:cs="宋体"/>
          <w:highlight w:val="none"/>
        </w:rPr>
      </w:pPr>
    </w:p>
    <w:p w14:paraId="2B98C332">
      <w:pPr>
        <w:rPr>
          <w:rFonts w:hint="eastAsia" w:ascii="宋体" w:hAnsi="宋体" w:eastAsia="宋体" w:cs="宋体"/>
          <w:highlight w:val="none"/>
        </w:rPr>
      </w:pPr>
    </w:p>
    <w:p w14:paraId="310B570C">
      <w:pPr>
        <w:rPr>
          <w:rFonts w:hint="eastAsia" w:ascii="宋体" w:hAnsi="宋体" w:eastAsia="宋体" w:cs="宋体"/>
          <w:highlight w:val="none"/>
        </w:rPr>
      </w:pPr>
    </w:p>
    <w:p w14:paraId="76243ACE">
      <w:pPr>
        <w:rPr>
          <w:rFonts w:hint="eastAsia" w:ascii="宋体" w:hAnsi="宋体" w:eastAsia="宋体" w:cs="宋体"/>
          <w:highlight w:val="none"/>
        </w:rPr>
      </w:pPr>
    </w:p>
    <w:p w14:paraId="7A3182FE">
      <w:pPr>
        <w:rPr>
          <w:rFonts w:hint="eastAsia" w:ascii="宋体" w:hAnsi="宋体" w:eastAsia="宋体" w:cs="宋体"/>
          <w:highlight w:val="none"/>
        </w:rPr>
      </w:pPr>
    </w:p>
    <w:p w14:paraId="7AFADA1C">
      <w:pPr>
        <w:rPr>
          <w:rFonts w:hint="eastAsia" w:ascii="宋体" w:hAnsi="宋体" w:eastAsia="宋体" w:cs="宋体"/>
          <w:highlight w:val="none"/>
        </w:rPr>
      </w:pPr>
    </w:p>
    <w:p w14:paraId="297558B3">
      <w:pPr>
        <w:rPr>
          <w:rFonts w:hint="eastAsia" w:ascii="宋体" w:hAnsi="宋体" w:eastAsia="宋体" w:cs="宋体"/>
          <w:highlight w:val="none"/>
        </w:rPr>
      </w:pPr>
    </w:p>
    <w:p w14:paraId="3AC02F5F">
      <w:pPr>
        <w:rPr>
          <w:rFonts w:hint="eastAsia" w:ascii="宋体" w:hAnsi="宋体" w:eastAsia="宋体" w:cs="宋体"/>
          <w:highlight w:val="none"/>
        </w:rPr>
      </w:pPr>
    </w:p>
    <w:p w14:paraId="3AA9DC0D">
      <w:pPr>
        <w:rPr>
          <w:rFonts w:hint="eastAsia" w:ascii="宋体" w:hAnsi="宋体" w:eastAsia="宋体" w:cs="宋体"/>
          <w:highlight w:val="none"/>
        </w:rPr>
      </w:pPr>
    </w:p>
    <w:p w14:paraId="1A9866BC">
      <w:pPr>
        <w:rPr>
          <w:rFonts w:hint="eastAsia" w:ascii="宋体" w:hAnsi="宋体" w:eastAsia="宋体" w:cs="宋体"/>
          <w:highlight w:val="none"/>
        </w:rPr>
      </w:pPr>
    </w:p>
    <w:p w14:paraId="45031925">
      <w:pPr>
        <w:rPr>
          <w:rFonts w:hint="eastAsia" w:ascii="宋体" w:hAnsi="宋体" w:eastAsia="宋体" w:cs="宋体"/>
          <w:highlight w:val="none"/>
        </w:rPr>
      </w:pPr>
    </w:p>
    <w:p w14:paraId="547C88A8">
      <w:pPr>
        <w:rPr>
          <w:rFonts w:hint="eastAsia" w:ascii="宋体" w:hAnsi="宋体" w:eastAsia="宋体" w:cs="宋体"/>
          <w:highlight w:val="none"/>
        </w:rPr>
      </w:pPr>
    </w:p>
    <w:p w14:paraId="06538658">
      <w:pPr>
        <w:rPr>
          <w:rFonts w:hint="eastAsia" w:ascii="宋体" w:hAnsi="宋体" w:eastAsia="宋体" w:cs="宋体"/>
          <w:highlight w:val="none"/>
        </w:rPr>
      </w:pPr>
    </w:p>
    <w:p w14:paraId="15D0BBA6">
      <w:pPr>
        <w:rPr>
          <w:rFonts w:hint="eastAsia" w:ascii="宋体" w:hAnsi="宋体" w:eastAsia="宋体" w:cs="宋体"/>
          <w:highlight w:val="none"/>
        </w:rPr>
      </w:pPr>
    </w:p>
    <w:p w14:paraId="667E8F41">
      <w:pPr>
        <w:rPr>
          <w:rFonts w:hint="eastAsia" w:ascii="宋体" w:hAnsi="宋体" w:eastAsia="宋体" w:cs="宋体"/>
          <w:highlight w:val="none"/>
        </w:rPr>
      </w:pPr>
    </w:p>
    <w:p w14:paraId="5F5649EF">
      <w:pPr>
        <w:rPr>
          <w:rFonts w:hint="eastAsia" w:ascii="宋体" w:hAnsi="宋体" w:eastAsia="宋体" w:cs="宋体"/>
          <w:highlight w:val="none"/>
        </w:rPr>
      </w:pPr>
    </w:p>
    <w:p w14:paraId="27E2427D">
      <w:pPr>
        <w:rPr>
          <w:rFonts w:hint="eastAsia" w:ascii="宋体" w:hAnsi="宋体" w:eastAsia="宋体" w:cs="宋体"/>
          <w:highlight w:val="none"/>
        </w:rPr>
      </w:pPr>
    </w:p>
    <w:p w14:paraId="2D7C488D">
      <w:pPr>
        <w:rPr>
          <w:rFonts w:hint="eastAsia" w:ascii="宋体" w:hAnsi="宋体" w:eastAsia="宋体" w:cs="宋体"/>
          <w:highlight w:val="none"/>
        </w:rPr>
      </w:pPr>
    </w:p>
    <w:p w14:paraId="384B1C3D">
      <w:pPr>
        <w:rPr>
          <w:rFonts w:hint="eastAsia" w:ascii="宋体" w:hAnsi="宋体" w:eastAsia="宋体" w:cs="宋体"/>
          <w:highlight w:val="none"/>
        </w:rPr>
      </w:pPr>
    </w:p>
    <w:p w14:paraId="4D8B1254">
      <w:pPr>
        <w:rPr>
          <w:rFonts w:hint="eastAsia" w:ascii="宋体" w:hAnsi="宋体" w:eastAsia="宋体" w:cs="宋体"/>
          <w:highlight w:val="none"/>
        </w:rPr>
      </w:pPr>
    </w:p>
    <w:p w14:paraId="646D328E">
      <w:pPr>
        <w:rPr>
          <w:rFonts w:hint="eastAsia" w:ascii="宋体" w:hAnsi="宋体" w:eastAsia="宋体" w:cs="宋体"/>
          <w:highlight w:val="none"/>
        </w:rPr>
      </w:pPr>
    </w:p>
    <w:p w14:paraId="526ABF5D">
      <w:pPr>
        <w:rPr>
          <w:rFonts w:hint="eastAsia" w:ascii="宋体" w:hAnsi="宋体" w:eastAsia="宋体" w:cs="宋体"/>
          <w:highlight w:val="none"/>
        </w:rPr>
      </w:pPr>
    </w:p>
    <w:p w14:paraId="195A1DD7">
      <w:pPr>
        <w:spacing w:before="78" w:line="219" w:lineRule="auto"/>
        <w:ind w:left="19"/>
        <w:rPr>
          <w:rFonts w:hint="eastAsia" w:ascii="宋体" w:hAnsi="宋体" w:eastAsia="宋体" w:cs="宋体"/>
          <w:sz w:val="24"/>
          <w:szCs w:val="24"/>
          <w:highlight w:val="none"/>
          <w:lang w:eastAsia="zh-CN"/>
        </w:rPr>
      </w:pPr>
      <w:r>
        <w:rPr>
          <w:rFonts w:hint="eastAsia" w:ascii="宋体" w:hAnsi="宋体" w:eastAsia="宋体" w:cs="宋体"/>
          <w:b/>
          <w:bCs/>
          <w:spacing w:val="-12"/>
          <w:sz w:val="24"/>
          <w:szCs w:val="24"/>
          <w:highlight w:val="none"/>
        </w:rPr>
        <w:t>附表</w:t>
      </w:r>
      <w:r>
        <w:rPr>
          <w:rFonts w:hint="eastAsia" w:ascii="宋体" w:hAnsi="宋体" w:eastAsia="宋体" w:cs="宋体"/>
          <w:spacing w:val="-47"/>
          <w:sz w:val="24"/>
          <w:szCs w:val="24"/>
          <w:highlight w:val="none"/>
        </w:rPr>
        <w:t xml:space="preserve"> </w:t>
      </w:r>
      <w:r>
        <w:rPr>
          <w:rFonts w:hint="eastAsia" w:ascii="宋体" w:hAnsi="宋体" w:eastAsia="宋体" w:cs="宋体"/>
          <w:b/>
          <w:bCs/>
          <w:spacing w:val="-12"/>
          <w:sz w:val="24"/>
          <w:szCs w:val="24"/>
          <w:highlight w:val="none"/>
          <w:lang w:val="en-US" w:eastAsia="zh-CN"/>
        </w:rPr>
        <w:t>7</w:t>
      </w:r>
    </w:p>
    <w:p w14:paraId="5974C0EF">
      <w:pPr>
        <w:rPr>
          <w:rFonts w:hint="eastAsia" w:ascii="宋体" w:hAnsi="宋体" w:eastAsia="宋体" w:cs="宋体"/>
          <w:highlight w:val="none"/>
        </w:rPr>
      </w:pPr>
    </w:p>
    <w:p w14:paraId="1E9B2598">
      <w:pPr>
        <w:pStyle w:val="4"/>
        <w:spacing w:line="245" w:lineRule="auto"/>
        <w:rPr>
          <w:rFonts w:hint="eastAsia" w:ascii="宋体" w:hAnsi="宋体" w:eastAsia="宋体" w:cs="宋体"/>
          <w:highlight w:val="none"/>
        </w:rPr>
      </w:pPr>
    </w:p>
    <w:p w14:paraId="7BD21DE5">
      <w:pPr>
        <w:spacing w:before="78" w:line="219" w:lineRule="auto"/>
        <w:ind w:left="3603"/>
        <w:rPr>
          <w:rFonts w:hint="eastAsia" w:ascii="宋体" w:hAnsi="宋体" w:eastAsia="宋体" w:cs="宋体"/>
          <w:sz w:val="24"/>
          <w:szCs w:val="24"/>
          <w:highlight w:val="none"/>
        </w:rPr>
      </w:pPr>
      <w:r>
        <w:rPr>
          <w:rFonts w:hint="eastAsia" w:ascii="宋体" w:hAnsi="宋体" w:eastAsia="宋体" w:cs="宋体"/>
          <w:b/>
          <w:bCs/>
          <w:spacing w:val="-3"/>
          <w:sz w:val="24"/>
          <w:szCs w:val="24"/>
          <w:highlight w:val="none"/>
        </w:rPr>
        <w:t>供应商企业关系关联承诺书</w:t>
      </w:r>
    </w:p>
    <w:p w14:paraId="2AE3F991">
      <w:pPr>
        <w:pStyle w:val="4"/>
        <w:spacing w:line="257" w:lineRule="auto"/>
        <w:rPr>
          <w:rFonts w:hint="eastAsia" w:ascii="宋体" w:hAnsi="宋体" w:eastAsia="宋体" w:cs="宋体"/>
          <w:highlight w:val="none"/>
        </w:rPr>
      </w:pPr>
    </w:p>
    <w:p w14:paraId="6B72AA25">
      <w:pPr>
        <w:spacing w:before="78" w:line="219" w:lineRule="auto"/>
        <w:ind w:left="493"/>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1、供应商股东及股权证明。</w:t>
      </w:r>
    </w:p>
    <w:p w14:paraId="204FB6C2">
      <w:pPr>
        <w:spacing w:before="78" w:line="349" w:lineRule="auto"/>
        <w:ind w:firstLine="479"/>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2、供应商在本项目投标中，不存在与其它供应商负责人为同一人，有控股、管理等关联</w:t>
      </w:r>
      <w:r>
        <w:rPr>
          <w:rFonts w:hint="eastAsia" w:ascii="宋体" w:hAnsi="宋体" w:eastAsia="宋体" w:cs="宋体"/>
          <w:spacing w:val="7"/>
          <w:sz w:val="24"/>
          <w:szCs w:val="24"/>
          <w:highlight w:val="none"/>
        </w:rPr>
        <w:t xml:space="preserve"> </w:t>
      </w:r>
      <w:r>
        <w:rPr>
          <w:rFonts w:hint="eastAsia" w:ascii="宋体" w:hAnsi="宋体" w:eastAsia="宋体" w:cs="宋体"/>
          <w:spacing w:val="-3"/>
          <w:sz w:val="24"/>
          <w:szCs w:val="24"/>
          <w:highlight w:val="none"/>
        </w:rPr>
        <w:t>关系承诺。</w:t>
      </w:r>
    </w:p>
    <w:p w14:paraId="479092B5">
      <w:pPr>
        <w:spacing w:before="78" w:line="219" w:lineRule="auto"/>
        <w:ind w:left="479"/>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2-1、管理关系说明：</w:t>
      </w:r>
    </w:p>
    <w:p w14:paraId="5CBD033D">
      <w:pPr>
        <w:spacing w:before="78" w:line="219" w:lineRule="auto"/>
        <w:ind w:left="478"/>
        <w:rPr>
          <w:rFonts w:hint="eastAsia" w:ascii="宋体" w:hAnsi="宋体" w:eastAsia="宋体" w:cs="宋体"/>
          <w:sz w:val="24"/>
          <w:szCs w:val="24"/>
          <w:highlight w:val="none"/>
        </w:rPr>
      </w:pPr>
      <w:r>
        <w:rPr>
          <w:rFonts w:hint="eastAsia" w:ascii="宋体" w:hAnsi="宋体" w:eastAsia="宋体" w:cs="宋体"/>
          <w:sz w:val="24"/>
          <w:szCs w:val="24"/>
          <w:highlight w:val="none"/>
        </w:rPr>
        <w:t>我单位管理的具有独立法人的下属单位有：</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1"/>
          <w:sz w:val="24"/>
          <w:szCs w:val="24"/>
          <w:highlight w:val="none"/>
          <w:u w:val="single" w:color="auto"/>
        </w:rPr>
        <w:t xml:space="preserve">             </w:t>
      </w:r>
      <w:r>
        <w:rPr>
          <w:rFonts w:hint="eastAsia" w:ascii="宋体" w:hAnsi="宋体" w:eastAsia="宋体" w:cs="宋体"/>
          <w:spacing w:val="-1"/>
          <w:sz w:val="24"/>
          <w:szCs w:val="24"/>
          <w:highlight w:val="none"/>
        </w:rPr>
        <w:t>。</w:t>
      </w:r>
    </w:p>
    <w:p w14:paraId="00AAFC91">
      <w:pPr>
        <w:spacing w:before="78" w:line="219" w:lineRule="auto"/>
        <w:ind w:left="478"/>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我单位的上级管理单位有</w:t>
      </w:r>
      <w:r>
        <w:rPr>
          <w:rFonts w:hint="eastAsia" w:ascii="宋体" w:hAnsi="宋体" w:eastAsia="宋体" w:cs="宋体"/>
          <w:spacing w:val="-1"/>
          <w:sz w:val="24"/>
          <w:szCs w:val="24"/>
          <w:highlight w:val="none"/>
          <w:u w:val="single" w:color="auto"/>
        </w:rPr>
        <w:t xml:space="preserve">              </w:t>
      </w:r>
      <w:r>
        <w:rPr>
          <w:rFonts w:hint="eastAsia" w:ascii="宋体" w:hAnsi="宋体" w:eastAsia="宋体" w:cs="宋体"/>
          <w:spacing w:val="-1"/>
          <w:sz w:val="24"/>
          <w:szCs w:val="24"/>
          <w:highlight w:val="none"/>
        </w:rPr>
        <w:t>。</w:t>
      </w:r>
    </w:p>
    <w:p w14:paraId="0283D097">
      <w:pPr>
        <w:spacing w:before="79" w:line="219" w:lineRule="auto"/>
        <w:ind w:left="479"/>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2-2、股权关系说明：</w:t>
      </w:r>
    </w:p>
    <w:p w14:paraId="15204977">
      <w:pPr>
        <w:spacing w:before="78" w:line="220" w:lineRule="auto"/>
        <w:ind w:left="478"/>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我单位控股的单位有</w:t>
      </w:r>
      <w:r>
        <w:rPr>
          <w:rFonts w:hint="eastAsia" w:ascii="宋体" w:hAnsi="宋体" w:eastAsia="宋体" w:cs="宋体"/>
          <w:spacing w:val="-1"/>
          <w:sz w:val="24"/>
          <w:szCs w:val="24"/>
          <w:highlight w:val="none"/>
          <w:u w:val="single" w:color="auto"/>
        </w:rPr>
        <w:t xml:space="preserve">              </w:t>
      </w:r>
      <w:r>
        <w:rPr>
          <w:rFonts w:hint="eastAsia" w:ascii="宋体" w:hAnsi="宋体" w:eastAsia="宋体" w:cs="宋体"/>
          <w:spacing w:val="-1"/>
          <w:sz w:val="24"/>
          <w:szCs w:val="24"/>
          <w:highlight w:val="none"/>
        </w:rPr>
        <w:t>。</w:t>
      </w:r>
    </w:p>
    <w:p w14:paraId="7525677C">
      <w:pPr>
        <w:spacing w:before="79" w:line="219" w:lineRule="auto"/>
        <w:ind w:left="478"/>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我单位被</w:t>
      </w:r>
      <w:r>
        <w:rPr>
          <w:rFonts w:hint="eastAsia" w:ascii="宋体" w:hAnsi="宋体" w:eastAsia="宋体" w:cs="宋体"/>
          <w:spacing w:val="-1"/>
          <w:sz w:val="24"/>
          <w:szCs w:val="24"/>
          <w:highlight w:val="none"/>
          <w:u w:val="single" w:color="auto"/>
        </w:rPr>
        <w:t xml:space="preserve">              </w:t>
      </w:r>
      <w:r>
        <w:rPr>
          <w:rFonts w:hint="eastAsia" w:ascii="宋体" w:hAnsi="宋体" w:eastAsia="宋体" w:cs="宋体"/>
          <w:spacing w:val="-108"/>
          <w:sz w:val="24"/>
          <w:szCs w:val="24"/>
          <w:highlight w:val="none"/>
        </w:rPr>
        <w:t xml:space="preserve"> </w:t>
      </w:r>
      <w:r>
        <w:rPr>
          <w:rFonts w:hint="eastAsia" w:ascii="宋体" w:hAnsi="宋体" w:eastAsia="宋体" w:cs="宋体"/>
          <w:spacing w:val="-1"/>
          <w:sz w:val="24"/>
          <w:szCs w:val="24"/>
          <w:highlight w:val="none"/>
        </w:rPr>
        <w:t>单位控</w:t>
      </w:r>
      <w:r>
        <w:rPr>
          <w:rFonts w:hint="eastAsia" w:ascii="宋体" w:hAnsi="宋体" w:eastAsia="宋体" w:cs="宋体"/>
          <w:spacing w:val="-2"/>
          <w:sz w:val="24"/>
          <w:szCs w:val="24"/>
          <w:highlight w:val="none"/>
        </w:rPr>
        <w:t>股。</w:t>
      </w:r>
    </w:p>
    <w:p w14:paraId="4B0D1792">
      <w:pPr>
        <w:spacing w:before="78" w:line="219" w:lineRule="auto"/>
        <w:ind w:left="479"/>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2-3、单位负责人：</w:t>
      </w:r>
      <w:r>
        <w:rPr>
          <w:rFonts w:hint="eastAsia" w:ascii="宋体" w:hAnsi="宋体" w:eastAsia="宋体" w:cs="宋体"/>
          <w:sz w:val="24"/>
          <w:szCs w:val="24"/>
          <w:highlight w:val="none"/>
          <w:u w:val="single" w:color="auto"/>
        </w:rPr>
        <w:t xml:space="preserve">            </w:t>
      </w:r>
    </w:p>
    <w:p w14:paraId="73DC6C4C">
      <w:pPr>
        <w:spacing w:before="79" w:line="219" w:lineRule="auto"/>
        <w:ind w:left="480"/>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3、其他与本项目有关的利害关系说明：</w:t>
      </w:r>
      <w:r>
        <w:rPr>
          <w:rFonts w:hint="eastAsia" w:ascii="宋体" w:hAnsi="宋体" w:eastAsia="宋体" w:cs="宋体"/>
          <w:sz w:val="24"/>
          <w:szCs w:val="24"/>
          <w:highlight w:val="none"/>
          <w:u w:val="single" w:color="auto"/>
        </w:rPr>
        <w:t xml:space="preserve">           </w:t>
      </w:r>
    </w:p>
    <w:p w14:paraId="65C516CD">
      <w:pPr>
        <w:spacing w:before="78" w:line="219" w:lineRule="auto"/>
        <w:ind w:left="475"/>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4、我公司承诺为非联合体参与政府采购活动。</w:t>
      </w:r>
    </w:p>
    <w:p w14:paraId="2E019FB7">
      <w:pPr>
        <w:spacing w:before="79" w:line="218" w:lineRule="auto"/>
        <w:ind w:left="480"/>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5、我单位只参与采购人同期公告一个项目（合同包）的投标申请。</w:t>
      </w:r>
    </w:p>
    <w:p w14:paraId="3CC4A68F">
      <w:pPr>
        <w:spacing w:before="78" w:line="219" w:lineRule="auto"/>
        <w:ind w:left="478"/>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我单位承诺以上说明真实有效，无虚假内容或隐瞒。</w:t>
      </w:r>
    </w:p>
    <w:p w14:paraId="64387AAF">
      <w:pPr>
        <w:pStyle w:val="4"/>
        <w:spacing w:line="241" w:lineRule="auto"/>
        <w:rPr>
          <w:rFonts w:hint="eastAsia" w:ascii="宋体" w:hAnsi="宋体" w:eastAsia="宋体" w:cs="宋体"/>
          <w:highlight w:val="none"/>
        </w:rPr>
      </w:pPr>
    </w:p>
    <w:p w14:paraId="62F91C7C">
      <w:pPr>
        <w:pStyle w:val="4"/>
        <w:spacing w:line="241" w:lineRule="auto"/>
        <w:rPr>
          <w:rFonts w:hint="eastAsia" w:ascii="宋体" w:hAnsi="宋体" w:eastAsia="宋体" w:cs="宋体"/>
          <w:highlight w:val="none"/>
        </w:rPr>
      </w:pPr>
    </w:p>
    <w:p w14:paraId="4709CEF1">
      <w:pPr>
        <w:pStyle w:val="4"/>
        <w:spacing w:line="242" w:lineRule="auto"/>
        <w:rPr>
          <w:rFonts w:hint="eastAsia" w:ascii="宋体" w:hAnsi="宋体" w:eastAsia="宋体" w:cs="宋体"/>
          <w:highlight w:val="none"/>
        </w:rPr>
      </w:pPr>
    </w:p>
    <w:p w14:paraId="375F7784">
      <w:pPr>
        <w:spacing w:before="79" w:line="219" w:lineRule="auto"/>
        <w:ind w:left="566"/>
        <w:rPr>
          <w:rFonts w:hint="eastAsia" w:ascii="宋体" w:hAnsi="宋体" w:eastAsia="宋体" w:cs="宋体"/>
          <w:sz w:val="24"/>
          <w:szCs w:val="24"/>
          <w:highlight w:val="none"/>
        </w:rPr>
      </w:pPr>
      <w:r>
        <w:rPr>
          <w:rFonts w:hint="eastAsia" w:ascii="宋体" w:hAnsi="宋体" w:eastAsia="宋体" w:cs="宋体"/>
          <w:spacing w:val="-1"/>
          <w:sz w:val="24"/>
          <w:szCs w:val="24"/>
          <w:highlight w:val="none"/>
          <w:lang w:val="en-US" w:eastAsia="zh-CN"/>
        </w:rPr>
        <w:t>磋商</w:t>
      </w:r>
      <w:r>
        <w:rPr>
          <w:rFonts w:hint="eastAsia" w:ascii="宋体" w:hAnsi="宋体" w:eastAsia="宋体" w:cs="宋体"/>
          <w:spacing w:val="-1"/>
          <w:sz w:val="24"/>
          <w:szCs w:val="24"/>
          <w:highlight w:val="none"/>
        </w:rPr>
        <w:t>供应商全称（公章</w:t>
      </w:r>
      <w:r>
        <w:rPr>
          <w:rFonts w:hint="eastAsia" w:ascii="宋体" w:hAnsi="宋体" w:eastAsia="宋体" w:cs="宋体"/>
          <w:sz w:val="24"/>
          <w:szCs w:val="24"/>
          <w:highlight w:val="none"/>
        </w:rPr>
        <w:t>）：</w:t>
      </w:r>
      <w:r>
        <w:rPr>
          <w:rFonts w:hint="eastAsia" w:ascii="宋体" w:hAnsi="宋体" w:eastAsia="宋体" w:cs="宋体"/>
          <w:sz w:val="24"/>
          <w:szCs w:val="24"/>
          <w:highlight w:val="none"/>
          <w:u w:val="single" w:color="auto"/>
        </w:rPr>
        <w:t xml:space="preserve">                                      </w:t>
      </w:r>
    </w:p>
    <w:p w14:paraId="67549C9B">
      <w:pPr>
        <w:pStyle w:val="4"/>
        <w:spacing w:line="445" w:lineRule="auto"/>
        <w:rPr>
          <w:rFonts w:hint="eastAsia" w:ascii="宋体" w:hAnsi="宋体" w:eastAsia="宋体" w:cs="宋体"/>
          <w:highlight w:val="none"/>
        </w:rPr>
      </w:pPr>
    </w:p>
    <w:p w14:paraId="50CD6CB3">
      <w:pPr>
        <w:spacing w:before="79" w:line="219" w:lineRule="auto"/>
        <w:ind w:left="568"/>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法定代表人或被授权人（签字或盖章</w:t>
      </w:r>
      <w:r>
        <w:rPr>
          <w:rFonts w:hint="eastAsia" w:ascii="宋体" w:hAnsi="宋体" w:eastAsia="宋体" w:cs="宋体"/>
          <w:spacing w:val="2"/>
          <w:sz w:val="24"/>
          <w:szCs w:val="24"/>
          <w:highlight w:val="none"/>
        </w:rPr>
        <w:t>）：</w:t>
      </w:r>
      <w:r>
        <w:rPr>
          <w:rFonts w:hint="eastAsia" w:ascii="宋体" w:hAnsi="宋体" w:eastAsia="宋体" w:cs="宋体"/>
          <w:sz w:val="24"/>
          <w:szCs w:val="24"/>
          <w:highlight w:val="none"/>
          <w:u w:val="single" w:color="auto"/>
        </w:rPr>
        <w:t xml:space="preserve">                         </w:t>
      </w:r>
    </w:p>
    <w:p w14:paraId="5CED97C6">
      <w:pPr>
        <w:pStyle w:val="4"/>
        <w:spacing w:line="446" w:lineRule="auto"/>
        <w:rPr>
          <w:rFonts w:hint="eastAsia" w:ascii="宋体" w:hAnsi="宋体" w:eastAsia="宋体" w:cs="宋体"/>
          <w:highlight w:val="none"/>
        </w:rPr>
      </w:pPr>
    </w:p>
    <w:p w14:paraId="4B93AAAC">
      <w:pPr>
        <w:spacing w:before="78" w:line="219" w:lineRule="auto"/>
        <w:ind w:left="6328"/>
        <w:rPr>
          <w:rFonts w:hint="eastAsia" w:ascii="宋体" w:hAnsi="宋体" w:eastAsia="宋体" w:cs="宋体"/>
          <w:sz w:val="24"/>
          <w:szCs w:val="24"/>
          <w:highlight w:val="none"/>
        </w:rPr>
      </w:pPr>
      <w:r>
        <w:rPr>
          <w:rFonts w:hint="eastAsia" w:ascii="宋体" w:hAnsi="宋体" w:eastAsia="宋体" w:cs="宋体"/>
          <w:spacing w:val="-9"/>
          <w:sz w:val="24"/>
          <w:szCs w:val="24"/>
          <w:highlight w:val="none"/>
        </w:rPr>
        <w:t>年</w:t>
      </w:r>
      <w:r>
        <w:rPr>
          <w:rFonts w:hint="eastAsia" w:ascii="宋体" w:hAnsi="宋体" w:eastAsia="宋体" w:cs="宋体"/>
          <w:spacing w:val="5"/>
          <w:sz w:val="24"/>
          <w:szCs w:val="24"/>
          <w:highlight w:val="none"/>
        </w:rPr>
        <w:t xml:space="preserve">   </w:t>
      </w:r>
      <w:r>
        <w:rPr>
          <w:rFonts w:hint="eastAsia" w:ascii="宋体" w:hAnsi="宋体" w:eastAsia="宋体" w:cs="宋体"/>
          <w:spacing w:val="-9"/>
          <w:sz w:val="24"/>
          <w:szCs w:val="24"/>
          <w:highlight w:val="none"/>
        </w:rPr>
        <w:t>月</w:t>
      </w:r>
      <w:r>
        <w:rPr>
          <w:rFonts w:hint="eastAsia" w:ascii="宋体" w:hAnsi="宋体" w:eastAsia="宋体" w:cs="宋体"/>
          <w:spacing w:val="17"/>
          <w:sz w:val="24"/>
          <w:szCs w:val="24"/>
          <w:highlight w:val="none"/>
        </w:rPr>
        <w:t xml:space="preserve">   </w:t>
      </w:r>
      <w:r>
        <w:rPr>
          <w:rFonts w:hint="eastAsia" w:ascii="宋体" w:hAnsi="宋体" w:eastAsia="宋体" w:cs="宋体"/>
          <w:spacing w:val="-9"/>
          <w:sz w:val="24"/>
          <w:szCs w:val="24"/>
          <w:highlight w:val="none"/>
        </w:rPr>
        <w:t>日</w:t>
      </w:r>
    </w:p>
    <w:p w14:paraId="4EC739E7">
      <w:pPr>
        <w:pStyle w:val="4"/>
        <w:spacing w:line="245" w:lineRule="auto"/>
        <w:rPr>
          <w:rFonts w:hint="eastAsia" w:ascii="宋体" w:hAnsi="宋体" w:eastAsia="宋体" w:cs="宋体"/>
          <w:highlight w:val="none"/>
          <w:lang w:eastAsia="zh-CN"/>
        </w:rPr>
      </w:pPr>
    </w:p>
    <w:p w14:paraId="1BCE2685">
      <w:pPr>
        <w:rPr>
          <w:rFonts w:hint="eastAsia" w:ascii="宋体" w:hAnsi="宋体" w:eastAsia="宋体" w:cs="宋体"/>
          <w:highlight w:val="none"/>
          <w:lang w:eastAsia="zh-CN"/>
        </w:rPr>
      </w:pPr>
    </w:p>
    <w:p w14:paraId="1D1A7EFD">
      <w:pPr>
        <w:rPr>
          <w:rFonts w:hint="eastAsia" w:ascii="宋体" w:hAnsi="宋体" w:eastAsia="宋体" w:cs="宋体"/>
          <w:highlight w:val="none"/>
          <w:lang w:eastAsia="zh-CN"/>
        </w:rPr>
      </w:pPr>
    </w:p>
    <w:p w14:paraId="277D4728">
      <w:pPr>
        <w:rPr>
          <w:rFonts w:hint="eastAsia" w:ascii="宋体" w:hAnsi="宋体" w:eastAsia="宋体" w:cs="宋体"/>
          <w:highlight w:val="none"/>
          <w:lang w:eastAsia="zh-CN"/>
        </w:rPr>
      </w:pPr>
    </w:p>
    <w:p w14:paraId="12FA1905">
      <w:pPr>
        <w:rPr>
          <w:rFonts w:hint="eastAsia" w:ascii="宋体" w:hAnsi="宋体" w:eastAsia="宋体" w:cs="宋体"/>
          <w:highlight w:val="none"/>
          <w:lang w:eastAsia="zh-CN"/>
        </w:rPr>
      </w:pPr>
    </w:p>
    <w:p w14:paraId="4085D219">
      <w:pPr>
        <w:rPr>
          <w:rFonts w:hint="eastAsia" w:ascii="宋体" w:hAnsi="宋体" w:eastAsia="宋体" w:cs="宋体"/>
          <w:highlight w:val="none"/>
          <w:lang w:eastAsia="zh-CN"/>
        </w:rPr>
      </w:pPr>
    </w:p>
    <w:p w14:paraId="5FA9F309">
      <w:pPr>
        <w:rPr>
          <w:rFonts w:hint="eastAsia" w:ascii="宋体" w:hAnsi="宋体" w:eastAsia="宋体" w:cs="宋体"/>
          <w:highlight w:val="none"/>
          <w:lang w:eastAsia="zh-CN"/>
        </w:rPr>
      </w:pPr>
    </w:p>
    <w:p w14:paraId="12B8F4D5">
      <w:pPr>
        <w:rPr>
          <w:rFonts w:hint="eastAsia" w:ascii="宋体" w:hAnsi="宋体" w:eastAsia="宋体" w:cs="宋体"/>
          <w:highlight w:val="none"/>
          <w:lang w:eastAsia="zh-CN"/>
        </w:rPr>
      </w:pPr>
    </w:p>
    <w:p w14:paraId="3CF813B9">
      <w:pPr>
        <w:rPr>
          <w:rFonts w:hint="eastAsia" w:ascii="宋体" w:hAnsi="宋体" w:eastAsia="宋体" w:cs="宋体"/>
          <w:highlight w:val="none"/>
          <w:lang w:eastAsia="zh-CN"/>
        </w:rPr>
      </w:pPr>
    </w:p>
    <w:p w14:paraId="1A06FA22">
      <w:pPr>
        <w:rPr>
          <w:rFonts w:hint="eastAsia" w:ascii="宋体" w:hAnsi="宋体" w:eastAsia="宋体" w:cs="宋体"/>
          <w:highlight w:val="none"/>
          <w:lang w:eastAsia="zh-CN"/>
        </w:rPr>
      </w:pPr>
    </w:p>
    <w:p w14:paraId="5BF23078">
      <w:pPr>
        <w:rPr>
          <w:rFonts w:hint="eastAsia" w:ascii="宋体" w:hAnsi="宋体" w:eastAsia="宋体" w:cs="宋体"/>
          <w:highlight w:val="none"/>
          <w:lang w:eastAsia="zh-CN"/>
        </w:rPr>
      </w:pPr>
    </w:p>
    <w:p w14:paraId="38A8DC98">
      <w:pPr>
        <w:rPr>
          <w:rFonts w:hint="eastAsia" w:ascii="宋体" w:hAnsi="宋体" w:eastAsia="宋体" w:cs="宋体"/>
          <w:highlight w:val="none"/>
          <w:lang w:eastAsia="zh-CN"/>
        </w:rPr>
      </w:pPr>
    </w:p>
    <w:p w14:paraId="50297097">
      <w:pPr>
        <w:rPr>
          <w:rFonts w:hint="eastAsia" w:ascii="宋体" w:hAnsi="宋体" w:eastAsia="宋体" w:cs="宋体"/>
          <w:highlight w:val="none"/>
          <w:lang w:eastAsia="zh-CN"/>
        </w:rPr>
      </w:pPr>
    </w:p>
    <w:p w14:paraId="7488F45E">
      <w:pPr>
        <w:rPr>
          <w:rFonts w:hint="eastAsia" w:ascii="宋体" w:hAnsi="宋体" w:eastAsia="宋体" w:cs="宋体"/>
          <w:highlight w:val="none"/>
          <w:lang w:eastAsia="zh-CN"/>
        </w:rPr>
      </w:pPr>
    </w:p>
    <w:p w14:paraId="64729D52">
      <w:pPr>
        <w:spacing w:before="78" w:line="219" w:lineRule="auto"/>
        <w:ind w:left="3665"/>
        <w:rPr>
          <w:rFonts w:hint="eastAsia" w:ascii="宋体" w:hAnsi="宋体" w:eastAsia="宋体" w:cs="宋体"/>
          <w:sz w:val="28"/>
          <w:szCs w:val="28"/>
          <w:highlight w:val="none"/>
        </w:rPr>
      </w:pPr>
      <w:r>
        <w:rPr>
          <w:rFonts w:hint="eastAsia" w:ascii="宋体" w:hAnsi="宋体" w:eastAsia="宋体" w:cs="宋体"/>
          <w:b/>
          <w:bCs/>
          <w:spacing w:val="-3"/>
          <w:sz w:val="28"/>
          <w:szCs w:val="28"/>
          <w:highlight w:val="none"/>
        </w:rPr>
        <w:t>第四部分</w:t>
      </w:r>
      <w:r>
        <w:rPr>
          <w:rFonts w:hint="eastAsia" w:ascii="宋体" w:hAnsi="宋体" w:eastAsia="宋体" w:cs="宋体"/>
          <w:spacing w:val="-3"/>
          <w:sz w:val="28"/>
          <w:szCs w:val="28"/>
          <w:highlight w:val="none"/>
        </w:rPr>
        <w:t xml:space="preserve"> </w:t>
      </w:r>
      <w:r>
        <w:rPr>
          <w:rFonts w:hint="eastAsia" w:ascii="宋体" w:hAnsi="宋体" w:eastAsia="宋体" w:cs="宋体"/>
          <w:b/>
          <w:bCs/>
          <w:spacing w:val="-3"/>
          <w:sz w:val="28"/>
          <w:szCs w:val="28"/>
          <w:highlight w:val="none"/>
        </w:rPr>
        <w:t>供应商概况</w:t>
      </w:r>
    </w:p>
    <w:p w14:paraId="24A67F24">
      <w:pPr>
        <w:pStyle w:val="4"/>
        <w:spacing w:line="257" w:lineRule="auto"/>
        <w:rPr>
          <w:rFonts w:hint="eastAsia" w:ascii="宋体" w:hAnsi="宋体" w:eastAsia="宋体" w:cs="宋体"/>
          <w:highlight w:val="none"/>
        </w:rPr>
      </w:pPr>
    </w:p>
    <w:p w14:paraId="20B402C5">
      <w:pPr>
        <w:spacing w:before="78" w:line="219" w:lineRule="auto"/>
        <w:ind w:left="3102" w:firstLine="924" w:firstLineChars="400"/>
        <w:rPr>
          <w:rFonts w:hint="eastAsia" w:ascii="宋体" w:hAnsi="宋体" w:eastAsia="宋体" w:cs="宋体"/>
          <w:b/>
          <w:bCs/>
          <w:spacing w:val="-5"/>
          <w:sz w:val="24"/>
          <w:szCs w:val="24"/>
          <w:highlight w:val="none"/>
        </w:rPr>
      </w:pPr>
      <w:r>
        <w:rPr>
          <w:rFonts w:hint="eastAsia" w:ascii="宋体" w:hAnsi="宋体" w:eastAsia="宋体" w:cs="宋体"/>
          <w:b/>
          <w:bCs/>
          <w:spacing w:val="-5"/>
          <w:sz w:val="24"/>
          <w:szCs w:val="24"/>
          <w:highlight w:val="none"/>
        </w:rPr>
        <w:t>(一)供应商基本信息</w:t>
      </w:r>
    </w:p>
    <w:p w14:paraId="17FFD6FA">
      <w:pPr>
        <w:spacing w:before="62"/>
        <w:rPr>
          <w:rFonts w:hint="eastAsia" w:ascii="宋体" w:hAnsi="宋体" w:eastAsia="宋体" w:cs="宋体"/>
          <w:highlight w:val="none"/>
        </w:rPr>
      </w:pPr>
    </w:p>
    <w:tbl>
      <w:tblPr>
        <w:tblStyle w:val="28"/>
        <w:tblW w:w="9003"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693"/>
        <w:gridCol w:w="979"/>
        <w:gridCol w:w="1240"/>
        <w:gridCol w:w="793"/>
        <w:gridCol w:w="346"/>
        <w:gridCol w:w="162"/>
        <w:gridCol w:w="1225"/>
        <w:gridCol w:w="271"/>
        <w:gridCol w:w="231"/>
        <w:gridCol w:w="462"/>
        <w:gridCol w:w="1601"/>
      </w:tblGrid>
      <w:tr w14:paraId="18231E7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74" w:hRule="atLeast"/>
          <w:jc w:val="center"/>
        </w:trPr>
        <w:tc>
          <w:tcPr>
            <w:tcW w:w="1693" w:type="dxa"/>
            <w:tcBorders>
              <w:top w:val="single" w:color="000000" w:sz="6" w:space="0"/>
              <w:left w:val="single" w:color="000000" w:sz="6" w:space="0"/>
            </w:tcBorders>
            <w:vAlign w:val="top"/>
          </w:tcPr>
          <w:p w14:paraId="64A8897A">
            <w:pPr>
              <w:pStyle w:val="29"/>
              <w:spacing w:before="265" w:line="219" w:lineRule="auto"/>
              <w:ind w:left="247"/>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供应商全称</w:t>
            </w:r>
          </w:p>
        </w:tc>
        <w:tc>
          <w:tcPr>
            <w:tcW w:w="7310" w:type="dxa"/>
            <w:gridSpan w:val="10"/>
            <w:tcBorders>
              <w:top w:val="single" w:color="000000" w:sz="6" w:space="0"/>
              <w:right w:val="single" w:color="000000" w:sz="6" w:space="0"/>
            </w:tcBorders>
            <w:vAlign w:val="top"/>
          </w:tcPr>
          <w:p w14:paraId="478F73D5">
            <w:pPr>
              <w:rPr>
                <w:rFonts w:hint="eastAsia" w:ascii="宋体" w:hAnsi="宋体" w:eastAsia="宋体" w:cs="宋体"/>
                <w:sz w:val="21"/>
                <w:highlight w:val="none"/>
              </w:rPr>
            </w:pPr>
          </w:p>
        </w:tc>
      </w:tr>
      <w:tr w14:paraId="2A405C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96" w:hRule="atLeast"/>
          <w:jc w:val="center"/>
        </w:trPr>
        <w:tc>
          <w:tcPr>
            <w:tcW w:w="1693" w:type="dxa"/>
            <w:tcBorders>
              <w:left w:val="single" w:color="000000" w:sz="6" w:space="0"/>
            </w:tcBorders>
            <w:vAlign w:val="top"/>
          </w:tcPr>
          <w:p w14:paraId="055DECC7">
            <w:pPr>
              <w:pStyle w:val="29"/>
              <w:spacing w:before="225" w:line="221" w:lineRule="auto"/>
              <w:ind w:left="367"/>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注册地址</w:t>
            </w:r>
          </w:p>
        </w:tc>
        <w:tc>
          <w:tcPr>
            <w:tcW w:w="3520" w:type="dxa"/>
            <w:gridSpan w:val="5"/>
            <w:vAlign w:val="top"/>
          </w:tcPr>
          <w:p w14:paraId="700D647A">
            <w:pPr>
              <w:rPr>
                <w:rFonts w:hint="eastAsia" w:ascii="宋体" w:hAnsi="宋体" w:eastAsia="宋体" w:cs="宋体"/>
                <w:sz w:val="21"/>
                <w:highlight w:val="none"/>
              </w:rPr>
            </w:pPr>
          </w:p>
        </w:tc>
        <w:tc>
          <w:tcPr>
            <w:tcW w:w="1225" w:type="dxa"/>
            <w:vAlign w:val="top"/>
          </w:tcPr>
          <w:p w14:paraId="4DE26CC3">
            <w:pPr>
              <w:pStyle w:val="29"/>
              <w:spacing w:before="69" w:line="221" w:lineRule="auto"/>
              <w:ind w:left="399"/>
              <w:rPr>
                <w:rFonts w:hint="eastAsia" w:ascii="宋体" w:hAnsi="宋体" w:eastAsia="宋体" w:cs="宋体"/>
                <w:sz w:val="24"/>
                <w:szCs w:val="24"/>
                <w:highlight w:val="none"/>
              </w:rPr>
            </w:pPr>
            <w:r>
              <w:rPr>
                <w:rFonts w:hint="eastAsia" w:ascii="宋体" w:hAnsi="宋体" w:eastAsia="宋体" w:cs="宋体"/>
                <w:spacing w:val="-14"/>
                <w:sz w:val="24"/>
                <w:szCs w:val="24"/>
                <w:highlight w:val="none"/>
              </w:rPr>
              <w:t>邮政</w:t>
            </w:r>
          </w:p>
          <w:p w14:paraId="12F2FB45">
            <w:pPr>
              <w:pStyle w:val="29"/>
              <w:spacing w:before="25" w:line="219" w:lineRule="auto"/>
              <w:ind w:left="383"/>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编码</w:t>
            </w:r>
          </w:p>
        </w:tc>
        <w:tc>
          <w:tcPr>
            <w:tcW w:w="2565" w:type="dxa"/>
            <w:gridSpan w:val="4"/>
            <w:tcBorders>
              <w:right w:val="single" w:color="000000" w:sz="6" w:space="0"/>
            </w:tcBorders>
            <w:vAlign w:val="top"/>
          </w:tcPr>
          <w:p w14:paraId="2916B9C6">
            <w:pPr>
              <w:rPr>
                <w:rFonts w:hint="eastAsia" w:ascii="宋体" w:hAnsi="宋体" w:eastAsia="宋体" w:cs="宋体"/>
                <w:sz w:val="21"/>
                <w:highlight w:val="none"/>
              </w:rPr>
            </w:pPr>
          </w:p>
        </w:tc>
      </w:tr>
      <w:tr w14:paraId="143FF3B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75" w:hRule="atLeast"/>
          <w:jc w:val="center"/>
        </w:trPr>
        <w:tc>
          <w:tcPr>
            <w:tcW w:w="1693" w:type="dxa"/>
            <w:vMerge w:val="restart"/>
            <w:tcBorders>
              <w:left w:val="single" w:color="000000" w:sz="6" w:space="0"/>
              <w:bottom w:val="nil"/>
            </w:tcBorders>
            <w:vAlign w:val="top"/>
          </w:tcPr>
          <w:p w14:paraId="1AEDE1BF">
            <w:pPr>
              <w:spacing w:line="475" w:lineRule="auto"/>
              <w:rPr>
                <w:rFonts w:hint="eastAsia" w:ascii="宋体" w:hAnsi="宋体" w:eastAsia="宋体" w:cs="宋体"/>
                <w:sz w:val="21"/>
                <w:highlight w:val="none"/>
              </w:rPr>
            </w:pPr>
          </w:p>
          <w:p w14:paraId="4ECB8F06">
            <w:pPr>
              <w:pStyle w:val="29"/>
              <w:spacing w:before="78" w:line="219" w:lineRule="auto"/>
              <w:ind w:left="368"/>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联系方式</w:t>
            </w:r>
          </w:p>
        </w:tc>
        <w:tc>
          <w:tcPr>
            <w:tcW w:w="979" w:type="dxa"/>
            <w:vAlign w:val="top"/>
          </w:tcPr>
          <w:p w14:paraId="40DFA50A">
            <w:pPr>
              <w:pStyle w:val="29"/>
              <w:spacing w:before="216" w:line="221" w:lineRule="auto"/>
              <w:ind w:left="132"/>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联系人</w:t>
            </w:r>
          </w:p>
        </w:tc>
        <w:tc>
          <w:tcPr>
            <w:tcW w:w="2541" w:type="dxa"/>
            <w:gridSpan w:val="4"/>
            <w:vAlign w:val="top"/>
          </w:tcPr>
          <w:p w14:paraId="2FA6741A">
            <w:pPr>
              <w:rPr>
                <w:rFonts w:hint="eastAsia" w:ascii="宋体" w:hAnsi="宋体" w:eastAsia="宋体" w:cs="宋体"/>
                <w:sz w:val="21"/>
                <w:highlight w:val="none"/>
              </w:rPr>
            </w:pPr>
          </w:p>
        </w:tc>
        <w:tc>
          <w:tcPr>
            <w:tcW w:w="1225" w:type="dxa"/>
            <w:vAlign w:val="top"/>
          </w:tcPr>
          <w:p w14:paraId="67A81391">
            <w:pPr>
              <w:pStyle w:val="29"/>
              <w:spacing w:before="216" w:line="221" w:lineRule="auto"/>
              <w:ind w:left="410"/>
              <w:rPr>
                <w:rFonts w:hint="eastAsia" w:ascii="宋体" w:hAnsi="宋体" w:eastAsia="宋体" w:cs="宋体"/>
                <w:sz w:val="24"/>
                <w:szCs w:val="24"/>
                <w:highlight w:val="none"/>
              </w:rPr>
            </w:pPr>
            <w:r>
              <w:rPr>
                <w:rFonts w:hint="eastAsia" w:ascii="宋体" w:hAnsi="宋体" w:eastAsia="宋体" w:cs="宋体"/>
                <w:spacing w:val="-19"/>
                <w:sz w:val="24"/>
                <w:szCs w:val="24"/>
                <w:highlight w:val="none"/>
              </w:rPr>
              <w:t>电话</w:t>
            </w:r>
          </w:p>
        </w:tc>
        <w:tc>
          <w:tcPr>
            <w:tcW w:w="2565" w:type="dxa"/>
            <w:gridSpan w:val="4"/>
            <w:tcBorders>
              <w:right w:val="single" w:color="000000" w:sz="6" w:space="0"/>
            </w:tcBorders>
            <w:vAlign w:val="top"/>
          </w:tcPr>
          <w:p w14:paraId="6F77BC8F">
            <w:pPr>
              <w:rPr>
                <w:rFonts w:hint="eastAsia" w:ascii="宋体" w:hAnsi="宋体" w:eastAsia="宋体" w:cs="宋体"/>
                <w:sz w:val="21"/>
                <w:highlight w:val="none"/>
              </w:rPr>
            </w:pPr>
          </w:p>
        </w:tc>
      </w:tr>
      <w:tr w14:paraId="7645CD3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75" w:hRule="atLeast"/>
          <w:jc w:val="center"/>
        </w:trPr>
        <w:tc>
          <w:tcPr>
            <w:tcW w:w="1693" w:type="dxa"/>
            <w:vMerge w:val="continue"/>
            <w:tcBorders>
              <w:top w:val="nil"/>
              <w:left w:val="single" w:color="000000" w:sz="6" w:space="0"/>
            </w:tcBorders>
            <w:vAlign w:val="top"/>
          </w:tcPr>
          <w:p w14:paraId="4672AF15">
            <w:pPr>
              <w:rPr>
                <w:rFonts w:hint="eastAsia" w:ascii="宋体" w:hAnsi="宋体" w:eastAsia="宋体" w:cs="宋体"/>
                <w:sz w:val="21"/>
                <w:highlight w:val="none"/>
              </w:rPr>
            </w:pPr>
          </w:p>
        </w:tc>
        <w:tc>
          <w:tcPr>
            <w:tcW w:w="979" w:type="dxa"/>
            <w:vAlign w:val="top"/>
          </w:tcPr>
          <w:p w14:paraId="7F02B798">
            <w:pPr>
              <w:pStyle w:val="29"/>
              <w:spacing w:before="217" w:line="216" w:lineRule="auto"/>
              <w:ind w:left="249"/>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传真</w:t>
            </w:r>
          </w:p>
        </w:tc>
        <w:tc>
          <w:tcPr>
            <w:tcW w:w="2541" w:type="dxa"/>
            <w:gridSpan w:val="4"/>
            <w:vAlign w:val="top"/>
          </w:tcPr>
          <w:p w14:paraId="6A947638">
            <w:pPr>
              <w:rPr>
                <w:rFonts w:hint="eastAsia" w:ascii="宋体" w:hAnsi="宋体" w:eastAsia="宋体" w:cs="宋体"/>
                <w:sz w:val="21"/>
                <w:highlight w:val="none"/>
              </w:rPr>
            </w:pPr>
          </w:p>
        </w:tc>
        <w:tc>
          <w:tcPr>
            <w:tcW w:w="1225" w:type="dxa"/>
            <w:vAlign w:val="top"/>
          </w:tcPr>
          <w:p w14:paraId="33FB9123">
            <w:pPr>
              <w:pStyle w:val="29"/>
              <w:spacing w:before="218" w:line="224" w:lineRule="auto"/>
              <w:ind w:left="400"/>
              <w:rPr>
                <w:rFonts w:hint="eastAsia" w:ascii="宋体" w:hAnsi="宋体" w:eastAsia="宋体" w:cs="宋体"/>
                <w:sz w:val="24"/>
                <w:szCs w:val="24"/>
                <w:highlight w:val="none"/>
              </w:rPr>
            </w:pPr>
            <w:r>
              <w:rPr>
                <w:rFonts w:hint="eastAsia" w:ascii="宋体" w:hAnsi="宋体" w:eastAsia="宋体" w:cs="宋体"/>
                <w:spacing w:val="-15"/>
                <w:sz w:val="24"/>
                <w:szCs w:val="24"/>
                <w:highlight w:val="none"/>
              </w:rPr>
              <w:t>网址</w:t>
            </w:r>
          </w:p>
        </w:tc>
        <w:tc>
          <w:tcPr>
            <w:tcW w:w="2565" w:type="dxa"/>
            <w:gridSpan w:val="4"/>
            <w:tcBorders>
              <w:right w:val="single" w:color="000000" w:sz="6" w:space="0"/>
            </w:tcBorders>
            <w:vAlign w:val="top"/>
          </w:tcPr>
          <w:p w14:paraId="610CC74F">
            <w:pPr>
              <w:rPr>
                <w:rFonts w:hint="eastAsia" w:ascii="宋体" w:hAnsi="宋体" w:eastAsia="宋体" w:cs="宋体"/>
                <w:sz w:val="21"/>
                <w:highlight w:val="none"/>
              </w:rPr>
            </w:pPr>
          </w:p>
        </w:tc>
      </w:tr>
      <w:tr w14:paraId="0547912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96" w:hRule="atLeast"/>
          <w:jc w:val="center"/>
        </w:trPr>
        <w:tc>
          <w:tcPr>
            <w:tcW w:w="1693" w:type="dxa"/>
            <w:tcBorders>
              <w:left w:val="single" w:color="000000" w:sz="6" w:space="0"/>
            </w:tcBorders>
            <w:vAlign w:val="top"/>
          </w:tcPr>
          <w:p w14:paraId="33C8BF98">
            <w:pPr>
              <w:pStyle w:val="29"/>
              <w:spacing w:before="228" w:line="218" w:lineRule="auto"/>
              <w:ind w:left="248"/>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法定代表人</w:t>
            </w:r>
          </w:p>
        </w:tc>
        <w:tc>
          <w:tcPr>
            <w:tcW w:w="979" w:type="dxa"/>
            <w:vAlign w:val="top"/>
          </w:tcPr>
          <w:p w14:paraId="1153F6C3">
            <w:pPr>
              <w:pStyle w:val="29"/>
              <w:spacing w:before="229" w:line="219" w:lineRule="auto"/>
              <w:ind w:left="251"/>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姓名</w:t>
            </w:r>
          </w:p>
        </w:tc>
        <w:tc>
          <w:tcPr>
            <w:tcW w:w="1240" w:type="dxa"/>
            <w:vAlign w:val="top"/>
          </w:tcPr>
          <w:p w14:paraId="154A1D0C">
            <w:pPr>
              <w:rPr>
                <w:rFonts w:hint="eastAsia" w:ascii="宋体" w:hAnsi="宋体" w:eastAsia="宋体" w:cs="宋体"/>
                <w:sz w:val="21"/>
                <w:highlight w:val="none"/>
              </w:rPr>
            </w:pPr>
          </w:p>
        </w:tc>
        <w:tc>
          <w:tcPr>
            <w:tcW w:w="1139" w:type="dxa"/>
            <w:gridSpan w:val="2"/>
            <w:vAlign w:val="top"/>
          </w:tcPr>
          <w:p w14:paraId="51D85327">
            <w:pPr>
              <w:pStyle w:val="29"/>
              <w:spacing w:before="73" w:line="219" w:lineRule="auto"/>
              <w:ind w:left="337"/>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技术</w:t>
            </w:r>
          </w:p>
          <w:p w14:paraId="5A1DB925">
            <w:pPr>
              <w:pStyle w:val="29"/>
              <w:spacing w:before="27" w:line="221" w:lineRule="auto"/>
              <w:ind w:left="337"/>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职称</w:t>
            </w:r>
          </w:p>
        </w:tc>
        <w:tc>
          <w:tcPr>
            <w:tcW w:w="1658" w:type="dxa"/>
            <w:gridSpan w:val="3"/>
            <w:vAlign w:val="top"/>
          </w:tcPr>
          <w:p w14:paraId="0CA25E32">
            <w:pPr>
              <w:rPr>
                <w:rFonts w:hint="eastAsia" w:ascii="宋体" w:hAnsi="宋体" w:eastAsia="宋体" w:cs="宋体"/>
                <w:sz w:val="21"/>
                <w:highlight w:val="none"/>
              </w:rPr>
            </w:pPr>
          </w:p>
        </w:tc>
        <w:tc>
          <w:tcPr>
            <w:tcW w:w="693" w:type="dxa"/>
            <w:gridSpan w:val="2"/>
            <w:textDirection w:val="tbRlV"/>
            <w:vAlign w:val="top"/>
          </w:tcPr>
          <w:p w14:paraId="6D227D27">
            <w:pPr>
              <w:pStyle w:val="29"/>
              <w:spacing w:before="220" w:line="210" w:lineRule="auto"/>
              <w:ind w:left="72"/>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电</w:t>
            </w:r>
            <w:r>
              <w:rPr>
                <w:rFonts w:hint="eastAsia" w:ascii="宋体" w:hAnsi="宋体" w:eastAsia="宋体" w:cs="宋体"/>
                <w:spacing w:val="-47"/>
                <w:sz w:val="24"/>
                <w:szCs w:val="24"/>
                <w:highlight w:val="none"/>
              </w:rPr>
              <w:t xml:space="preserve"> </w:t>
            </w:r>
            <w:r>
              <w:rPr>
                <w:rFonts w:hint="eastAsia" w:ascii="宋体" w:hAnsi="宋体" w:eastAsia="宋体" w:cs="宋体"/>
                <w:spacing w:val="-1"/>
                <w:sz w:val="24"/>
                <w:szCs w:val="24"/>
                <w:highlight w:val="none"/>
              </w:rPr>
              <w:t>话</w:t>
            </w:r>
          </w:p>
        </w:tc>
        <w:tc>
          <w:tcPr>
            <w:tcW w:w="1601" w:type="dxa"/>
            <w:tcBorders>
              <w:right w:val="single" w:color="000000" w:sz="6" w:space="0"/>
            </w:tcBorders>
            <w:vAlign w:val="top"/>
          </w:tcPr>
          <w:p w14:paraId="12724808">
            <w:pPr>
              <w:rPr>
                <w:rFonts w:hint="eastAsia" w:ascii="宋体" w:hAnsi="宋体" w:eastAsia="宋体" w:cs="宋体"/>
                <w:sz w:val="21"/>
                <w:highlight w:val="none"/>
              </w:rPr>
            </w:pPr>
          </w:p>
        </w:tc>
      </w:tr>
      <w:tr w14:paraId="7ABC4E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96" w:hRule="atLeast"/>
          <w:jc w:val="center"/>
        </w:trPr>
        <w:tc>
          <w:tcPr>
            <w:tcW w:w="1693" w:type="dxa"/>
            <w:tcBorders>
              <w:left w:val="single" w:color="000000" w:sz="6" w:space="0"/>
            </w:tcBorders>
            <w:vAlign w:val="top"/>
          </w:tcPr>
          <w:p w14:paraId="4F57E198">
            <w:pPr>
              <w:pStyle w:val="29"/>
              <w:spacing w:before="74" w:line="235" w:lineRule="auto"/>
              <w:ind w:left="489" w:right="124" w:hanging="362"/>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拟派往本工程</w:t>
            </w:r>
            <w:r>
              <w:rPr>
                <w:rFonts w:hint="eastAsia" w:ascii="宋体" w:hAnsi="宋体" w:eastAsia="宋体" w:cs="宋体"/>
                <w:spacing w:val="1"/>
                <w:sz w:val="24"/>
                <w:szCs w:val="24"/>
                <w:highlight w:val="none"/>
              </w:rPr>
              <w:t xml:space="preserve"> </w:t>
            </w:r>
            <w:r>
              <w:rPr>
                <w:rFonts w:hint="eastAsia" w:ascii="宋体" w:hAnsi="宋体" w:eastAsia="宋体" w:cs="宋体"/>
                <w:spacing w:val="-5"/>
                <w:sz w:val="24"/>
                <w:szCs w:val="24"/>
                <w:highlight w:val="none"/>
              </w:rPr>
              <w:t>建造师</w:t>
            </w:r>
          </w:p>
        </w:tc>
        <w:tc>
          <w:tcPr>
            <w:tcW w:w="979" w:type="dxa"/>
            <w:vAlign w:val="top"/>
          </w:tcPr>
          <w:p w14:paraId="6E2883FB">
            <w:pPr>
              <w:pStyle w:val="29"/>
              <w:spacing w:before="231" w:line="219" w:lineRule="auto"/>
              <w:ind w:left="251"/>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姓名</w:t>
            </w:r>
          </w:p>
        </w:tc>
        <w:tc>
          <w:tcPr>
            <w:tcW w:w="1240" w:type="dxa"/>
            <w:vAlign w:val="top"/>
          </w:tcPr>
          <w:p w14:paraId="7EFE9E60">
            <w:pPr>
              <w:rPr>
                <w:rFonts w:hint="eastAsia" w:ascii="宋体" w:hAnsi="宋体" w:eastAsia="宋体" w:cs="宋体"/>
                <w:sz w:val="21"/>
                <w:highlight w:val="none"/>
              </w:rPr>
            </w:pPr>
          </w:p>
        </w:tc>
        <w:tc>
          <w:tcPr>
            <w:tcW w:w="1139" w:type="dxa"/>
            <w:gridSpan w:val="2"/>
            <w:vAlign w:val="top"/>
          </w:tcPr>
          <w:p w14:paraId="4AC9151C">
            <w:pPr>
              <w:pStyle w:val="29"/>
              <w:spacing w:before="75" w:line="219" w:lineRule="auto"/>
              <w:ind w:left="337"/>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技术</w:t>
            </w:r>
          </w:p>
          <w:p w14:paraId="6E312F90">
            <w:pPr>
              <w:pStyle w:val="29"/>
              <w:spacing w:before="25" w:line="221" w:lineRule="auto"/>
              <w:ind w:left="337"/>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职称</w:t>
            </w:r>
          </w:p>
        </w:tc>
        <w:tc>
          <w:tcPr>
            <w:tcW w:w="1658" w:type="dxa"/>
            <w:gridSpan w:val="3"/>
            <w:vAlign w:val="top"/>
          </w:tcPr>
          <w:p w14:paraId="5F482E96">
            <w:pPr>
              <w:rPr>
                <w:rFonts w:hint="eastAsia" w:ascii="宋体" w:hAnsi="宋体" w:eastAsia="宋体" w:cs="宋体"/>
                <w:sz w:val="21"/>
                <w:highlight w:val="none"/>
              </w:rPr>
            </w:pPr>
          </w:p>
        </w:tc>
        <w:tc>
          <w:tcPr>
            <w:tcW w:w="693" w:type="dxa"/>
            <w:gridSpan w:val="2"/>
            <w:textDirection w:val="tbRlV"/>
            <w:vAlign w:val="top"/>
          </w:tcPr>
          <w:p w14:paraId="7386867C">
            <w:pPr>
              <w:pStyle w:val="29"/>
              <w:spacing w:before="220" w:line="210" w:lineRule="auto"/>
              <w:ind w:left="75"/>
              <w:rPr>
                <w:rFonts w:hint="eastAsia" w:ascii="宋体" w:hAnsi="宋体" w:eastAsia="宋体" w:cs="宋体"/>
                <w:sz w:val="24"/>
                <w:szCs w:val="24"/>
                <w:highlight w:val="none"/>
              </w:rPr>
            </w:pPr>
            <w:r>
              <w:rPr>
                <w:rFonts w:hint="eastAsia" w:ascii="宋体" w:hAnsi="宋体" w:eastAsia="宋体" w:cs="宋体"/>
                <w:spacing w:val="34"/>
                <w:sz w:val="24"/>
                <w:szCs w:val="24"/>
                <w:highlight w:val="none"/>
              </w:rPr>
              <w:t>电话</w:t>
            </w:r>
          </w:p>
        </w:tc>
        <w:tc>
          <w:tcPr>
            <w:tcW w:w="1601" w:type="dxa"/>
            <w:tcBorders>
              <w:right w:val="single" w:color="000000" w:sz="6" w:space="0"/>
            </w:tcBorders>
            <w:vAlign w:val="top"/>
          </w:tcPr>
          <w:p w14:paraId="6563F6E5">
            <w:pPr>
              <w:rPr>
                <w:rFonts w:hint="eastAsia" w:ascii="宋体" w:hAnsi="宋体" w:eastAsia="宋体" w:cs="宋体"/>
                <w:sz w:val="21"/>
                <w:highlight w:val="none"/>
              </w:rPr>
            </w:pPr>
          </w:p>
        </w:tc>
      </w:tr>
      <w:tr w14:paraId="5B3CBE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8" w:hRule="atLeast"/>
          <w:jc w:val="center"/>
        </w:trPr>
        <w:tc>
          <w:tcPr>
            <w:tcW w:w="1693" w:type="dxa"/>
            <w:tcBorders>
              <w:left w:val="single" w:color="000000" w:sz="6" w:space="0"/>
            </w:tcBorders>
            <w:vAlign w:val="top"/>
          </w:tcPr>
          <w:p w14:paraId="4B27ACD4">
            <w:pPr>
              <w:pStyle w:val="29"/>
              <w:spacing w:before="266" w:line="221" w:lineRule="auto"/>
              <w:ind w:left="369"/>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成立时间</w:t>
            </w:r>
          </w:p>
        </w:tc>
        <w:tc>
          <w:tcPr>
            <w:tcW w:w="2219" w:type="dxa"/>
            <w:gridSpan w:val="2"/>
            <w:vAlign w:val="top"/>
          </w:tcPr>
          <w:p w14:paraId="685A6518">
            <w:pPr>
              <w:rPr>
                <w:rFonts w:hint="eastAsia" w:ascii="宋体" w:hAnsi="宋体" w:eastAsia="宋体" w:cs="宋体"/>
                <w:sz w:val="21"/>
                <w:highlight w:val="none"/>
              </w:rPr>
            </w:pPr>
          </w:p>
        </w:tc>
        <w:tc>
          <w:tcPr>
            <w:tcW w:w="5091" w:type="dxa"/>
            <w:gridSpan w:val="8"/>
            <w:tcBorders>
              <w:right w:val="single" w:color="000000" w:sz="6" w:space="0"/>
            </w:tcBorders>
            <w:vAlign w:val="top"/>
          </w:tcPr>
          <w:p w14:paraId="14917361">
            <w:pPr>
              <w:pStyle w:val="29"/>
              <w:spacing w:before="267" w:line="219" w:lineRule="auto"/>
              <w:ind w:left="1841"/>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员工总人数：</w:t>
            </w:r>
          </w:p>
        </w:tc>
      </w:tr>
      <w:tr w14:paraId="0853F3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14" w:hRule="atLeast"/>
          <w:jc w:val="center"/>
        </w:trPr>
        <w:tc>
          <w:tcPr>
            <w:tcW w:w="1693" w:type="dxa"/>
            <w:tcBorders>
              <w:left w:val="single" w:color="000000" w:sz="6" w:space="0"/>
            </w:tcBorders>
            <w:vAlign w:val="top"/>
          </w:tcPr>
          <w:p w14:paraId="189AA3EC">
            <w:pPr>
              <w:pStyle w:val="29"/>
              <w:spacing w:before="290" w:line="218" w:lineRule="auto"/>
              <w:ind w:left="131"/>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企业资质等级</w:t>
            </w:r>
          </w:p>
        </w:tc>
        <w:tc>
          <w:tcPr>
            <w:tcW w:w="2219" w:type="dxa"/>
            <w:gridSpan w:val="2"/>
            <w:vAlign w:val="top"/>
          </w:tcPr>
          <w:p w14:paraId="1A67C643">
            <w:pPr>
              <w:rPr>
                <w:rFonts w:hint="eastAsia" w:ascii="宋体" w:hAnsi="宋体" w:eastAsia="宋体" w:cs="宋体"/>
                <w:sz w:val="21"/>
                <w:highlight w:val="none"/>
              </w:rPr>
            </w:pPr>
          </w:p>
        </w:tc>
        <w:tc>
          <w:tcPr>
            <w:tcW w:w="793" w:type="dxa"/>
            <w:vMerge w:val="restart"/>
            <w:tcBorders>
              <w:bottom w:val="nil"/>
            </w:tcBorders>
            <w:vAlign w:val="top"/>
          </w:tcPr>
          <w:p w14:paraId="4A963F5C">
            <w:pPr>
              <w:spacing w:line="273" w:lineRule="auto"/>
              <w:rPr>
                <w:rFonts w:hint="eastAsia" w:ascii="宋体" w:hAnsi="宋体" w:eastAsia="宋体" w:cs="宋体"/>
                <w:sz w:val="21"/>
                <w:highlight w:val="none"/>
              </w:rPr>
            </w:pPr>
          </w:p>
          <w:p w14:paraId="6E4E2D85">
            <w:pPr>
              <w:spacing w:line="274" w:lineRule="auto"/>
              <w:rPr>
                <w:rFonts w:hint="eastAsia" w:ascii="宋体" w:hAnsi="宋体" w:eastAsia="宋体" w:cs="宋体"/>
                <w:sz w:val="21"/>
                <w:highlight w:val="none"/>
              </w:rPr>
            </w:pPr>
          </w:p>
          <w:p w14:paraId="178BA2D1">
            <w:pPr>
              <w:spacing w:line="274" w:lineRule="auto"/>
              <w:rPr>
                <w:rFonts w:hint="eastAsia" w:ascii="宋体" w:hAnsi="宋体" w:eastAsia="宋体" w:cs="宋体"/>
                <w:sz w:val="21"/>
                <w:highlight w:val="none"/>
              </w:rPr>
            </w:pPr>
          </w:p>
          <w:p w14:paraId="3CB09E78">
            <w:pPr>
              <w:spacing w:line="274" w:lineRule="auto"/>
              <w:rPr>
                <w:rFonts w:hint="eastAsia" w:ascii="宋体" w:hAnsi="宋体" w:eastAsia="宋体" w:cs="宋体"/>
                <w:sz w:val="21"/>
                <w:highlight w:val="none"/>
              </w:rPr>
            </w:pPr>
          </w:p>
          <w:p w14:paraId="075DA708">
            <w:pPr>
              <w:spacing w:line="274" w:lineRule="auto"/>
              <w:rPr>
                <w:rFonts w:hint="eastAsia" w:ascii="宋体" w:hAnsi="宋体" w:eastAsia="宋体" w:cs="宋体"/>
                <w:sz w:val="21"/>
                <w:highlight w:val="none"/>
              </w:rPr>
            </w:pPr>
          </w:p>
          <w:p w14:paraId="31588E79">
            <w:pPr>
              <w:spacing w:line="274" w:lineRule="auto"/>
              <w:rPr>
                <w:rFonts w:hint="eastAsia" w:ascii="宋体" w:hAnsi="宋体" w:eastAsia="宋体" w:cs="宋体"/>
                <w:sz w:val="21"/>
                <w:highlight w:val="none"/>
              </w:rPr>
            </w:pPr>
          </w:p>
          <w:p w14:paraId="018C745B">
            <w:pPr>
              <w:spacing w:line="274" w:lineRule="auto"/>
              <w:rPr>
                <w:rFonts w:hint="eastAsia" w:ascii="宋体" w:hAnsi="宋体" w:eastAsia="宋体" w:cs="宋体"/>
                <w:sz w:val="21"/>
                <w:highlight w:val="none"/>
              </w:rPr>
            </w:pPr>
          </w:p>
          <w:p w14:paraId="07328E73">
            <w:pPr>
              <w:pStyle w:val="29"/>
              <w:spacing w:before="78" w:line="217" w:lineRule="auto"/>
              <w:ind w:left="164"/>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其中</w:t>
            </w:r>
          </w:p>
        </w:tc>
        <w:tc>
          <w:tcPr>
            <w:tcW w:w="2235" w:type="dxa"/>
            <w:gridSpan w:val="5"/>
            <w:vAlign w:val="top"/>
          </w:tcPr>
          <w:p w14:paraId="1B6C77C1">
            <w:pPr>
              <w:pStyle w:val="29"/>
              <w:spacing w:before="291" w:line="219" w:lineRule="auto"/>
              <w:ind w:left="768"/>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建造师</w:t>
            </w:r>
          </w:p>
        </w:tc>
        <w:tc>
          <w:tcPr>
            <w:tcW w:w="2063" w:type="dxa"/>
            <w:gridSpan w:val="2"/>
            <w:tcBorders>
              <w:right w:val="single" w:color="000000" w:sz="6" w:space="0"/>
            </w:tcBorders>
            <w:vAlign w:val="top"/>
          </w:tcPr>
          <w:p w14:paraId="3FB70F0B">
            <w:pPr>
              <w:rPr>
                <w:rFonts w:hint="eastAsia" w:ascii="宋体" w:hAnsi="宋体" w:eastAsia="宋体" w:cs="宋体"/>
                <w:sz w:val="21"/>
                <w:highlight w:val="none"/>
              </w:rPr>
            </w:pPr>
          </w:p>
        </w:tc>
      </w:tr>
      <w:tr w14:paraId="39F393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9" w:hRule="atLeast"/>
          <w:jc w:val="center"/>
        </w:trPr>
        <w:tc>
          <w:tcPr>
            <w:tcW w:w="1693" w:type="dxa"/>
            <w:tcBorders>
              <w:left w:val="single" w:color="000000" w:sz="6" w:space="0"/>
            </w:tcBorders>
            <w:vAlign w:val="top"/>
          </w:tcPr>
          <w:p w14:paraId="3353FBF3">
            <w:pPr>
              <w:pStyle w:val="29"/>
              <w:spacing w:before="285" w:line="219" w:lineRule="auto"/>
              <w:ind w:left="255"/>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营业执照号</w:t>
            </w:r>
          </w:p>
        </w:tc>
        <w:tc>
          <w:tcPr>
            <w:tcW w:w="2219" w:type="dxa"/>
            <w:gridSpan w:val="2"/>
            <w:vAlign w:val="top"/>
          </w:tcPr>
          <w:p w14:paraId="078F2A80">
            <w:pPr>
              <w:rPr>
                <w:rFonts w:hint="eastAsia" w:ascii="宋体" w:hAnsi="宋体" w:eastAsia="宋体" w:cs="宋体"/>
                <w:sz w:val="21"/>
                <w:highlight w:val="none"/>
              </w:rPr>
            </w:pPr>
          </w:p>
        </w:tc>
        <w:tc>
          <w:tcPr>
            <w:tcW w:w="793" w:type="dxa"/>
            <w:vMerge w:val="continue"/>
            <w:tcBorders>
              <w:top w:val="nil"/>
              <w:bottom w:val="nil"/>
            </w:tcBorders>
            <w:vAlign w:val="top"/>
          </w:tcPr>
          <w:p w14:paraId="64924C8E">
            <w:pPr>
              <w:rPr>
                <w:rFonts w:hint="eastAsia" w:ascii="宋体" w:hAnsi="宋体" w:eastAsia="宋体" w:cs="宋体"/>
                <w:sz w:val="21"/>
                <w:highlight w:val="none"/>
              </w:rPr>
            </w:pPr>
          </w:p>
        </w:tc>
        <w:tc>
          <w:tcPr>
            <w:tcW w:w="2235" w:type="dxa"/>
            <w:gridSpan w:val="5"/>
            <w:vAlign w:val="top"/>
          </w:tcPr>
          <w:p w14:paraId="4469F32A">
            <w:pPr>
              <w:pStyle w:val="29"/>
              <w:spacing w:before="285" w:line="219" w:lineRule="auto"/>
              <w:ind w:left="411"/>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高级职称人员</w:t>
            </w:r>
          </w:p>
        </w:tc>
        <w:tc>
          <w:tcPr>
            <w:tcW w:w="2063" w:type="dxa"/>
            <w:gridSpan w:val="2"/>
            <w:tcBorders>
              <w:right w:val="single" w:color="000000" w:sz="6" w:space="0"/>
            </w:tcBorders>
            <w:vAlign w:val="top"/>
          </w:tcPr>
          <w:p w14:paraId="00952794">
            <w:pPr>
              <w:rPr>
                <w:rFonts w:hint="eastAsia" w:ascii="宋体" w:hAnsi="宋体" w:eastAsia="宋体" w:cs="宋体"/>
                <w:sz w:val="21"/>
                <w:highlight w:val="none"/>
              </w:rPr>
            </w:pPr>
          </w:p>
        </w:tc>
      </w:tr>
      <w:tr w14:paraId="613F35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4" w:hRule="atLeast"/>
          <w:jc w:val="center"/>
        </w:trPr>
        <w:tc>
          <w:tcPr>
            <w:tcW w:w="1693" w:type="dxa"/>
            <w:tcBorders>
              <w:left w:val="single" w:color="000000" w:sz="6" w:space="0"/>
            </w:tcBorders>
            <w:vAlign w:val="top"/>
          </w:tcPr>
          <w:p w14:paraId="160C439E">
            <w:pPr>
              <w:pStyle w:val="29"/>
              <w:spacing w:before="309" w:line="218" w:lineRule="auto"/>
              <w:ind w:left="247"/>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注册资本金</w:t>
            </w:r>
          </w:p>
        </w:tc>
        <w:tc>
          <w:tcPr>
            <w:tcW w:w="2219" w:type="dxa"/>
            <w:gridSpan w:val="2"/>
            <w:vAlign w:val="top"/>
          </w:tcPr>
          <w:p w14:paraId="1EBA1D8A">
            <w:pPr>
              <w:rPr>
                <w:rFonts w:hint="eastAsia" w:ascii="宋体" w:hAnsi="宋体" w:eastAsia="宋体" w:cs="宋体"/>
                <w:sz w:val="21"/>
                <w:highlight w:val="none"/>
              </w:rPr>
            </w:pPr>
          </w:p>
        </w:tc>
        <w:tc>
          <w:tcPr>
            <w:tcW w:w="793" w:type="dxa"/>
            <w:vMerge w:val="continue"/>
            <w:tcBorders>
              <w:top w:val="nil"/>
              <w:bottom w:val="nil"/>
            </w:tcBorders>
            <w:vAlign w:val="top"/>
          </w:tcPr>
          <w:p w14:paraId="6AD13302">
            <w:pPr>
              <w:rPr>
                <w:rFonts w:hint="eastAsia" w:ascii="宋体" w:hAnsi="宋体" w:eastAsia="宋体" w:cs="宋体"/>
                <w:sz w:val="21"/>
                <w:highlight w:val="none"/>
              </w:rPr>
            </w:pPr>
          </w:p>
        </w:tc>
        <w:tc>
          <w:tcPr>
            <w:tcW w:w="2235" w:type="dxa"/>
            <w:gridSpan w:val="5"/>
            <w:vAlign w:val="top"/>
          </w:tcPr>
          <w:p w14:paraId="3CB0F07F">
            <w:pPr>
              <w:pStyle w:val="29"/>
              <w:spacing w:before="309" w:line="220" w:lineRule="auto"/>
              <w:ind w:left="427"/>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中级职称人员</w:t>
            </w:r>
          </w:p>
        </w:tc>
        <w:tc>
          <w:tcPr>
            <w:tcW w:w="2063" w:type="dxa"/>
            <w:gridSpan w:val="2"/>
            <w:tcBorders>
              <w:right w:val="single" w:color="000000" w:sz="6" w:space="0"/>
            </w:tcBorders>
            <w:vAlign w:val="top"/>
          </w:tcPr>
          <w:p w14:paraId="69166110">
            <w:pPr>
              <w:rPr>
                <w:rFonts w:hint="eastAsia" w:ascii="宋体" w:hAnsi="宋体" w:eastAsia="宋体" w:cs="宋体"/>
                <w:sz w:val="21"/>
                <w:highlight w:val="none"/>
              </w:rPr>
            </w:pPr>
          </w:p>
        </w:tc>
      </w:tr>
      <w:tr w14:paraId="6B1241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89" w:hRule="atLeast"/>
          <w:jc w:val="center"/>
        </w:trPr>
        <w:tc>
          <w:tcPr>
            <w:tcW w:w="1693" w:type="dxa"/>
            <w:tcBorders>
              <w:left w:val="single" w:color="000000" w:sz="6" w:space="0"/>
            </w:tcBorders>
            <w:vAlign w:val="top"/>
          </w:tcPr>
          <w:p w14:paraId="7FD1FB9D">
            <w:pPr>
              <w:spacing w:line="251" w:lineRule="auto"/>
              <w:rPr>
                <w:rFonts w:hint="eastAsia" w:ascii="宋体" w:hAnsi="宋体" w:eastAsia="宋体" w:cs="宋体"/>
                <w:sz w:val="21"/>
                <w:highlight w:val="none"/>
              </w:rPr>
            </w:pPr>
          </w:p>
          <w:p w14:paraId="560259FD">
            <w:pPr>
              <w:pStyle w:val="29"/>
              <w:spacing w:before="78" w:line="220" w:lineRule="auto"/>
              <w:ind w:left="368"/>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开户银行</w:t>
            </w:r>
          </w:p>
        </w:tc>
        <w:tc>
          <w:tcPr>
            <w:tcW w:w="2219" w:type="dxa"/>
            <w:gridSpan w:val="2"/>
            <w:vAlign w:val="top"/>
          </w:tcPr>
          <w:p w14:paraId="35B7D915">
            <w:pPr>
              <w:rPr>
                <w:rFonts w:hint="eastAsia" w:ascii="宋体" w:hAnsi="宋体" w:eastAsia="宋体" w:cs="宋体"/>
                <w:sz w:val="21"/>
                <w:highlight w:val="none"/>
              </w:rPr>
            </w:pPr>
          </w:p>
        </w:tc>
        <w:tc>
          <w:tcPr>
            <w:tcW w:w="793" w:type="dxa"/>
            <w:vMerge w:val="continue"/>
            <w:tcBorders>
              <w:top w:val="nil"/>
              <w:bottom w:val="nil"/>
            </w:tcBorders>
            <w:vAlign w:val="top"/>
          </w:tcPr>
          <w:p w14:paraId="29CF189C">
            <w:pPr>
              <w:rPr>
                <w:rFonts w:hint="eastAsia" w:ascii="宋体" w:hAnsi="宋体" w:eastAsia="宋体" w:cs="宋体"/>
                <w:sz w:val="21"/>
                <w:highlight w:val="none"/>
              </w:rPr>
            </w:pPr>
          </w:p>
        </w:tc>
        <w:tc>
          <w:tcPr>
            <w:tcW w:w="2235" w:type="dxa"/>
            <w:gridSpan w:val="5"/>
            <w:vAlign w:val="top"/>
          </w:tcPr>
          <w:p w14:paraId="1FEB7162">
            <w:pPr>
              <w:spacing w:line="251" w:lineRule="auto"/>
              <w:rPr>
                <w:rFonts w:hint="eastAsia" w:ascii="宋体" w:hAnsi="宋体" w:eastAsia="宋体" w:cs="宋体"/>
                <w:sz w:val="21"/>
                <w:highlight w:val="none"/>
              </w:rPr>
            </w:pPr>
          </w:p>
          <w:p w14:paraId="018C1F04">
            <w:pPr>
              <w:pStyle w:val="29"/>
              <w:spacing w:before="78" w:line="221" w:lineRule="auto"/>
              <w:ind w:left="404"/>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初级职称人员</w:t>
            </w:r>
          </w:p>
        </w:tc>
        <w:tc>
          <w:tcPr>
            <w:tcW w:w="2063" w:type="dxa"/>
            <w:gridSpan w:val="2"/>
            <w:tcBorders>
              <w:right w:val="single" w:color="000000" w:sz="6" w:space="0"/>
            </w:tcBorders>
            <w:vAlign w:val="top"/>
          </w:tcPr>
          <w:p w14:paraId="300FDA34">
            <w:pPr>
              <w:rPr>
                <w:rFonts w:hint="eastAsia" w:ascii="宋体" w:hAnsi="宋体" w:eastAsia="宋体" w:cs="宋体"/>
                <w:sz w:val="21"/>
                <w:highlight w:val="none"/>
              </w:rPr>
            </w:pPr>
          </w:p>
        </w:tc>
      </w:tr>
      <w:tr w14:paraId="445C27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77" w:hRule="atLeast"/>
          <w:jc w:val="center"/>
        </w:trPr>
        <w:tc>
          <w:tcPr>
            <w:tcW w:w="1693" w:type="dxa"/>
            <w:tcBorders>
              <w:left w:val="single" w:color="000000" w:sz="6" w:space="0"/>
            </w:tcBorders>
            <w:vAlign w:val="top"/>
          </w:tcPr>
          <w:p w14:paraId="62464AC0">
            <w:pPr>
              <w:spacing w:line="248" w:lineRule="auto"/>
              <w:rPr>
                <w:rFonts w:hint="eastAsia" w:ascii="宋体" w:hAnsi="宋体" w:eastAsia="宋体" w:cs="宋体"/>
                <w:sz w:val="21"/>
                <w:highlight w:val="none"/>
              </w:rPr>
            </w:pPr>
          </w:p>
          <w:p w14:paraId="6462F65C">
            <w:pPr>
              <w:pStyle w:val="29"/>
              <w:spacing w:before="78" w:line="221" w:lineRule="auto"/>
              <w:ind w:left="611"/>
              <w:rPr>
                <w:rFonts w:hint="eastAsia" w:ascii="宋体" w:hAnsi="宋体" w:eastAsia="宋体" w:cs="宋体"/>
                <w:sz w:val="24"/>
                <w:szCs w:val="24"/>
                <w:highlight w:val="none"/>
              </w:rPr>
            </w:pPr>
            <w:r>
              <w:rPr>
                <w:rFonts w:hint="eastAsia" w:ascii="宋体" w:hAnsi="宋体" w:eastAsia="宋体" w:cs="宋体"/>
                <w:spacing w:val="-7"/>
                <w:sz w:val="24"/>
                <w:szCs w:val="24"/>
                <w:highlight w:val="none"/>
              </w:rPr>
              <w:t>账号</w:t>
            </w:r>
          </w:p>
        </w:tc>
        <w:tc>
          <w:tcPr>
            <w:tcW w:w="2219" w:type="dxa"/>
            <w:gridSpan w:val="2"/>
            <w:vAlign w:val="top"/>
          </w:tcPr>
          <w:p w14:paraId="4BDDFE1B">
            <w:pPr>
              <w:rPr>
                <w:rFonts w:hint="eastAsia" w:ascii="宋体" w:hAnsi="宋体" w:eastAsia="宋体" w:cs="宋体"/>
                <w:sz w:val="21"/>
                <w:highlight w:val="none"/>
              </w:rPr>
            </w:pPr>
          </w:p>
        </w:tc>
        <w:tc>
          <w:tcPr>
            <w:tcW w:w="793" w:type="dxa"/>
            <w:vMerge w:val="continue"/>
            <w:tcBorders>
              <w:top w:val="nil"/>
            </w:tcBorders>
            <w:vAlign w:val="top"/>
          </w:tcPr>
          <w:p w14:paraId="4D98DC8E">
            <w:pPr>
              <w:rPr>
                <w:rFonts w:hint="eastAsia" w:ascii="宋体" w:hAnsi="宋体" w:eastAsia="宋体" w:cs="宋体"/>
                <w:sz w:val="21"/>
                <w:highlight w:val="none"/>
              </w:rPr>
            </w:pPr>
          </w:p>
        </w:tc>
        <w:tc>
          <w:tcPr>
            <w:tcW w:w="2235" w:type="dxa"/>
            <w:gridSpan w:val="5"/>
            <w:vAlign w:val="top"/>
          </w:tcPr>
          <w:p w14:paraId="1750EB3C">
            <w:pPr>
              <w:spacing w:line="248" w:lineRule="auto"/>
              <w:rPr>
                <w:rFonts w:hint="eastAsia" w:ascii="宋体" w:hAnsi="宋体" w:eastAsia="宋体" w:cs="宋体"/>
                <w:sz w:val="21"/>
                <w:highlight w:val="none"/>
              </w:rPr>
            </w:pPr>
          </w:p>
          <w:p w14:paraId="726740B3">
            <w:pPr>
              <w:pStyle w:val="29"/>
              <w:spacing w:before="78" w:line="221" w:lineRule="auto"/>
              <w:ind w:left="766"/>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技</w:t>
            </w:r>
            <w:r>
              <w:rPr>
                <w:rFonts w:hint="eastAsia" w:ascii="宋体" w:hAnsi="宋体" w:eastAsia="宋体" w:cs="宋体"/>
                <w:spacing w:val="6"/>
                <w:sz w:val="24"/>
                <w:szCs w:val="24"/>
                <w:highlight w:val="none"/>
              </w:rPr>
              <w:t xml:space="preserve">  </w:t>
            </w:r>
            <w:r>
              <w:rPr>
                <w:rFonts w:hint="eastAsia" w:ascii="宋体" w:hAnsi="宋体" w:eastAsia="宋体" w:cs="宋体"/>
                <w:spacing w:val="-6"/>
                <w:sz w:val="24"/>
                <w:szCs w:val="24"/>
                <w:highlight w:val="none"/>
              </w:rPr>
              <w:t>工</w:t>
            </w:r>
          </w:p>
        </w:tc>
        <w:tc>
          <w:tcPr>
            <w:tcW w:w="2063" w:type="dxa"/>
            <w:gridSpan w:val="2"/>
            <w:tcBorders>
              <w:right w:val="single" w:color="000000" w:sz="6" w:space="0"/>
            </w:tcBorders>
            <w:vAlign w:val="top"/>
          </w:tcPr>
          <w:p w14:paraId="4B9AD897">
            <w:pPr>
              <w:rPr>
                <w:rFonts w:hint="eastAsia" w:ascii="宋体" w:hAnsi="宋体" w:eastAsia="宋体" w:cs="宋体"/>
                <w:sz w:val="21"/>
                <w:highlight w:val="none"/>
              </w:rPr>
            </w:pPr>
          </w:p>
        </w:tc>
      </w:tr>
      <w:tr w14:paraId="39B8098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13" w:hRule="atLeast"/>
          <w:jc w:val="center"/>
        </w:trPr>
        <w:tc>
          <w:tcPr>
            <w:tcW w:w="1693" w:type="dxa"/>
            <w:tcBorders>
              <w:left w:val="single" w:color="000000" w:sz="6" w:space="0"/>
            </w:tcBorders>
            <w:vAlign w:val="top"/>
          </w:tcPr>
          <w:p w14:paraId="0B024D94">
            <w:pPr>
              <w:spacing w:line="307" w:lineRule="auto"/>
              <w:rPr>
                <w:rFonts w:hint="eastAsia" w:ascii="宋体" w:hAnsi="宋体" w:eastAsia="宋体" w:cs="宋体"/>
                <w:sz w:val="21"/>
                <w:highlight w:val="none"/>
              </w:rPr>
            </w:pPr>
          </w:p>
          <w:p w14:paraId="63EFC9AC">
            <w:pPr>
              <w:spacing w:line="307" w:lineRule="auto"/>
              <w:rPr>
                <w:rFonts w:hint="eastAsia" w:ascii="宋体" w:hAnsi="宋体" w:eastAsia="宋体" w:cs="宋体"/>
                <w:sz w:val="21"/>
                <w:highlight w:val="none"/>
              </w:rPr>
            </w:pPr>
          </w:p>
          <w:p w14:paraId="47BE4392">
            <w:pPr>
              <w:pStyle w:val="29"/>
              <w:spacing w:before="78" w:line="220" w:lineRule="auto"/>
              <w:ind w:left="369"/>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经营范围</w:t>
            </w:r>
          </w:p>
        </w:tc>
        <w:tc>
          <w:tcPr>
            <w:tcW w:w="7310" w:type="dxa"/>
            <w:gridSpan w:val="10"/>
            <w:tcBorders>
              <w:right w:val="single" w:color="000000" w:sz="6" w:space="0"/>
            </w:tcBorders>
            <w:vAlign w:val="top"/>
          </w:tcPr>
          <w:p w14:paraId="49BC469C">
            <w:pPr>
              <w:rPr>
                <w:rFonts w:hint="eastAsia" w:ascii="宋体" w:hAnsi="宋体" w:eastAsia="宋体" w:cs="宋体"/>
                <w:sz w:val="21"/>
                <w:highlight w:val="none"/>
              </w:rPr>
            </w:pPr>
          </w:p>
        </w:tc>
      </w:tr>
      <w:tr w14:paraId="460C7E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2" w:hRule="atLeast"/>
          <w:jc w:val="center"/>
        </w:trPr>
        <w:tc>
          <w:tcPr>
            <w:tcW w:w="1693" w:type="dxa"/>
            <w:tcBorders>
              <w:left w:val="single" w:color="000000" w:sz="6" w:space="0"/>
              <w:bottom w:val="single" w:color="000000" w:sz="6" w:space="0"/>
            </w:tcBorders>
            <w:vAlign w:val="top"/>
          </w:tcPr>
          <w:p w14:paraId="181BDBA6">
            <w:pPr>
              <w:pStyle w:val="29"/>
              <w:spacing w:before="160" w:line="221" w:lineRule="auto"/>
              <w:ind w:left="370"/>
              <w:rPr>
                <w:rFonts w:hint="eastAsia" w:ascii="宋体" w:hAnsi="宋体" w:eastAsia="宋体" w:cs="宋体"/>
                <w:sz w:val="24"/>
                <w:szCs w:val="24"/>
                <w:highlight w:val="none"/>
              </w:rPr>
            </w:pPr>
            <w:r>
              <w:rPr>
                <w:rFonts w:hint="eastAsia" w:ascii="宋体" w:hAnsi="宋体" w:eastAsia="宋体" w:cs="宋体"/>
                <w:spacing w:val="-7"/>
                <w:sz w:val="24"/>
                <w:szCs w:val="24"/>
                <w:highlight w:val="none"/>
              </w:rPr>
              <w:t>备</w:t>
            </w:r>
            <w:r>
              <w:rPr>
                <w:rFonts w:hint="eastAsia" w:ascii="宋体" w:hAnsi="宋体" w:eastAsia="宋体" w:cs="宋体"/>
                <w:spacing w:val="2"/>
                <w:sz w:val="24"/>
                <w:szCs w:val="24"/>
                <w:highlight w:val="none"/>
              </w:rPr>
              <w:t xml:space="preserve">    </w:t>
            </w:r>
            <w:r>
              <w:rPr>
                <w:rFonts w:hint="eastAsia" w:ascii="宋体" w:hAnsi="宋体" w:eastAsia="宋体" w:cs="宋体"/>
                <w:spacing w:val="-7"/>
                <w:sz w:val="24"/>
                <w:szCs w:val="24"/>
                <w:highlight w:val="none"/>
              </w:rPr>
              <w:t>注</w:t>
            </w:r>
          </w:p>
        </w:tc>
        <w:tc>
          <w:tcPr>
            <w:tcW w:w="7310" w:type="dxa"/>
            <w:gridSpan w:val="10"/>
            <w:tcBorders>
              <w:bottom w:val="single" w:color="000000" w:sz="6" w:space="0"/>
              <w:right w:val="single" w:color="000000" w:sz="6" w:space="0"/>
            </w:tcBorders>
            <w:vAlign w:val="top"/>
          </w:tcPr>
          <w:p w14:paraId="7C79703B">
            <w:pPr>
              <w:rPr>
                <w:rFonts w:hint="eastAsia" w:ascii="宋体" w:hAnsi="宋体" w:eastAsia="宋体" w:cs="宋体"/>
                <w:sz w:val="21"/>
                <w:highlight w:val="none"/>
              </w:rPr>
            </w:pPr>
          </w:p>
        </w:tc>
      </w:tr>
    </w:tbl>
    <w:p w14:paraId="7496BFAD">
      <w:pPr>
        <w:pStyle w:val="4"/>
        <w:spacing w:line="266" w:lineRule="auto"/>
        <w:rPr>
          <w:rFonts w:hint="eastAsia" w:ascii="宋体" w:hAnsi="宋体" w:eastAsia="宋体" w:cs="宋体"/>
          <w:highlight w:val="none"/>
        </w:rPr>
      </w:pPr>
    </w:p>
    <w:p w14:paraId="0EC4DE5B">
      <w:pPr>
        <w:spacing w:before="78" w:line="219" w:lineRule="auto"/>
        <w:ind w:firstLine="233" w:firstLineChars="100"/>
        <w:rPr>
          <w:rFonts w:hint="eastAsia" w:ascii="宋体" w:hAnsi="宋体" w:eastAsia="宋体" w:cs="宋体"/>
          <w:sz w:val="24"/>
          <w:szCs w:val="24"/>
          <w:highlight w:val="none"/>
        </w:rPr>
      </w:pPr>
      <w:r>
        <w:rPr>
          <w:rFonts w:hint="eastAsia" w:ascii="宋体" w:hAnsi="宋体" w:eastAsia="宋体" w:cs="宋体"/>
          <w:b/>
          <w:bCs/>
          <w:spacing w:val="-4"/>
          <w:sz w:val="24"/>
          <w:szCs w:val="24"/>
          <w:highlight w:val="none"/>
        </w:rPr>
        <w:t>后附开户许可证</w:t>
      </w:r>
    </w:p>
    <w:p w14:paraId="5096A93B">
      <w:pPr>
        <w:pStyle w:val="4"/>
        <w:spacing w:line="243" w:lineRule="auto"/>
        <w:rPr>
          <w:rFonts w:hint="eastAsia" w:ascii="宋体" w:hAnsi="宋体" w:eastAsia="宋体" w:cs="宋体"/>
          <w:highlight w:val="none"/>
        </w:rPr>
      </w:pPr>
    </w:p>
    <w:p w14:paraId="4F7188D4">
      <w:pPr>
        <w:spacing w:before="78" w:line="219" w:lineRule="auto"/>
        <w:ind w:left="3102" w:firstLine="462" w:firstLineChars="200"/>
        <w:rPr>
          <w:rFonts w:hint="eastAsia" w:ascii="宋体" w:hAnsi="宋体" w:eastAsia="宋体" w:cs="宋体"/>
          <w:sz w:val="24"/>
          <w:szCs w:val="24"/>
          <w:highlight w:val="none"/>
        </w:rPr>
      </w:pPr>
      <w:r>
        <w:rPr>
          <w:rFonts w:hint="eastAsia" w:ascii="宋体" w:hAnsi="宋体" w:eastAsia="宋体" w:cs="宋体"/>
          <w:b/>
          <w:bCs/>
          <w:spacing w:val="-5"/>
          <w:sz w:val="24"/>
          <w:szCs w:val="24"/>
          <w:highlight w:val="none"/>
        </w:rPr>
        <w:t>（二）法人身份证明</w:t>
      </w:r>
    </w:p>
    <w:p w14:paraId="4A677AEC">
      <w:pPr>
        <w:pStyle w:val="4"/>
        <w:spacing w:line="442" w:lineRule="auto"/>
        <w:rPr>
          <w:rFonts w:hint="eastAsia" w:ascii="宋体" w:hAnsi="宋体" w:eastAsia="宋体" w:cs="宋体"/>
          <w:highlight w:val="none"/>
        </w:rPr>
      </w:pPr>
    </w:p>
    <w:p w14:paraId="45364318">
      <w:pPr>
        <w:spacing w:before="78" w:line="219" w:lineRule="auto"/>
        <w:ind w:left="503"/>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供应商：</w:t>
      </w:r>
      <w:r>
        <w:rPr>
          <w:rFonts w:hint="eastAsia" w:ascii="宋体" w:hAnsi="宋体" w:eastAsia="宋体" w:cs="宋体"/>
          <w:spacing w:val="-2"/>
          <w:sz w:val="24"/>
          <w:szCs w:val="24"/>
          <w:highlight w:val="none"/>
          <w:u w:val="single" w:color="auto"/>
        </w:rPr>
        <w:t xml:space="preserve">                                                          </w:t>
      </w:r>
    </w:p>
    <w:p w14:paraId="0A6EDF82">
      <w:pPr>
        <w:spacing w:before="181" w:line="220" w:lineRule="auto"/>
        <w:ind w:left="505"/>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单位性质：</w:t>
      </w:r>
      <w:r>
        <w:rPr>
          <w:rFonts w:hint="eastAsia" w:ascii="宋体" w:hAnsi="宋体" w:eastAsia="宋体" w:cs="宋体"/>
          <w:spacing w:val="-2"/>
          <w:sz w:val="24"/>
          <w:szCs w:val="24"/>
          <w:highlight w:val="none"/>
          <w:u w:val="single" w:color="auto"/>
        </w:rPr>
        <w:t xml:space="preserve">                                                        </w:t>
      </w:r>
    </w:p>
    <w:p w14:paraId="1A6A72C9">
      <w:pPr>
        <w:spacing w:before="181" w:line="229" w:lineRule="auto"/>
        <w:ind w:left="503"/>
        <w:rPr>
          <w:rFonts w:hint="eastAsia" w:ascii="宋体" w:hAnsi="宋体" w:eastAsia="宋体" w:cs="宋体"/>
          <w:sz w:val="24"/>
          <w:szCs w:val="24"/>
          <w:highlight w:val="none"/>
        </w:rPr>
      </w:pPr>
      <w:r>
        <w:rPr>
          <w:rFonts w:hint="eastAsia" w:ascii="宋体" w:hAnsi="宋体" w:eastAsia="宋体" w:cs="宋体"/>
          <w:spacing w:val="-17"/>
          <w:sz w:val="24"/>
          <w:szCs w:val="24"/>
          <w:highlight w:val="none"/>
        </w:rPr>
        <w:t>地</w:t>
      </w:r>
      <w:r>
        <w:rPr>
          <w:rFonts w:hint="eastAsia" w:ascii="宋体" w:hAnsi="宋体" w:eastAsia="宋体" w:cs="宋体"/>
          <w:spacing w:val="2"/>
          <w:sz w:val="24"/>
          <w:szCs w:val="24"/>
          <w:highlight w:val="none"/>
        </w:rPr>
        <w:t xml:space="preserve">    </w:t>
      </w:r>
      <w:r>
        <w:rPr>
          <w:rFonts w:hint="eastAsia" w:ascii="宋体" w:hAnsi="宋体" w:eastAsia="宋体" w:cs="宋体"/>
          <w:spacing w:val="-17"/>
          <w:sz w:val="24"/>
          <w:szCs w:val="24"/>
          <w:highlight w:val="none"/>
        </w:rPr>
        <w:t>址</w:t>
      </w:r>
      <w:r>
        <w:rPr>
          <w:rFonts w:hint="eastAsia" w:ascii="宋体" w:hAnsi="宋体" w:eastAsia="宋体" w:cs="宋体"/>
          <w:spacing w:val="-88"/>
          <w:sz w:val="24"/>
          <w:szCs w:val="24"/>
          <w:highlight w:val="none"/>
        </w:rPr>
        <w:t xml:space="preserve"> </w:t>
      </w:r>
      <w:r>
        <w:rPr>
          <w:rFonts w:hint="eastAsia" w:ascii="宋体" w:hAnsi="宋体" w:eastAsia="宋体" w:cs="宋体"/>
          <w:spacing w:val="-17"/>
          <w:sz w:val="24"/>
          <w:szCs w:val="24"/>
          <w:highlight w:val="none"/>
        </w:rPr>
        <w:t>：</w:t>
      </w:r>
      <w:r>
        <w:rPr>
          <w:rFonts w:hint="eastAsia" w:ascii="宋体" w:hAnsi="宋体" w:eastAsia="宋体" w:cs="宋体"/>
          <w:sz w:val="24"/>
          <w:szCs w:val="24"/>
          <w:highlight w:val="none"/>
          <w:u w:val="single" w:color="auto"/>
        </w:rPr>
        <w:t xml:space="preserve">                                                        </w:t>
      </w:r>
    </w:p>
    <w:p w14:paraId="7568DAF1">
      <w:pPr>
        <w:spacing w:before="168" w:line="219" w:lineRule="auto"/>
        <w:ind w:left="505"/>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成立时间：</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104"/>
          <w:sz w:val="24"/>
          <w:szCs w:val="24"/>
          <w:highlight w:val="none"/>
        </w:rPr>
        <w:t xml:space="preserve"> </w:t>
      </w:r>
      <w:r>
        <w:rPr>
          <w:rFonts w:hint="eastAsia" w:ascii="宋体" w:hAnsi="宋体" w:eastAsia="宋体" w:cs="宋体"/>
          <w:spacing w:val="-2"/>
          <w:sz w:val="24"/>
          <w:szCs w:val="24"/>
          <w:highlight w:val="none"/>
        </w:rPr>
        <w:t>年</w:t>
      </w:r>
      <w:r>
        <w:rPr>
          <w:rFonts w:hint="eastAsia" w:ascii="宋体" w:hAnsi="宋体" w:eastAsia="宋体" w:cs="宋体"/>
          <w:spacing w:val="-2"/>
          <w:sz w:val="24"/>
          <w:szCs w:val="24"/>
          <w:highlight w:val="none"/>
          <w:u w:val="single" w:color="auto"/>
        </w:rPr>
        <w:t xml:space="preserve">              </w:t>
      </w:r>
      <w:r>
        <w:rPr>
          <w:rFonts w:hint="eastAsia" w:ascii="宋体" w:hAnsi="宋体" w:eastAsia="宋体" w:cs="宋体"/>
          <w:spacing w:val="-105"/>
          <w:sz w:val="24"/>
          <w:szCs w:val="24"/>
          <w:highlight w:val="none"/>
        </w:rPr>
        <w:t xml:space="preserve"> </w:t>
      </w:r>
      <w:r>
        <w:rPr>
          <w:rFonts w:hint="eastAsia" w:ascii="宋体" w:hAnsi="宋体" w:eastAsia="宋体" w:cs="宋体"/>
          <w:spacing w:val="-2"/>
          <w:sz w:val="24"/>
          <w:szCs w:val="24"/>
          <w:highlight w:val="none"/>
        </w:rPr>
        <w:t>月</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69"/>
          <w:sz w:val="24"/>
          <w:szCs w:val="24"/>
          <w:highlight w:val="none"/>
        </w:rPr>
        <w:t xml:space="preserve"> </w:t>
      </w:r>
      <w:r>
        <w:rPr>
          <w:rFonts w:hint="eastAsia" w:ascii="宋体" w:hAnsi="宋体" w:eastAsia="宋体" w:cs="宋体"/>
          <w:spacing w:val="-2"/>
          <w:sz w:val="24"/>
          <w:szCs w:val="24"/>
          <w:highlight w:val="none"/>
        </w:rPr>
        <w:t>日</w:t>
      </w:r>
    </w:p>
    <w:p w14:paraId="5D16789D">
      <w:pPr>
        <w:spacing w:before="183" w:line="220" w:lineRule="auto"/>
        <w:ind w:left="505"/>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经营期限：</w:t>
      </w:r>
      <w:r>
        <w:rPr>
          <w:rFonts w:hint="eastAsia" w:ascii="宋体" w:hAnsi="宋体" w:eastAsia="宋体" w:cs="宋体"/>
          <w:spacing w:val="-2"/>
          <w:sz w:val="24"/>
          <w:szCs w:val="24"/>
          <w:highlight w:val="none"/>
          <w:u w:val="single" w:color="auto"/>
        </w:rPr>
        <w:t xml:space="preserve">                                                        </w:t>
      </w:r>
    </w:p>
    <w:p w14:paraId="333AFC59">
      <w:pPr>
        <w:spacing w:before="180" w:line="219" w:lineRule="auto"/>
        <w:ind w:left="503"/>
        <w:rPr>
          <w:rFonts w:hint="eastAsia" w:ascii="宋体" w:hAnsi="宋体" w:eastAsia="宋体" w:cs="宋体"/>
          <w:sz w:val="24"/>
          <w:szCs w:val="24"/>
          <w:highlight w:val="none"/>
        </w:rPr>
      </w:pPr>
      <w:r>
        <w:rPr>
          <w:rFonts w:hint="eastAsia" w:ascii="宋体" w:hAnsi="宋体" w:eastAsia="宋体" w:cs="宋体"/>
          <w:spacing w:val="-10"/>
          <w:sz w:val="24"/>
          <w:szCs w:val="24"/>
          <w:highlight w:val="none"/>
        </w:rPr>
        <w:t>姓</w:t>
      </w:r>
      <w:r>
        <w:rPr>
          <w:rFonts w:hint="eastAsia" w:ascii="宋体" w:hAnsi="宋体" w:eastAsia="宋体" w:cs="宋体"/>
          <w:spacing w:val="3"/>
          <w:sz w:val="24"/>
          <w:szCs w:val="24"/>
          <w:highlight w:val="none"/>
        </w:rPr>
        <w:t xml:space="preserve">    </w:t>
      </w:r>
      <w:r>
        <w:rPr>
          <w:rFonts w:hint="eastAsia" w:ascii="宋体" w:hAnsi="宋体" w:eastAsia="宋体" w:cs="宋体"/>
          <w:spacing w:val="-10"/>
          <w:sz w:val="24"/>
          <w:szCs w:val="24"/>
          <w:highlight w:val="none"/>
        </w:rPr>
        <w:t>名</w:t>
      </w:r>
      <w:r>
        <w:rPr>
          <w:rFonts w:hint="eastAsia" w:ascii="宋体" w:hAnsi="宋体" w:eastAsia="宋体" w:cs="宋体"/>
          <w:spacing w:val="-89"/>
          <w:sz w:val="24"/>
          <w:szCs w:val="24"/>
          <w:highlight w:val="none"/>
        </w:rPr>
        <w:t xml:space="preserve"> </w:t>
      </w:r>
      <w:r>
        <w:rPr>
          <w:rFonts w:hint="eastAsia" w:ascii="宋体" w:hAnsi="宋体" w:eastAsia="宋体" w:cs="宋体"/>
          <w:spacing w:val="-10"/>
          <w:sz w:val="24"/>
          <w:szCs w:val="24"/>
          <w:highlight w:val="none"/>
        </w:rPr>
        <w:t>：</w:t>
      </w:r>
      <w:r>
        <w:rPr>
          <w:rFonts w:hint="eastAsia" w:ascii="宋体" w:hAnsi="宋体" w:eastAsia="宋体" w:cs="宋体"/>
          <w:spacing w:val="-10"/>
          <w:sz w:val="24"/>
          <w:szCs w:val="24"/>
          <w:highlight w:val="none"/>
          <w:u w:val="single" w:color="auto"/>
        </w:rPr>
        <w:t xml:space="preserve">                       </w:t>
      </w:r>
      <w:r>
        <w:rPr>
          <w:rFonts w:hint="eastAsia" w:ascii="宋体" w:hAnsi="宋体" w:eastAsia="宋体" w:cs="宋体"/>
          <w:spacing w:val="-11"/>
          <w:sz w:val="24"/>
          <w:szCs w:val="24"/>
          <w:highlight w:val="none"/>
          <w:u w:val="single" w:color="auto"/>
        </w:rPr>
        <w:t xml:space="preserve">     </w:t>
      </w:r>
      <w:r>
        <w:rPr>
          <w:rFonts w:hint="eastAsia" w:ascii="宋体" w:hAnsi="宋体" w:eastAsia="宋体" w:cs="宋体"/>
          <w:spacing w:val="-108"/>
          <w:sz w:val="24"/>
          <w:szCs w:val="24"/>
          <w:highlight w:val="none"/>
        </w:rPr>
        <w:t xml:space="preserve"> </w:t>
      </w:r>
      <w:r>
        <w:rPr>
          <w:rFonts w:hint="eastAsia" w:ascii="宋体" w:hAnsi="宋体" w:eastAsia="宋体" w:cs="宋体"/>
          <w:spacing w:val="-11"/>
          <w:sz w:val="24"/>
          <w:szCs w:val="24"/>
          <w:highlight w:val="none"/>
        </w:rPr>
        <w:t>性</w:t>
      </w:r>
      <w:r>
        <w:rPr>
          <w:rFonts w:hint="eastAsia" w:ascii="宋体" w:hAnsi="宋体" w:eastAsia="宋体" w:cs="宋体"/>
          <w:spacing w:val="1"/>
          <w:sz w:val="24"/>
          <w:szCs w:val="24"/>
          <w:highlight w:val="none"/>
        </w:rPr>
        <w:t xml:space="preserve">        </w:t>
      </w:r>
      <w:r>
        <w:rPr>
          <w:rFonts w:hint="eastAsia" w:ascii="宋体" w:hAnsi="宋体" w:eastAsia="宋体" w:cs="宋体"/>
          <w:spacing w:val="-11"/>
          <w:sz w:val="24"/>
          <w:szCs w:val="24"/>
          <w:highlight w:val="none"/>
        </w:rPr>
        <w:t>别</w:t>
      </w:r>
      <w:r>
        <w:rPr>
          <w:rFonts w:hint="eastAsia" w:ascii="宋体" w:hAnsi="宋体" w:eastAsia="宋体" w:cs="宋体"/>
          <w:spacing w:val="-86"/>
          <w:sz w:val="24"/>
          <w:szCs w:val="24"/>
          <w:highlight w:val="none"/>
        </w:rPr>
        <w:t xml:space="preserve"> </w:t>
      </w:r>
      <w:r>
        <w:rPr>
          <w:rFonts w:hint="eastAsia" w:ascii="宋体" w:hAnsi="宋体" w:eastAsia="宋体" w:cs="宋体"/>
          <w:spacing w:val="-11"/>
          <w:sz w:val="24"/>
          <w:szCs w:val="24"/>
          <w:highlight w:val="none"/>
        </w:rPr>
        <w:t>：</w:t>
      </w:r>
      <w:r>
        <w:rPr>
          <w:rFonts w:hint="eastAsia" w:ascii="宋体" w:hAnsi="宋体" w:eastAsia="宋体" w:cs="宋体"/>
          <w:sz w:val="24"/>
          <w:szCs w:val="24"/>
          <w:highlight w:val="none"/>
          <w:u w:val="single" w:color="auto"/>
        </w:rPr>
        <w:t xml:space="preserve">                </w:t>
      </w:r>
    </w:p>
    <w:p w14:paraId="2BD3AE64">
      <w:pPr>
        <w:spacing w:before="184" w:line="219" w:lineRule="auto"/>
        <w:ind w:left="504"/>
        <w:rPr>
          <w:rFonts w:hint="eastAsia" w:ascii="宋体" w:hAnsi="宋体" w:eastAsia="宋体" w:cs="宋体"/>
          <w:sz w:val="24"/>
          <w:szCs w:val="24"/>
          <w:highlight w:val="none"/>
        </w:rPr>
      </w:pPr>
      <w:r>
        <w:rPr>
          <w:rFonts w:hint="eastAsia" w:ascii="宋体" w:hAnsi="宋体" w:eastAsia="宋体" w:cs="宋体"/>
          <w:spacing w:val="-17"/>
          <w:sz w:val="24"/>
          <w:szCs w:val="24"/>
          <w:highlight w:val="none"/>
        </w:rPr>
        <w:t>年</w:t>
      </w:r>
      <w:r>
        <w:rPr>
          <w:rFonts w:hint="eastAsia" w:ascii="宋体" w:hAnsi="宋体" w:eastAsia="宋体" w:cs="宋体"/>
          <w:spacing w:val="2"/>
          <w:sz w:val="24"/>
          <w:szCs w:val="24"/>
          <w:highlight w:val="none"/>
        </w:rPr>
        <w:t xml:space="preserve">    </w:t>
      </w:r>
      <w:r>
        <w:rPr>
          <w:rFonts w:hint="eastAsia" w:ascii="宋体" w:hAnsi="宋体" w:eastAsia="宋体" w:cs="宋体"/>
          <w:spacing w:val="-17"/>
          <w:sz w:val="24"/>
          <w:szCs w:val="24"/>
          <w:highlight w:val="none"/>
        </w:rPr>
        <w:t>龄</w:t>
      </w:r>
      <w:r>
        <w:rPr>
          <w:rFonts w:hint="eastAsia" w:ascii="宋体" w:hAnsi="宋体" w:eastAsia="宋体" w:cs="宋体"/>
          <w:spacing w:val="-89"/>
          <w:sz w:val="24"/>
          <w:szCs w:val="24"/>
          <w:highlight w:val="none"/>
        </w:rPr>
        <w:t xml:space="preserve"> </w:t>
      </w:r>
      <w:r>
        <w:rPr>
          <w:rFonts w:hint="eastAsia" w:ascii="宋体" w:hAnsi="宋体" w:eastAsia="宋体" w:cs="宋体"/>
          <w:spacing w:val="-17"/>
          <w:sz w:val="24"/>
          <w:szCs w:val="24"/>
          <w:highlight w:val="none"/>
        </w:rPr>
        <w:t>：</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110"/>
          <w:sz w:val="24"/>
          <w:szCs w:val="24"/>
          <w:highlight w:val="none"/>
        </w:rPr>
        <w:t xml:space="preserve"> </w:t>
      </w:r>
      <w:r>
        <w:rPr>
          <w:rFonts w:hint="eastAsia" w:ascii="宋体" w:hAnsi="宋体" w:eastAsia="宋体" w:cs="宋体"/>
          <w:spacing w:val="-17"/>
          <w:sz w:val="24"/>
          <w:szCs w:val="24"/>
          <w:highlight w:val="none"/>
        </w:rPr>
        <w:t>职</w:t>
      </w:r>
      <w:r>
        <w:rPr>
          <w:rFonts w:hint="eastAsia" w:ascii="宋体" w:hAnsi="宋体" w:eastAsia="宋体" w:cs="宋体"/>
          <w:spacing w:val="1"/>
          <w:sz w:val="24"/>
          <w:szCs w:val="24"/>
          <w:highlight w:val="none"/>
        </w:rPr>
        <w:t xml:space="preserve">        </w:t>
      </w:r>
      <w:r>
        <w:rPr>
          <w:rFonts w:hint="eastAsia" w:ascii="宋体" w:hAnsi="宋体" w:eastAsia="宋体" w:cs="宋体"/>
          <w:spacing w:val="-17"/>
          <w:sz w:val="24"/>
          <w:szCs w:val="24"/>
          <w:highlight w:val="none"/>
        </w:rPr>
        <w:t>务</w:t>
      </w:r>
      <w:r>
        <w:rPr>
          <w:rFonts w:hint="eastAsia" w:ascii="宋体" w:hAnsi="宋体" w:eastAsia="宋体" w:cs="宋体"/>
          <w:spacing w:val="-87"/>
          <w:sz w:val="24"/>
          <w:szCs w:val="24"/>
          <w:highlight w:val="none"/>
        </w:rPr>
        <w:t xml:space="preserve"> </w:t>
      </w:r>
      <w:r>
        <w:rPr>
          <w:rFonts w:hint="eastAsia" w:ascii="宋体" w:hAnsi="宋体" w:eastAsia="宋体" w:cs="宋体"/>
          <w:spacing w:val="-17"/>
          <w:sz w:val="24"/>
          <w:szCs w:val="24"/>
          <w:highlight w:val="none"/>
        </w:rPr>
        <w:t>：</w:t>
      </w:r>
      <w:r>
        <w:rPr>
          <w:rFonts w:hint="eastAsia" w:ascii="宋体" w:hAnsi="宋体" w:eastAsia="宋体" w:cs="宋体"/>
          <w:sz w:val="24"/>
          <w:szCs w:val="24"/>
          <w:highlight w:val="none"/>
          <w:u w:val="single" w:color="auto"/>
        </w:rPr>
        <w:t xml:space="preserve">                </w:t>
      </w:r>
    </w:p>
    <w:p w14:paraId="0CA8B2FA">
      <w:pPr>
        <w:spacing w:before="182" w:line="219" w:lineRule="auto"/>
        <w:ind w:left="508"/>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1"/>
          <w:sz w:val="24"/>
          <w:szCs w:val="24"/>
          <w:highlight w:val="none"/>
          <w:u w:val="single" w:color="auto"/>
        </w:rPr>
        <w:t xml:space="preserve">  </w:t>
      </w:r>
      <w:r>
        <w:rPr>
          <w:rFonts w:hint="eastAsia" w:ascii="宋体" w:hAnsi="宋体" w:eastAsia="宋体" w:cs="宋体"/>
          <w:spacing w:val="-1"/>
          <w:sz w:val="24"/>
          <w:szCs w:val="24"/>
          <w:highlight w:val="none"/>
        </w:rPr>
        <w:t>（供应商名称）的法定代表人。</w:t>
      </w:r>
    </w:p>
    <w:p w14:paraId="707BFB9D">
      <w:pPr>
        <w:spacing w:before="182" w:line="219" w:lineRule="auto"/>
        <w:ind w:left="503"/>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特此证明。</w:t>
      </w:r>
    </w:p>
    <w:p w14:paraId="1D99D35D">
      <w:pPr>
        <w:pStyle w:val="4"/>
        <w:spacing w:line="283" w:lineRule="auto"/>
        <w:rPr>
          <w:rFonts w:hint="eastAsia" w:ascii="宋体" w:hAnsi="宋体" w:eastAsia="宋体" w:cs="宋体"/>
          <w:highlight w:val="none"/>
        </w:rPr>
      </w:pPr>
    </w:p>
    <w:p w14:paraId="1DE0C978">
      <w:pPr>
        <w:pStyle w:val="4"/>
        <w:spacing w:line="283" w:lineRule="auto"/>
        <w:rPr>
          <w:rFonts w:hint="eastAsia" w:ascii="宋体" w:hAnsi="宋体" w:eastAsia="宋体" w:cs="宋体"/>
          <w:highlight w:val="none"/>
        </w:rPr>
      </w:pPr>
    </w:p>
    <w:p w14:paraId="12F0E268">
      <w:pPr>
        <w:spacing w:before="78" w:line="219" w:lineRule="auto"/>
        <w:ind w:left="522"/>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附法人身份证（正反面</w:t>
      </w:r>
      <w:r>
        <w:rPr>
          <w:rFonts w:hint="eastAsia" w:ascii="宋体" w:hAnsi="宋体" w:eastAsia="宋体" w:cs="宋体"/>
          <w:sz w:val="24"/>
          <w:szCs w:val="24"/>
          <w:highlight w:val="none"/>
        </w:rPr>
        <w:t>）：</w:t>
      </w:r>
    </w:p>
    <w:p w14:paraId="659D877F">
      <w:pPr>
        <w:pStyle w:val="4"/>
        <w:spacing w:line="249" w:lineRule="auto"/>
        <w:rPr>
          <w:rFonts w:hint="eastAsia" w:ascii="宋体" w:hAnsi="宋体" w:eastAsia="宋体" w:cs="宋体"/>
          <w:highlight w:val="none"/>
        </w:rPr>
      </w:pPr>
    </w:p>
    <w:p w14:paraId="2F06F75F">
      <w:pPr>
        <w:pStyle w:val="4"/>
        <w:spacing w:line="249" w:lineRule="auto"/>
        <w:rPr>
          <w:rFonts w:hint="eastAsia" w:ascii="宋体" w:hAnsi="宋体" w:eastAsia="宋体" w:cs="宋体"/>
          <w:highlight w:val="none"/>
        </w:rPr>
      </w:pPr>
    </w:p>
    <w:p w14:paraId="4312578C">
      <w:pPr>
        <w:pStyle w:val="4"/>
        <w:spacing w:line="249" w:lineRule="auto"/>
        <w:rPr>
          <w:rFonts w:hint="eastAsia" w:ascii="宋体" w:hAnsi="宋体" w:eastAsia="宋体" w:cs="宋体"/>
          <w:highlight w:val="none"/>
        </w:rPr>
      </w:pPr>
    </w:p>
    <w:p w14:paraId="27EBAD5E">
      <w:pPr>
        <w:pStyle w:val="4"/>
        <w:spacing w:line="249" w:lineRule="auto"/>
        <w:rPr>
          <w:rFonts w:hint="eastAsia" w:ascii="宋体" w:hAnsi="宋体" w:eastAsia="宋体" w:cs="宋体"/>
          <w:highlight w:val="none"/>
        </w:rPr>
      </w:pPr>
    </w:p>
    <w:p w14:paraId="39078033">
      <w:pPr>
        <w:pStyle w:val="4"/>
        <w:spacing w:line="249" w:lineRule="auto"/>
        <w:rPr>
          <w:rFonts w:hint="eastAsia" w:ascii="宋体" w:hAnsi="宋体" w:eastAsia="宋体" w:cs="宋体"/>
          <w:highlight w:val="none"/>
        </w:rPr>
      </w:pPr>
    </w:p>
    <w:p w14:paraId="58811B04">
      <w:pPr>
        <w:pStyle w:val="4"/>
        <w:spacing w:line="250" w:lineRule="auto"/>
        <w:rPr>
          <w:rFonts w:hint="eastAsia" w:ascii="宋体" w:hAnsi="宋体" w:eastAsia="宋体" w:cs="宋体"/>
          <w:highlight w:val="none"/>
        </w:rPr>
      </w:pPr>
    </w:p>
    <w:p w14:paraId="39DC7102">
      <w:pPr>
        <w:spacing w:before="79" w:line="219" w:lineRule="auto"/>
        <w:ind w:firstLine="2460" w:firstLineChars="1000"/>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磋商供应商全称（公章）:</w:t>
      </w:r>
    </w:p>
    <w:p w14:paraId="0056B591">
      <w:pPr>
        <w:pStyle w:val="4"/>
        <w:spacing w:line="283" w:lineRule="auto"/>
        <w:rPr>
          <w:rFonts w:hint="eastAsia" w:ascii="宋体" w:hAnsi="宋体" w:eastAsia="宋体" w:cs="宋体"/>
          <w:highlight w:val="none"/>
        </w:rPr>
      </w:pPr>
    </w:p>
    <w:p w14:paraId="41A22A9B">
      <w:pPr>
        <w:pStyle w:val="4"/>
        <w:spacing w:line="284" w:lineRule="auto"/>
        <w:rPr>
          <w:rFonts w:hint="eastAsia" w:ascii="宋体" w:hAnsi="宋体" w:eastAsia="宋体" w:cs="宋体"/>
          <w:highlight w:val="none"/>
        </w:rPr>
      </w:pPr>
    </w:p>
    <w:p w14:paraId="445E5EB9">
      <w:pPr>
        <w:spacing w:before="78" w:line="219" w:lineRule="auto"/>
        <w:ind w:firstLine="2380" w:firstLineChars="1000"/>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法定代表人（签字或盖章</w:t>
      </w:r>
      <w:r>
        <w:rPr>
          <w:rFonts w:hint="eastAsia" w:ascii="宋体" w:hAnsi="宋体" w:eastAsia="宋体" w:cs="宋体"/>
          <w:sz w:val="24"/>
          <w:szCs w:val="24"/>
          <w:highlight w:val="none"/>
        </w:rPr>
        <w:t>）：</w:t>
      </w:r>
    </w:p>
    <w:p w14:paraId="1A908CDA">
      <w:pPr>
        <w:pStyle w:val="4"/>
        <w:spacing w:line="267" w:lineRule="auto"/>
        <w:rPr>
          <w:rFonts w:hint="eastAsia" w:ascii="宋体" w:hAnsi="宋体" w:eastAsia="宋体" w:cs="宋体"/>
          <w:highlight w:val="none"/>
        </w:rPr>
      </w:pPr>
    </w:p>
    <w:p w14:paraId="3218C223">
      <w:pPr>
        <w:pStyle w:val="4"/>
        <w:spacing w:line="267" w:lineRule="auto"/>
        <w:rPr>
          <w:rFonts w:hint="eastAsia" w:ascii="宋体" w:hAnsi="宋体" w:eastAsia="宋体" w:cs="宋体"/>
          <w:highlight w:val="none"/>
        </w:rPr>
      </w:pPr>
    </w:p>
    <w:p w14:paraId="4BA94DEB">
      <w:pPr>
        <w:spacing w:before="79" w:line="219" w:lineRule="auto"/>
        <w:ind w:firstLine="3780" w:firstLineChars="1800"/>
        <w:rPr>
          <w:rFonts w:hint="eastAsia" w:ascii="宋体" w:hAnsi="宋体" w:eastAsia="宋体" w:cs="宋体"/>
          <w:sz w:val="24"/>
          <w:szCs w:val="24"/>
          <w:highlight w:val="none"/>
        </w:rPr>
      </w:pPr>
      <w:r>
        <w:rPr>
          <w:rFonts w:hint="eastAsia" w:ascii="宋体" w:hAnsi="宋体" w:eastAsia="宋体" w:cs="宋体"/>
          <w:spacing w:val="-15"/>
          <w:sz w:val="24"/>
          <w:szCs w:val="24"/>
          <w:highlight w:val="none"/>
        </w:rPr>
        <w:t>日</w:t>
      </w:r>
      <w:r>
        <w:rPr>
          <w:rFonts w:hint="eastAsia" w:ascii="宋体" w:hAnsi="宋体" w:eastAsia="宋体" w:cs="宋体"/>
          <w:spacing w:val="2"/>
          <w:sz w:val="24"/>
          <w:szCs w:val="24"/>
          <w:highlight w:val="none"/>
        </w:rPr>
        <w:t xml:space="preserve">     </w:t>
      </w:r>
      <w:r>
        <w:rPr>
          <w:rFonts w:hint="eastAsia" w:ascii="宋体" w:hAnsi="宋体" w:eastAsia="宋体" w:cs="宋体"/>
          <w:spacing w:val="-15"/>
          <w:sz w:val="24"/>
          <w:szCs w:val="24"/>
          <w:highlight w:val="none"/>
        </w:rPr>
        <w:t>期:</w:t>
      </w:r>
      <w:r>
        <w:rPr>
          <w:rFonts w:hint="eastAsia" w:ascii="宋体" w:hAnsi="宋体" w:eastAsia="宋体" w:cs="宋体"/>
          <w:spacing w:val="1"/>
          <w:sz w:val="24"/>
          <w:szCs w:val="24"/>
          <w:highlight w:val="none"/>
        </w:rPr>
        <w:t xml:space="preserve">          </w:t>
      </w:r>
      <w:r>
        <w:rPr>
          <w:rFonts w:hint="eastAsia" w:ascii="宋体" w:hAnsi="宋体" w:eastAsia="宋体" w:cs="宋体"/>
          <w:spacing w:val="-15"/>
          <w:sz w:val="24"/>
          <w:szCs w:val="24"/>
          <w:highlight w:val="none"/>
        </w:rPr>
        <w:t>年</w:t>
      </w:r>
      <w:r>
        <w:rPr>
          <w:rFonts w:hint="eastAsia" w:ascii="宋体" w:hAnsi="宋体" w:eastAsia="宋体" w:cs="宋体"/>
          <w:spacing w:val="3"/>
          <w:sz w:val="24"/>
          <w:szCs w:val="24"/>
          <w:highlight w:val="none"/>
        </w:rPr>
        <w:t xml:space="preserve">     </w:t>
      </w:r>
      <w:r>
        <w:rPr>
          <w:rFonts w:hint="eastAsia" w:ascii="宋体" w:hAnsi="宋体" w:eastAsia="宋体" w:cs="宋体"/>
          <w:spacing w:val="-15"/>
          <w:sz w:val="24"/>
          <w:szCs w:val="24"/>
          <w:highlight w:val="none"/>
        </w:rPr>
        <w:t>月</w:t>
      </w:r>
      <w:r>
        <w:rPr>
          <w:rFonts w:hint="eastAsia" w:ascii="宋体" w:hAnsi="宋体" w:eastAsia="宋体" w:cs="宋体"/>
          <w:spacing w:val="10"/>
          <w:sz w:val="24"/>
          <w:szCs w:val="24"/>
          <w:highlight w:val="none"/>
        </w:rPr>
        <w:t xml:space="preserve">     </w:t>
      </w:r>
      <w:r>
        <w:rPr>
          <w:rFonts w:hint="eastAsia" w:ascii="宋体" w:hAnsi="宋体" w:eastAsia="宋体" w:cs="宋体"/>
          <w:spacing w:val="-15"/>
          <w:sz w:val="24"/>
          <w:szCs w:val="24"/>
          <w:highlight w:val="none"/>
        </w:rPr>
        <w:t>日</w:t>
      </w:r>
    </w:p>
    <w:p w14:paraId="5B855B14">
      <w:pPr>
        <w:pStyle w:val="4"/>
        <w:spacing w:line="260" w:lineRule="auto"/>
        <w:rPr>
          <w:rFonts w:hint="eastAsia" w:ascii="宋体" w:hAnsi="宋体" w:eastAsia="宋体" w:cs="宋体"/>
          <w:highlight w:val="none"/>
          <w:lang w:eastAsia="zh-CN"/>
        </w:rPr>
      </w:pPr>
    </w:p>
    <w:p w14:paraId="2DD90FF2">
      <w:pPr>
        <w:pStyle w:val="4"/>
        <w:spacing w:line="260" w:lineRule="auto"/>
        <w:rPr>
          <w:rFonts w:hint="eastAsia" w:ascii="宋体" w:hAnsi="宋体" w:eastAsia="宋体" w:cs="宋体"/>
          <w:highlight w:val="none"/>
        </w:rPr>
      </w:pPr>
    </w:p>
    <w:p w14:paraId="77C43453">
      <w:pPr>
        <w:pStyle w:val="4"/>
        <w:spacing w:line="260" w:lineRule="auto"/>
        <w:rPr>
          <w:rFonts w:hint="eastAsia" w:ascii="宋体" w:hAnsi="宋体" w:eastAsia="宋体" w:cs="宋体"/>
          <w:highlight w:val="none"/>
        </w:rPr>
      </w:pPr>
    </w:p>
    <w:p w14:paraId="34DA9B59">
      <w:pPr>
        <w:pStyle w:val="4"/>
        <w:spacing w:line="260" w:lineRule="auto"/>
        <w:rPr>
          <w:rFonts w:hint="eastAsia" w:ascii="宋体" w:hAnsi="宋体" w:eastAsia="宋体" w:cs="宋体"/>
          <w:highlight w:val="none"/>
        </w:rPr>
      </w:pPr>
    </w:p>
    <w:p w14:paraId="0395026E">
      <w:pPr>
        <w:rPr>
          <w:rFonts w:hint="eastAsia" w:ascii="宋体" w:hAnsi="宋体" w:eastAsia="宋体" w:cs="宋体"/>
          <w:highlight w:val="none"/>
        </w:rPr>
      </w:pPr>
    </w:p>
    <w:p w14:paraId="791C746B">
      <w:pPr>
        <w:rPr>
          <w:rFonts w:hint="eastAsia" w:ascii="宋体" w:hAnsi="宋体" w:eastAsia="宋体" w:cs="宋体"/>
          <w:highlight w:val="none"/>
        </w:rPr>
      </w:pPr>
    </w:p>
    <w:p w14:paraId="5CAA3BA4">
      <w:pPr>
        <w:rPr>
          <w:rFonts w:hint="eastAsia" w:ascii="宋体" w:hAnsi="宋体" w:eastAsia="宋体" w:cs="宋体"/>
          <w:highlight w:val="none"/>
        </w:rPr>
      </w:pPr>
    </w:p>
    <w:p w14:paraId="2EE307CF">
      <w:pPr>
        <w:rPr>
          <w:rFonts w:hint="eastAsia" w:ascii="宋体" w:hAnsi="宋体" w:eastAsia="宋体" w:cs="宋体"/>
          <w:highlight w:val="none"/>
        </w:rPr>
      </w:pPr>
    </w:p>
    <w:p w14:paraId="59E10726">
      <w:pPr>
        <w:rPr>
          <w:rFonts w:hint="eastAsia" w:ascii="宋体" w:hAnsi="宋体" w:eastAsia="宋体" w:cs="宋体"/>
          <w:highlight w:val="none"/>
        </w:rPr>
      </w:pPr>
    </w:p>
    <w:p w14:paraId="54F3394E">
      <w:pPr>
        <w:rPr>
          <w:rFonts w:hint="eastAsia" w:ascii="宋体" w:hAnsi="宋体" w:eastAsia="宋体" w:cs="宋体"/>
          <w:highlight w:val="none"/>
        </w:rPr>
      </w:pPr>
    </w:p>
    <w:p w14:paraId="68529244">
      <w:pPr>
        <w:rPr>
          <w:rFonts w:hint="eastAsia" w:ascii="宋体" w:hAnsi="宋体" w:eastAsia="宋体" w:cs="宋体"/>
          <w:highlight w:val="none"/>
        </w:rPr>
      </w:pPr>
    </w:p>
    <w:p w14:paraId="52ADBBEB">
      <w:pPr>
        <w:rPr>
          <w:rFonts w:hint="eastAsia" w:ascii="宋体" w:hAnsi="宋体" w:eastAsia="宋体" w:cs="宋体"/>
          <w:highlight w:val="none"/>
        </w:rPr>
      </w:pPr>
    </w:p>
    <w:p w14:paraId="1D495CB7">
      <w:pPr>
        <w:rPr>
          <w:rFonts w:hint="eastAsia" w:ascii="宋体" w:hAnsi="宋体" w:eastAsia="宋体" w:cs="宋体"/>
          <w:highlight w:val="none"/>
        </w:rPr>
      </w:pPr>
    </w:p>
    <w:p w14:paraId="3224E7EA">
      <w:pPr>
        <w:rPr>
          <w:rFonts w:hint="eastAsia" w:ascii="宋体" w:hAnsi="宋体" w:eastAsia="宋体" w:cs="宋体"/>
          <w:highlight w:val="none"/>
        </w:rPr>
      </w:pPr>
    </w:p>
    <w:p w14:paraId="36250E1E">
      <w:pPr>
        <w:spacing w:before="78" w:line="219" w:lineRule="auto"/>
        <w:ind w:left="3211" w:firstLine="705" w:firstLineChars="300"/>
        <w:rPr>
          <w:rFonts w:hint="eastAsia" w:ascii="宋体" w:hAnsi="宋体" w:eastAsia="宋体" w:cs="宋体"/>
          <w:sz w:val="24"/>
          <w:szCs w:val="24"/>
          <w:highlight w:val="none"/>
        </w:rPr>
      </w:pPr>
      <w:r>
        <w:rPr>
          <w:rFonts w:hint="eastAsia" w:ascii="宋体" w:hAnsi="宋体" w:eastAsia="宋体" w:cs="宋体"/>
          <w:b/>
          <w:bCs/>
          <w:spacing w:val="-3"/>
          <w:sz w:val="24"/>
          <w:szCs w:val="24"/>
          <w:highlight w:val="none"/>
        </w:rPr>
        <w:t>法定代表人授权书</w:t>
      </w:r>
    </w:p>
    <w:p w14:paraId="430517DD">
      <w:pPr>
        <w:pStyle w:val="4"/>
        <w:spacing w:line="412" w:lineRule="auto"/>
        <w:rPr>
          <w:rFonts w:hint="eastAsia" w:ascii="宋体" w:hAnsi="宋体" w:eastAsia="宋体" w:cs="宋体"/>
          <w:highlight w:val="none"/>
        </w:rPr>
      </w:pPr>
    </w:p>
    <w:p w14:paraId="62C62693">
      <w:pPr>
        <w:spacing w:before="78" w:line="219" w:lineRule="auto"/>
        <w:ind w:left="22"/>
        <w:outlineLvl w:val="0"/>
        <w:rPr>
          <w:rFonts w:hint="eastAsia" w:ascii="宋体" w:hAnsi="宋体" w:eastAsia="宋体" w:cs="宋体"/>
          <w:sz w:val="24"/>
          <w:szCs w:val="24"/>
          <w:highlight w:val="none"/>
        </w:rPr>
      </w:pPr>
      <w:bookmarkStart w:id="177" w:name="_Toc20492"/>
      <w:bookmarkStart w:id="178" w:name="_Toc26282"/>
      <w:r>
        <w:rPr>
          <w:rFonts w:hint="eastAsia" w:ascii="宋体" w:hAnsi="宋体" w:eastAsia="宋体" w:cs="宋体"/>
          <w:spacing w:val="-2"/>
          <w:sz w:val="24"/>
          <w:szCs w:val="24"/>
          <w:highlight w:val="none"/>
          <w:u w:val="single" w:color="auto"/>
          <w:lang w:eastAsia="zh-CN"/>
        </w:rPr>
        <w:t>榆阳区小纪汗镇中心幼儿园</w:t>
      </w:r>
      <w:r>
        <w:rPr>
          <w:rFonts w:hint="eastAsia" w:ascii="宋体" w:hAnsi="宋体" w:eastAsia="宋体" w:cs="宋体"/>
          <w:spacing w:val="12"/>
          <w:sz w:val="24"/>
          <w:szCs w:val="24"/>
          <w:highlight w:val="none"/>
          <w:u w:val="single" w:color="auto"/>
        </w:rPr>
        <w:t xml:space="preserve"> </w:t>
      </w:r>
      <w:r>
        <w:rPr>
          <w:rFonts w:hint="eastAsia" w:ascii="宋体" w:hAnsi="宋体" w:eastAsia="宋体" w:cs="宋体"/>
          <w:spacing w:val="-2"/>
          <w:sz w:val="24"/>
          <w:szCs w:val="24"/>
          <w:highlight w:val="none"/>
          <w:u w:val="single" w:color="auto"/>
        </w:rPr>
        <w:t>：</w:t>
      </w:r>
      <w:bookmarkEnd w:id="177"/>
      <w:bookmarkEnd w:id="178"/>
    </w:p>
    <w:p w14:paraId="0EA6728F">
      <w:pPr>
        <w:spacing w:before="184" w:line="360" w:lineRule="auto"/>
        <w:ind w:left="22" w:right="133" w:firstLine="480"/>
        <w:jc w:val="both"/>
        <w:rPr>
          <w:rFonts w:hint="eastAsia" w:ascii="宋体" w:hAnsi="宋体" w:eastAsia="宋体" w:cs="宋体"/>
          <w:spacing w:val="-1"/>
          <w:sz w:val="24"/>
          <w:szCs w:val="24"/>
          <w:highlight w:val="none"/>
        </w:rPr>
      </w:pPr>
      <w:r>
        <w:rPr>
          <w:rFonts w:hint="eastAsia" w:ascii="宋体" w:hAnsi="宋体" w:eastAsia="宋体" w:cs="宋体"/>
          <w:spacing w:val="-1"/>
          <w:sz w:val="24"/>
          <w:szCs w:val="24"/>
          <w:highlight w:val="none"/>
        </w:rPr>
        <w:t>注册于</w:t>
      </w:r>
      <w:r>
        <w:rPr>
          <w:rFonts w:hint="eastAsia" w:ascii="宋体" w:hAnsi="宋体" w:eastAsia="宋体" w:cs="宋体"/>
          <w:spacing w:val="-1"/>
          <w:sz w:val="24"/>
          <w:szCs w:val="24"/>
          <w:highlight w:val="none"/>
          <w:u w:val="single" w:color="auto"/>
        </w:rPr>
        <w:t>（工商行政管理局名称）</w:t>
      </w:r>
      <w:r>
        <w:rPr>
          <w:rFonts w:hint="eastAsia" w:ascii="宋体" w:hAnsi="宋体" w:eastAsia="宋体" w:cs="宋体"/>
          <w:spacing w:val="-1"/>
          <w:sz w:val="24"/>
          <w:szCs w:val="24"/>
          <w:highlight w:val="none"/>
        </w:rPr>
        <w:t>之</w:t>
      </w:r>
      <w:r>
        <w:rPr>
          <w:rFonts w:hint="eastAsia" w:ascii="宋体" w:hAnsi="宋体" w:eastAsia="宋体" w:cs="宋体"/>
          <w:spacing w:val="-1"/>
          <w:sz w:val="24"/>
          <w:szCs w:val="24"/>
          <w:highlight w:val="none"/>
          <w:u w:val="single" w:color="auto"/>
        </w:rPr>
        <w:t>（供应商全称）</w:t>
      </w:r>
      <w:r>
        <w:rPr>
          <w:rFonts w:hint="eastAsia" w:ascii="宋体" w:hAnsi="宋体" w:eastAsia="宋体" w:cs="宋体"/>
          <w:spacing w:val="-1"/>
          <w:sz w:val="24"/>
          <w:szCs w:val="24"/>
          <w:highlight w:val="none"/>
        </w:rPr>
        <w:t>法人代表</w:t>
      </w:r>
      <w:r>
        <w:rPr>
          <w:rFonts w:hint="eastAsia" w:ascii="宋体" w:hAnsi="宋体" w:eastAsia="宋体" w:cs="宋体"/>
          <w:spacing w:val="-1"/>
          <w:sz w:val="24"/>
          <w:szCs w:val="24"/>
          <w:highlight w:val="none"/>
          <w:u w:val="single" w:color="auto"/>
        </w:rPr>
        <w:t>（姓名、职务）</w:t>
      </w:r>
      <w:r>
        <w:rPr>
          <w:rFonts w:hint="eastAsia" w:ascii="宋体" w:hAnsi="宋体" w:eastAsia="宋体" w:cs="宋体"/>
          <w:spacing w:val="1"/>
          <w:sz w:val="24"/>
          <w:szCs w:val="24"/>
          <w:highlight w:val="none"/>
        </w:rPr>
        <w:t xml:space="preserve"> </w:t>
      </w:r>
      <w:r>
        <w:rPr>
          <w:rFonts w:hint="eastAsia" w:ascii="宋体" w:hAnsi="宋体" w:eastAsia="宋体" w:cs="宋体"/>
          <w:spacing w:val="-3"/>
          <w:sz w:val="24"/>
          <w:szCs w:val="24"/>
          <w:highlight w:val="none"/>
        </w:rPr>
        <w:t>授权</w:t>
      </w:r>
      <w:r>
        <w:rPr>
          <w:rFonts w:hint="eastAsia" w:ascii="宋体" w:hAnsi="宋体" w:eastAsia="宋体" w:cs="宋体"/>
          <w:spacing w:val="-3"/>
          <w:sz w:val="24"/>
          <w:szCs w:val="24"/>
          <w:highlight w:val="none"/>
          <w:u w:val="single" w:color="auto"/>
        </w:rPr>
        <w:t>（被授权人姓名、职务）</w:t>
      </w:r>
      <w:r>
        <w:rPr>
          <w:rFonts w:hint="eastAsia" w:ascii="宋体" w:hAnsi="宋体" w:eastAsia="宋体" w:cs="宋体"/>
          <w:spacing w:val="-3"/>
          <w:sz w:val="24"/>
          <w:szCs w:val="24"/>
          <w:highlight w:val="none"/>
        </w:rPr>
        <w:t>为本公司的合法代理人，就</w:t>
      </w:r>
      <w:r>
        <w:rPr>
          <w:rFonts w:hint="eastAsia" w:ascii="宋体" w:hAnsi="宋体" w:eastAsia="宋体" w:cs="宋体"/>
          <w:spacing w:val="-3"/>
          <w:sz w:val="24"/>
          <w:szCs w:val="24"/>
          <w:highlight w:val="none"/>
          <w:u w:val="single" w:color="auto"/>
        </w:rPr>
        <w:t>（项目名称）</w:t>
      </w:r>
      <w:r>
        <w:rPr>
          <w:rFonts w:hint="eastAsia" w:hAnsi="宋体"/>
          <w:color w:val="auto"/>
          <w:spacing w:val="4"/>
          <w:sz w:val="24"/>
          <w:szCs w:val="24"/>
          <w:u w:val="single"/>
          <w:lang w:val="en-US" w:eastAsia="zh-CN"/>
        </w:rPr>
        <w:t xml:space="preserve">           </w:t>
      </w:r>
      <w:r>
        <w:rPr>
          <w:rFonts w:hint="eastAsia" w:hAnsi="宋体"/>
          <w:color w:val="auto"/>
          <w:spacing w:val="4"/>
          <w:sz w:val="24"/>
          <w:szCs w:val="24"/>
          <w:lang w:val="en-US" w:eastAsia="zh-CN"/>
        </w:rPr>
        <w:t>（标段名称）</w:t>
      </w:r>
      <w:r>
        <w:rPr>
          <w:rFonts w:hint="eastAsia" w:ascii="宋体" w:hAnsi="宋体" w:eastAsia="宋体" w:cs="宋体"/>
          <w:spacing w:val="-3"/>
          <w:sz w:val="24"/>
          <w:szCs w:val="24"/>
          <w:highlight w:val="none"/>
        </w:rPr>
        <w:t>的竞争性</w:t>
      </w:r>
      <w:r>
        <w:rPr>
          <w:rFonts w:hint="eastAsia" w:ascii="宋体" w:hAnsi="宋体" w:eastAsia="宋体" w:cs="宋体"/>
          <w:sz w:val="24"/>
          <w:szCs w:val="24"/>
          <w:highlight w:val="none"/>
        </w:rPr>
        <w:t xml:space="preserve"> 磋商及合同的执行和完成，以本公司的名义处理</w:t>
      </w:r>
      <w:r>
        <w:rPr>
          <w:rFonts w:hint="eastAsia" w:ascii="宋体" w:hAnsi="宋体" w:eastAsia="宋体" w:cs="宋体"/>
          <w:spacing w:val="-1"/>
          <w:sz w:val="24"/>
          <w:szCs w:val="24"/>
          <w:highlight w:val="none"/>
        </w:rPr>
        <w:t>一切与之有关的事宜。</w:t>
      </w:r>
    </w:p>
    <w:p w14:paraId="78DA1E54">
      <w:pPr>
        <w:spacing w:before="78" w:line="219" w:lineRule="auto"/>
        <w:ind w:left="24" w:firstLine="464" w:firstLineChars="200"/>
        <w:outlineLvl w:val="0"/>
        <w:rPr>
          <w:rFonts w:hint="eastAsia" w:ascii="宋体" w:hAnsi="宋体" w:eastAsia="宋体" w:cs="宋体"/>
          <w:spacing w:val="-1"/>
          <w:sz w:val="24"/>
          <w:szCs w:val="24"/>
          <w:highlight w:val="none"/>
        </w:rPr>
      </w:pPr>
      <w:bookmarkStart w:id="179" w:name="_Toc23449"/>
      <w:bookmarkStart w:id="180" w:name="_Toc22644"/>
      <w:r>
        <w:rPr>
          <w:rFonts w:hint="eastAsia" w:ascii="宋体" w:hAnsi="宋体" w:eastAsia="宋体" w:cs="宋体"/>
          <w:spacing w:val="-4"/>
          <w:sz w:val="24"/>
          <w:szCs w:val="24"/>
          <w:highlight w:val="none"/>
        </w:rPr>
        <w:t>本授权书有效期：</w:t>
      </w:r>
      <w:r>
        <w:rPr>
          <w:rFonts w:hint="eastAsia" w:ascii="宋体" w:hAnsi="宋体" w:eastAsia="宋体" w:cs="宋体"/>
          <w:spacing w:val="-4"/>
          <w:sz w:val="24"/>
          <w:szCs w:val="24"/>
          <w:highlight w:val="none"/>
          <w:u w:val="single" w:color="auto"/>
        </w:rPr>
        <w:t xml:space="preserve">    </w:t>
      </w:r>
      <w:r>
        <w:rPr>
          <w:rFonts w:hint="eastAsia" w:ascii="宋体" w:hAnsi="宋体" w:eastAsia="宋体" w:cs="宋体"/>
          <w:spacing w:val="-110"/>
          <w:sz w:val="24"/>
          <w:szCs w:val="24"/>
          <w:highlight w:val="none"/>
        </w:rPr>
        <w:t xml:space="preserve"> </w:t>
      </w:r>
      <w:r>
        <w:rPr>
          <w:rFonts w:hint="eastAsia" w:ascii="宋体" w:hAnsi="宋体" w:eastAsia="宋体" w:cs="宋体"/>
          <w:spacing w:val="-4"/>
          <w:sz w:val="24"/>
          <w:szCs w:val="24"/>
          <w:highlight w:val="none"/>
        </w:rPr>
        <w:t>年</w:t>
      </w:r>
      <w:r>
        <w:rPr>
          <w:rFonts w:hint="eastAsia" w:ascii="宋体" w:hAnsi="宋体" w:eastAsia="宋体" w:cs="宋体"/>
          <w:spacing w:val="-4"/>
          <w:sz w:val="24"/>
          <w:szCs w:val="24"/>
          <w:highlight w:val="none"/>
          <w:u w:val="single" w:color="auto"/>
        </w:rPr>
        <w:t xml:space="preserve">    </w:t>
      </w:r>
      <w:r>
        <w:rPr>
          <w:rFonts w:hint="eastAsia" w:ascii="宋体" w:hAnsi="宋体" w:eastAsia="宋体" w:cs="宋体"/>
          <w:spacing w:val="-105"/>
          <w:sz w:val="24"/>
          <w:szCs w:val="24"/>
          <w:highlight w:val="none"/>
        </w:rPr>
        <w:t xml:space="preserve"> </w:t>
      </w:r>
      <w:r>
        <w:rPr>
          <w:rFonts w:hint="eastAsia" w:ascii="宋体" w:hAnsi="宋体" w:eastAsia="宋体" w:cs="宋体"/>
          <w:spacing w:val="-4"/>
          <w:sz w:val="24"/>
          <w:szCs w:val="24"/>
          <w:highlight w:val="none"/>
        </w:rPr>
        <w:t>月</w:t>
      </w:r>
      <w:r>
        <w:rPr>
          <w:rFonts w:hint="eastAsia" w:ascii="宋体" w:hAnsi="宋体" w:eastAsia="宋体" w:cs="宋体"/>
          <w:spacing w:val="-4"/>
          <w:sz w:val="24"/>
          <w:szCs w:val="24"/>
          <w:highlight w:val="none"/>
          <w:u w:val="single" w:color="auto"/>
        </w:rPr>
        <w:t xml:space="preserve">    </w:t>
      </w:r>
      <w:r>
        <w:rPr>
          <w:rFonts w:hint="eastAsia" w:ascii="宋体" w:hAnsi="宋体" w:eastAsia="宋体" w:cs="宋体"/>
          <w:spacing w:val="-69"/>
          <w:sz w:val="24"/>
          <w:szCs w:val="24"/>
          <w:highlight w:val="none"/>
        </w:rPr>
        <w:t xml:space="preserve"> </w:t>
      </w:r>
      <w:r>
        <w:rPr>
          <w:rFonts w:hint="eastAsia" w:ascii="宋体" w:hAnsi="宋体" w:eastAsia="宋体" w:cs="宋体"/>
          <w:spacing w:val="-5"/>
          <w:sz w:val="24"/>
          <w:szCs w:val="24"/>
          <w:highlight w:val="none"/>
        </w:rPr>
        <w:t>日至</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110"/>
          <w:sz w:val="24"/>
          <w:szCs w:val="24"/>
          <w:highlight w:val="none"/>
        </w:rPr>
        <w:t xml:space="preserve"> </w:t>
      </w:r>
      <w:r>
        <w:rPr>
          <w:rFonts w:hint="eastAsia" w:ascii="宋体" w:hAnsi="宋体" w:eastAsia="宋体" w:cs="宋体"/>
          <w:spacing w:val="-5"/>
          <w:sz w:val="24"/>
          <w:szCs w:val="24"/>
          <w:highlight w:val="none"/>
        </w:rPr>
        <w:t>年</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105"/>
          <w:sz w:val="24"/>
          <w:szCs w:val="24"/>
          <w:highlight w:val="none"/>
        </w:rPr>
        <w:t xml:space="preserve"> </w:t>
      </w:r>
      <w:r>
        <w:rPr>
          <w:rFonts w:hint="eastAsia" w:ascii="宋体" w:hAnsi="宋体" w:eastAsia="宋体" w:cs="宋体"/>
          <w:spacing w:val="-5"/>
          <w:sz w:val="24"/>
          <w:szCs w:val="24"/>
          <w:highlight w:val="none"/>
        </w:rPr>
        <w:t>月</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69"/>
          <w:sz w:val="24"/>
          <w:szCs w:val="24"/>
          <w:highlight w:val="none"/>
        </w:rPr>
        <w:t xml:space="preserve"> </w:t>
      </w:r>
      <w:r>
        <w:rPr>
          <w:rFonts w:hint="eastAsia" w:ascii="宋体" w:hAnsi="宋体" w:eastAsia="宋体" w:cs="宋体"/>
          <w:spacing w:val="-5"/>
          <w:sz w:val="24"/>
          <w:szCs w:val="24"/>
          <w:highlight w:val="none"/>
        </w:rPr>
        <w:t>日</w:t>
      </w:r>
      <w:bookmarkEnd w:id="179"/>
      <w:bookmarkEnd w:id="180"/>
    </w:p>
    <w:p w14:paraId="1A87F634">
      <w:pPr>
        <w:pStyle w:val="4"/>
        <w:spacing w:line="381" w:lineRule="auto"/>
        <w:rPr>
          <w:rFonts w:hint="eastAsia" w:ascii="宋体" w:hAnsi="宋体" w:eastAsia="宋体" w:cs="宋体"/>
          <w:highlight w:val="none"/>
        </w:rPr>
      </w:pPr>
    </w:p>
    <w:p w14:paraId="76607996">
      <w:pPr>
        <w:spacing w:before="78" w:line="219" w:lineRule="auto"/>
        <w:ind w:left="522"/>
        <w:rPr>
          <w:rFonts w:hint="eastAsia" w:ascii="宋体" w:hAnsi="宋体" w:eastAsia="宋体" w:cs="宋体"/>
          <w:sz w:val="24"/>
          <w:szCs w:val="24"/>
          <w:highlight w:val="none"/>
        </w:rPr>
      </w:pPr>
      <w:r>
        <w:rPr>
          <w:rFonts w:hint="eastAsia" w:ascii="宋体" w:hAnsi="宋体" w:eastAsia="宋体" w:cs="宋体"/>
          <w:sz w:val="24"/>
          <w:szCs w:val="24"/>
          <w:highlight w:val="none"/>
        </w:rPr>
        <w:t>附：全权代表姓名</w:t>
      </w:r>
      <w:r>
        <w:rPr>
          <w:rFonts w:hint="eastAsia" w:ascii="宋体" w:hAnsi="宋体" w:eastAsia="宋体" w:cs="宋体"/>
          <w:spacing w:val="-15"/>
          <w:sz w:val="24"/>
          <w:szCs w:val="24"/>
          <w:highlight w:val="none"/>
        </w:rPr>
        <w:t>：（</w:t>
      </w:r>
      <w:r>
        <w:rPr>
          <w:rFonts w:hint="eastAsia" w:ascii="宋体" w:hAnsi="宋体" w:eastAsia="宋体" w:cs="宋体"/>
          <w:sz w:val="24"/>
          <w:szCs w:val="24"/>
          <w:highlight w:val="none"/>
        </w:rPr>
        <w:t>签字）</w:t>
      </w:r>
      <w:r>
        <w:rPr>
          <w:rFonts w:hint="eastAsia" w:ascii="宋体" w:hAnsi="宋体" w:eastAsia="宋体" w:cs="宋体"/>
          <w:sz w:val="24"/>
          <w:szCs w:val="24"/>
          <w:highlight w:val="none"/>
          <w:u w:val="single" w:color="auto"/>
        </w:rPr>
        <w:t xml:space="preserve">                   </w:t>
      </w:r>
    </w:p>
    <w:p w14:paraId="0200E3C3">
      <w:pPr>
        <w:spacing w:before="181" w:line="219" w:lineRule="auto"/>
        <w:ind w:left="506"/>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性别：</w:t>
      </w:r>
      <w:r>
        <w:rPr>
          <w:rFonts w:hint="eastAsia" w:ascii="宋体" w:hAnsi="宋体" w:eastAsia="宋体" w:cs="宋体"/>
          <w:spacing w:val="-4"/>
          <w:sz w:val="24"/>
          <w:szCs w:val="24"/>
          <w:highlight w:val="none"/>
          <w:u w:val="single" w:color="auto"/>
        </w:rPr>
        <w:t xml:space="preserve">      </w:t>
      </w:r>
      <w:r>
        <w:rPr>
          <w:rFonts w:hint="eastAsia" w:ascii="宋体" w:hAnsi="宋体" w:eastAsia="宋体" w:cs="宋体"/>
          <w:spacing w:val="5"/>
          <w:sz w:val="24"/>
          <w:szCs w:val="24"/>
          <w:highlight w:val="none"/>
        </w:rPr>
        <w:t xml:space="preserve">   </w:t>
      </w:r>
      <w:r>
        <w:rPr>
          <w:rFonts w:hint="eastAsia" w:ascii="宋体" w:hAnsi="宋体" w:eastAsia="宋体" w:cs="宋体"/>
          <w:spacing w:val="-4"/>
          <w:sz w:val="24"/>
          <w:szCs w:val="24"/>
          <w:highlight w:val="none"/>
        </w:rPr>
        <w:t>年</w:t>
      </w:r>
      <w:r>
        <w:rPr>
          <w:rFonts w:hint="eastAsia" w:ascii="宋体" w:hAnsi="宋体" w:eastAsia="宋体" w:cs="宋体"/>
          <w:spacing w:val="5"/>
          <w:sz w:val="24"/>
          <w:szCs w:val="24"/>
          <w:highlight w:val="none"/>
        </w:rPr>
        <w:t xml:space="preserve">  </w:t>
      </w:r>
      <w:r>
        <w:rPr>
          <w:rFonts w:hint="eastAsia" w:ascii="宋体" w:hAnsi="宋体" w:eastAsia="宋体" w:cs="宋体"/>
          <w:spacing w:val="-4"/>
          <w:sz w:val="24"/>
          <w:szCs w:val="24"/>
          <w:highlight w:val="none"/>
        </w:rPr>
        <w:t>龄：</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2"/>
          <w:sz w:val="24"/>
          <w:szCs w:val="24"/>
          <w:highlight w:val="none"/>
        </w:rPr>
        <w:t xml:space="preserve">    </w:t>
      </w:r>
      <w:r>
        <w:rPr>
          <w:rFonts w:hint="eastAsia" w:ascii="宋体" w:hAnsi="宋体" w:eastAsia="宋体" w:cs="宋体"/>
          <w:spacing w:val="-4"/>
          <w:sz w:val="24"/>
          <w:szCs w:val="24"/>
          <w:highlight w:val="none"/>
        </w:rPr>
        <w:t>职</w:t>
      </w:r>
      <w:r>
        <w:rPr>
          <w:rFonts w:hint="eastAsia" w:ascii="宋体" w:hAnsi="宋体" w:eastAsia="宋体" w:cs="宋体"/>
          <w:spacing w:val="3"/>
          <w:sz w:val="24"/>
          <w:szCs w:val="24"/>
          <w:highlight w:val="none"/>
        </w:rPr>
        <w:t xml:space="preserve">    </w:t>
      </w:r>
      <w:r>
        <w:rPr>
          <w:rFonts w:hint="eastAsia" w:ascii="宋体" w:hAnsi="宋体" w:eastAsia="宋体" w:cs="宋体"/>
          <w:spacing w:val="-4"/>
          <w:sz w:val="24"/>
          <w:szCs w:val="24"/>
          <w:highlight w:val="none"/>
        </w:rPr>
        <w:t>务：</w:t>
      </w:r>
      <w:r>
        <w:rPr>
          <w:rFonts w:hint="eastAsia" w:ascii="宋体" w:hAnsi="宋体" w:eastAsia="宋体" w:cs="宋体"/>
          <w:sz w:val="24"/>
          <w:szCs w:val="24"/>
          <w:highlight w:val="none"/>
          <w:u w:val="single" w:color="auto"/>
        </w:rPr>
        <w:t xml:space="preserve">               </w:t>
      </w:r>
    </w:p>
    <w:p w14:paraId="09352133">
      <w:pPr>
        <w:spacing w:before="183" w:line="219" w:lineRule="auto"/>
        <w:ind w:left="510"/>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身份证号码：</w:t>
      </w:r>
      <w:r>
        <w:rPr>
          <w:rFonts w:hint="eastAsia" w:ascii="宋体" w:hAnsi="宋体" w:eastAsia="宋体" w:cs="宋体"/>
          <w:sz w:val="24"/>
          <w:szCs w:val="24"/>
          <w:highlight w:val="none"/>
          <w:u w:val="single" w:color="auto"/>
        </w:rPr>
        <w:t xml:space="preserve">                   </w:t>
      </w:r>
    </w:p>
    <w:p w14:paraId="18842473">
      <w:pPr>
        <w:spacing w:before="180" w:line="227" w:lineRule="auto"/>
        <w:ind w:left="503"/>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通讯地址：</w:t>
      </w:r>
      <w:r>
        <w:rPr>
          <w:rFonts w:hint="eastAsia" w:ascii="宋体" w:hAnsi="宋体" w:eastAsia="宋体" w:cs="宋体"/>
          <w:sz w:val="24"/>
          <w:szCs w:val="24"/>
          <w:highlight w:val="none"/>
          <w:u w:val="single" w:color="auto"/>
        </w:rPr>
        <w:t xml:space="preserve">                     </w:t>
      </w:r>
    </w:p>
    <w:p w14:paraId="4B4FBF61">
      <w:pPr>
        <w:spacing w:before="174" w:line="219" w:lineRule="auto"/>
        <w:ind w:left="521"/>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邮政编码：</w:t>
      </w:r>
      <w:r>
        <w:rPr>
          <w:rFonts w:hint="eastAsia" w:ascii="宋体" w:hAnsi="宋体" w:eastAsia="宋体" w:cs="宋体"/>
          <w:sz w:val="24"/>
          <w:szCs w:val="24"/>
          <w:highlight w:val="none"/>
          <w:u w:val="single" w:color="auto"/>
        </w:rPr>
        <w:t xml:space="preserve">                     </w:t>
      </w:r>
    </w:p>
    <w:p w14:paraId="000DFE38">
      <w:pPr>
        <w:spacing w:before="184" w:line="221" w:lineRule="auto"/>
        <w:ind w:left="531"/>
        <w:rPr>
          <w:rFonts w:hint="eastAsia" w:ascii="宋体" w:hAnsi="宋体" w:eastAsia="宋体" w:cs="宋体"/>
          <w:sz w:val="24"/>
          <w:szCs w:val="24"/>
          <w:highlight w:val="none"/>
        </w:rPr>
      </w:pPr>
      <w:r>
        <w:rPr>
          <w:rFonts w:hint="eastAsia" w:ascii="宋体" w:hAnsi="宋体" w:eastAsia="宋体" w:cs="宋体"/>
          <w:spacing w:val="-26"/>
          <w:sz w:val="24"/>
          <w:szCs w:val="24"/>
          <w:highlight w:val="none"/>
        </w:rPr>
        <w:t>电</w:t>
      </w:r>
      <w:r>
        <w:rPr>
          <w:rFonts w:hint="eastAsia" w:ascii="宋体" w:hAnsi="宋体" w:eastAsia="宋体" w:cs="宋体"/>
          <w:spacing w:val="2"/>
          <w:sz w:val="24"/>
          <w:szCs w:val="24"/>
          <w:highlight w:val="none"/>
        </w:rPr>
        <w:t xml:space="preserve">    </w:t>
      </w:r>
      <w:r>
        <w:rPr>
          <w:rFonts w:hint="eastAsia" w:ascii="宋体" w:hAnsi="宋体" w:eastAsia="宋体" w:cs="宋体"/>
          <w:spacing w:val="-26"/>
          <w:sz w:val="24"/>
          <w:szCs w:val="24"/>
          <w:highlight w:val="none"/>
        </w:rPr>
        <w:t>话</w:t>
      </w:r>
      <w:r>
        <w:rPr>
          <w:rFonts w:hint="eastAsia" w:ascii="宋体" w:hAnsi="宋体" w:eastAsia="宋体" w:cs="宋体"/>
          <w:spacing w:val="-89"/>
          <w:sz w:val="24"/>
          <w:szCs w:val="24"/>
          <w:highlight w:val="none"/>
        </w:rPr>
        <w:t xml:space="preserve"> </w:t>
      </w:r>
      <w:r>
        <w:rPr>
          <w:rFonts w:hint="eastAsia" w:ascii="宋体" w:hAnsi="宋体" w:eastAsia="宋体" w:cs="宋体"/>
          <w:spacing w:val="-26"/>
          <w:sz w:val="24"/>
          <w:szCs w:val="24"/>
          <w:highlight w:val="none"/>
        </w:rPr>
        <w:t>：</w:t>
      </w:r>
      <w:r>
        <w:rPr>
          <w:rFonts w:hint="eastAsia" w:ascii="宋体" w:hAnsi="宋体" w:eastAsia="宋体" w:cs="宋体"/>
          <w:sz w:val="24"/>
          <w:szCs w:val="24"/>
          <w:highlight w:val="none"/>
          <w:u w:val="single" w:color="auto"/>
        </w:rPr>
        <w:t xml:space="preserve">                     </w:t>
      </w:r>
    </w:p>
    <w:p w14:paraId="7D7802E4">
      <w:pPr>
        <w:spacing w:before="177" w:line="219" w:lineRule="auto"/>
        <w:ind w:left="501"/>
        <w:rPr>
          <w:rFonts w:hint="eastAsia" w:ascii="宋体" w:hAnsi="宋体" w:eastAsia="宋体" w:cs="宋体"/>
          <w:sz w:val="24"/>
          <w:szCs w:val="24"/>
          <w:highlight w:val="none"/>
        </w:rPr>
      </w:pPr>
      <w:r>
        <w:rPr>
          <w:rFonts w:hint="eastAsia" w:ascii="宋体" w:hAnsi="宋体" w:eastAsia="宋体" w:cs="宋体"/>
          <w:spacing w:val="-17"/>
          <w:sz w:val="24"/>
          <w:szCs w:val="24"/>
          <w:highlight w:val="none"/>
        </w:rPr>
        <w:t>传</w:t>
      </w:r>
      <w:r>
        <w:rPr>
          <w:rFonts w:hint="eastAsia" w:ascii="宋体" w:hAnsi="宋体" w:eastAsia="宋体" w:cs="宋体"/>
          <w:spacing w:val="3"/>
          <w:sz w:val="24"/>
          <w:szCs w:val="24"/>
          <w:highlight w:val="none"/>
        </w:rPr>
        <w:t xml:space="preserve">    </w:t>
      </w:r>
      <w:r>
        <w:rPr>
          <w:rFonts w:hint="eastAsia" w:ascii="宋体" w:hAnsi="宋体" w:eastAsia="宋体" w:cs="宋体"/>
          <w:spacing w:val="-17"/>
          <w:sz w:val="24"/>
          <w:szCs w:val="24"/>
          <w:highlight w:val="none"/>
        </w:rPr>
        <w:t>真</w:t>
      </w:r>
      <w:r>
        <w:rPr>
          <w:rFonts w:hint="eastAsia" w:ascii="宋体" w:hAnsi="宋体" w:eastAsia="宋体" w:cs="宋体"/>
          <w:spacing w:val="-90"/>
          <w:sz w:val="24"/>
          <w:szCs w:val="24"/>
          <w:highlight w:val="none"/>
        </w:rPr>
        <w:t xml:space="preserve"> </w:t>
      </w:r>
      <w:r>
        <w:rPr>
          <w:rFonts w:hint="eastAsia" w:ascii="宋体" w:hAnsi="宋体" w:eastAsia="宋体" w:cs="宋体"/>
          <w:spacing w:val="-17"/>
          <w:sz w:val="24"/>
          <w:szCs w:val="24"/>
          <w:highlight w:val="none"/>
        </w:rPr>
        <w:t>：</w:t>
      </w:r>
      <w:r>
        <w:rPr>
          <w:rFonts w:hint="eastAsia" w:ascii="宋体" w:hAnsi="宋体" w:eastAsia="宋体" w:cs="宋体"/>
          <w:sz w:val="24"/>
          <w:szCs w:val="24"/>
          <w:highlight w:val="none"/>
          <w:u w:val="single" w:color="auto"/>
        </w:rPr>
        <w:t xml:space="preserve">                     </w:t>
      </w:r>
    </w:p>
    <w:p w14:paraId="02337DE6">
      <w:pPr>
        <w:spacing w:line="147" w:lineRule="exact"/>
        <w:rPr>
          <w:rFonts w:hint="eastAsia" w:ascii="宋体" w:hAnsi="宋体" w:eastAsia="宋体" w:cs="宋体"/>
          <w:highlight w:val="none"/>
        </w:rPr>
      </w:pPr>
    </w:p>
    <w:tbl>
      <w:tblPr>
        <w:tblStyle w:val="28"/>
        <w:tblW w:w="7938" w:type="dxa"/>
        <w:tblInd w:w="58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051"/>
        <w:gridCol w:w="3887"/>
      </w:tblGrid>
      <w:tr w14:paraId="0B122E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0" w:hRule="atLeast"/>
        </w:trPr>
        <w:tc>
          <w:tcPr>
            <w:tcW w:w="4051" w:type="dxa"/>
            <w:vAlign w:val="top"/>
          </w:tcPr>
          <w:p w14:paraId="1B69CBF7">
            <w:pPr>
              <w:spacing w:line="426" w:lineRule="auto"/>
              <w:rPr>
                <w:rFonts w:hint="eastAsia" w:ascii="宋体" w:hAnsi="宋体" w:eastAsia="宋体" w:cs="宋体"/>
                <w:sz w:val="21"/>
                <w:highlight w:val="none"/>
              </w:rPr>
            </w:pPr>
          </w:p>
          <w:p w14:paraId="48A3DCC5">
            <w:pPr>
              <w:pStyle w:val="29"/>
              <w:spacing w:before="78" w:line="219" w:lineRule="auto"/>
              <w:ind w:left="950"/>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法定代表人身份证复印件</w:t>
            </w:r>
          </w:p>
          <w:p w14:paraId="3FE3D720">
            <w:pPr>
              <w:pStyle w:val="29"/>
              <w:spacing w:before="180" w:line="221" w:lineRule="auto"/>
              <w:ind w:left="1681"/>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（正反面）</w:t>
            </w:r>
          </w:p>
        </w:tc>
        <w:tc>
          <w:tcPr>
            <w:tcW w:w="3887" w:type="dxa"/>
            <w:vAlign w:val="top"/>
          </w:tcPr>
          <w:p w14:paraId="1F0C515B">
            <w:pPr>
              <w:spacing w:line="426" w:lineRule="auto"/>
              <w:rPr>
                <w:rFonts w:hint="eastAsia" w:ascii="宋体" w:hAnsi="宋体" w:eastAsia="宋体" w:cs="宋体"/>
                <w:sz w:val="21"/>
                <w:highlight w:val="none"/>
              </w:rPr>
            </w:pPr>
          </w:p>
          <w:p w14:paraId="3501B917">
            <w:pPr>
              <w:pStyle w:val="29"/>
              <w:spacing w:before="78" w:line="219" w:lineRule="auto"/>
              <w:ind w:left="985"/>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授权代表身份证复印件</w:t>
            </w:r>
          </w:p>
          <w:p w14:paraId="0ACB0F72">
            <w:pPr>
              <w:pStyle w:val="29"/>
              <w:spacing w:before="180" w:line="221" w:lineRule="auto"/>
              <w:ind w:left="1597"/>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（正反面）</w:t>
            </w:r>
          </w:p>
        </w:tc>
      </w:tr>
    </w:tbl>
    <w:p w14:paraId="51C3EADC">
      <w:pPr>
        <w:pStyle w:val="4"/>
        <w:spacing w:line="422" w:lineRule="auto"/>
        <w:rPr>
          <w:rFonts w:hint="eastAsia" w:ascii="宋体" w:hAnsi="宋体" w:eastAsia="宋体" w:cs="宋体"/>
          <w:highlight w:val="none"/>
        </w:rPr>
      </w:pPr>
    </w:p>
    <w:p w14:paraId="7E87121D">
      <w:pPr>
        <w:spacing w:before="79" w:line="219" w:lineRule="auto"/>
        <w:ind w:left="22"/>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磋商供应商全称（公章）:</w:t>
      </w:r>
    </w:p>
    <w:p w14:paraId="37EEC960">
      <w:pPr>
        <w:pStyle w:val="4"/>
        <w:spacing w:line="283" w:lineRule="auto"/>
        <w:rPr>
          <w:rFonts w:hint="eastAsia" w:ascii="宋体" w:hAnsi="宋体" w:eastAsia="宋体" w:cs="宋体"/>
          <w:highlight w:val="none"/>
        </w:rPr>
      </w:pPr>
    </w:p>
    <w:p w14:paraId="0FB308BC">
      <w:pPr>
        <w:pStyle w:val="4"/>
        <w:spacing w:line="284" w:lineRule="auto"/>
        <w:rPr>
          <w:rFonts w:hint="eastAsia" w:ascii="宋体" w:hAnsi="宋体" w:eastAsia="宋体" w:cs="宋体"/>
          <w:highlight w:val="none"/>
        </w:rPr>
      </w:pPr>
    </w:p>
    <w:p w14:paraId="7B8DD8D6">
      <w:pPr>
        <w:spacing w:before="78" w:line="219" w:lineRule="auto"/>
        <w:ind w:left="24"/>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法定代表人（签字并盖章</w:t>
      </w:r>
      <w:r>
        <w:rPr>
          <w:rFonts w:hint="eastAsia" w:ascii="宋体" w:hAnsi="宋体" w:eastAsia="宋体" w:cs="宋体"/>
          <w:sz w:val="24"/>
          <w:szCs w:val="24"/>
          <w:highlight w:val="none"/>
        </w:rPr>
        <w:t>）：</w:t>
      </w:r>
    </w:p>
    <w:p w14:paraId="0FB455D3">
      <w:pPr>
        <w:pStyle w:val="4"/>
        <w:spacing w:line="266" w:lineRule="auto"/>
        <w:rPr>
          <w:rFonts w:hint="eastAsia" w:ascii="宋体" w:hAnsi="宋体" w:eastAsia="宋体" w:cs="宋体"/>
          <w:highlight w:val="none"/>
        </w:rPr>
      </w:pPr>
    </w:p>
    <w:p w14:paraId="72DB6CAB">
      <w:pPr>
        <w:pStyle w:val="4"/>
        <w:spacing w:line="266" w:lineRule="auto"/>
        <w:rPr>
          <w:rFonts w:hint="eastAsia" w:ascii="宋体" w:hAnsi="宋体" w:eastAsia="宋体" w:cs="宋体"/>
          <w:highlight w:val="none"/>
        </w:rPr>
      </w:pPr>
    </w:p>
    <w:p w14:paraId="052235EF">
      <w:pPr>
        <w:spacing w:before="79" w:line="219" w:lineRule="auto"/>
        <w:ind w:left="4048"/>
        <w:rPr>
          <w:rFonts w:hint="eastAsia" w:ascii="宋体" w:hAnsi="宋体" w:eastAsia="宋体" w:cs="宋体"/>
          <w:sz w:val="24"/>
          <w:szCs w:val="24"/>
          <w:highlight w:val="none"/>
        </w:rPr>
      </w:pPr>
      <w:r>
        <w:rPr>
          <w:rFonts w:hint="eastAsia" w:ascii="宋体" w:hAnsi="宋体" w:eastAsia="宋体" w:cs="宋体"/>
          <w:spacing w:val="-15"/>
          <w:sz w:val="24"/>
          <w:szCs w:val="24"/>
          <w:highlight w:val="none"/>
        </w:rPr>
        <w:t>日</w:t>
      </w:r>
      <w:r>
        <w:rPr>
          <w:rFonts w:hint="eastAsia" w:ascii="宋体" w:hAnsi="宋体" w:eastAsia="宋体" w:cs="宋体"/>
          <w:spacing w:val="2"/>
          <w:sz w:val="24"/>
          <w:szCs w:val="24"/>
          <w:highlight w:val="none"/>
        </w:rPr>
        <w:t xml:space="preserve">     </w:t>
      </w:r>
      <w:r>
        <w:rPr>
          <w:rFonts w:hint="eastAsia" w:ascii="宋体" w:hAnsi="宋体" w:eastAsia="宋体" w:cs="宋体"/>
          <w:spacing w:val="-15"/>
          <w:sz w:val="24"/>
          <w:szCs w:val="24"/>
          <w:highlight w:val="none"/>
        </w:rPr>
        <w:t>期:</w:t>
      </w:r>
      <w:r>
        <w:rPr>
          <w:rFonts w:hint="eastAsia" w:ascii="宋体" w:hAnsi="宋体" w:eastAsia="宋体" w:cs="宋体"/>
          <w:spacing w:val="1"/>
          <w:sz w:val="24"/>
          <w:szCs w:val="24"/>
          <w:highlight w:val="none"/>
        </w:rPr>
        <w:t xml:space="preserve">          </w:t>
      </w:r>
      <w:r>
        <w:rPr>
          <w:rFonts w:hint="eastAsia" w:ascii="宋体" w:hAnsi="宋体" w:eastAsia="宋体" w:cs="宋体"/>
          <w:spacing w:val="-15"/>
          <w:sz w:val="24"/>
          <w:szCs w:val="24"/>
          <w:highlight w:val="none"/>
        </w:rPr>
        <w:t>年</w:t>
      </w:r>
      <w:r>
        <w:rPr>
          <w:rFonts w:hint="eastAsia" w:ascii="宋体" w:hAnsi="宋体" w:eastAsia="宋体" w:cs="宋体"/>
          <w:spacing w:val="3"/>
          <w:sz w:val="24"/>
          <w:szCs w:val="24"/>
          <w:highlight w:val="none"/>
        </w:rPr>
        <w:t xml:space="preserve">     </w:t>
      </w:r>
      <w:r>
        <w:rPr>
          <w:rFonts w:hint="eastAsia" w:ascii="宋体" w:hAnsi="宋体" w:eastAsia="宋体" w:cs="宋体"/>
          <w:spacing w:val="-15"/>
          <w:sz w:val="24"/>
          <w:szCs w:val="24"/>
          <w:highlight w:val="none"/>
        </w:rPr>
        <w:t>月</w:t>
      </w:r>
      <w:r>
        <w:rPr>
          <w:rFonts w:hint="eastAsia" w:ascii="宋体" w:hAnsi="宋体" w:eastAsia="宋体" w:cs="宋体"/>
          <w:spacing w:val="10"/>
          <w:sz w:val="24"/>
          <w:szCs w:val="24"/>
          <w:highlight w:val="none"/>
        </w:rPr>
        <w:t xml:space="preserve">     </w:t>
      </w:r>
      <w:r>
        <w:rPr>
          <w:rFonts w:hint="eastAsia" w:ascii="宋体" w:hAnsi="宋体" w:eastAsia="宋体" w:cs="宋体"/>
          <w:spacing w:val="-15"/>
          <w:sz w:val="24"/>
          <w:szCs w:val="24"/>
          <w:highlight w:val="none"/>
        </w:rPr>
        <w:t>日</w:t>
      </w:r>
    </w:p>
    <w:p w14:paraId="334330A9">
      <w:pPr>
        <w:pStyle w:val="4"/>
        <w:spacing w:line="308" w:lineRule="auto"/>
        <w:rPr>
          <w:rFonts w:hint="eastAsia" w:ascii="宋体" w:hAnsi="宋体" w:eastAsia="宋体" w:cs="宋体"/>
          <w:highlight w:val="none"/>
        </w:rPr>
      </w:pPr>
    </w:p>
    <w:p w14:paraId="4A22BF0C">
      <w:pPr>
        <w:pStyle w:val="4"/>
        <w:spacing w:line="309" w:lineRule="auto"/>
        <w:rPr>
          <w:rFonts w:hint="eastAsia" w:ascii="宋体" w:hAnsi="宋体" w:eastAsia="宋体" w:cs="宋体"/>
          <w:highlight w:val="none"/>
        </w:rPr>
      </w:pPr>
    </w:p>
    <w:p w14:paraId="25FD6617">
      <w:pPr>
        <w:pStyle w:val="4"/>
        <w:spacing w:line="309" w:lineRule="auto"/>
        <w:rPr>
          <w:rFonts w:hint="eastAsia" w:ascii="宋体" w:hAnsi="宋体" w:eastAsia="宋体" w:cs="宋体"/>
          <w:highlight w:val="none"/>
        </w:rPr>
      </w:pPr>
    </w:p>
    <w:p w14:paraId="144C20D6">
      <w:pPr>
        <w:pStyle w:val="4"/>
        <w:spacing w:line="247" w:lineRule="auto"/>
        <w:rPr>
          <w:rFonts w:hint="eastAsia" w:ascii="宋体" w:hAnsi="宋体" w:eastAsia="宋体" w:cs="宋体"/>
          <w:highlight w:val="none"/>
          <w:lang w:eastAsia="zh-CN"/>
        </w:rPr>
      </w:pPr>
    </w:p>
    <w:p w14:paraId="3C2CD41E">
      <w:pPr>
        <w:spacing w:before="78" w:line="219" w:lineRule="auto"/>
        <w:ind w:left="35"/>
        <w:jc w:val="center"/>
        <w:rPr>
          <w:rFonts w:hint="eastAsia" w:ascii="宋体" w:hAnsi="宋体" w:eastAsia="宋体" w:cs="宋体"/>
          <w:sz w:val="24"/>
          <w:szCs w:val="24"/>
          <w:highlight w:val="none"/>
        </w:rPr>
      </w:pPr>
      <w:r>
        <w:rPr>
          <w:rFonts w:hint="eastAsia" w:ascii="宋体" w:hAnsi="宋体" w:eastAsia="宋体" w:cs="宋体"/>
          <w:b/>
          <w:bCs/>
          <w:spacing w:val="-5"/>
          <w:sz w:val="24"/>
          <w:szCs w:val="24"/>
          <w:highlight w:val="none"/>
        </w:rPr>
        <w:t>（三）供应商性质</w:t>
      </w:r>
    </w:p>
    <w:p w14:paraId="35C7C189">
      <w:pPr>
        <w:pStyle w:val="4"/>
        <w:spacing w:line="263" w:lineRule="auto"/>
        <w:rPr>
          <w:rFonts w:hint="eastAsia" w:ascii="宋体" w:hAnsi="宋体" w:eastAsia="宋体" w:cs="宋体"/>
          <w:highlight w:val="none"/>
        </w:rPr>
      </w:pPr>
    </w:p>
    <w:p w14:paraId="63F2566B">
      <w:pPr>
        <w:pStyle w:val="4"/>
        <w:outlineLvl w:val="9"/>
        <w:rPr>
          <w:rFonts w:hint="eastAsia" w:ascii="宋体" w:hAnsi="宋体" w:eastAsia="宋体" w:cs="宋体"/>
          <w:color w:val="auto"/>
          <w:lang w:val="en-US"/>
        </w:rPr>
      </w:pPr>
    </w:p>
    <w:p w14:paraId="3C173CAC">
      <w:pPr>
        <w:spacing w:before="78" w:line="219" w:lineRule="auto"/>
        <w:ind w:left="35"/>
        <w:jc w:val="center"/>
        <w:rPr>
          <w:rFonts w:hint="eastAsia" w:ascii="宋体" w:hAnsi="宋体" w:eastAsia="宋体" w:cs="宋体"/>
          <w:b/>
          <w:bCs/>
          <w:spacing w:val="-5"/>
          <w:sz w:val="24"/>
          <w:szCs w:val="24"/>
          <w:highlight w:val="none"/>
        </w:rPr>
      </w:pPr>
      <w:bookmarkStart w:id="181" w:name="_Toc6863"/>
      <w:bookmarkStart w:id="182" w:name="_Toc25215"/>
      <w:bookmarkStart w:id="183" w:name="_Toc15759"/>
      <w:bookmarkStart w:id="184" w:name="_Toc8674"/>
      <w:r>
        <w:rPr>
          <w:rFonts w:hint="eastAsia" w:ascii="宋体" w:hAnsi="宋体" w:eastAsia="宋体" w:cs="宋体"/>
          <w:b/>
          <w:bCs/>
          <w:spacing w:val="-5"/>
          <w:sz w:val="24"/>
          <w:szCs w:val="24"/>
          <w:highlight w:val="none"/>
        </w:rPr>
        <w:t>1.</w:t>
      </w:r>
      <w:r>
        <w:rPr>
          <w:rFonts w:hint="eastAsia" w:ascii="宋体" w:hAnsi="宋体" w:eastAsia="宋体" w:cs="宋体"/>
          <w:b/>
          <w:bCs/>
          <w:spacing w:val="-5"/>
          <w:sz w:val="24"/>
          <w:szCs w:val="24"/>
          <w:highlight w:val="none"/>
          <w:lang w:val="en-US" w:eastAsia="zh-CN"/>
        </w:rPr>
        <w:t>中小</w:t>
      </w:r>
      <w:r>
        <w:rPr>
          <w:rFonts w:hint="eastAsia" w:ascii="宋体" w:hAnsi="宋体" w:eastAsia="宋体" w:cs="宋体"/>
          <w:b/>
          <w:bCs/>
          <w:spacing w:val="-5"/>
          <w:sz w:val="24"/>
          <w:szCs w:val="24"/>
          <w:highlight w:val="none"/>
        </w:rPr>
        <w:t>企业声明函</w:t>
      </w:r>
      <w:bookmarkEnd w:id="181"/>
      <w:bookmarkEnd w:id="182"/>
      <w:bookmarkEnd w:id="183"/>
    </w:p>
    <w:p w14:paraId="627E9898">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本公司（联合体）郑重声明，根据《政府采购促进中小企业发展管理办法》（财库﹝2020﹞46 号）的规定，本公司（联合体）参加</w:t>
      </w:r>
      <w:r>
        <w:rPr>
          <w:rFonts w:hint="eastAsia" w:ascii="宋体" w:hAnsi="宋体" w:eastAsia="宋体" w:cs="宋体"/>
          <w:color w:val="auto"/>
          <w:sz w:val="24"/>
          <w:u w:val="single"/>
        </w:rPr>
        <w:t>（单位名称）</w:t>
      </w:r>
      <w:r>
        <w:rPr>
          <w:rFonts w:hint="eastAsia" w:ascii="宋体" w:hAnsi="宋体" w:eastAsia="宋体" w:cs="宋体"/>
          <w:color w:val="auto"/>
          <w:sz w:val="24"/>
        </w:rPr>
        <w:t>的</w:t>
      </w:r>
      <w:r>
        <w:rPr>
          <w:rFonts w:hint="eastAsia" w:ascii="宋体" w:hAnsi="宋体" w:eastAsia="宋体" w:cs="宋体"/>
          <w:color w:val="auto"/>
          <w:sz w:val="24"/>
          <w:u w:val="single"/>
        </w:rPr>
        <w:t>（项目名称）</w:t>
      </w:r>
      <w:r>
        <w:rPr>
          <w:rFonts w:hint="eastAsia" w:hAnsi="宋体"/>
          <w:color w:val="auto"/>
          <w:spacing w:val="4"/>
          <w:sz w:val="24"/>
          <w:szCs w:val="24"/>
          <w:u w:val="single"/>
          <w:lang w:val="en-US" w:eastAsia="zh-CN"/>
        </w:rPr>
        <w:t xml:space="preserve">           </w:t>
      </w:r>
      <w:r>
        <w:rPr>
          <w:rFonts w:hint="eastAsia" w:hAnsi="宋体"/>
          <w:color w:val="auto"/>
          <w:spacing w:val="4"/>
          <w:sz w:val="24"/>
          <w:szCs w:val="24"/>
          <w:lang w:val="en-US" w:eastAsia="zh-CN"/>
        </w:rPr>
        <w:t>（标段名称）</w:t>
      </w:r>
      <w:r>
        <w:rPr>
          <w:rFonts w:hint="eastAsia" w:ascii="宋体" w:hAnsi="宋体" w:eastAsia="宋体" w:cs="宋体"/>
          <w:color w:val="auto"/>
          <w:sz w:val="24"/>
        </w:rPr>
        <w:t>采购活动，</w:t>
      </w:r>
      <w:r>
        <w:rPr>
          <w:rFonts w:hint="eastAsia" w:ascii="宋体" w:hAnsi="宋体" w:eastAsia="宋体" w:cs="宋体"/>
          <w:color w:val="auto"/>
          <w:sz w:val="24"/>
          <w:lang w:val="en-US" w:eastAsia="zh-CN"/>
        </w:rPr>
        <w:t>工程的施工单位全部为符合政策要求的</w:t>
      </w:r>
      <w:r>
        <w:rPr>
          <w:rFonts w:hint="eastAsia" w:ascii="宋体" w:hAnsi="宋体" w:cs="宋体"/>
          <w:color w:val="auto"/>
          <w:sz w:val="24"/>
          <w:lang w:val="en-US" w:eastAsia="zh-CN"/>
        </w:rPr>
        <w:t>中小</w:t>
      </w:r>
      <w:r>
        <w:rPr>
          <w:rFonts w:hint="eastAsia" w:ascii="宋体" w:hAnsi="宋体" w:eastAsia="宋体" w:cs="宋体"/>
          <w:color w:val="auto"/>
          <w:sz w:val="24"/>
          <w:lang w:val="en-US" w:eastAsia="zh-CN"/>
        </w:rPr>
        <w:t>企业。相关企业（含联合体中的</w:t>
      </w:r>
      <w:r>
        <w:rPr>
          <w:rFonts w:hint="eastAsia" w:ascii="宋体" w:hAnsi="宋体" w:cs="宋体"/>
          <w:color w:val="auto"/>
          <w:sz w:val="24"/>
          <w:lang w:val="en-US" w:eastAsia="zh-CN"/>
        </w:rPr>
        <w:t>中小</w:t>
      </w:r>
      <w:r>
        <w:rPr>
          <w:rFonts w:hint="eastAsia" w:ascii="宋体" w:hAnsi="宋体" w:eastAsia="宋体" w:cs="宋体"/>
          <w:color w:val="auto"/>
          <w:sz w:val="24"/>
          <w:lang w:val="en-US" w:eastAsia="zh-CN"/>
        </w:rPr>
        <w:t>企业、签订分包意向协议的</w:t>
      </w:r>
      <w:r>
        <w:rPr>
          <w:rFonts w:hint="eastAsia" w:ascii="宋体" w:hAnsi="宋体" w:cs="宋体"/>
          <w:color w:val="auto"/>
          <w:sz w:val="24"/>
          <w:lang w:val="en-US" w:eastAsia="zh-CN"/>
        </w:rPr>
        <w:t>中小</w:t>
      </w:r>
      <w:r>
        <w:rPr>
          <w:rFonts w:hint="eastAsia" w:ascii="宋体" w:hAnsi="宋体" w:eastAsia="宋体" w:cs="宋体"/>
          <w:color w:val="auto"/>
          <w:sz w:val="24"/>
          <w:lang w:val="en-US" w:eastAsia="zh-CN"/>
        </w:rPr>
        <w:t>企业）的具体情 况如下</w:t>
      </w:r>
      <w:r>
        <w:rPr>
          <w:rFonts w:hint="eastAsia" w:ascii="宋体" w:hAnsi="宋体" w:eastAsia="宋体" w:cs="宋体"/>
          <w:color w:val="auto"/>
          <w:sz w:val="24"/>
        </w:rPr>
        <w:t>：</w:t>
      </w:r>
    </w:p>
    <w:p w14:paraId="51E43394">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1. </w:t>
      </w:r>
      <w:r>
        <w:rPr>
          <w:rFonts w:hint="eastAsia" w:ascii="宋体" w:hAnsi="宋体" w:eastAsia="宋体" w:cs="宋体"/>
          <w:color w:val="auto"/>
          <w:sz w:val="24"/>
          <w:u w:val="single"/>
        </w:rPr>
        <w:t>（标的名称）</w:t>
      </w:r>
      <w:r>
        <w:rPr>
          <w:rFonts w:hint="eastAsia" w:ascii="宋体" w:hAnsi="宋体" w:eastAsia="宋体" w:cs="宋体"/>
          <w:color w:val="auto"/>
          <w:sz w:val="24"/>
        </w:rPr>
        <w:t xml:space="preserve"> ，属于（采购文件中明确的所属行业）；承</w:t>
      </w:r>
      <w:r>
        <w:rPr>
          <w:rFonts w:hint="eastAsia" w:ascii="宋体" w:hAnsi="宋体" w:eastAsia="宋体" w:cs="宋体"/>
          <w:color w:val="auto"/>
          <w:sz w:val="24"/>
          <w:lang w:eastAsia="zh-CN"/>
        </w:rPr>
        <w:t>建</w:t>
      </w:r>
      <w:r>
        <w:rPr>
          <w:rFonts w:hint="eastAsia" w:ascii="宋体" w:hAnsi="宋体" w:eastAsia="宋体" w:cs="宋体"/>
          <w:color w:val="auto"/>
          <w:sz w:val="24"/>
        </w:rPr>
        <w:t>企业为</w:t>
      </w:r>
      <w:r>
        <w:rPr>
          <w:rFonts w:hint="eastAsia" w:ascii="宋体" w:hAnsi="宋体" w:eastAsia="宋体" w:cs="宋体"/>
          <w:color w:val="auto"/>
          <w:sz w:val="24"/>
          <w:u w:val="single"/>
        </w:rPr>
        <w:t>（企业名称）</w:t>
      </w:r>
      <w:r>
        <w:rPr>
          <w:rFonts w:hint="eastAsia" w:ascii="宋体" w:hAnsi="宋体" w:eastAsia="宋体" w:cs="宋体"/>
          <w:color w:val="auto"/>
          <w:sz w:val="24"/>
        </w:rPr>
        <w:t>，从业人员</w:t>
      </w:r>
      <w:r>
        <w:rPr>
          <w:rFonts w:hint="eastAsia" w:ascii="宋体" w:hAnsi="宋体" w:eastAsia="宋体" w:cs="宋体"/>
          <w:color w:val="auto"/>
          <w:sz w:val="24"/>
          <w:u w:val="single"/>
        </w:rPr>
        <w:t xml:space="preserve">    </w:t>
      </w:r>
      <w:r>
        <w:rPr>
          <w:rFonts w:hint="eastAsia" w:ascii="宋体" w:hAnsi="宋体" w:eastAsia="宋体" w:cs="宋体"/>
          <w:color w:val="auto"/>
          <w:sz w:val="24"/>
        </w:rPr>
        <w:t>人，营业收入为</w:t>
      </w:r>
      <w:r>
        <w:rPr>
          <w:rFonts w:hint="eastAsia" w:ascii="宋体" w:hAnsi="宋体" w:eastAsia="宋体" w:cs="宋体"/>
          <w:color w:val="auto"/>
          <w:sz w:val="24"/>
          <w:u w:val="single"/>
        </w:rPr>
        <w:t xml:space="preserve">    </w:t>
      </w:r>
      <w:r>
        <w:rPr>
          <w:rFonts w:hint="eastAsia" w:ascii="宋体" w:hAnsi="宋体" w:eastAsia="宋体" w:cs="宋体"/>
          <w:color w:val="auto"/>
          <w:sz w:val="24"/>
        </w:rPr>
        <w:t>万元，资产总额为</w:t>
      </w:r>
      <w:r>
        <w:rPr>
          <w:rFonts w:hint="eastAsia" w:ascii="宋体" w:hAnsi="宋体" w:eastAsia="宋体" w:cs="宋体"/>
          <w:color w:val="auto"/>
          <w:sz w:val="24"/>
          <w:u w:val="single"/>
        </w:rPr>
        <w:t xml:space="preserve">      </w:t>
      </w:r>
      <w:r>
        <w:rPr>
          <w:rFonts w:hint="eastAsia" w:ascii="宋体" w:hAnsi="宋体" w:eastAsia="宋体" w:cs="宋体"/>
          <w:color w:val="auto"/>
          <w:sz w:val="24"/>
        </w:rPr>
        <w:t>万元，属于</w:t>
      </w:r>
      <w:r>
        <w:rPr>
          <w:rFonts w:hint="eastAsia" w:ascii="宋体" w:hAnsi="宋体" w:eastAsia="宋体" w:cs="宋体"/>
          <w:color w:val="auto"/>
          <w:sz w:val="24"/>
          <w:u w:val="single"/>
          <w:lang w:val="en-US" w:eastAsia="zh-CN"/>
        </w:rPr>
        <w:t xml:space="preserve">     </w:t>
      </w:r>
      <w:r>
        <w:rPr>
          <w:rFonts w:hint="eastAsia" w:ascii="宋体" w:hAnsi="宋体" w:eastAsia="宋体" w:cs="宋体"/>
          <w:color w:val="auto"/>
          <w:sz w:val="24"/>
        </w:rPr>
        <w:t>（小型企业、微型企业</w:t>
      </w:r>
      <w:r>
        <w:rPr>
          <w:rFonts w:hint="eastAsia" w:ascii="宋体" w:hAnsi="宋体" w:cs="宋体"/>
          <w:color w:val="auto"/>
          <w:sz w:val="24"/>
          <w:lang w:eastAsia="zh-CN"/>
        </w:rPr>
        <w:t>、</w:t>
      </w:r>
      <w:r>
        <w:rPr>
          <w:rFonts w:hint="eastAsia" w:ascii="宋体" w:hAnsi="宋体" w:cs="宋体"/>
          <w:color w:val="auto"/>
          <w:sz w:val="24"/>
          <w:lang w:val="en-US" w:eastAsia="zh-CN"/>
        </w:rPr>
        <w:t>中</w:t>
      </w:r>
      <w:r>
        <w:rPr>
          <w:rFonts w:hint="eastAsia" w:ascii="宋体" w:hAnsi="宋体" w:eastAsia="宋体" w:cs="宋体"/>
          <w:color w:val="auto"/>
          <w:sz w:val="24"/>
        </w:rPr>
        <w:t>型企业）；</w:t>
      </w:r>
    </w:p>
    <w:p w14:paraId="3A815CF5">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2. </w:t>
      </w:r>
      <w:r>
        <w:rPr>
          <w:rFonts w:hint="eastAsia" w:ascii="宋体" w:hAnsi="宋体" w:eastAsia="宋体" w:cs="宋体"/>
          <w:color w:val="auto"/>
          <w:sz w:val="24"/>
          <w:u w:val="single"/>
        </w:rPr>
        <w:t>（标的名称）</w:t>
      </w:r>
      <w:r>
        <w:rPr>
          <w:rFonts w:hint="eastAsia" w:ascii="宋体" w:hAnsi="宋体" w:eastAsia="宋体" w:cs="宋体"/>
          <w:color w:val="auto"/>
          <w:sz w:val="24"/>
        </w:rPr>
        <w:t xml:space="preserve"> ，属于（采购文件中明确的所属行业）；承</w:t>
      </w:r>
      <w:r>
        <w:rPr>
          <w:rFonts w:hint="eastAsia" w:ascii="宋体" w:hAnsi="宋体" w:eastAsia="宋体" w:cs="宋体"/>
          <w:color w:val="auto"/>
          <w:sz w:val="24"/>
          <w:lang w:eastAsia="zh-CN"/>
        </w:rPr>
        <w:t>建</w:t>
      </w:r>
      <w:r>
        <w:rPr>
          <w:rFonts w:hint="eastAsia" w:ascii="宋体" w:hAnsi="宋体" w:eastAsia="宋体" w:cs="宋体"/>
          <w:color w:val="auto"/>
          <w:sz w:val="24"/>
        </w:rPr>
        <w:t>企业为</w:t>
      </w:r>
      <w:r>
        <w:rPr>
          <w:rFonts w:hint="eastAsia" w:ascii="宋体" w:hAnsi="宋体" w:eastAsia="宋体" w:cs="宋体"/>
          <w:color w:val="auto"/>
          <w:sz w:val="24"/>
          <w:u w:val="single"/>
        </w:rPr>
        <w:t>（企业名称）</w:t>
      </w:r>
      <w:r>
        <w:rPr>
          <w:rFonts w:hint="eastAsia" w:ascii="宋体" w:hAnsi="宋体" w:eastAsia="宋体" w:cs="宋体"/>
          <w:color w:val="auto"/>
          <w:sz w:val="24"/>
        </w:rPr>
        <w:t>，从业人员</w:t>
      </w:r>
      <w:r>
        <w:rPr>
          <w:rFonts w:hint="eastAsia" w:ascii="宋体" w:hAnsi="宋体" w:eastAsia="宋体" w:cs="宋体"/>
          <w:color w:val="auto"/>
          <w:sz w:val="24"/>
          <w:u w:val="single"/>
        </w:rPr>
        <w:t xml:space="preserve">    </w:t>
      </w:r>
      <w:r>
        <w:rPr>
          <w:rFonts w:hint="eastAsia" w:ascii="宋体" w:hAnsi="宋体" w:eastAsia="宋体" w:cs="宋体"/>
          <w:color w:val="auto"/>
          <w:sz w:val="24"/>
        </w:rPr>
        <w:t>人，营业收入为</w:t>
      </w:r>
      <w:r>
        <w:rPr>
          <w:rFonts w:hint="eastAsia" w:ascii="宋体" w:hAnsi="宋体" w:eastAsia="宋体" w:cs="宋体"/>
          <w:color w:val="auto"/>
          <w:sz w:val="24"/>
          <w:u w:val="single"/>
        </w:rPr>
        <w:t xml:space="preserve">    </w:t>
      </w:r>
      <w:r>
        <w:rPr>
          <w:rFonts w:hint="eastAsia" w:ascii="宋体" w:hAnsi="宋体" w:eastAsia="宋体" w:cs="宋体"/>
          <w:color w:val="auto"/>
          <w:sz w:val="24"/>
        </w:rPr>
        <w:t>万元，资产总额为</w:t>
      </w:r>
      <w:r>
        <w:rPr>
          <w:rFonts w:hint="eastAsia" w:ascii="宋体" w:hAnsi="宋体" w:eastAsia="宋体" w:cs="宋体"/>
          <w:color w:val="auto"/>
          <w:sz w:val="24"/>
          <w:u w:val="single"/>
        </w:rPr>
        <w:t xml:space="preserve">      </w:t>
      </w:r>
      <w:r>
        <w:rPr>
          <w:rFonts w:hint="eastAsia" w:ascii="宋体" w:hAnsi="宋体" w:eastAsia="宋体" w:cs="宋体"/>
          <w:color w:val="auto"/>
          <w:sz w:val="24"/>
        </w:rPr>
        <w:t>万元，属于</w:t>
      </w:r>
      <w:r>
        <w:rPr>
          <w:rFonts w:hint="eastAsia" w:ascii="宋体" w:hAnsi="宋体" w:eastAsia="宋体" w:cs="宋体"/>
          <w:color w:val="auto"/>
          <w:sz w:val="24"/>
          <w:u w:val="single"/>
          <w:lang w:val="en-US" w:eastAsia="zh-CN"/>
        </w:rPr>
        <w:t xml:space="preserve">     </w:t>
      </w:r>
      <w:r>
        <w:rPr>
          <w:rFonts w:hint="eastAsia" w:ascii="宋体" w:hAnsi="宋体" w:eastAsia="宋体" w:cs="宋体"/>
          <w:color w:val="auto"/>
          <w:sz w:val="24"/>
        </w:rPr>
        <w:t>（小型企业、微型企业）；</w:t>
      </w:r>
    </w:p>
    <w:p w14:paraId="00BA4E41">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 ……</w:t>
      </w:r>
    </w:p>
    <w:p w14:paraId="14AB5AF7">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 以上企业，不属于大企业的分支机构，不存在控股股东为大企业的情形，也不存在与大企业的负责人为同一人的情形。</w:t>
      </w:r>
    </w:p>
    <w:p w14:paraId="3FE85AA6">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 本企业对上述声明内容的真实性负责。如有虚假，将依法承担相应责任。</w:t>
      </w:r>
    </w:p>
    <w:p w14:paraId="44CF0E11">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                                      企业名称（盖章）：</w:t>
      </w:r>
    </w:p>
    <w:p w14:paraId="6824DBEE">
      <w:pPr>
        <w:spacing w:before="120" w:beforeLines="50"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                                      日期：</w:t>
      </w:r>
    </w:p>
    <w:p w14:paraId="05ACD7CF">
      <w:pPr>
        <w:tabs>
          <w:tab w:val="left" w:pos="5670"/>
        </w:tabs>
        <w:outlineLvl w:val="9"/>
        <w:rPr>
          <w:rFonts w:hint="eastAsia" w:ascii="宋体" w:hAnsi="宋体" w:eastAsia="宋体" w:cs="宋体"/>
          <w:color w:val="auto"/>
          <w:sz w:val="24"/>
        </w:rPr>
      </w:pPr>
      <w:r>
        <w:rPr>
          <w:rFonts w:hint="eastAsia" w:ascii="宋体" w:hAnsi="宋体" w:eastAsia="宋体" w:cs="宋体"/>
          <w:color w:val="auto"/>
          <w:sz w:val="24"/>
        </w:rPr>
        <w:t>备注：</w:t>
      </w:r>
    </w:p>
    <w:p w14:paraId="57EC9027">
      <w:pPr>
        <w:tabs>
          <w:tab w:val="left" w:pos="5670"/>
        </w:tabs>
        <w:outlineLvl w:val="9"/>
        <w:rPr>
          <w:rFonts w:hint="eastAsia" w:ascii="宋体" w:hAnsi="宋体" w:eastAsia="宋体" w:cs="宋体"/>
          <w:color w:val="auto"/>
          <w:sz w:val="24"/>
        </w:rPr>
      </w:pPr>
      <w:r>
        <w:rPr>
          <w:rFonts w:hint="eastAsia" w:ascii="宋体" w:hAnsi="宋体" w:eastAsia="宋体" w:cs="宋体"/>
          <w:color w:val="auto"/>
          <w:sz w:val="24"/>
        </w:rPr>
        <w:t xml:space="preserve">从业人员、营业收入、资产总额填报上一年度数据，无上一年度数据的新成立企业可不填报。 </w:t>
      </w:r>
    </w:p>
    <w:p w14:paraId="12365045">
      <w:pPr>
        <w:spacing w:line="500" w:lineRule="exact"/>
        <w:jc w:val="center"/>
        <w:outlineLvl w:val="9"/>
        <w:rPr>
          <w:rFonts w:hint="eastAsia" w:ascii="宋体" w:hAnsi="宋体" w:eastAsia="宋体" w:cs="宋体"/>
          <w:b/>
          <w:color w:val="auto"/>
          <w:spacing w:val="6"/>
          <w:sz w:val="28"/>
          <w:szCs w:val="28"/>
        </w:rPr>
        <w:sectPr>
          <w:footerReference r:id="rId5" w:type="default"/>
          <w:pgSz w:w="11905" w:h="16838"/>
          <w:pgMar w:top="1440" w:right="1080" w:bottom="1440" w:left="1080" w:header="850" w:footer="850" w:gutter="0"/>
          <w:pgNumType w:fmt="decimal"/>
          <w:cols w:space="0" w:num="1"/>
          <w:rtlGutter w:val="0"/>
          <w:docGrid w:type="lines" w:linePitch="313" w:charSpace="0"/>
        </w:sectPr>
      </w:pPr>
    </w:p>
    <w:p w14:paraId="157070FC">
      <w:pPr>
        <w:spacing w:before="78" w:line="219" w:lineRule="auto"/>
        <w:ind w:left="35"/>
        <w:jc w:val="center"/>
        <w:rPr>
          <w:rFonts w:hint="eastAsia" w:ascii="宋体" w:hAnsi="宋体" w:eastAsia="宋体" w:cs="宋体"/>
          <w:b/>
          <w:bCs/>
          <w:spacing w:val="-5"/>
          <w:sz w:val="24"/>
          <w:szCs w:val="24"/>
          <w:highlight w:val="none"/>
        </w:rPr>
      </w:pPr>
      <w:r>
        <w:rPr>
          <w:rFonts w:hint="eastAsia" w:ascii="宋体" w:hAnsi="宋体" w:eastAsia="宋体" w:cs="宋体"/>
          <w:b/>
          <w:bCs/>
          <w:spacing w:val="-5"/>
          <w:sz w:val="24"/>
          <w:szCs w:val="24"/>
          <w:highlight w:val="none"/>
        </w:rPr>
        <w:t>2.残疾人福利性单位声明函</w:t>
      </w:r>
      <w:bookmarkEnd w:id="184"/>
    </w:p>
    <w:p w14:paraId="153AC738">
      <w:pPr>
        <w:spacing w:line="500" w:lineRule="exact"/>
        <w:jc w:val="center"/>
        <w:outlineLvl w:val="9"/>
        <w:rPr>
          <w:rFonts w:hint="eastAsia" w:ascii="宋体" w:hAnsi="宋体" w:eastAsia="宋体" w:cs="宋体"/>
          <w:color w:val="auto"/>
          <w:sz w:val="24"/>
        </w:rPr>
      </w:pPr>
      <w:r>
        <w:rPr>
          <w:rFonts w:hint="eastAsia" w:ascii="宋体" w:hAnsi="宋体" w:eastAsia="宋体" w:cs="宋体"/>
          <w:color w:val="auto"/>
          <w:sz w:val="24"/>
        </w:rPr>
        <w:t>（注：符合条件的残疾人福利性单位请提供本函，不符合的不提供本函）</w:t>
      </w:r>
    </w:p>
    <w:p w14:paraId="005ED8D2">
      <w:pPr>
        <w:pStyle w:val="4"/>
        <w:outlineLvl w:val="9"/>
        <w:rPr>
          <w:rFonts w:hint="eastAsia" w:ascii="宋体" w:hAnsi="宋体" w:eastAsia="宋体" w:cs="宋体"/>
          <w:color w:val="auto"/>
        </w:rPr>
      </w:pPr>
    </w:p>
    <w:p w14:paraId="2E1600FB">
      <w:pPr>
        <w:spacing w:line="500" w:lineRule="exact"/>
        <w:ind w:firstLine="504" w:firstLineChars="200"/>
        <w:outlineLvl w:val="9"/>
        <w:rPr>
          <w:rFonts w:hint="eastAsia" w:ascii="宋体" w:hAnsi="宋体" w:eastAsia="宋体" w:cs="宋体"/>
          <w:color w:val="auto"/>
          <w:spacing w:val="6"/>
          <w:sz w:val="24"/>
        </w:rPr>
      </w:pPr>
      <w:r>
        <w:rPr>
          <w:rFonts w:hint="eastAsia" w:ascii="宋体" w:hAnsi="宋体" w:eastAsia="宋体" w:cs="宋体"/>
          <w:color w:val="auto"/>
          <w:spacing w:val="6"/>
          <w:sz w:val="24"/>
        </w:rPr>
        <w:t>本单位郑重声明，根据《财政部 民政部 中国残疾人联合会关于促进残疾人就业政府采购政策的通知》（财库</w:t>
      </w:r>
      <w:r>
        <w:rPr>
          <w:rFonts w:hint="eastAsia" w:ascii="宋体" w:hAnsi="宋体" w:eastAsia="宋体" w:cs="宋体"/>
          <w:color w:val="auto"/>
          <w:sz w:val="24"/>
        </w:rPr>
        <w:t>〔2017〕 141</w:t>
      </w:r>
      <w:r>
        <w:rPr>
          <w:rFonts w:hint="eastAsia" w:ascii="宋体" w:hAnsi="宋体" w:eastAsia="宋体" w:cs="宋体"/>
          <w:color w:val="auto"/>
          <w:spacing w:val="6"/>
          <w:sz w:val="24"/>
        </w:rPr>
        <w:t>号）的规定，本单位为符合条件的残疾人福利性单位，且本单位参加</w:t>
      </w:r>
      <w:r>
        <w:rPr>
          <w:rFonts w:hint="eastAsia" w:ascii="宋体" w:hAnsi="宋体" w:eastAsia="宋体" w:cs="宋体"/>
          <w:color w:val="auto"/>
          <w:sz w:val="24"/>
          <w:u w:val="single"/>
        </w:rPr>
        <w:t xml:space="preserve">            </w:t>
      </w:r>
      <w:r>
        <w:rPr>
          <w:rFonts w:hint="eastAsia" w:ascii="宋体" w:hAnsi="宋体" w:eastAsia="宋体" w:cs="宋体"/>
          <w:color w:val="auto"/>
          <w:spacing w:val="6"/>
          <w:sz w:val="24"/>
        </w:rPr>
        <w:t>单位的</w:t>
      </w:r>
      <w:r>
        <w:rPr>
          <w:rFonts w:hint="eastAsia" w:ascii="宋体" w:hAnsi="宋体" w:eastAsia="宋体" w:cs="宋体"/>
          <w:b/>
          <w:bCs/>
          <w:color w:val="auto"/>
          <w:spacing w:val="6"/>
          <w:sz w:val="24"/>
          <w:u w:val="single"/>
        </w:rPr>
        <w:t xml:space="preserve">       </w:t>
      </w:r>
      <w:r>
        <w:rPr>
          <w:rFonts w:hint="eastAsia" w:hAnsi="宋体"/>
          <w:color w:val="auto"/>
          <w:spacing w:val="4"/>
          <w:sz w:val="24"/>
          <w:szCs w:val="24"/>
          <w:u w:val="single"/>
          <w:lang w:val="en-US" w:eastAsia="zh-CN"/>
        </w:rPr>
        <w:t xml:space="preserve">           </w:t>
      </w:r>
      <w:r>
        <w:rPr>
          <w:rFonts w:hint="eastAsia" w:hAnsi="宋体"/>
          <w:color w:val="auto"/>
          <w:spacing w:val="4"/>
          <w:sz w:val="24"/>
          <w:szCs w:val="24"/>
          <w:lang w:val="en-US" w:eastAsia="zh-CN"/>
        </w:rPr>
        <w:t>（标段名称）</w:t>
      </w:r>
      <w:r>
        <w:rPr>
          <w:rFonts w:hint="eastAsia" w:ascii="宋体" w:hAnsi="宋体" w:eastAsia="宋体" w:cs="宋体"/>
          <w:b/>
          <w:bCs/>
          <w:color w:val="auto"/>
          <w:spacing w:val="6"/>
          <w:sz w:val="24"/>
          <w:u w:val="single"/>
        </w:rPr>
        <w:t xml:space="preserve">  </w:t>
      </w:r>
      <w:r>
        <w:rPr>
          <w:rFonts w:hint="eastAsia" w:ascii="宋体" w:hAnsi="宋体" w:eastAsia="宋体" w:cs="宋体"/>
          <w:color w:val="auto"/>
          <w:spacing w:val="6"/>
          <w:sz w:val="24"/>
        </w:rPr>
        <w:t>项目采购活动提供本单位制造的货物（由本单位承担工程/提供服务），或者提供其他残疾人福利性单位制造的货物（不包括使用非残疾人福利性单位注册商标的货物）。</w:t>
      </w:r>
    </w:p>
    <w:p w14:paraId="07EBA2E9">
      <w:pPr>
        <w:spacing w:line="500" w:lineRule="exact"/>
        <w:ind w:firstLine="504" w:firstLineChars="200"/>
        <w:outlineLvl w:val="9"/>
        <w:rPr>
          <w:rFonts w:hint="eastAsia" w:ascii="宋体" w:hAnsi="宋体" w:eastAsia="宋体" w:cs="宋体"/>
          <w:color w:val="auto"/>
          <w:spacing w:val="6"/>
          <w:sz w:val="24"/>
        </w:rPr>
      </w:pPr>
      <w:r>
        <w:rPr>
          <w:rFonts w:hint="eastAsia" w:ascii="宋体" w:hAnsi="宋体" w:eastAsia="宋体" w:cs="宋体"/>
          <w:color w:val="auto"/>
          <w:spacing w:val="6"/>
          <w:sz w:val="24"/>
        </w:rPr>
        <w:t>本单位对上述声明的真实性负责。如有虚假，将依法承担相应责任。</w:t>
      </w:r>
    </w:p>
    <w:p w14:paraId="0A0F4A70">
      <w:pPr>
        <w:spacing w:line="500" w:lineRule="exact"/>
        <w:outlineLvl w:val="9"/>
        <w:rPr>
          <w:rFonts w:hint="eastAsia" w:ascii="宋体" w:hAnsi="宋体" w:eastAsia="宋体" w:cs="宋体"/>
          <w:color w:val="auto"/>
          <w:spacing w:val="6"/>
          <w:sz w:val="24"/>
        </w:rPr>
      </w:pPr>
    </w:p>
    <w:p w14:paraId="088F6984">
      <w:pPr>
        <w:tabs>
          <w:tab w:val="left" w:pos="4860"/>
        </w:tabs>
        <w:spacing w:line="500" w:lineRule="exact"/>
        <w:ind w:right="1560" w:firstLine="504" w:firstLineChars="200"/>
        <w:jc w:val="center"/>
        <w:outlineLvl w:val="9"/>
        <w:rPr>
          <w:rFonts w:hint="eastAsia" w:ascii="宋体" w:hAnsi="宋体" w:eastAsia="宋体" w:cs="宋体"/>
          <w:color w:val="auto"/>
          <w:spacing w:val="6"/>
          <w:sz w:val="24"/>
        </w:rPr>
      </w:pPr>
      <w:r>
        <w:rPr>
          <w:rFonts w:hint="eastAsia" w:ascii="宋体" w:hAnsi="宋体" w:eastAsia="宋体" w:cs="宋体"/>
          <w:color w:val="auto"/>
          <w:spacing w:val="6"/>
          <w:sz w:val="24"/>
        </w:rPr>
        <w:t xml:space="preserve">                                 单位名称（盖章）：</w:t>
      </w:r>
    </w:p>
    <w:p w14:paraId="0E8B2CBB">
      <w:pPr>
        <w:adjustRightInd w:val="0"/>
        <w:snapToGrid w:val="0"/>
        <w:spacing w:line="500" w:lineRule="exact"/>
        <w:ind w:firstLine="630" w:firstLineChars="250"/>
        <w:outlineLvl w:val="9"/>
        <w:rPr>
          <w:rFonts w:hint="eastAsia" w:ascii="宋体" w:hAnsi="宋体" w:eastAsia="宋体" w:cs="宋体"/>
          <w:color w:val="auto"/>
          <w:szCs w:val="21"/>
        </w:rPr>
      </w:pPr>
      <w:r>
        <w:rPr>
          <w:rFonts w:hint="eastAsia" w:ascii="宋体" w:hAnsi="宋体" w:eastAsia="宋体" w:cs="宋体"/>
          <w:color w:val="auto"/>
          <w:spacing w:val="6"/>
          <w:sz w:val="24"/>
        </w:rPr>
        <w:t xml:space="preserve">                                    日  期：</w:t>
      </w:r>
    </w:p>
    <w:p w14:paraId="01FAC37A">
      <w:pPr>
        <w:adjustRightInd w:val="0"/>
        <w:snapToGrid w:val="0"/>
        <w:spacing w:line="500" w:lineRule="exact"/>
        <w:outlineLvl w:val="9"/>
        <w:rPr>
          <w:rFonts w:hint="eastAsia" w:ascii="宋体" w:hAnsi="宋体" w:eastAsia="宋体" w:cs="宋体"/>
          <w:color w:val="auto"/>
          <w:szCs w:val="21"/>
        </w:rPr>
      </w:pPr>
    </w:p>
    <w:p w14:paraId="4A7DCCD8">
      <w:pPr>
        <w:tabs>
          <w:tab w:val="left" w:pos="5670"/>
        </w:tabs>
        <w:ind w:firstLine="566"/>
        <w:outlineLvl w:val="9"/>
        <w:rPr>
          <w:rFonts w:hint="eastAsia" w:ascii="宋体" w:hAnsi="宋体" w:eastAsia="宋体" w:cs="宋体"/>
          <w:color w:val="auto"/>
          <w:szCs w:val="21"/>
        </w:rPr>
      </w:pPr>
      <w:r>
        <w:rPr>
          <w:rFonts w:hint="eastAsia" w:ascii="宋体" w:hAnsi="宋体" w:eastAsia="宋体" w:cs="宋体"/>
          <w:b/>
          <w:bCs/>
          <w:color w:val="auto"/>
          <w:szCs w:val="21"/>
        </w:rPr>
        <w:t>备注：</w:t>
      </w:r>
      <w:r>
        <w:rPr>
          <w:rFonts w:hint="eastAsia" w:ascii="宋体" w:hAnsi="宋体" w:eastAsia="宋体" w:cs="宋体"/>
          <w:color w:val="auto"/>
          <w:szCs w:val="21"/>
        </w:rPr>
        <w:t>项目不分标段的，第___标段空白处填写“/”。</w:t>
      </w:r>
    </w:p>
    <w:p w14:paraId="179F94F3">
      <w:pPr>
        <w:tabs>
          <w:tab w:val="left" w:pos="5670"/>
        </w:tabs>
        <w:ind w:firstLine="566"/>
        <w:outlineLvl w:val="9"/>
        <w:rPr>
          <w:rFonts w:hint="eastAsia" w:ascii="宋体" w:hAnsi="宋体" w:eastAsia="宋体" w:cs="宋体"/>
          <w:color w:val="auto"/>
          <w:szCs w:val="21"/>
        </w:rPr>
      </w:pPr>
      <w:r>
        <w:rPr>
          <w:rFonts w:hint="eastAsia" w:ascii="宋体" w:hAnsi="宋体" w:eastAsia="宋体" w:cs="宋体"/>
          <w:color w:val="auto"/>
          <w:szCs w:val="21"/>
        </w:rPr>
        <w:t>根据《财政部 民政部 中国残疾人联合会关于促进残疾人就业政府采购政策的通知》（财库〔2017〕141号）的规定：</w:t>
      </w:r>
    </w:p>
    <w:p w14:paraId="4C529F6B">
      <w:pPr>
        <w:tabs>
          <w:tab w:val="left" w:pos="5670"/>
        </w:tabs>
        <w:ind w:firstLine="420" w:firstLineChars="200"/>
        <w:outlineLvl w:val="9"/>
        <w:rPr>
          <w:rFonts w:hint="eastAsia" w:ascii="宋体" w:hAnsi="宋体" w:eastAsia="宋体" w:cs="宋体"/>
          <w:color w:val="auto"/>
          <w:szCs w:val="21"/>
        </w:rPr>
      </w:pPr>
      <w:r>
        <w:rPr>
          <w:rFonts w:hint="eastAsia" w:ascii="宋体" w:hAnsi="宋体" w:eastAsia="宋体" w:cs="宋体"/>
          <w:color w:val="auto"/>
          <w:szCs w:val="21"/>
        </w:rPr>
        <w:t>一、享受政府采购支持政策的残疾人福利性单位应当同时满足以下条件：</w:t>
      </w:r>
    </w:p>
    <w:p w14:paraId="55340279">
      <w:pPr>
        <w:tabs>
          <w:tab w:val="left" w:pos="5670"/>
        </w:tabs>
        <w:ind w:firstLine="566"/>
        <w:outlineLvl w:val="9"/>
        <w:rPr>
          <w:rFonts w:hint="eastAsia" w:ascii="宋体" w:hAnsi="宋体" w:eastAsia="宋体" w:cs="宋体"/>
          <w:color w:val="auto"/>
          <w:szCs w:val="21"/>
        </w:rPr>
      </w:pPr>
      <w:r>
        <w:rPr>
          <w:rFonts w:hint="eastAsia" w:ascii="宋体" w:hAnsi="宋体" w:eastAsia="宋体" w:cs="宋体"/>
          <w:color w:val="auto"/>
          <w:szCs w:val="21"/>
        </w:rPr>
        <w:t>（一）安置的残疾人占本单位在职职工人数的比例不低于25%（含25%），并且安置的残疾人人数不少于10人（含10人）；</w:t>
      </w:r>
    </w:p>
    <w:p w14:paraId="05C5FD7C">
      <w:pPr>
        <w:tabs>
          <w:tab w:val="left" w:pos="5670"/>
        </w:tabs>
        <w:ind w:firstLine="566"/>
        <w:outlineLvl w:val="9"/>
        <w:rPr>
          <w:rFonts w:hint="eastAsia" w:ascii="宋体" w:hAnsi="宋体" w:eastAsia="宋体" w:cs="宋体"/>
          <w:color w:val="auto"/>
          <w:szCs w:val="21"/>
        </w:rPr>
      </w:pPr>
      <w:r>
        <w:rPr>
          <w:rFonts w:hint="eastAsia" w:ascii="宋体" w:hAnsi="宋体" w:eastAsia="宋体" w:cs="宋体"/>
          <w:color w:val="auto"/>
          <w:szCs w:val="21"/>
        </w:rPr>
        <w:t>（二）依法与安置的每位残疾人签订了一年以上（含一年）的劳动合同或服务协议；</w:t>
      </w:r>
    </w:p>
    <w:p w14:paraId="2F750813">
      <w:pPr>
        <w:tabs>
          <w:tab w:val="left" w:pos="5670"/>
        </w:tabs>
        <w:ind w:firstLine="566"/>
        <w:outlineLvl w:val="9"/>
        <w:rPr>
          <w:rFonts w:hint="eastAsia" w:ascii="宋体" w:hAnsi="宋体" w:eastAsia="宋体" w:cs="宋体"/>
          <w:color w:val="auto"/>
          <w:szCs w:val="21"/>
        </w:rPr>
      </w:pPr>
      <w:r>
        <w:rPr>
          <w:rFonts w:hint="eastAsia" w:ascii="宋体" w:hAnsi="宋体" w:eastAsia="宋体" w:cs="宋体"/>
          <w:color w:val="auto"/>
          <w:szCs w:val="21"/>
        </w:rPr>
        <w:t>（三）为安置的每位残疾人按月足额缴纳了基本养老保险、基本医疗保险、失业保险、工伤保险和生育保险等社会保险费；</w:t>
      </w:r>
    </w:p>
    <w:p w14:paraId="16C916D3">
      <w:pPr>
        <w:tabs>
          <w:tab w:val="left" w:pos="5670"/>
        </w:tabs>
        <w:ind w:firstLine="566"/>
        <w:outlineLvl w:val="9"/>
        <w:rPr>
          <w:rFonts w:hint="eastAsia" w:ascii="宋体" w:hAnsi="宋体" w:eastAsia="宋体" w:cs="宋体"/>
          <w:color w:val="auto"/>
          <w:szCs w:val="21"/>
        </w:rPr>
      </w:pPr>
      <w:r>
        <w:rPr>
          <w:rFonts w:hint="eastAsia" w:ascii="宋体" w:hAnsi="宋体" w:eastAsia="宋体" w:cs="宋体"/>
          <w:color w:val="auto"/>
          <w:szCs w:val="21"/>
        </w:rPr>
        <w:t>（四）通过银行等金融机构向安置的每位残疾人，按月支付了不低于单位所在区县适用的经省级人民政府批准的月最低工资标准的工资；</w:t>
      </w:r>
    </w:p>
    <w:p w14:paraId="09E4B2D2">
      <w:pPr>
        <w:tabs>
          <w:tab w:val="left" w:pos="5670"/>
        </w:tabs>
        <w:ind w:firstLine="566"/>
        <w:outlineLvl w:val="9"/>
        <w:rPr>
          <w:rFonts w:hint="eastAsia" w:ascii="宋体" w:hAnsi="宋体" w:eastAsia="宋体" w:cs="宋体"/>
          <w:color w:val="auto"/>
          <w:szCs w:val="21"/>
        </w:rPr>
      </w:pPr>
      <w:r>
        <w:rPr>
          <w:rFonts w:hint="eastAsia" w:ascii="宋体" w:hAnsi="宋体" w:eastAsia="宋体" w:cs="宋体"/>
          <w:color w:val="auto"/>
          <w:szCs w:val="21"/>
        </w:rPr>
        <w:t>（五）提供本单位承担的服务（以下简称产品），或者提供其他残疾人福利性单位提供的服。</w:t>
      </w:r>
    </w:p>
    <w:p w14:paraId="79F55775">
      <w:pPr>
        <w:tabs>
          <w:tab w:val="left" w:pos="5670"/>
        </w:tabs>
        <w:ind w:firstLine="566"/>
        <w:outlineLvl w:val="9"/>
        <w:rPr>
          <w:rFonts w:hint="eastAsia" w:ascii="宋体" w:hAnsi="宋体" w:eastAsia="宋体" w:cs="宋体"/>
          <w:color w:val="auto"/>
          <w:szCs w:val="21"/>
        </w:rPr>
      </w:pPr>
      <w:r>
        <w:rPr>
          <w:rFonts w:hint="eastAsia" w:ascii="宋体" w:hAnsi="宋体" w:eastAsia="宋体" w:cs="宋体"/>
          <w:color w:val="auto"/>
          <w:szCs w:val="21"/>
        </w:rPr>
        <w:t>前款所称残疾人是指法定劳动年龄内，持有《中华人民共和国残疾人证》或者《中华人民共和国残疾军人证（1至8级）》的自然人，包括具有劳动条件和劳动意愿的精神残疾人。在职职工人数是指与残疾人福利性单位建立劳动关系并依法签订劳动合同或者服务协议的雇员人数。</w:t>
      </w:r>
    </w:p>
    <w:p w14:paraId="1DAB9499">
      <w:pPr>
        <w:tabs>
          <w:tab w:val="left" w:pos="5670"/>
        </w:tabs>
        <w:ind w:firstLine="420" w:firstLineChars="200"/>
        <w:outlineLvl w:val="9"/>
        <w:rPr>
          <w:rFonts w:hint="eastAsia" w:ascii="宋体" w:hAnsi="宋体" w:eastAsia="宋体" w:cs="宋体"/>
          <w:color w:val="auto"/>
          <w:szCs w:val="21"/>
        </w:rPr>
      </w:pPr>
      <w:r>
        <w:rPr>
          <w:rFonts w:hint="eastAsia" w:ascii="宋体" w:hAnsi="宋体" w:eastAsia="宋体" w:cs="宋体"/>
          <w:color w:val="auto"/>
          <w:szCs w:val="21"/>
        </w:rPr>
        <w:t>二、中标、成交供应商为残疾人福利性单位的，采购人或者其委托的采购代理机构应当随中标、成交结果同时公告其《残疾人福利性单位声明函》，接受社会监督。</w:t>
      </w:r>
    </w:p>
    <w:p w14:paraId="243FF458">
      <w:pPr>
        <w:spacing w:before="78" w:line="219" w:lineRule="auto"/>
        <w:ind w:left="35"/>
        <w:jc w:val="center"/>
        <w:rPr>
          <w:rFonts w:hint="eastAsia" w:ascii="宋体" w:hAnsi="宋体" w:eastAsia="宋体" w:cs="宋体"/>
          <w:b/>
          <w:color w:val="auto"/>
          <w:spacing w:val="6"/>
          <w:sz w:val="28"/>
          <w:szCs w:val="28"/>
        </w:rPr>
      </w:pPr>
      <w:r>
        <w:rPr>
          <w:rFonts w:hint="eastAsia" w:ascii="宋体" w:hAnsi="宋体" w:eastAsia="宋体" w:cs="宋体"/>
          <w:b/>
          <w:bCs/>
          <w:color w:val="auto"/>
          <w:sz w:val="36"/>
          <w:szCs w:val="36"/>
        </w:rPr>
        <w:br w:type="page"/>
      </w:r>
      <w:bookmarkStart w:id="185" w:name="_Toc23398"/>
      <w:r>
        <w:rPr>
          <w:rFonts w:hint="eastAsia" w:ascii="宋体" w:hAnsi="宋体" w:eastAsia="宋体" w:cs="宋体"/>
          <w:b/>
          <w:bCs/>
          <w:spacing w:val="-5"/>
          <w:sz w:val="24"/>
          <w:szCs w:val="24"/>
          <w:highlight w:val="none"/>
        </w:rPr>
        <w:t>3.监狱企业证明函</w:t>
      </w:r>
      <w:bookmarkEnd w:id="185"/>
    </w:p>
    <w:p w14:paraId="773D1005">
      <w:pPr>
        <w:jc w:val="center"/>
        <w:outlineLvl w:val="9"/>
        <w:rPr>
          <w:rFonts w:hint="eastAsia" w:ascii="宋体" w:hAnsi="宋体" w:eastAsia="宋体" w:cs="宋体"/>
          <w:color w:val="auto"/>
          <w:sz w:val="24"/>
        </w:rPr>
      </w:pPr>
      <w:r>
        <w:rPr>
          <w:rFonts w:hint="eastAsia" w:ascii="宋体" w:hAnsi="宋体" w:eastAsia="宋体" w:cs="宋体"/>
          <w:color w:val="auto"/>
          <w:sz w:val="24"/>
        </w:rPr>
        <w:t>（注：符合条件的监狱企业请提供本函，不符合的不提供本函）</w:t>
      </w:r>
    </w:p>
    <w:p w14:paraId="05AAA859">
      <w:pPr>
        <w:outlineLvl w:val="9"/>
        <w:rPr>
          <w:rFonts w:hint="eastAsia" w:ascii="宋体" w:hAnsi="宋体" w:eastAsia="宋体" w:cs="宋体"/>
          <w:color w:val="auto"/>
        </w:rPr>
      </w:pPr>
    </w:p>
    <w:p w14:paraId="4CF1E6F4">
      <w:pPr>
        <w:spacing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监狱企业参加政府采购活动，要求享受相关优惠政策的，应当提供由省级以上监狱管理局、戒毒管理局（含新疆生产建设兵团）出具的属于监狱企业的证明文件。</w:t>
      </w:r>
    </w:p>
    <w:p w14:paraId="6E871076">
      <w:pPr>
        <w:spacing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备注：财政部 司法部《关于政府采购支持监狱企业发展有关问题的通知》（财库〔2014〕68号）规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w:t>
      </w:r>
    </w:p>
    <w:p w14:paraId="770C1CC6">
      <w:pPr>
        <w:pStyle w:val="15"/>
        <w:ind w:firstLine="183"/>
        <w:outlineLvl w:val="9"/>
        <w:rPr>
          <w:rFonts w:hint="eastAsia" w:ascii="宋体" w:hAnsi="宋体" w:eastAsia="宋体" w:cs="宋体"/>
          <w:color w:val="auto"/>
        </w:rPr>
      </w:pPr>
    </w:p>
    <w:p w14:paraId="26C777D6">
      <w:pPr>
        <w:outlineLvl w:val="9"/>
        <w:rPr>
          <w:rFonts w:hint="eastAsia" w:ascii="宋体" w:hAnsi="宋体" w:eastAsia="宋体" w:cs="宋体"/>
          <w:color w:val="auto"/>
        </w:rPr>
      </w:pPr>
    </w:p>
    <w:p w14:paraId="03835949">
      <w:pPr>
        <w:outlineLvl w:val="9"/>
        <w:rPr>
          <w:rFonts w:hint="eastAsia" w:ascii="宋体" w:hAnsi="宋体" w:eastAsia="宋体" w:cs="宋体"/>
          <w:color w:val="auto"/>
        </w:rPr>
      </w:pPr>
    </w:p>
    <w:p w14:paraId="6D7D6D29">
      <w:pPr>
        <w:outlineLvl w:val="9"/>
        <w:rPr>
          <w:rFonts w:hint="eastAsia" w:ascii="宋体" w:hAnsi="宋体" w:eastAsia="宋体" w:cs="宋体"/>
          <w:color w:val="auto"/>
        </w:rPr>
      </w:pPr>
    </w:p>
    <w:p w14:paraId="0BFBB699">
      <w:pPr>
        <w:outlineLvl w:val="9"/>
        <w:rPr>
          <w:rFonts w:hint="eastAsia" w:ascii="宋体" w:hAnsi="宋体" w:eastAsia="宋体" w:cs="宋体"/>
          <w:color w:val="auto"/>
        </w:rPr>
      </w:pPr>
    </w:p>
    <w:p w14:paraId="57EEB0E2">
      <w:pPr>
        <w:outlineLvl w:val="9"/>
        <w:rPr>
          <w:rFonts w:hint="eastAsia" w:ascii="宋体" w:hAnsi="宋体" w:eastAsia="宋体" w:cs="宋体"/>
          <w:color w:val="auto"/>
        </w:rPr>
      </w:pPr>
    </w:p>
    <w:p w14:paraId="6E7DD95D">
      <w:pPr>
        <w:outlineLvl w:val="9"/>
        <w:rPr>
          <w:rFonts w:hint="eastAsia" w:ascii="宋体" w:hAnsi="宋体" w:eastAsia="宋体" w:cs="宋体"/>
          <w:color w:val="auto"/>
        </w:rPr>
      </w:pPr>
    </w:p>
    <w:p w14:paraId="24237B78">
      <w:pPr>
        <w:widowControl/>
        <w:ind w:leftChars="500"/>
        <w:jc w:val="left"/>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供应商（盖章）：</w:t>
      </w:r>
      <w:r>
        <w:rPr>
          <w:rFonts w:hint="eastAsia" w:ascii="宋体" w:hAnsi="宋体" w:eastAsia="宋体" w:cs="宋体"/>
          <w:color w:val="auto"/>
          <w:kern w:val="0"/>
          <w:sz w:val="24"/>
          <w:u w:val="single"/>
        </w:rPr>
        <w:t xml:space="preserve">                                               </w:t>
      </w:r>
    </w:p>
    <w:p w14:paraId="361242C4">
      <w:pPr>
        <w:widowControl/>
        <w:ind w:leftChars="500" w:firstLine="482"/>
        <w:jc w:val="left"/>
        <w:outlineLvl w:val="9"/>
        <w:rPr>
          <w:rFonts w:hint="eastAsia" w:ascii="宋体" w:hAnsi="宋体" w:eastAsia="宋体" w:cs="宋体"/>
          <w:color w:val="auto"/>
          <w:kern w:val="0"/>
          <w:sz w:val="24"/>
        </w:rPr>
      </w:pPr>
    </w:p>
    <w:p w14:paraId="1772A108">
      <w:pPr>
        <w:widowControl/>
        <w:ind w:leftChars="500"/>
        <w:jc w:val="left"/>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承诺人（签字）：</w:t>
      </w:r>
      <w:r>
        <w:rPr>
          <w:rFonts w:hint="eastAsia" w:ascii="宋体" w:hAnsi="宋体" w:eastAsia="宋体" w:cs="宋体"/>
          <w:color w:val="auto"/>
          <w:kern w:val="0"/>
          <w:sz w:val="24"/>
          <w:u w:val="single"/>
        </w:rPr>
        <w:t xml:space="preserve">                 </w:t>
      </w:r>
    </w:p>
    <w:p w14:paraId="779A09E9">
      <w:pPr>
        <w:widowControl/>
        <w:ind w:leftChars="500" w:firstLine="482"/>
        <w:jc w:val="left"/>
        <w:outlineLvl w:val="9"/>
        <w:rPr>
          <w:rFonts w:hint="eastAsia" w:ascii="宋体" w:hAnsi="宋体" w:eastAsia="宋体" w:cs="宋体"/>
          <w:color w:val="auto"/>
          <w:kern w:val="0"/>
          <w:sz w:val="24"/>
          <w:u w:val="single"/>
        </w:rPr>
      </w:pPr>
    </w:p>
    <w:p w14:paraId="55A1E1F9">
      <w:pPr>
        <w:widowControl/>
        <w:ind w:leftChars="500"/>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承诺时间：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p>
    <w:p w14:paraId="6EC8B0A0">
      <w:pPr>
        <w:pStyle w:val="8"/>
        <w:outlineLvl w:val="9"/>
        <w:rPr>
          <w:rFonts w:hint="eastAsia" w:ascii="宋体" w:hAnsi="宋体" w:eastAsia="宋体" w:cs="宋体"/>
          <w:color w:val="auto"/>
          <w:kern w:val="0"/>
          <w:sz w:val="24"/>
        </w:rPr>
      </w:pPr>
    </w:p>
    <w:p w14:paraId="468C3571">
      <w:pPr>
        <w:kinsoku w:val="0"/>
        <w:spacing w:line="360" w:lineRule="auto"/>
        <w:ind w:firstLine="1201" w:firstLineChars="500"/>
        <w:outlineLvl w:val="9"/>
        <w:rPr>
          <w:rFonts w:hint="eastAsia" w:ascii="宋体" w:hAnsi="宋体" w:cs="宋体"/>
          <w:b/>
          <w:bCs/>
          <w:color w:val="auto"/>
          <w:sz w:val="24"/>
          <w:szCs w:val="24"/>
        </w:rPr>
      </w:pPr>
    </w:p>
    <w:p w14:paraId="5D2F464F">
      <w:pPr>
        <w:spacing w:line="240" w:lineRule="auto"/>
        <w:jc w:val="center"/>
        <w:outlineLvl w:val="9"/>
        <w:rPr>
          <w:rFonts w:hint="eastAsia"/>
          <w:color w:val="auto"/>
          <w:sz w:val="36"/>
          <w:szCs w:val="16"/>
        </w:rPr>
      </w:pPr>
    </w:p>
    <w:p w14:paraId="00B3CACE">
      <w:pPr>
        <w:spacing w:line="240" w:lineRule="auto"/>
        <w:jc w:val="center"/>
        <w:outlineLvl w:val="9"/>
        <w:rPr>
          <w:rFonts w:hint="eastAsia"/>
          <w:color w:val="auto"/>
          <w:sz w:val="36"/>
          <w:szCs w:val="16"/>
        </w:rPr>
      </w:pPr>
    </w:p>
    <w:p w14:paraId="73BE22FA">
      <w:pPr>
        <w:spacing w:line="240" w:lineRule="auto"/>
        <w:jc w:val="center"/>
        <w:outlineLvl w:val="9"/>
        <w:rPr>
          <w:rFonts w:hint="eastAsia"/>
          <w:color w:val="auto"/>
          <w:sz w:val="36"/>
          <w:szCs w:val="16"/>
        </w:rPr>
      </w:pPr>
    </w:p>
    <w:p w14:paraId="08816FA6">
      <w:pPr>
        <w:spacing w:line="240" w:lineRule="auto"/>
        <w:jc w:val="center"/>
        <w:outlineLvl w:val="9"/>
        <w:rPr>
          <w:rFonts w:hint="eastAsia"/>
          <w:color w:val="auto"/>
          <w:sz w:val="36"/>
          <w:szCs w:val="16"/>
        </w:rPr>
      </w:pPr>
    </w:p>
    <w:p w14:paraId="1883EA48">
      <w:pPr>
        <w:spacing w:line="240" w:lineRule="auto"/>
        <w:jc w:val="center"/>
        <w:outlineLvl w:val="9"/>
        <w:rPr>
          <w:rFonts w:hint="eastAsia"/>
          <w:color w:val="auto"/>
          <w:sz w:val="36"/>
          <w:szCs w:val="16"/>
        </w:rPr>
      </w:pPr>
    </w:p>
    <w:p w14:paraId="53D69BBA">
      <w:pPr>
        <w:spacing w:line="240" w:lineRule="auto"/>
        <w:jc w:val="center"/>
        <w:outlineLvl w:val="9"/>
        <w:rPr>
          <w:rFonts w:hint="eastAsia"/>
          <w:color w:val="auto"/>
          <w:sz w:val="36"/>
          <w:szCs w:val="16"/>
        </w:rPr>
      </w:pPr>
    </w:p>
    <w:p w14:paraId="324588E9">
      <w:pPr>
        <w:spacing w:line="240" w:lineRule="auto"/>
        <w:jc w:val="center"/>
        <w:outlineLvl w:val="9"/>
        <w:rPr>
          <w:rFonts w:hint="eastAsia"/>
          <w:color w:val="auto"/>
          <w:sz w:val="36"/>
          <w:szCs w:val="16"/>
        </w:rPr>
      </w:pPr>
    </w:p>
    <w:p w14:paraId="6617E09A">
      <w:pPr>
        <w:spacing w:line="240" w:lineRule="auto"/>
        <w:jc w:val="center"/>
        <w:outlineLvl w:val="9"/>
        <w:rPr>
          <w:rFonts w:hint="eastAsia"/>
          <w:color w:val="auto"/>
          <w:sz w:val="36"/>
          <w:szCs w:val="16"/>
        </w:rPr>
      </w:pPr>
    </w:p>
    <w:p w14:paraId="536C613A">
      <w:pPr>
        <w:spacing w:line="240" w:lineRule="auto"/>
        <w:jc w:val="center"/>
        <w:outlineLvl w:val="9"/>
        <w:rPr>
          <w:rFonts w:hint="eastAsia"/>
          <w:color w:val="auto"/>
          <w:sz w:val="36"/>
          <w:szCs w:val="16"/>
        </w:rPr>
      </w:pPr>
    </w:p>
    <w:p w14:paraId="7500C9C3">
      <w:pPr>
        <w:spacing w:line="240" w:lineRule="auto"/>
        <w:jc w:val="center"/>
        <w:outlineLvl w:val="9"/>
        <w:rPr>
          <w:rFonts w:hint="eastAsia"/>
          <w:color w:val="auto"/>
          <w:sz w:val="36"/>
          <w:szCs w:val="16"/>
        </w:rPr>
      </w:pPr>
    </w:p>
    <w:p w14:paraId="4C374953">
      <w:pPr>
        <w:spacing w:line="240" w:lineRule="auto"/>
        <w:jc w:val="center"/>
        <w:outlineLvl w:val="9"/>
        <w:rPr>
          <w:rFonts w:hint="eastAsia"/>
          <w:color w:val="auto"/>
          <w:sz w:val="36"/>
          <w:szCs w:val="16"/>
        </w:rPr>
      </w:pPr>
    </w:p>
    <w:p w14:paraId="0612B3C4">
      <w:pPr>
        <w:spacing w:line="240" w:lineRule="auto"/>
        <w:jc w:val="center"/>
        <w:outlineLvl w:val="9"/>
        <w:rPr>
          <w:rFonts w:hint="eastAsia"/>
          <w:color w:val="auto"/>
          <w:sz w:val="36"/>
          <w:szCs w:val="16"/>
        </w:rPr>
      </w:pPr>
    </w:p>
    <w:p w14:paraId="0B32B29E">
      <w:pPr>
        <w:spacing w:before="78" w:line="219" w:lineRule="auto"/>
        <w:ind w:left="1929" w:firstLine="807" w:firstLineChars="300"/>
        <w:rPr>
          <w:rFonts w:hint="eastAsia" w:ascii="宋体" w:hAnsi="宋体" w:eastAsia="宋体" w:cs="宋体"/>
          <w:sz w:val="28"/>
          <w:szCs w:val="28"/>
          <w:highlight w:val="none"/>
        </w:rPr>
      </w:pPr>
      <w:r>
        <w:rPr>
          <w:rFonts w:hint="eastAsia" w:ascii="宋体" w:hAnsi="宋体" w:eastAsia="宋体" w:cs="宋体"/>
          <w:b/>
          <w:bCs/>
          <w:spacing w:val="-6"/>
          <w:sz w:val="28"/>
          <w:szCs w:val="28"/>
          <w:highlight w:val="none"/>
        </w:rPr>
        <w:t>第五部分</w:t>
      </w:r>
      <w:r>
        <w:rPr>
          <w:rFonts w:hint="eastAsia" w:ascii="宋体" w:hAnsi="宋体" w:eastAsia="宋体" w:cs="宋体"/>
          <w:spacing w:val="-6"/>
          <w:sz w:val="28"/>
          <w:szCs w:val="28"/>
          <w:highlight w:val="none"/>
        </w:rPr>
        <w:t xml:space="preserve">  </w:t>
      </w:r>
      <w:r>
        <w:rPr>
          <w:rFonts w:hint="eastAsia" w:ascii="宋体" w:hAnsi="宋体" w:eastAsia="宋体" w:cs="宋体"/>
          <w:b/>
          <w:bCs/>
          <w:spacing w:val="-6"/>
          <w:sz w:val="28"/>
          <w:szCs w:val="28"/>
          <w:highlight w:val="none"/>
        </w:rPr>
        <w:t>供应商参加政府采购活动承诺书</w:t>
      </w:r>
    </w:p>
    <w:p w14:paraId="53C84D9D">
      <w:pPr>
        <w:pStyle w:val="4"/>
        <w:spacing w:line="277" w:lineRule="auto"/>
        <w:rPr>
          <w:rFonts w:hint="eastAsia" w:ascii="宋体" w:hAnsi="宋体" w:eastAsia="宋体" w:cs="宋体"/>
          <w:highlight w:val="none"/>
        </w:rPr>
      </w:pPr>
    </w:p>
    <w:p w14:paraId="4919759E">
      <w:pPr>
        <w:pStyle w:val="32"/>
        <w:outlineLvl w:val="9"/>
        <w:rPr>
          <w:rFonts w:hint="eastAsia" w:ascii="宋体" w:hAnsi="宋体" w:cs="宋体"/>
          <w:color w:val="auto"/>
        </w:rPr>
      </w:pPr>
    </w:p>
    <w:p w14:paraId="042D4C7A">
      <w:pPr>
        <w:pStyle w:val="7"/>
        <w:spacing w:line="360" w:lineRule="auto"/>
        <w:jc w:val="center"/>
        <w:outlineLvl w:val="9"/>
        <w:rPr>
          <w:rFonts w:hAnsi="宋体" w:cs="宋体"/>
          <w:b/>
          <w:color w:val="auto"/>
          <w:sz w:val="32"/>
        </w:rPr>
      </w:pPr>
      <w:r>
        <w:rPr>
          <w:rFonts w:hAnsi="宋体" w:cs="宋体"/>
          <w:b/>
          <w:color w:val="auto"/>
          <w:sz w:val="32"/>
        </w:rPr>
        <w:t>承诺书</w:t>
      </w:r>
      <w:r>
        <w:rPr>
          <w:rFonts w:hAnsi="宋体" w:cs="宋体"/>
          <w:b/>
          <w:color w:val="auto"/>
          <w:sz w:val="32"/>
          <w:szCs w:val="32"/>
        </w:rPr>
        <w:t>Ⅰ</w:t>
      </w:r>
    </w:p>
    <w:p w14:paraId="7FF58D6C">
      <w:pPr>
        <w:outlineLvl w:val="9"/>
        <w:rPr>
          <w:rFonts w:hint="eastAsia" w:ascii="宋体" w:hAnsi="宋体" w:cs="宋体"/>
          <w:color w:val="auto"/>
        </w:rPr>
      </w:pPr>
    </w:p>
    <w:p w14:paraId="2AFEE5DC">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为响应党中央、国务院关于治理政府采购领域商业贿赂行为的号召，我公司在此庄严承诺：</w:t>
      </w:r>
    </w:p>
    <w:p w14:paraId="18FA2197">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1、在参与政府采购活动中遵纪守法、诚信经营、公平竞标。</w:t>
      </w:r>
    </w:p>
    <w:p w14:paraId="6299381F">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2、不向政府采购人、采购代理机构和政府采购评审专家进行任何形式的商业贿赂以谋取交易机会。</w:t>
      </w:r>
    </w:p>
    <w:p w14:paraId="001D8CF1">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3、不向政府采购代理机构和采购人提供虚假资质文件或采用虚假应标方式参与政府采购市场竞争并谋取中标、成交。</w:t>
      </w:r>
    </w:p>
    <w:p w14:paraId="79876760">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4、不采取“围标、陪标”等商业欺诈手段获得政府采购定单。</w:t>
      </w:r>
    </w:p>
    <w:p w14:paraId="50B46448">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5、不采取不正当手段诋毁、排挤其他供应商。</w:t>
      </w:r>
    </w:p>
    <w:p w14:paraId="0750EA57">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6、不在提供商品和服务时“偷梁换柱、以次充好”损害采购人的合法权益。</w:t>
      </w:r>
    </w:p>
    <w:p w14:paraId="3C0DDD14">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7、不与采购人、采购代理机构政府采购评审专家或其它供应商恶意串通，进行质疑和投诉，维护政府采购市场秩序。</w:t>
      </w:r>
    </w:p>
    <w:p w14:paraId="1457BEEE">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8、尊重和接受政府采购监督管理部门的监督和政府采购代理机构招标采购要求，承担因违约行为给采购人造成的损失。</w:t>
      </w:r>
    </w:p>
    <w:p w14:paraId="0084DFAE">
      <w:pPr>
        <w:widowControl/>
        <w:spacing w:line="360" w:lineRule="auto"/>
        <w:ind w:left="239" w:leftChars="114" w:firstLine="470" w:firstLineChars="196"/>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9、不发生其他有悖于政府采购公开、公平、公正和诚信原则的行为。</w:t>
      </w:r>
    </w:p>
    <w:p w14:paraId="2BAD4C7D">
      <w:pPr>
        <w:pStyle w:val="4"/>
        <w:outlineLvl w:val="9"/>
        <w:rPr>
          <w:rFonts w:hint="eastAsia"/>
          <w:color w:val="auto"/>
          <w:lang w:eastAsia="zh-CN"/>
        </w:rPr>
      </w:pPr>
    </w:p>
    <w:p w14:paraId="65561A2A">
      <w:pPr>
        <w:widowControl/>
        <w:spacing w:line="360" w:lineRule="auto"/>
        <w:ind w:left="239" w:leftChars="114"/>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承诺单位名称：</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（盖章）</w:t>
      </w:r>
    </w:p>
    <w:p w14:paraId="3D3A50BF">
      <w:pPr>
        <w:widowControl/>
        <w:spacing w:line="360" w:lineRule="auto"/>
        <w:ind w:left="239" w:leftChars="114"/>
        <w:jc w:val="left"/>
        <w:outlineLvl w:val="9"/>
        <w:rPr>
          <w:rFonts w:hint="eastAsia" w:ascii="宋体" w:hAnsi="宋体" w:eastAsia="宋体" w:cs="宋体"/>
          <w:color w:val="auto"/>
          <w:kern w:val="0"/>
          <w:sz w:val="24"/>
          <w:lang w:eastAsia="zh-CN"/>
        </w:rPr>
      </w:pPr>
      <w:r>
        <w:rPr>
          <w:rFonts w:hint="eastAsia" w:ascii="宋体" w:hAnsi="宋体" w:eastAsia="宋体" w:cs="宋体"/>
          <w:color w:val="auto"/>
          <w:sz w:val="24"/>
          <w:szCs w:val="24"/>
        </w:rPr>
        <w:t>法定代表人/单位负责人/或被授权人签字：</w:t>
      </w:r>
      <w:r>
        <w:rPr>
          <w:rFonts w:hint="eastAsia" w:ascii="宋体" w:hAnsi="宋体" w:cs="宋体"/>
          <w:color w:val="auto"/>
          <w:sz w:val="24"/>
          <w:szCs w:val="24"/>
          <w:u w:val="single"/>
          <w:lang w:val="en-US" w:eastAsia="zh-CN"/>
        </w:rPr>
        <w:t xml:space="preserve">           </w:t>
      </w:r>
      <w:r>
        <w:rPr>
          <w:rFonts w:hint="eastAsia" w:ascii="宋体" w:hAnsi="宋体" w:eastAsia="宋体" w:cs="宋体"/>
          <w:color w:val="auto"/>
          <w:kern w:val="0"/>
          <w:sz w:val="24"/>
        </w:rPr>
        <w:t>（签字）</w:t>
      </w:r>
    </w:p>
    <w:p w14:paraId="2C34B45C">
      <w:pPr>
        <w:widowControl/>
        <w:spacing w:line="360" w:lineRule="auto"/>
        <w:ind w:left="239" w:leftChars="114"/>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地  址：</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u w:val="single"/>
          <w:lang w:val="en-US" w:eastAsia="zh-CN"/>
        </w:rPr>
        <w:t xml:space="preserve"> </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                     </w:t>
      </w:r>
    </w:p>
    <w:p w14:paraId="6BBDD5E3">
      <w:pPr>
        <w:widowControl/>
        <w:spacing w:line="360" w:lineRule="auto"/>
        <w:ind w:left="239" w:leftChars="114"/>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邮  编：</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u w:val="single"/>
          <w:lang w:val="en-US" w:eastAsia="zh-CN"/>
        </w:rPr>
        <w:t xml:space="preserve"> </w:t>
      </w:r>
      <w:r>
        <w:rPr>
          <w:rFonts w:hint="eastAsia" w:ascii="宋体" w:hAnsi="宋体" w:eastAsia="宋体" w:cs="宋体"/>
          <w:color w:val="auto"/>
          <w:kern w:val="0"/>
          <w:sz w:val="24"/>
          <w:u w:val="single"/>
        </w:rPr>
        <w:t xml:space="preserve">        </w:t>
      </w:r>
    </w:p>
    <w:p w14:paraId="5EA97858">
      <w:pPr>
        <w:widowControl/>
        <w:spacing w:line="360" w:lineRule="auto"/>
        <w:ind w:left="239" w:leftChars="114"/>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电  话：</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u w:val="single"/>
          <w:lang w:val="en-US" w:eastAsia="zh-CN"/>
        </w:rPr>
        <w:t xml:space="preserve"> </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   </w:t>
      </w:r>
    </w:p>
    <w:p w14:paraId="5B1EC2DE">
      <w:pPr>
        <w:spacing w:line="360" w:lineRule="atLeast"/>
        <w:ind w:firstLine="240" w:firstLineChars="100"/>
        <w:jc w:val="both"/>
        <w:outlineLvl w:val="9"/>
        <w:rPr>
          <w:rFonts w:hint="eastAsia" w:ascii="宋体" w:hAnsi="宋体" w:cs="宋体"/>
          <w:b/>
          <w:color w:val="auto"/>
          <w:sz w:val="32"/>
          <w:szCs w:val="32"/>
        </w:rPr>
      </w:pPr>
      <w:r>
        <w:rPr>
          <w:rFonts w:hint="eastAsia" w:ascii="宋体" w:hAnsi="宋体" w:cs="宋体"/>
          <w:color w:val="auto"/>
          <w:kern w:val="0"/>
          <w:sz w:val="24"/>
          <w:lang w:val="en-US" w:eastAsia="zh-CN"/>
        </w:rPr>
        <w:t>日    期：</w:t>
      </w:r>
      <w:r>
        <w:rPr>
          <w:rFonts w:hint="eastAsia" w:ascii="宋体" w:hAnsi="宋体" w:eastAsia="宋体" w:cs="宋体"/>
          <w:color w:val="auto"/>
          <w:kern w:val="0"/>
          <w:sz w:val="24"/>
          <w:u w:val="single"/>
        </w:rPr>
        <w:t>       </w:t>
      </w:r>
      <w:r>
        <w:rPr>
          <w:rFonts w:hint="eastAsia" w:ascii="宋体" w:hAnsi="宋体" w:eastAsia="宋体" w:cs="宋体"/>
          <w:color w:val="auto"/>
          <w:kern w:val="0"/>
          <w:sz w:val="24"/>
        </w:rPr>
        <w:t>            </w:t>
      </w:r>
    </w:p>
    <w:p w14:paraId="48AF0B4D">
      <w:pPr>
        <w:pStyle w:val="4"/>
        <w:spacing w:line="250" w:lineRule="auto"/>
        <w:rPr>
          <w:rFonts w:hint="eastAsia" w:ascii="宋体" w:hAnsi="宋体" w:eastAsia="宋体" w:cs="宋体"/>
          <w:highlight w:val="none"/>
          <w:lang w:eastAsia="zh-CN"/>
        </w:rPr>
      </w:pPr>
    </w:p>
    <w:p w14:paraId="28D98706">
      <w:pPr>
        <w:pStyle w:val="4"/>
        <w:spacing w:line="250" w:lineRule="auto"/>
        <w:rPr>
          <w:rFonts w:hint="eastAsia" w:ascii="宋体" w:hAnsi="宋体" w:eastAsia="宋体" w:cs="宋体"/>
          <w:highlight w:val="none"/>
        </w:rPr>
      </w:pPr>
    </w:p>
    <w:p w14:paraId="46AAEA4C">
      <w:pPr>
        <w:pStyle w:val="4"/>
        <w:spacing w:line="251" w:lineRule="auto"/>
        <w:rPr>
          <w:rFonts w:hint="eastAsia" w:ascii="宋体" w:hAnsi="宋体" w:eastAsia="宋体" w:cs="宋体"/>
          <w:highlight w:val="none"/>
        </w:rPr>
      </w:pPr>
    </w:p>
    <w:p w14:paraId="1577BE1C">
      <w:pPr>
        <w:pStyle w:val="4"/>
        <w:spacing w:line="251" w:lineRule="auto"/>
        <w:rPr>
          <w:rFonts w:hint="eastAsia" w:ascii="宋体" w:hAnsi="宋体" w:eastAsia="宋体" w:cs="宋体"/>
          <w:highlight w:val="none"/>
        </w:rPr>
      </w:pPr>
    </w:p>
    <w:p w14:paraId="144D78D9">
      <w:pPr>
        <w:rPr>
          <w:rFonts w:hint="eastAsia"/>
          <w:highlight w:val="none"/>
        </w:rPr>
      </w:pPr>
    </w:p>
    <w:p w14:paraId="64602021">
      <w:pPr>
        <w:rPr>
          <w:rFonts w:hint="eastAsia"/>
          <w:highlight w:val="none"/>
        </w:rPr>
      </w:pPr>
    </w:p>
    <w:p w14:paraId="7E9DA494">
      <w:pPr>
        <w:pStyle w:val="4"/>
        <w:spacing w:line="251" w:lineRule="auto"/>
        <w:rPr>
          <w:rFonts w:hint="eastAsia" w:ascii="宋体" w:hAnsi="宋体" w:eastAsia="宋体" w:cs="宋体"/>
          <w:highlight w:val="none"/>
        </w:rPr>
      </w:pPr>
    </w:p>
    <w:p w14:paraId="7EF15259">
      <w:pPr>
        <w:pStyle w:val="4"/>
        <w:spacing w:line="251" w:lineRule="auto"/>
        <w:rPr>
          <w:rFonts w:hint="eastAsia" w:ascii="宋体" w:hAnsi="宋体" w:eastAsia="宋体" w:cs="宋体"/>
          <w:highlight w:val="none"/>
        </w:rPr>
      </w:pPr>
    </w:p>
    <w:p w14:paraId="656115C8">
      <w:pPr>
        <w:spacing w:line="360" w:lineRule="atLeast"/>
        <w:jc w:val="center"/>
        <w:outlineLvl w:val="9"/>
        <w:rPr>
          <w:rFonts w:hint="eastAsia" w:ascii="宋体" w:hAnsi="宋体" w:cs="宋体"/>
          <w:b/>
          <w:color w:val="auto"/>
          <w:sz w:val="32"/>
          <w:szCs w:val="32"/>
        </w:rPr>
      </w:pPr>
      <w:r>
        <w:rPr>
          <w:rFonts w:hint="eastAsia" w:ascii="宋体" w:hAnsi="宋体" w:cs="宋体"/>
          <w:b/>
          <w:color w:val="auto"/>
          <w:sz w:val="32"/>
          <w:szCs w:val="32"/>
        </w:rPr>
        <w:t>承诺书Ⅱ</w:t>
      </w:r>
    </w:p>
    <w:tbl>
      <w:tblPr>
        <w:tblStyle w:val="1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0"/>
        <w:gridCol w:w="3420"/>
        <w:gridCol w:w="2340"/>
      </w:tblGrid>
      <w:tr w14:paraId="33B602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04AA73BB">
            <w:pPr>
              <w:spacing w:line="360" w:lineRule="atLeast"/>
              <w:outlineLvl w:val="9"/>
              <w:rPr>
                <w:rFonts w:hint="eastAsia" w:ascii="宋体" w:hAnsi="宋体" w:eastAsia="宋体" w:cs="宋体"/>
                <w:color w:val="auto"/>
                <w:sz w:val="24"/>
                <w:lang w:eastAsia="zh-CN"/>
              </w:rPr>
            </w:pPr>
            <w:r>
              <w:rPr>
                <w:rFonts w:hint="eastAsia" w:ascii="宋体" w:hAnsi="宋体" w:cs="宋体"/>
                <w:color w:val="auto"/>
                <w:sz w:val="24"/>
              </w:rPr>
              <w:t>致：</w:t>
            </w:r>
            <w:r>
              <w:rPr>
                <w:rFonts w:hint="eastAsia" w:ascii="宋体" w:hAnsi="宋体" w:cs="宋体"/>
                <w:color w:val="auto"/>
                <w:sz w:val="24"/>
                <w:lang w:eastAsia="zh-CN"/>
              </w:rPr>
              <w:t>榆阳区小纪汗镇中心幼儿园</w:t>
            </w:r>
          </w:p>
        </w:tc>
      </w:tr>
      <w:tr w14:paraId="303A66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0" w:type="dxa"/>
            <w:gridSpan w:val="3"/>
            <w:noWrap w:val="0"/>
            <w:vAlign w:val="center"/>
          </w:tcPr>
          <w:p w14:paraId="31CBBF48">
            <w:pPr>
              <w:spacing w:line="360" w:lineRule="atLeast"/>
              <w:ind w:firstLine="480" w:firstLineChars="200"/>
              <w:outlineLvl w:val="9"/>
              <w:rPr>
                <w:rFonts w:hint="eastAsia" w:ascii="宋体" w:hAnsi="宋体" w:cs="宋体"/>
                <w:color w:val="auto"/>
                <w:sz w:val="24"/>
              </w:rPr>
            </w:pPr>
            <w:r>
              <w:rPr>
                <w:rFonts w:hint="eastAsia" w:ascii="宋体" w:hAnsi="宋体" w:cs="宋体"/>
                <w:color w:val="auto"/>
                <w:sz w:val="24"/>
              </w:rPr>
              <w:t>作为参加贵公司组织的招标采购项目的投标单位，本公司承诺：在参加本项目招标之前不存在被依法禁止经营行为、财产被接管或冻结的情况，如有隐瞒实情，愿承担一切责任及后果。</w:t>
            </w:r>
          </w:p>
        </w:tc>
      </w:tr>
      <w:tr w14:paraId="4E4DD7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3240" w:type="dxa"/>
            <w:noWrap w:val="0"/>
            <w:vAlign w:val="center"/>
          </w:tcPr>
          <w:p w14:paraId="641803DA">
            <w:pPr>
              <w:spacing w:line="360" w:lineRule="atLeast"/>
              <w:jc w:val="center"/>
              <w:outlineLvl w:val="9"/>
              <w:rPr>
                <w:rFonts w:hint="eastAsia" w:ascii="宋体" w:hAnsi="宋体" w:cs="宋体"/>
                <w:color w:val="auto"/>
                <w:sz w:val="24"/>
              </w:rPr>
            </w:pPr>
            <w:r>
              <w:rPr>
                <w:rFonts w:hint="eastAsia" w:ascii="宋体" w:hAnsi="宋体" w:cs="宋体"/>
                <w:color w:val="auto"/>
                <w:sz w:val="24"/>
              </w:rPr>
              <w:t>投标单位</w:t>
            </w:r>
          </w:p>
        </w:tc>
        <w:tc>
          <w:tcPr>
            <w:tcW w:w="3420" w:type="dxa"/>
            <w:noWrap w:val="0"/>
            <w:vAlign w:val="center"/>
          </w:tcPr>
          <w:p w14:paraId="3B176245">
            <w:pPr>
              <w:spacing w:line="360" w:lineRule="atLeast"/>
              <w:jc w:val="center"/>
              <w:outlineLvl w:val="9"/>
              <w:rPr>
                <w:rFonts w:hint="eastAsia" w:ascii="宋体" w:hAnsi="宋体" w:cs="宋体"/>
                <w:color w:val="auto"/>
                <w:sz w:val="24"/>
              </w:rPr>
            </w:pPr>
            <w:r>
              <w:rPr>
                <w:rFonts w:hint="eastAsia" w:ascii="宋体" w:hAnsi="宋体" w:cs="宋体"/>
                <w:color w:val="auto"/>
                <w:sz w:val="24"/>
              </w:rPr>
              <w:t>法定代表人</w:t>
            </w:r>
          </w:p>
        </w:tc>
        <w:tc>
          <w:tcPr>
            <w:tcW w:w="2340" w:type="dxa"/>
            <w:noWrap w:val="0"/>
            <w:vAlign w:val="center"/>
          </w:tcPr>
          <w:p w14:paraId="543C0535">
            <w:pPr>
              <w:spacing w:line="360" w:lineRule="atLeast"/>
              <w:jc w:val="center"/>
              <w:outlineLvl w:val="9"/>
              <w:rPr>
                <w:rFonts w:hint="eastAsia" w:ascii="宋体" w:hAnsi="宋体" w:cs="宋体"/>
                <w:color w:val="auto"/>
                <w:sz w:val="24"/>
              </w:rPr>
            </w:pPr>
            <w:r>
              <w:rPr>
                <w:rFonts w:hint="eastAsia" w:ascii="宋体" w:hAnsi="宋体" w:cs="宋体"/>
                <w:color w:val="auto"/>
                <w:sz w:val="24"/>
              </w:rPr>
              <w:t>日  期</w:t>
            </w:r>
          </w:p>
        </w:tc>
      </w:tr>
      <w:tr w14:paraId="41BB12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20" w:hRule="atLeast"/>
          <w:jc w:val="center"/>
        </w:trPr>
        <w:tc>
          <w:tcPr>
            <w:tcW w:w="3240" w:type="dxa"/>
            <w:noWrap w:val="0"/>
            <w:vAlign w:val="center"/>
          </w:tcPr>
          <w:p w14:paraId="08B147E4">
            <w:pPr>
              <w:spacing w:line="360" w:lineRule="atLeast"/>
              <w:jc w:val="center"/>
              <w:outlineLvl w:val="9"/>
              <w:rPr>
                <w:rFonts w:hint="eastAsia" w:ascii="宋体" w:hAnsi="宋体" w:cs="宋体"/>
                <w:color w:val="auto"/>
                <w:sz w:val="24"/>
              </w:rPr>
            </w:pPr>
            <w:r>
              <w:rPr>
                <w:rFonts w:hint="eastAsia" w:ascii="宋体" w:hAnsi="宋体" w:cs="宋体"/>
                <w:color w:val="auto"/>
                <w:sz w:val="24"/>
              </w:rPr>
              <w:t>（公章）</w:t>
            </w:r>
          </w:p>
        </w:tc>
        <w:tc>
          <w:tcPr>
            <w:tcW w:w="3420" w:type="dxa"/>
            <w:noWrap w:val="0"/>
            <w:vAlign w:val="center"/>
          </w:tcPr>
          <w:p w14:paraId="40C4A531">
            <w:pPr>
              <w:spacing w:line="360" w:lineRule="atLeast"/>
              <w:jc w:val="center"/>
              <w:outlineLvl w:val="9"/>
              <w:rPr>
                <w:rFonts w:hint="eastAsia" w:ascii="宋体" w:hAnsi="宋体" w:cs="宋体"/>
                <w:color w:val="auto"/>
                <w:sz w:val="24"/>
              </w:rPr>
            </w:pPr>
            <w:r>
              <w:rPr>
                <w:rFonts w:hint="eastAsia" w:ascii="宋体" w:hAnsi="宋体" w:cs="宋体"/>
                <w:color w:val="auto"/>
                <w:sz w:val="24"/>
              </w:rPr>
              <w:t>（签字或盖章）</w:t>
            </w:r>
          </w:p>
        </w:tc>
        <w:tc>
          <w:tcPr>
            <w:tcW w:w="2340" w:type="dxa"/>
            <w:noWrap w:val="0"/>
            <w:vAlign w:val="center"/>
          </w:tcPr>
          <w:p w14:paraId="6BE112C5">
            <w:pPr>
              <w:spacing w:line="360" w:lineRule="atLeast"/>
              <w:ind w:firstLine="240" w:firstLineChars="100"/>
              <w:jc w:val="center"/>
              <w:outlineLvl w:val="9"/>
              <w:rPr>
                <w:rFonts w:hint="eastAsia" w:ascii="宋体" w:hAnsi="宋体" w:cs="宋体"/>
                <w:color w:val="auto"/>
                <w:sz w:val="24"/>
              </w:rPr>
            </w:pPr>
            <w:r>
              <w:rPr>
                <w:rFonts w:hint="eastAsia" w:ascii="宋体" w:hAnsi="宋体" w:cs="宋体"/>
                <w:color w:val="auto"/>
                <w:sz w:val="24"/>
              </w:rPr>
              <w:t>年  月  日</w:t>
            </w:r>
          </w:p>
        </w:tc>
      </w:tr>
    </w:tbl>
    <w:p w14:paraId="5C68AC0C">
      <w:pPr>
        <w:spacing w:line="360" w:lineRule="atLeast"/>
        <w:outlineLvl w:val="9"/>
        <w:rPr>
          <w:rFonts w:hint="eastAsia" w:ascii="宋体" w:hAnsi="宋体" w:cs="宋体"/>
          <w:b/>
          <w:color w:val="auto"/>
          <w:sz w:val="42"/>
          <w:szCs w:val="42"/>
        </w:rPr>
      </w:pPr>
    </w:p>
    <w:p w14:paraId="65CDAD8E">
      <w:pPr>
        <w:outlineLvl w:val="9"/>
        <w:rPr>
          <w:rFonts w:hint="eastAsia" w:ascii="宋体" w:hAnsi="宋体" w:cs="宋体"/>
          <w:b/>
          <w:color w:val="auto"/>
          <w:sz w:val="42"/>
          <w:szCs w:val="42"/>
        </w:rPr>
      </w:pPr>
    </w:p>
    <w:p w14:paraId="1C3CC8F3">
      <w:pPr>
        <w:spacing w:line="360" w:lineRule="atLeast"/>
        <w:jc w:val="center"/>
        <w:outlineLvl w:val="9"/>
        <w:rPr>
          <w:rFonts w:hint="eastAsia" w:ascii="宋体" w:hAnsi="宋体" w:cs="宋体"/>
          <w:b/>
          <w:color w:val="auto"/>
          <w:sz w:val="32"/>
          <w:szCs w:val="32"/>
        </w:rPr>
      </w:pPr>
      <w:r>
        <w:rPr>
          <w:rFonts w:hint="eastAsia" w:ascii="宋体" w:hAnsi="宋体" w:cs="宋体"/>
          <w:b/>
          <w:color w:val="auto"/>
          <w:sz w:val="32"/>
          <w:szCs w:val="32"/>
        </w:rPr>
        <w:t>承诺书Ⅲ</w:t>
      </w:r>
    </w:p>
    <w:tbl>
      <w:tblPr>
        <w:tblStyle w:val="1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0"/>
        <w:gridCol w:w="3420"/>
        <w:gridCol w:w="2340"/>
      </w:tblGrid>
      <w:tr w14:paraId="6AA06B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5EC0DE52">
            <w:pPr>
              <w:spacing w:line="360" w:lineRule="atLeast"/>
              <w:outlineLvl w:val="9"/>
              <w:rPr>
                <w:rFonts w:hint="eastAsia" w:ascii="宋体" w:hAnsi="宋体" w:eastAsia="宋体" w:cs="宋体"/>
                <w:color w:val="auto"/>
                <w:sz w:val="24"/>
                <w:lang w:eastAsia="zh-CN"/>
              </w:rPr>
            </w:pPr>
            <w:r>
              <w:rPr>
                <w:rFonts w:hint="eastAsia" w:ascii="宋体" w:hAnsi="宋体" w:cs="宋体"/>
                <w:color w:val="auto"/>
                <w:sz w:val="24"/>
              </w:rPr>
              <w:t>致：</w:t>
            </w:r>
            <w:r>
              <w:rPr>
                <w:rFonts w:hint="eastAsia" w:ascii="宋体" w:hAnsi="宋体" w:cs="宋体"/>
                <w:color w:val="auto"/>
                <w:sz w:val="24"/>
                <w:lang w:eastAsia="zh-CN"/>
              </w:rPr>
              <w:t>榆阳区小纪汗镇中心幼儿园</w:t>
            </w:r>
          </w:p>
        </w:tc>
      </w:tr>
      <w:tr w14:paraId="3822C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0" w:type="dxa"/>
            <w:gridSpan w:val="3"/>
            <w:noWrap w:val="0"/>
            <w:vAlign w:val="center"/>
          </w:tcPr>
          <w:p w14:paraId="7F11D378">
            <w:pPr>
              <w:spacing w:line="360" w:lineRule="atLeast"/>
              <w:ind w:firstLine="480" w:firstLineChars="200"/>
              <w:outlineLvl w:val="9"/>
              <w:rPr>
                <w:rFonts w:hint="eastAsia" w:ascii="宋体" w:hAnsi="宋体" w:cs="宋体"/>
                <w:color w:val="auto"/>
                <w:sz w:val="24"/>
              </w:rPr>
            </w:pPr>
            <w:r>
              <w:rPr>
                <w:rFonts w:hint="eastAsia" w:ascii="宋体" w:hAnsi="宋体" w:cs="宋体"/>
                <w:color w:val="auto"/>
                <w:sz w:val="24"/>
              </w:rPr>
              <w:t>作为参加贵公司组织的招标采购项目的投标单位，本公司郑重申告并承诺：近三年受到有关行政主管部门的行政处理、不良行为记录为</w:t>
            </w:r>
            <w:r>
              <w:rPr>
                <w:rFonts w:hint="eastAsia" w:ascii="宋体" w:hAnsi="宋体" w:cs="宋体"/>
                <w:color w:val="auto"/>
                <w:sz w:val="24"/>
                <w:u w:val="single"/>
              </w:rPr>
              <w:t xml:space="preserve">    </w:t>
            </w:r>
            <w:r>
              <w:rPr>
                <w:rFonts w:hint="eastAsia" w:ascii="宋体" w:hAnsi="宋体" w:cs="宋体"/>
                <w:color w:val="auto"/>
                <w:sz w:val="24"/>
              </w:rPr>
              <w:t>次（没有填零），如有隐瞒实情，愿承担一切责任及后果。</w:t>
            </w:r>
          </w:p>
        </w:tc>
      </w:tr>
      <w:tr w14:paraId="3DF3D4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3240" w:type="dxa"/>
            <w:noWrap w:val="0"/>
            <w:vAlign w:val="center"/>
          </w:tcPr>
          <w:p w14:paraId="4848CD73">
            <w:pPr>
              <w:spacing w:line="360" w:lineRule="atLeast"/>
              <w:jc w:val="center"/>
              <w:outlineLvl w:val="9"/>
              <w:rPr>
                <w:rFonts w:hint="eastAsia" w:ascii="宋体" w:hAnsi="宋体" w:cs="宋体"/>
                <w:color w:val="auto"/>
                <w:sz w:val="24"/>
              </w:rPr>
            </w:pPr>
            <w:r>
              <w:rPr>
                <w:rFonts w:hint="eastAsia" w:ascii="宋体" w:hAnsi="宋体" w:cs="宋体"/>
                <w:color w:val="auto"/>
                <w:sz w:val="24"/>
              </w:rPr>
              <w:t>投标单位</w:t>
            </w:r>
          </w:p>
        </w:tc>
        <w:tc>
          <w:tcPr>
            <w:tcW w:w="3420" w:type="dxa"/>
            <w:noWrap w:val="0"/>
            <w:vAlign w:val="center"/>
          </w:tcPr>
          <w:p w14:paraId="35BD6048">
            <w:pPr>
              <w:spacing w:line="360" w:lineRule="atLeast"/>
              <w:jc w:val="center"/>
              <w:outlineLvl w:val="9"/>
              <w:rPr>
                <w:rFonts w:hint="eastAsia" w:ascii="宋体" w:hAnsi="宋体" w:cs="宋体"/>
                <w:color w:val="auto"/>
                <w:sz w:val="24"/>
              </w:rPr>
            </w:pPr>
            <w:r>
              <w:rPr>
                <w:rFonts w:hint="eastAsia" w:ascii="宋体" w:hAnsi="宋体" w:cs="宋体"/>
                <w:color w:val="auto"/>
                <w:sz w:val="24"/>
              </w:rPr>
              <w:t>法定代表人</w:t>
            </w:r>
          </w:p>
        </w:tc>
        <w:tc>
          <w:tcPr>
            <w:tcW w:w="2340" w:type="dxa"/>
            <w:noWrap w:val="0"/>
            <w:vAlign w:val="center"/>
          </w:tcPr>
          <w:p w14:paraId="0245861D">
            <w:pPr>
              <w:spacing w:line="360" w:lineRule="atLeast"/>
              <w:jc w:val="center"/>
              <w:outlineLvl w:val="9"/>
              <w:rPr>
                <w:rFonts w:hint="eastAsia" w:ascii="宋体" w:hAnsi="宋体" w:cs="宋体"/>
                <w:color w:val="auto"/>
                <w:sz w:val="24"/>
              </w:rPr>
            </w:pPr>
            <w:r>
              <w:rPr>
                <w:rFonts w:hint="eastAsia" w:ascii="宋体" w:hAnsi="宋体" w:cs="宋体"/>
                <w:color w:val="auto"/>
                <w:sz w:val="24"/>
              </w:rPr>
              <w:t>日  期</w:t>
            </w:r>
          </w:p>
        </w:tc>
      </w:tr>
      <w:tr w14:paraId="44286B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20" w:hRule="atLeast"/>
          <w:jc w:val="center"/>
        </w:trPr>
        <w:tc>
          <w:tcPr>
            <w:tcW w:w="3240" w:type="dxa"/>
            <w:noWrap w:val="0"/>
            <w:vAlign w:val="center"/>
          </w:tcPr>
          <w:p w14:paraId="78CCE3D1">
            <w:pPr>
              <w:spacing w:line="360" w:lineRule="atLeast"/>
              <w:jc w:val="center"/>
              <w:outlineLvl w:val="9"/>
              <w:rPr>
                <w:rFonts w:hint="eastAsia" w:ascii="宋体" w:hAnsi="宋体" w:cs="宋体"/>
                <w:color w:val="auto"/>
                <w:sz w:val="24"/>
              </w:rPr>
            </w:pPr>
            <w:r>
              <w:rPr>
                <w:rFonts w:hint="eastAsia" w:ascii="宋体" w:hAnsi="宋体" w:cs="宋体"/>
                <w:color w:val="auto"/>
                <w:sz w:val="24"/>
              </w:rPr>
              <w:t>（公章）</w:t>
            </w:r>
          </w:p>
        </w:tc>
        <w:tc>
          <w:tcPr>
            <w:tcW w:w="3420" w:type="dxa"/>
            <w:noWrap w:val="0"/>
            <w:vAlign w:val="center"/>
          </w:tcPr>
          <w:p w14:paraId="4A54EB2D">
            <w:pPr>
              <w:spacing w:line="360" w:lineRule="atLeast"/>
              <w:jc w:val="center"/>
              <w:outlineLvl w:val="9"/>
              <w:rPr>
                <w:rFonts w:hint="eastAsia" w:ascii="宋体" w:hAnsi="宋体" w:cs="宋体"/>
                <w:color w:val="auto"/>
                <w:sz w:val="24"/>
              </w:rPr>
            </w:pPr>
            <w:r>
              <w:rPr>
                <w:rFonts w:hint="eastAsia" w:ascii="宋体" w:hAnsi="宋体" w:cs="宋体"/>
                <w:color w:val="auto"/>
                <w:sz w:val="24"/>
              </w:rPr>
              <w:t>（签字或盖章）</w:t>
            </w:r>
          </w:p>
        </w:tc>
        <w:tc>
          <w:tcPr>
            <w:tcW w:w="2340" w:type="dxa"/>
            <w:noWrap w:val="0"/>
            <w:vAlign w:val="center"/>
          </w:tcPr>
          <w:p w14:paraId="22B548D4">
            <w:pPr>
              <w:spacing w:line="360" w:lineRule="atLeast"/>
              <w:ind w:firstLine="240" w:firstLineChars="100"/>
              <w:jc w:val="center"/>
              <w:outlineLvl w:val="9"/>
              <w:rPr>
                <w:rFonts w:hint="eastAsia" w:ascii="宋体" w:hAnsi="宋体" w:cs="宋体"/>
                <w:color w:val="auto"/>
                <w:sz w:val="24"/>
              </w:rPr>
            </w:pPr>
            <w:r>
              <w:rPr>
                <w:rFonts w:hint="eastAsia" w:ascii="宋体" w:hAnsi="宋体" w:cs="宋体"/>
                <w:color w:val="auto"/>
                <w:sz w:val="24"/>
              </w:rPr>
              <w:t>年  月  日</w:t>
            </w:r>
          </w:p>
        </w:tc>
      </w:tr>
    </w:tbl>
    <w:p w14:paraId="534699EA">
      <w:pPr>
        <w:spacing w:line="360" w:lineRule="atLeast"/>
        <w:outlineLvl w:val="9"/>
        <w:rPr>
          <w:rFonts w:hint="eastAsia" w:ascii="宋体" w:hAnsi="宋体" w:cs="宋体"/>
          <w:b/>
          <w:color w:val="auto"/>
          <w:sz w:val="32"/>
          <w:szCs w:val="32"/>
        </w:rPr>
      </w:pPr>
    </w:p>
    <w:p w14:paraId="1D72F7B7">
      <w:pPr>
        <w:spacing w:line="360" w:lineRule="atLeast"/>
        <w:outlineLvl w:val="9"/>
        <w:rPr>
          <w:rFonts w:hint="eastAsia" w:ascii="宋体" w:hAnsi="宋体" w:cs="宋体"/>
          <w:b/>
          <w:color w:val="auto"/>
          <w:sz w:val="32"/>
          <w:szCs w:val="32"/>
        </w:rPr>
      </w:pPr>
    </w:p>
    <w:p w14:paraId="54CFE5AC">
      <w:pPr>
        <w:spacing w:line="360" w:lineRule="atLeast"/>
        <w:outlineLvl w:val="9"/>
        <w:rPr>
          <w:rFonts w:hint="eastAsia" w:ascii="宋体" w:hAnsi="宋体" w:cs="宋体"/>
          <w:b/>
          <w:color w:val="auto"/>
          <w:sz w:val="32"/>
          <w:szCs w:val="32"/>
        </w:rPr>
      </w:pPr>
    </w:p>
    <w:p w14:paraId="2937020A">
      <w:pPr>
        <w:spacing w:line="360" w:lineRule="atLeast"/>
        <w:outlineLvl w:val="9"/>
        <w:rPr>
          <w:rFonts w:hint="eastAsia" w:ascii="宋体" w:hAnsi="宋体" w:cs="宋体"/>
          <w:b/>
          <w:color w:val="auto"/>
          <w:sz w:val="32"/>
          <w:szCs w:val="32"/>
        </w:rPr>
      </w:pPr>
    </w:p>
    <w:p w14:paraId="4F433E5E">
      <w:pPr>
        <w:spacing w:line="360" w:lineRule="atLeast"/>
        <w:jc w:val="center"/>
        <w:outlineLvl w:val="9"/>
        <w:rPr>
          <w:rFonts w:hint="eastAsia" w:ascii="宋体" w:hAnsi="宋体" w:cs="宋体"/>
          <w:b/>
          <w:color w:val="auto"/>
          <w:sz w:val="32"/>
          <w:szCs w:val="32"/>
        </w:rPr>
      </w:pPr>
      <w:r>
        <w:rPr>
          <w:rFonts w:hint="eastAsia" w:ascii="宋体" w:hAnsi="宋体" w:cs="宋体"/>
          <w:b/>
          <w:color w:val="auto"/>
          <w:sz w:val="32"/>
          <w:szCs w:val="32"/>
        </w:rPr>
        <w:t>承诺书Ⅳ</w:t>
      </w:r>
    </w:p>
    <w:tbl>
      <w:tblPr>
        <w:tblStyle w:val="1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0"/>
        <w:gridCol w:w="3420"/>
        <w:gridCol w:w="2340"/>
      </w:tblGrid>
      <w:tr w14:paraId="5772AD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3E77FBF6">
            <w:pPr>
              <w:spacing w:line="360" w:lineRule="atLeast"/>
              <w:outlineLvl w:val="9"/>
              <w:rPr>
                <w:rFonts w:hint="eastAsia" w:ascii="宋体" w:hAnsi="宋体" w:eastAsia="宋体" w:cs="宋体"/>
                <w:color w:val="auto"/>
                <w:sz w:val="24"/>
                <w:lang w:eastAsia="zh-CN"/>
              </w:rPr>
            </w:pPr>
            <w:r>
              <w:rPr>
                <w:rFonts w:hint="eastAsia" w:ascii="宋体" w:hAnsi="宋体" w:cs="宋体"/>
                <w:color w:val="auto"/>
                <w:sz w:val="24"/>
              </w:rPr>
              <w:t>致：</w:t>
            </w:r>
            <w:r>
              <w:rPr>
                <w:rFonts w:hint="eastAsia" w:ascii="宋体" w:hAnsi="宋体" w:cs="宋体"/>
                <w:color w:val="auto"/>
                <w:sz w:val="24"/>
                <w:lang w:eastAsia="zh-CN"/>
              </w:rPr>
              <w:t>榆阳区小纪汗镇中心幼儿园</w:t>
            </w:r>
          </w:p>
        </w:tc>
      </w:tr>
      <w:tr w14:paraId="6EBDAA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0" w:type="dxa"/>
            <w:gridSpan w:val="3"/>
            <w:noWrap w:val="0"/>
            <w:vAlign w:val="center"/>
          </w:tcPr>
          <w:p w14:paraId="2BB17C6E">
            <w:pPr>
              <w:spacing w:line="360" w:lineRule="atLeast"/>
              <w:ind w:firstLine="480" w:firstLineChars="200"/>
              <w:outlineLvl w:val="9"/>
              <w:rPr>
                <w:rFonts w:hint="eastAsia" w:ascii="宋体" w:hAnsi="宋体" w:cs="宋体"/>
                <w:color w:val="auto"/>
                <w:sz w:val="24"/>
              </w:rPr>
            </w:pPr>
            <w:r>
              <w:rPr>
                <w:rFonts w:hint="eastAsia" w:ascii="宋体" w:hAnsi="宋体" w:cs="宋体"/>
                <w:color w:val="auto"/>
                <w:sz w:val="24"/>
              </w:rPr>
              <w:t>作为参加贵公司组织的招标采购项目的投标单位，本公司郑重申告：近三年因项目质量问题的不法行为记录为</w:t>
            </w:r>
            <w:r>
              <w:rPr>
                <w:rFonts w:hint="eastAsia" w:ascii="宋体" w:hAnsi="宋体" w:cs="宋体"/>
                <w:color w:val="auto"/>
                <w:sz w:val="24"/>
                <w:u w:val="single"/>
              </w:rPr>
              <w:t xml:space="preserve">   </w:t>
            </w:r>
            <w:r>
              <w:rPr>
                <w:rFonts w:hint="eastAsia" w:ascii="宋体" w:hAnsi="宋体" w:cs="宋体"/>
                <w:color w:val="auto"/>
                <w:sz w:val="24"/>
              </w:rPr>
              <w:t>次（没有填零），如有隐瞒实情，愿承担一切责任及后果。</w:t>
            </w:r>
          </w:p>
        </w:tc>
      </w:tr>
      <w:tr w14:paraId="197CCC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3240" w:type="dxa"/>
            <w:noWrap w:val="0"/>
            <w:vAlign w:val="center"/>
          </w:tcPr>
          <w:p w14:paraId="4388D2E7">
            <w:pPr>
              <w:spacing w:line="360" w:lineRule="atLeast"/>
              <w:jc w:val="center"/>
              <w:outlineLvl w:val="9"/>
              <w:rPr>
                <w:rFonts w:hint="eastAsia" w:ascii="宋体" w:hAnsi="宋体" w:cs="宋体"/>
                <w:color w:val="auto"/>
                <w:sz w:val="24"/>
              </w:rPr>
            </w:pPr>
            <w:r>
              <w:rPr>
                <w:rFonts w:hint="eastAsia" w:ascii="宋体" w:hAnsi="宋体" w:cs="宋体"/>
                <w:color w:val="auto"/>
                <w:sz w:val="24"/>
              </w:rPr>
              <w:t>投标单位</w:t>
            </w:r>
          </w:p>
        </w:tc>
        <w:tc>
          <w:tcPr>
            <w:tcW w:w="3420" w:type="dxa"/>
            <w:noWrap w:val="0"/>
            <w:vAlign w:val="center"/>
          </w:tcPr>
          <w:p w14:paraId="186AF770">
            <w:pPr>
              <w:spacing w:line="360" w:lineRule="atLeast"/>
              <w:jc w:val="center"/>
              <w:outlineLvl w:val="9"/>
              <w:rPr>
                <w:rFonts w:hint="eastAsia" w:ascii="宋体" w:hAnsi="宋体" w:cs="宋体"/>
                <w:color w:val="auto"/>
                <w:sz w:val="24"/>
              </w:rPr>
            </w:pPr>
            <w:r>
              <w:rPr>
                <w:rFonts w:hint="eastAsia" w:ascii="宋体" w:hAnsi="宋体" w:cs="宋体"/>
                <w:color w:val="auto"/>
                <w:sz w:val="24"/>
              </w:rPr>
              <w:t>法定代表人</w:t>
            </w:r>
          </w:p>
        </w:tc>
        <w:tc>
          <w:tcPr>
            <w:tcW w:w="2340" w:type="dxa"/>
            <w:noWrap w:val="0"/>
            <w:vAlign w:val="center"/>
          </w:tcPr>
          <w:p w14:paraId="284AB05A">
            <w:pPr>
              <w:spacing w:line="360" w:lineRule="atLeast"/>
              <w:jc w:val="center"/>
              <w:outlineLvl w:val="9"/>
              <w:rPr>
                <w:rFonts w:hint="eastAsia" w:ascii="宋体" w:hAnsi="宋体" w:cs="宋体"/>
                <w:color w:val="auto"/>
                <w:sz w:val="24"/>
              </w:rPr>
            </w:pPr>
            <w:r>
              <w:rPr>
                <w:rFonts w:hint="eastAsia" w:ascii="宋体" w:hAnsi="宋体" w:cs="宋体"/>
                <w:color w:val="auto"/>
                <w:sz w:val="24"/>
              </w:rPr>
              <w:t>日   期</w:t>
            </w:r>
          </w:p>
        </w:tc>
      </w:tr>
      <w:tr w14:paraId="404491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20" w:hRule="atLeast"/>
          <w:jc w:val="center"/>
        </w:trPr>
        <w:tc>
          <w:tcPr>
            <w:tcW w:w="3240" w:type="dxa"/>
            <w:noWrap w:val="0"/>
            <w:vAlign w:val="center"/>
          </w:tcPr>
          <w:p w14:paraId="3A5AB15F">
            <w:pPr>
              <w:spacing w:line="360" w:lineRule="atLeast"/>
              <w:jc w:val="center"/>
              <w:outlineLvl w:val="9"/>
              <w:rPr>
                <w:rFonts w:hint="eastAsia" w:ascii="宋体" w:hAnsi="宋体" w:cs="宋体"/>
                <w:color w:val="auto"/>
                <w:sz w:val="24"/>
              </w:rPr>
            </w:pPr>
            <w:r>
              <w:rPr>
                <w:rFonts w:hint="eastAsia" w:ascii="宋体" w:hAnsi="宋体" w:cs="宋体"/>
                <w:color w:val="auto"/>
                <w:sz w:val="24"/>
              </w:rPr>
              <w:t>（公章）</w:t>
            </w:r>
          </w:p>
        </w:tc>
        <w:tc>
          <w:tcPr>
            <w:tcW w:w="3420" w:type="dxa"/>
            <w:noWrap w:val="0"/>
            <w:vAlign w:val="center"/>
          </w:tcPr>
          <w:p w14:paraId="77C76ECA">
            <w:pPr>
              <w:spacing w:line="360" w:lineRule="atLeast"/>
              <w:jc w:val="center"/>
              <w:outlineLvl w:val="9"/>
              <w:rPr>
                <w:rFonts w:hint="eastAsia" w:ascii="宋体" w:hAnsi="宋体" w:cs="宋体"/>
                <w:color w:val="auto"/>
                <w:sz w:val="24"/>
              </w:rPr>
            </w:pPr>
            <w:r>
              <w:rPr>
                <w:rFonts w:hint="eastAsia" w:ascii="宋体" w:hAnsi="宋体" w:cs="宋体"/>
                <w:color w:val="auto"/>
                <w:sz w:val="24"/>
              </w:rPr>
              <w:t>（签字或盖章）</w:t>
            </w:r>
          </w:p>
        </w:tc>
        <w:tc>
          <w:tcPr>
            <w:tcW w:w="2340" w:type="dxa"/>
            <w:noWrap w:val="0"/>
            <w:vAlign w:val="center"/>
          </w:tcPr>
          <w:p w14:paraId="6F65192E">
            <w:pPr>
              <w:spacing w:line="360" w:lineRule="atLeast"/>
              <w:ind w:firstLine="240" w:firstLineChars="100"/>
              <w:jc w:val="center"/>
              <w:outlineLvl w:val="9"/>
              <w:rPr>
                <w:rFonts w:hint="eastAsia" w:ascii="宋体" w:hAnsi="宋体" w:cs="宋体"/>
                <w:color w:val="auto"/>
                <w:sz w:val="24"/>
              </w:rPr>
            </w:pPr>
            <w:r>
              <w:rPr>
                <w:rFonts w:hint="eastAsia" w:ascii="宋体" w:hAnsi="宋体" w:cs="宋体"/>
                <w:color w:val="auto"/>
                <w:sz w:val="24"/>
              </w:rPr>
              <w:t>年  月  日</w:t>
            </w:r>
          </w:p>
        </w:tc>
      </w:tr>
    </w:tbl>
    <w:p w14:paraId="26A09341">
      <w:pPr>
        <w:spacing w:line="360" w:lineRule="auto"/>
        <w:ind w:right="480"/>
        <w:outlineLvl w:val="9"/>
        <w:rPr>
          <w:rFonts w:hint="eastAsia" w:ascii="宋体" w:hAnsi="宋体" w:cs="宋体"/>
          <w:color w:val="auto"/>
          <w:sz w:val="24"/>
          <w:szCs w:val="28"/>
        </w:rPr>
      </w:pPr>
    </w:p>
    <w:p w14:paraId="055A4C1A">
      <w:pPr>
        <w:spacing w:line="360" w:lineRule="atLeast"/>
        <w:jc w:val="center"/>
        <w:outlineLvl w:val="9"/>
        <w:rPr>
          <w:rFonts w:hint="eastAsia" w:ascii="宋体" w:hAnsi="宋体" w:cs="宋体"/>
          <w:b/>
          <w:color w:val="auto"/>
          <w:sz w:val="32"/>
          <w:szCs w:val="32"/>
        </w:rPr>
      </w:pPr>
      <w:bookmarkStart w:id="186" w:name="_Toc27080"/>
      <w:r>
        <w:rPr>
          <w:rFonts w:hint="eastAsia" w:ascii="宋体" w:hAnsi="宋体" w:cs="宋体"/>
          <w:b/>
          <w:color w:val="auto"/>
          <w:sz w:val="32"/>
          <w:szCs w:val="32"/>
        </w:rPr>
        <w:t>承诺书</w:t>
      </w:r>
      <w:r>
        <w:rPr>
          <w:rFonts w:hint="eastAsia" w:ascii="宋体" w:hAnsi="宋体" w:cs="宋体"/>
          <w:b/>
          <w:color w:val="auto"/>
          <w:sz w:val="36"/>
          <w:szCs w:val="36"/>
        </w:rPr>
        <w:fldChar w:fldCharType="begin"/>
      </w:r>
      <w:r>
        <w:rPr>
          <w:rFonts w:hint="eastAsia" w:ascii="宋体" w:hAnsi="宋体" w:cs="宋体"/>
          <w:b/>
          <w:color w:val="auto"/>
          <w:sz w:val="36"/>
          <w:szCs w:val="36"/>
        </w:rPr>
        <w:instrText xml:space="preserve"> = 5 \* ROMAN </w:instrText>
      </w:r>
      <w:r>
        <w:rPr>
          <w:rFonts w:hint="eastAsia" w:ascii="宋体" w:hAnsi="宋体" w:cs="宋体"/>
          <w:b/>
          <w:color w:val="auto"/>
          <w:sz w:val="36"/>
          <w:szCs w:val="36"/>
        </w:rPr>
        <w:fldChar w:fldCharType="separate"/>
      </w:r>
      <w:r>
        <w:rPr>
          <w:rFonts w:hint="eastAsia" w:ascii="宋体" w:hAnsi="宋体" w:cs="宋体"/>
          <w:b/>
          <w:color w:val="auto"/>
          <w:sz w:val="36"/>
          <w:szCs w:val="36"/>
        </w:rPr>
        <w:t>V</w:t>
      </w:r>
      <w:r>
        <w:rPr>
          <w:rFonts w:hint="eastAsia" w:ascii="宋体" w:hAnsi="宋体" w:cs="宋体"/>
          <w:b/>
          <w:color w:val="auto"/>
          <w:sz w:val="36"/>
          <w:szCs w:val="36"/>
        </w:rPr>
        <w:fldChar w:fldCharType="end"/>
      </w:r>
      <w:bookmarkEnd w:id="186"/>
    </w:p>
    <w:tbl>
      <w:tblPr>
        <w:tblStyle w:val="1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0"/>
        <w:gridCol w:w="3420"/>
        <w:gridCol w:w="2340"/>
      </w:tblGrid>
      <w:tr w14:paraId="3E59E9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0B66487C">
            <w:pPr>
              <w:spacing w:line="360" w:lineRule="atLeast"/>
              <w:outlineLvl w:val="9"/>
              <w:rPr>
                <w:rFonts w:hint="eastAsia" w:ascii="宋体" w:hAnsi="宋体" w:eastAsia="宋体" w:cs="宋体"/>
                <w:color w:val="auto"/>
                <w:sz w:val="24"/>
                <w:lang w:eastAsia="zh-CN"/>
              </w:rPr>
            </w:pPr>
            <w:r>
              <w:rPr>
                <w:rFonts w:hint="eastAsia" w:ascii="宋体" w:hAnsi="宋体" w:cs="宋体"/>
                <w:color w:val="auto"/>
                <w:sz w:val="24"/>
              </w:rPr>
              <w:t>致：</w:t>
            </w:r>
            <w:r>
              <w:rPr>
                <w:rFonts w:hint="eastAsia" w:ascii="宋体" w:hAnsi="宋体" w:cs="宋体"/>
                <w:color w:val="auto"/>
                <w:sz w:val="24"/>
                <w:lang w:eastAsia="zh-CN"/>
              </w:rPr>
              <w:t>榆阳区小纪汗镇中心幼儿园</w:t>
            </w:r>
          </w:p>
        </w:tc>
      </w:tr>
      <w:tr w14:paraId="2EF974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0" w:type="dxa"/>
            <w:gridSpan w:val="3"/>
            <w:noWrap w:val="0"/>
            <w:vAlign w:val="center"/>
          </w:tcPr>
          <w:p w14:paraId="21255CF0">
            <w:pPr>
              <w:spacing w:line="360" w:lineRule="atLeast"/>
              <w:ind w:firstLine="480" w:firstLineChars="200"/>
              <w:outlineLvl w:val="9"/>
              <w:rPr>
                <w:rFonts w:hint="eastAsia" w:ascii="宋体" w:hAnsi="宋体" w:cs="宋体"/>
                <w:color w:val="auto"/>
                <w:sz w:val="24"/>
              </w:rPr>
            </w:pPr>
            <w:r>
              <w:rPr>
                <w:rFonts w:hint="eastAsia" w:ascii="宋体" w:hAnsi="宋体" w:cs="宋体"/>
                <w:color w:val="auto"/>
                <w:sz w:val="24"/>
              </w:rPr>
              <w:t>作为参加贵公司组织的招标采购项目的投标单位，本公司承诺：参加本次投标提交的所有资质证明文件及业绩证明是真实的、有效的，如有隐瞒实情，愿承担一切责任及后果。</w:t>
            </w:r>
          </w:p>
        </w:tc>
      </w:tr>
      <w:tr w14:paraId="0A6A83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3240" w:type="dxa"/>
            <w:noWrap w:val="0"/>
            <w:vAlign w:val="center"/>
          </w:tcPr>
          <w:p w14:paraId="3300826F">
            <w:pPr>
              <w:spacing w:line="360" w:lineRule="atLeast"/>
              <w:jc w:val="center"/>
              <w:outlineLvl w:val="9"/>
              <w:rPr>
                <w:rFonts w:hint="eastAsia" w:ascii="宋体" w:hAnsi="宋体" w:cs="宋体"/>
                <w:color w:val="auto"/>
                <w:sz w:val="24"/>
              </w:rPr>
            </w:pPr>
            <w:r>
              <w:rPr>
                <w:rFonts w:hint="eastAsia" w:ascii="宋体" w:hAnsi="宋体" w:cs="宋体"/>
                <w:color w:val="auto"/>
                <w:sz w:val="24"/>
              </w:rPr>
              <w:t>投标单位</w:t>
            </w:r>
          </w:p>
        </w:tc>
        <w:tc>
          <w:tcPr>
            <w:tcW w:w="3420" w:type="dxa"/>
            <w:noWrap w:val="0"/>
            <w:vAlign w:val="center"/>
          </w:tcPr>
          <w:p w14:paraId="3FFA9596">
            <w:pPr>
              <w:spacing w:line="360" w:lineRule="atLeast"/>
              <w:jc w:val="center"/>
              <w:outlineLvl w:val="9"/>
              <w:rPr>
                <w:rFonts w:hint="eastAsia" w:ascii="宋体" w:hAnsi="宋体" w:cs="宋体"/>
                <w:color w:val="auto"/>
                <w:sz w:val="24"/>
              </w:rPr>
            </w:pPr>
            <w:r>
              <w:rPr>
                <w:rFonts w:hint="eastAsia" w:ascii="宋体" w:hAnsi="宋体" w:cs="宋体"/>
                <w:color w:val="auto"/>
                <w:sz w:val="24"/>
              </w:rPr>
              <w:t>法定代表人</w:t>
            </w:r>
          </w:p>
        </w:tc>
        <w:tc>
          <w:tcPr>
            <w:tcW w:w="2340" w:type="dxa"/>
            <w:noWrap w:val="0"/>
            <w:vAlign w:val="center"/>
          </w:tcPr>
          <w:p w14:paraId="6A7DA1F4">
            <w:pPr>
              <w:spacing w:line="360" w:lineRule="atLeast"/>
              <w:jc w:val="center"/>
              <w:outlineLvl w:val="9"/>
              <w:rPr>
                <w:rFonts w:hint="eastAsia" w:ascii="宋体" w:hAnsi="宋体" w:cs="宋体"/>
                <w:color w:val="auto"/>
                <w:sz w:val="24"/>
              </w:rPr>
            </w:pPr>
            <w:r>
              <w:rPr>
                <w:rFonts w:hint="eastAsia" w:ascii="宋体" w:hAnsi="宋体" w:cs="宋体"/>
                <w:color w:val="auto"/>
                <w:sz w:val="24"/>
              </w:rPr>
              <w:t>日   期</w:t>
            </w:r>
          </w:p>
        </w:tc>
      </w:tr>
      <w:tr w14:paraId="519AE9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20" w:hRule="atLeast"/>
          <w:jc w:val="center"/>
        </w:trPr>
        <w:tc>
          <w:tcPr>
            <w:tcW w:w="3240" w:type="dxa"/>
            <w:noWrap w:val="0"/>
            <w:vAlign w:val="center"/>
          </w:tcPr>
          <w:p w14:paraId="73B34C90">
            <w:pPr>
              <w:spacing w:line="360" w:lineRule="atLeast"/>
              <w:jc w:val="center"/>
              <w:outlineLvl w:val="9"/>
              <w:rPr>
                <w:rFonts w:hint="eastAsia" w:ascii="宋体" w:hAnsi="宋体" w:cs="宋体"/>
                <w:color w:val="auto"/>
                <w:sz w:val="24"/>
              </w:rPr>
            </w:pPr>
            <w:r>
              <w:rPr>
                <w:rFonts w:hint="eastAsia" w:ascii="宋体" w:hAnsi="宋体" w:cs="宋体"/>
                <w:color w:val="auto"/>
                <w:sz w:val="24"/>
              </w:rPr>
              <w:t>（公章）</w:t>
            </w:r>
          </w:p>
        </w:tc>
        <w:tc>
          <w:tcPr>
            <w:tcW w:w="3420" w:type="dxa"/>
            <w:noWrap w:val="0"/>
            <w:vAlign w:val="center"/>
          </w:tcPr>
          <w:p w14:paraId="43FAA182">
            <w:pPr>
              <w:spacing w:line="360" w:lineRule="atLeast"/>
              <w:jc w:val="center"/>
              <w:outlineLvl w:val="9"/>
              <w:rPr>
                <w:rFonts w:hint="eastAsia" w:ascii="宋体" w:hAnsi="宋体" w:cs="宋体"/>
                <w:color w:val="auto"/>
                <w:sz w:val="24"/>
              </w:rPr>
            </w:pPr>
            <w:r>
              <w:rPr>
                <w:rFonts w:hint="eastAsia" w:ascii="宋体" w:hAnsi="宋体" w:cs="宋体"/>
                <w:color w:val="auto"/>
                <w:sz w:val="24"/>
              </w:rPr>
              <w:t>（签字或盖章）</w:t>
            </w:r>
          </w:p>
        </w:tc>
        <w:tc>
          <w:tcPr>
            <w:tcW w:w="2340" w:type="dxa"/>
            <w:noWrap w:val="0"/>
            <w:vAlign w:val="center"/>
          </w:tcPr>
          <w:p w14:paraId="220150DF">
            <w:pPr>
              <w:spacing w:line="360" w:lineRule="atLeast"/>
              <w:ind w:firstLine="240" w:firstLineChars="100"/>
              <w:jc w:val="center"/>
              <w:outlineLvl w:val="9"/>
              <w:rPr>
                <w:rFonts w:hint="eastAsia" w:ascii="宋体" w:hAnsi="宋体" w:cs="宋体"/>
                <w:color w:val="auto"/>
                <w:sz w:val="24"/>
              </w:rPr>
            </w:pPr>
            <w:r>
              <w:rPr>
                <w:rFonts w:hint="eastAsia" w:ascii="宋体" w:hAnsi="宋体" w:cs="宋体"/>
                <w:color w:val="auto"/>
                <w:sz w:val="24"/>
              </w:rPr>
              <w:t>年  月  日</w:t>
            </w:r>
          </w:p>
        </w:tc>
      </w:tr>
    </w:tbl>
    <w:p w14:paraId="6392FF90">
      <w:pPr>
        <w:outlineLvl w:val="9"/>
        <w:rPr>
          <w:rFonts w:ascii="宋体" w:hAnsi="宋体" w:cs="宋体"/>
          <w:b/>
          <w:color w:val="auto"/>
          <w:sz w:val="24"/>
          <w:szCs w:val="24"/>
          <w:u w:val="single"/>
        </w:rPr>
      </w:pPr>
    </w:p>
    <w:p w14:paraId="64DC7F1B">
      <w:pPr>
        <w:rPr>
          <w:rFonts w:hint="eastAsia" w:ascii="宋体" w:hAnsi="宋体" w:eastAsia="宋体" w:cs="宋体"/>
          <w:highlight w:val="none"/>
        </w:rPr>
      </w:pPr>
    </w:p>
    <w:p w14:paraId="106F1B18">
      <w:pPr>
        <w:rPr>
          <w:rFonts w:hint="eastAsia" w:ascii="宋体" w:hAnsi="宋体" w:eastAsia="宋体" w:cs="宋体"/>
          <w:highlight w:val="none"/>
        </w:rPr>
      </w:pPr>
    </w:p>
    <w:p w14:paraId="69EA2587">
      <w:pPr>
        <w:rPr>
          <w:rFonts w:hint="eastAsia" w:ascii="宋体" w:hAnsi="宋体" w:eastAsia="宋体" w:cs="宋体"/>
          <w:highlight w:val="none"/>
        </w:rPr>
      </w:pPr>
    </w:p>
    <w:p w14:paraId="4F52D712">
      <w:pPr>
        <w:rPr>
          <w:rFonts w:hint="eastAsia" w:ascii="宋体" w:hAnsi="宋体" w:eastAsia="宋体" w:cs="宋体"/>
          <w:highlight w:val="none"/>
        </w:rPr>
      </w:pPr>
    </w:p>
    <w:p w14:paraId="39D14BA8">
      <w:pPr>
        <w:rPr>
          <w:rFonts w:hint="eastAsia" w:ascii="宋体" w:hAnsi="宋体" w:eastAsia="宋体" w:cs="宋体"/>
          <w:highlight w:val="none"/>
        </w:rPr>
      </w:pPr>
    </w:p>
    <w:p w14:paraId="45DF3745">
      <w:pPr>
        <w:pStyle w:val="4"/>
        <w:spacing w:line="248" w:lineRule="auto"/>
        <w:rPr>
          <w:rFonts w:hint="eastAsia" w:ascii="宋体" w:hAnsi="宋体" w:eastAsia="宋体" w:cs="宋体"/>
          <w:highlight w:val="none"/>
        </w:rPr>
      </w:pPr>
    </w:p>
    <w:p w14:paraId="1FC44188">
      <w:pPr>
        <w:spacing w:before="78" w:line="219" w:lineRule="auto"/>
        <w:ind w:left="2910" w:firstLine="825" w:firstLineChars="300"/>
        <w:jc w:val="both"/>
        <w:rPr>
          <w:rFonts w:hint="eastAsia" w:ascii="宋体" w:hAnsi="宋体" w:eastAsia="宋体" w:cs="宋体"/>
          <w:sz w:val="28"/>
          <w:szCs w:val="28"/>
          <w:highlight w:val="none"/>
        </w:rPr>
      </w:pPr>
      <w:r>
        <w:rPr>
          <w:rFonts w:hint="eastAsia" w:ascii="宋体" w:hAnsi="宋体" w:eastAsia="宋体" w:cs="宋体"/>
          <w:b/>
          <w:bCs/>
          <w:spacing w:val="-3"/>
          <w:sz w:val="28"/>
          <w:szCs w:val="28"/>
          <w:highlight w:val="none"/>
        </w:rPr>
        <w:t>第六部分</w:t>
      </w:r>
      <w:r>
        <w:rPr>
          <w:rFonts w:hint="eastAsia" w:ascii="宋体" w:hAnsi="宋体" w:eastAsia="宋体" w:cs="宋体"/>
          <w:spacing w:val="-3"/>
          <w:sz w:val="28"/>
          <w:szCs w:val="28"/>
          <w:highlight w:val="none"/>
        </w:rPr>
        <w:t xml:space="preserve"> </w:t>
      </w:r>
      <w:r>
        <w:rPr>
          <w:rFonts w:hint="eastAsia" w:ascii="宋体" w:hAnsi="宋体" w:eastAsia="宋体" w:cs="宋体"/>
          <w:b/>
          <w:bCs/>
          <w:spacing w:val="-3"/>
          <w:sz w:val="28"/>
          <w:szCs w:val="28"/>
          <w:highlight w:val="none"/>
        </w:rPr>
        <w:t>项目实施方案</w:t>
      </w:r>
    </w:p>
    <w:p w14:paraId="23650CB1">
      <w:pPr>
        <w:spacing w:before="224" w:line="219" w:lineRule="auto"/>
        <w:ind w:left="125"/>
        <w:rPr>
          <w:rFonts w:hint="eastAsia" w:ascii="宋体" w:hAnsi="宋体" w:eastAsia="宋体" w:cs="宋体"/>
          <w:sz w:val="24"/>
          <w:szCs w:val="24"/>
          <w:highlight w:val="none"/>
        </w:rPr>
      </w:pPr>
      <w:r>
        <w:rPr>
          <w:rFonts w:hint="eastAsia" w:ascii="宋体" w:hAnsi="宋体" w:eastAsia="宋体" w:cs="宋体"/>
          <w:b/>
          <w:bCs/>
          <w:spacing w:val="-10"/>
          <w:sz w:val="24"/>
          <w:szCs w:val="24"/>
          <w:highlight w:val="none"/>
        </w:rPr>
        <w:t>一、施工组织设计，包括但不限于以下内容：</w:t>
      </w:r>
    </w:p>
    <w:p w14:paraId="3B35D6B3">
      <w:pPr>
        <w:spacing w:before="251" w:line="220" w:lineRule="auto"/>
        <w:ind w:left="424"/>
        <w:rPr>
          <w:rFonts w:hint="eastAsia" w:ascii="宋体" w:hAnsi="宋体" w:eastAsia="宋体" w:cs="宋体"/>
          <w:spacing w:val="-9"/>
          <w:sz w:val="24"/>
          <w:szCs w:val="24"/>
          <w:highlight w:val="none"/>
        </w:rPr>
      </w:pPr>
      <w:r>
        <w:rPr>
          <w:rFonts w:hint="eastAsia" w:ascii="宋体" w:hAnsi="宋体" w:eastAsia="宋体" w:cs="宋体"/>
          <w:spacing w:val="-9"/>
          <w:sz w:val="24"/>
          <w:szCs w:val="24"/>
          <w:highlight w:val="none"/>
        </w:rPr>
        <w:t>1、</w:t>
      </w:r>
      <w:r>
        <w:rPr>
          <w:rFonts w:hint="eastAsia" w:ascii="宋体" w:hAnsi="宋体" w:eastAsia="宋体" w:cs="宋体"/>
          <w:spacing w:val="-9"/>
          <w:sz w:val="24"/>
          <w:szCs w:val="24"/>
          <w:highlight w:val="none"/>
          <w:lang w:val="en-US" w:eastAsia="zh-CN"/>
        </w:rPr>
        <w:t>主要工程项目的施工方案</w:t>
      </w:r>
    </w:p>
    <w:p w14:paraId="6E1BA44D">
      <w:pPr>
        <w:spacing w:before="251" w:line="220" w:lineRule="auto"/>
        <w:ind w:left="424"/>
        <w:rPr>
          <w:rFonts w:hint="eastAsia" w:ascii="宋体" w:hAnsi="宋体" w:eastAsia="宋体" w:cs="宋体"/>
          <w:spacing w:val="-9"/>
          <w:sz w:val="24"/>
          <w:szCs w:val="24"/>
          <w:highlight w:val="none"/>
        </w:rPr>
      </w:pPr>
      <w:r>
        <w:rPr>
          <w:rFonts w:hint="eastAsia" w:ascii="宋体" w:hAnsi="宋体" w:eastAsia="宋体" w:cs="宋体"/>
          <w:spacing w:val="-9"/>
          <w:sz w:val="24"/>
          <w:szCs w:val="24"/>
          <w:highlight w:val="none"/>
        </w:rPr>
        <w:t>2、</w:t>
      </w:r>
      <w:r>
        <w:rPr>
          <w:rFonts w:hint="eastAsia" w:ascii="宋体" w:hAnsi="宋体" w:eastAsia="宋体" w:cs="宋体"/>
          <w:spacing w:val="-9"/>
          <w:sz w:val="24"/>
          <w:szCs w:val="24"/>
          <w:highlight w:val="none"/>
          <w:lang w:val="en-US" w:eastAsia="zh-CN"/>
        </w:rPr>
        <w:t>工期保证体系及保证措施</w:t>
      </w:r>
    </w:p>
    <w:p w14:paraId="3F37D931">
      <w:pPr>
        <w:spacing w:before="251" w:line="220" w:lineRule="auto"/>
        <w:ind w:left="424"/>
        <w:rPr>
          <w:rFonts w:hint="eastAsia" w:ascii="宋体" w:hAnsi="宋体" w:eastAsia="宋体" w:cs="宋体"/>
          <w:spacing w:val="-9"/>
          <w:sz w:val="24"/>
          <w:szCs w:val="24"/>
          <w:highlight w:val="none"/>
        </w:rPr>
      </w:pPr>
      <w:r>
        <w:rPr>
          <w:rFonts w:hint="eastAsia" w:ascii="宋体" w:hAnsi="宋体" w:eastAsia="宋体" w:cs="宋体"/>
          <w:spacing w:val="-9"/>
          <w:sz w:val="24"/>
          <w:szCs w:val="24"/>
          <w:highlight w:val="none"/>
        </w:rPr>
        <w:t>3、</w:t>
      </w:r>
      <w:r>
        <w:rPr>
          <w:rFonts w:hint="eastAsia" w:ascii="宋体" w:hAnsi="宋体" w:eastAsia="宋体" w:cs="宋体"/>
          <w:spacing w:val="-9"/>
          <w:sz w:val="24"/>
          <w:szCs w:val="24"/>
          <w:highlight w:val="none"/>
          <w:lang w:val="en-US" w:eastAsia="zh-CN"/>
        </w:rPr>
        <w:t>工期保证体系及保证措施</w:t>
      </w:r>
    </w:p>
    <w:p w14:paraId="4D43BB01">
      <w:pPr>
        <w:spacing w:before="251" w:line="220" w:lineRule="auto"/>
        <w:ind w:left="424"/>
        <w:rPr>
          <w:rFonts w:hint="eastAsia" w:ascii="宋体" w:hAnsi="宋体" w:eastAsia="宋体" w:cs="宋体"/>
          <w:spacing w:val="-9"/>
          <w:sz w:val="24"/>
          <w:szCs w:val="24"/>
          <w:highlight w:val="none"/>
          <w:lang w:val="en-US" w:eastAsia="zh-CN"/>
        </w:rPr>
      </w:pPr>
      <w:r>
        <w:rPr>
          <w:rFonts w:hint="eastAsia" w:ascii="宋体" w:hAnsi="宋体" w:eastAsia="宋体" w:cs="宋体"/>
          <w:spacing w:val="-9"/>
          <w:sz w:val="24"/>
          <w:szCs w:val="24"/>
          <w:highlight w:val="none"/>
        </w:rPr>
        <w:t>4、</w:t>
      </w:r>
      <w:r>
        <w:rPr>
          <w:rFonts w:hint="eastAsia" w:ascii="宋体" w:hAnsi="宋体" w:eastAsia="宋体" w:cs="宋体"/>
          <w:spacing w:val="-9"/>
          <w:sz w:val="24"/>
          <w:szCs w:val="24"/>
          <w:highlight w:val="none"/>
          <w:lang w:val="en-US" w:eastAsia="zh-CN"/>
        </w:rPr>
        <w:t>安全生产管理体系及保证措施</w:t>
      </w:r>
    </w:p>
    <w:p w14:paraId="6F795F75">
      <w:pPr>
        <w:spacing w:before="251" w:line="220" w:lineRule="auto"/>
        <w:ind w:left="424"/>
        <w:rPr>
          <w:rFonts w:hint="eastAsia" w:ascii="宋体" w:hAnsi="宋体" w:eastAsia="宋体" w:cs="宋体"/>
          <w:spacing w:val="-9"/>
          <w:sz w:val="24"/>
          <w:szCs w:val="24"/>
          <w:highlight w:val="none"/>
          <w:lang w:val="en-US" w:eastAsia="zh-CN"/>
        </w:rPr>
      </w:pPr>
      <w:r>
        <w:rPr>
          <w:rFonts w:hint="eastAsia" w:ascii="宋体" w:hAnsi="宋体" w:eastAsia="宋体" w:cs="宋体"/>
          <w:spacing w:val="-9"/>
          <w:sz w:val="24"/>
          <w:szCs w:val="24"/>
          <w:highlight w:val="none"/>
        </w:rPr>
        <w:t>5、</w:t>
      </w:r>
      <w:r>
        <w:rPr>
          <w:rFonts w:hint="eastAsia" w:ascii="宋体" w:hAnsi="宋体" w:eastAsia="宋体" w:cs="宋体"/>
          <w:spacing w:val="-9"/>
          <w:sz w:val="24"/>
          <w:szCs w:val="24"/>
          <w:highlight w:val="none"/>
          <w:lang w:val="en-US" w:eastAsia="zh-CN"/>
        </w:rPr>
        <w:t>确保文明施工的技术措施及环境保护措施</w:t>
      </w:r>
    </w:p>
    <w:p w14:paraId="2E352D38">
      <w:pPr>
        <w:spacing w:before="251" w:line="220" w:lineRule="auto"/>
        <w:ind w:left="424"/>
        <w:rPr>
          <w:rFonts w:hint="eastAsia" w:ascii="宋体" w:hAnsi="宋体" w:eastAsia="宋体" w:cs="宋体"/>
          <w:spacing w:val="-9"/>
          <w:sz w:val="24"/>
          <w:szCs w:val="24"/>
          <w:highlight w:val="none"/>
          <w:lang w:val="en-US" w:eastAsia="zh-CN"/>
        </w:rPr>
      </w:pPr>
      <w:r>
        <w:rPr>
          <w:rFonts w:hint="eastAsia" w:ascii="宋体" w:hAnsi="宋体" w:eastAsia="宋体" w:cs="宋体"/>
          <w:spacing w:val="-9"/>
          <w:sz w:val="24"/>
          <w:szCs w:val="24"/>
          <w:highlight w:val="none"/>
          <w:lang w:val="en-US" w:eastAsia="zh-CN"/>
        </w:rPr>
        <w:t>6、项目风险预测与防范，事故应急预案</w:t>
      </w:r>
    </w:p>
    <w:p w14:paraId="5BC49160">
      <w:pPr>
        <w:spacing w:before="251" w:line="220" w:lineRule="auto"/>
        <w:ind w:left="424"/>
        <w:rPr>
          <w:rFonts w:hint="eastAsia" w:ascii="宋体" w:hAnsi="宋体" w:eastAsia="宋体" w:cs="宋体"/>
          <w:spacing w:val="-9"/>
          <w:sz w:val="24"/>
          <w:szCs w:val="24"/>
          <w:highlight w:val="none"/>
          <w:lang w:val="en-US" w:eastAsia="zh-CN"/>
        </w:rPr>
      </w:pPr>
      <w:r>
        <w:rPr>
          <w:rFonts w:hint="eastAsia" w:ascii="宋体" w:hAnsi="宋体" w:eastAsia="宋体" w:cs="宋体"/>
          <w:spacing w:val="-9"/>
          <w:sz w:val="24"/>
          <w:szCs w:val="24"/>
          <w:highlight w:val="none"/>
          <w:lang w:val="en-US" w:eastAsia="zh-CN"/>
        </w:rPr>
        <w:t>7、施工机械设备配备计划和劳动力安排计划</w:t>
      </w:r>
    </w:p>
    <w:p w14:paraId="10564E91">
      <w:pPr>
        <w:spacing w:before="62" w:line="219" w:lineRule="auto"/>
        <w:ind w:left="125"/>
        <w:rPr>
          <w:rFonts w:hint="eastAsia" w:ascii="宋体" w:hAnsi="宋体" w:eastAsia="宋体" w:cs="宋体"/>
          <w:b/>
          <w:bCs/>
          <w:spacing w:val="-10"/>
          <w:sz w:val="24"/>
          <w:szCs w:val="24"/>
          <w:highlight w:val="none"/>
        </w:rPr>
      </w:pPr>
    </w:p>
    <w:p w14:paraId="3ED634EC">
      <w:pPr>
        <w:spacing w:before="62" w:line="219" w:lineRule="auto"/>
        <w:ind w:left="125"/>
        <w:rPr>
          <w:rFonts w:hint="eastAsia" w:ascii="宋体" w:hAnsi="宋体" w:eastAsia="宋体" w:cs="宋体"/>
          <w:sz w:val="24"/>
          <w:szCs w:val="24"/>
          <w:highlight w:val="none"/>
        </w:rPr>
      </w:pPr>
      <w:r>
        <w:rPr>
          <w:rFonts w:hint="eastAsia" w:ascii="宋体" w:hAnsi="宋体" w:eastAsia="宋体" w:cs="宋体"/>
          <w:b/>
          <w:bCs/>
          <w:spacing w:val="-10"/>
          <w:sz w:val="24"/>
          <w:szCs w:val="24"/>
          <w:highlight w:val="none"/>
        </w:rPr>
        <w:t>二、供应商认为应该说明的其他内容。</w:t>
      </w:r>
    </w:p>
    <w:p w14:paraId="246EF4B9">
      <w:pPr>
        <w:pStyle w:val="4"/>
        <w:spacing w:line="260" w:lineRule="auto"/>
        <w:rPr>
          <w:rFonts w:hint="eastAsia" w:ascii="宋体" w:hAnsi="宋体" w:eastAsia="宋体" w:cs="宋体"/>
          <w:highlight w:val="none"/>
          <w:lang w:eastAsia="zh-CN"/>
        </w:rPr>
      </w:pPr>
    </w:p>
    <w:p w14:paraId="3D62B5BF">
      <w:pPr>
        <w:pStyle w:val="4"/>
        <w:spacing w:line="260" w:lineRule="auto"/>
        <w:rPr>
          <w:rFonts w:hint="eastAsia" w:ascii="宋体" w:hAnsi="宋体" w:eastAsia="宋体" w:cs="宋体"/>
          <w:highlight w:val="none"/>
        </w:rPr>
      </w:pPr>
    </w:p>
    <w:p w14:paraId="025E4C7F">
      <w:pPr>
        <w:pStyle w:val="4"/>
        <w:spacing w:line="260" w:lineRule="auto"/>
        <w:rPr>
          <w:rFonts w:hint="eastAsia" w:ascii="宋体" w:hAnsi="宋体" w:eastAsia="宋体" w:cs="宋体"/>
          <w:highlight w:val="none"/>
        </w:rPr>
      </w:pPr>
    </w:p>
    <w:p w14:paraId="651EB67C">
      <w:pPr>
        <w:rPr>
          <w:rFonts w:hint="eastAsia" w:ascii="宋体" w:hAnsi="宋体" w:eastAsia="宋体" w:cs="宋体"/>
          <w:highlight w:val="none"/>
        </w:rPr>
      </w:pPr>
    </w:p>
    <w:p w14:paraId="4E34BEE4">
      <w:pPr>
        <w:rPr>
          <w:rFonts w:hint="eastAsia" w:ascii="宋体" w:hAnsi="宋体" w:eastAsia="宋体" w:cs="宋体"/>
          <w:highlight w:val="none"/>
        </w:rPr>
      </w:pPr>
    </w:p>
    <w:p w14:paraId="29D8C5C3">
      <w:pPr>
        <w:rPr>
          <w:rFonts w:hint="eastAsia" w:ascii="宋体" w:hAnsi="宋体" w:eastAsia="宋体" w:cs="宋体"/>
          <w:highlight w:val="none"/>
        </w:rPr>
      </w:pPr>
    </w:p>
    <w:p w14:paraId="490DD7A8">
      <w:pPr>
        <w:rPr>
          <w:rFonts w:hint="eastAsia" w:ascii="宋体" w:hAnsi="宋体" w:eastAsia="宋体" w:cs="宋体"/>
          <w:highlight w:val="none"/>
        </w:rPr>
      </w:pPr>
    </w:p>
    <w:p w14:paraId="659791D1">
      <w:pPr>
        <w:rPr>
          <w:rFonts w:hint="eastAsia" w:ascii="宋体" w:hAnsi="宋体" w:eastAsia="宋体" w:cs="宋体"/>
          <w:highlight w:val="none"/>
        </w:rPr>
      </w:pPr>
    </w:p>
    <w:p w14:paraId="18FE56C4">
      <w:pPr>
        <w:rPr>
          <w:rFonts w:hint="eastAsia" w:ascii="宋体" w:hAnsi="宋体" w:eastAsia="宋体" w:cs="宋体"/>
          <w:highlight w:val="none"/>
        </w:rPr>
      </w:pPr>
    </w:p>
    <w:p w14:paraId="784AEE27">
      <w:pPr>
        <w:rPr>
          <w:rFonts w:hint="eastAsia" w:ascii="宋体" w:hAnsi="宋体" w:eastAsia="宋体" w:cs="宋体"/>
          <w:highlight w:val="none"/>
        </w:rPr>
      </w:pPr>
    </w:p>
    <w:p w14:paraId="51A01F1B">
      <w:pPr>
        <w:rPr>
          <w:rFonts w:hint="eastAsia" w:ascii="宋体" w:hAnsi="宋体" w:eastAsia="宋体" w:cs="宋体"/>
          <w:highlight w:val="none"/>
        </w:rPr>
      </w:pPr>
    </w:p>
    <w:p w14:paraId="5730001C">
      <w:pPr>
        <w:rPr>
          <w:rFonts w:hint="eastAsia" w:ascii="宋体" w:hAnsi="宋体" w:eastAsia="宋体" w:cs="宋体"/>
          <w:highlight w:val="none"/>
        </w:rPr>
      </w:pPr>
    </w:p>
    <w:p w14:paraId="60510CC4">
      <w:pPr>
        <w:rPr>
          <w:rFonts w:hint="eastAsia" w:ascii="宋体" w:hAnsi="宋体" w:eastAsia="宋体" w:cs="宋体"/>
          <w:highlight w:val="none"/>
        </w:rPr>
      </w:pPr>
    </w:p>
    <w:p w14:paraId="47CF1F77">
      <w:pPr>
        <w:rPr>
          <w:rFonts w:hint="eastAsia" w:ascii="宋体" w:hAnsi="宋体" w:eastAsia="宋体" w:cs="宋体"/>
          <w:highlight w:val="none"/>
        </w:rPr>
      </w:pPr>
    </w:p>
    <w:p w14:paraId="033E79B4">
      <w:pPr>
        <w:rPr>
          <w:rFonts w:hint="eastAsia" w:ascii="宋体" w:hAnsi="宋体" w:eastAsia="宋体" w:cs="宋体"/>
          <w:highlight w:val="none"/>
        </w:rPr>
      </w:pPr>
    </w:p>
    <w:p w14:paraId="11B23AF4">
      <w:pPr>
        <w:rPr>
          <w:rFonts w:hint="eastAsia" w:ascii="宋体" w:hAnsi="宋体" w:eastAsia="宋体" w:cs="宋体"/>
          <w:highlight w:val="none"/>
        </w:rPr>
      </w:pPr>
    </w:p>
    <w:p w14:paraId="2CD4DFFB">
      <w:pPr>
        <w:rPr>
          <w:rFonts w:hint="eastAsia" w:ascii="宋体" w:hAnsi="宋体" w:eastAsia="宋体" w:cs="宋体"/>
          <w:highlight w:val="none"/>
        </w:rPr>
      </w:pPr>
    </w:p>
    <w:p w14:paraId="7A086050">
      <w:pPr>
        <w:rPr>
          <w:rFonts w:hint="eastAsia" w:ascii="宋体" w:hAnsi="宋体" w:eastAsia="宋体" w:cs="宋体"/>
          <w:highlight w:val="none"/>
        </w:rPr>
      </w:pPr>
    </w:p>
    <w:p w14:paraId="74CD24E6">
      <w:pPr>
        <w:rPr>
          <w:rFonts w:hint="eastAsia" w:ascii="宋体" w:hAnsi="宋体" w:eastAsia="宋体" w:cs="宋体"/>
          <w:highlight w:val="none"/>
        </w:rPr>
      </w:pPr>
    </w:p>
    <w:p w14:paraId="530682C5">
      <w:pPr>
        <w:rPr>
          <w:rFonts w:hint="eastAsia" w:ascii="宋体" w:hAnsi="宋体" w:eastAsia="宋体" w:cs="宋体"/>
          <w:highlight w:val="none"/>
        </w:rPr>
      </w:pPr>
    </w:p>
    <w:p w14:paraId="76AB81D4">
      <w:pPr>
        <w:rPr>
          <w:rFonts w:hint="eastAsia" w:ascii="宋体" w:hAnsi="宋体" w:eastAsia="宋体" w:cs="宋体"/>
          <w:highlight w:val="none"/>
        </w:rPr>
      </w:pPr>
    </w:p>
    <w:p w14:paraId="427C9D09">
      <w:pPr>
        <w:rPr>
          <w:rFonts w:hint="eastAsia" w:ascii="宋体" w:hAnsi="宋体" w:eastAsia="宋体" w:cs="宋体"/>
          <w:highlight w:val="none"/>
        </w:rPr>
      </w:pPr>
    </w:p>
    <w:p w14:paraId="160F786A">
      <w:pPr>
        <w:rPr>
          <w:rFonts w:hint="eastAsia" w:ascii="宋体" w:hAnsi="宋体" w:eastAsia="宋体" w:cs="宋体"/>
          <w:highlight w:val="none"/>
        </w:rPr>
      </w:pPr>
    </w:p>
    <w:p w14:paraId="2F088B72">
      <w:pPr>
        <w:rPr>
          <w:rFonts w:hint="eastAsia" w:ascii="宋体" w:hAnsi="宋体" w:eastAsia="宋体" w:cs="宋体"/>
          <w:highlight w:val="none"/>
        </w:rPr>
      </w:pPr>
    </w:p>
    <w:p w14:paraId="077AA4F1">
      <w:pPr>
        <w:rPr>
          <w:rFonts w:hint="eastAsia" w:ascii="宋体" w:hAnsi="宋体" w:eastAsia="宋体" w:cs="宋体"/>
          <w:highlight w:val="none"/>
        </w:rPr>
      </w:pPr>
    </w:p>
    <w:p w14:paraId="577189F8">
      <w:pPr>
        <w:rPr>
          <w:rFonts w:hint="eastAsia" w:ascii="宋体" w:hAnsi="宋体" w:eastAsia="宋体" w:cs="宋体"/>
          <w:highlight w:val="none"/>
        </w:rPr>
      </w:pPr>
    </w:p>
    <w:p w14:paraId="3C18AD0D">
      <w:pPr>
        <w:rPr>
          <w:rFonts w:hint="eastAsia" w:ascii="宋体" w:hAnsi="宋体" w:eastAsia="宋体" w:cs="宋体"/>
          <w:highlight w:val="none"/>
        </w:rPr>
      </w:pPr>
    </w:p>
    <w:p w14:paraId="7D2E62D3">
      <w:pPr>
        <w:rPr>
          <w:rFonts w:hint="eastAsia" w:ascii="宋体" w:hAnsi="宋体" w:eastAsia="宋体" w:cs="宋体"/>
          <w:highlight w:val="none"/>
        </w:rPr>
      </w:pPr>
    </w:p>
    <w:p w14:paraId="13D7C697">
      <w:pPr>
        <w:rPr>
          <w:rFonts w:hint="eastAsia" w:ascii="宋体" w:hAnsi="宋体" w:eastAsia="宋体" w:cs="宋体"/>
          <w:highlight w:val="none"/>
        </w:rPr>
      </w:pPr>
    </w:p>
    <w:p w14:paraId="51F8946D">
      <w:pPr>
        <w:rPr>
          <w:rFonts w:hint="eastAsia" w:ascii="宋体" w:hAnsi="宋体" w:eastAsia="宋体" w:cs="宋体"/>
          <w:highlight w:val="none"/>
        </w:rPr>
      </w:pPr>
    </w:p>
    <w:p w14:paraId="18C2EE2D">
      <w:pPr>
        <w:rPr>
          <w:rFonts w:hint="eastAsia" w:ascii="宋体" w:hAnsi="宋体" w:eastAsia="宋体" w:cs="宋体"/>
          <w:highlight w:val="none"/>
        </w:rPr>
      </w:pPr>
    </w:p>
    <w:p w14:paraId="60A2530D">
      <w:pPr>
        <w:rPr>
          <w:rFonts w:hint="eastAsia" w:ascii="宋体" w:hAnsi="宋体" w:eastAsia="宋体" w:cs="宋体"/>
          <w:highlight w:val="none"/>
        </w:rPr>
      </w:pPr>
    </w:p>
    <w:p w14:paraId="3D20C310">
      <w:pPr>
        <w:spacing w:before="78" w:line="219" w:lineRule="auto"/>
        <w:ind w:left="42"/>
        <w:rPr>
          <w:rFonts w:hint="eastAsia" w:ascii="宋体" w:hAnsi="宋体" w:eastAsia="宋体" w:cs="宋体"/>
          <w:sz w:val="24"/>
          <w:szCs w:val="24"/>
          <w:highlight w:val="none"/>
        </w:rPr>
      </w:pPr>
      <w:r>
        <w:rPr>
          <w:rFonts w:hint="eastAsia" w:ascii="宋体" w:hAnsi="宋体" w:eastAsia="宋体" w:cs="宋体"/>
          <w:b/>
          <w:bCs/>
          <w:spacing w:val="-12"/>
          <w:sz w:val="24"/>
          <w:szCs w:val="24"/>
          <w:highlight w:val="none"/>
        </w:rPr>
        <w:t>附件</w:t>
      </w:r>
      <w:r>
        <w:rPr>
          <w:rFonts w:hint="eastAsia" w:ascii="宋体" w:hAnsi="宋体" w:eastAsia="宋体" w:cs="宋体"/>
          <w:spacing w:val="-33"/>
          <w:sz w:val="24"/>
          <w:szCs w:val="24"/>
          <w:highlight w:val="none"/>
        </w:rPr>
        <w:t xml:space="preserve"> </w:t>
      </w:r>
      <w:r>
        <w:rPr>
          <w:rFonts w:hint="eastAsia" w:ascii="宋体" w:hAnsi="宋体" w:eastAsia="宋体" w:cs="宋体"/>
          <w:b/>
          <w:bCs/>
          <w:spacing w:val="-12"/>
          <w:sz w:val="24"/>
          <w:szCs w:val="24"/>
          <w:highlight w:val="none"/>
        </w:rPr>
        <w:t>1</w:t>
      </w:r>
    </w:p>
    <w:p w14:paraId="1B4A6309">
      <w:pPr>
        <w:spacing w:before="25" w:line="219" w:lineRule="auto"/>
        <w:ind w:left="2975" w:firstLine="470" w:firstLineChars="200"/>
        <w:rPr>
          <w:rFonts w:hint="eastAsia" w:ascii="宋体" w:hAnsi="宋体" w:eastAsia="宋体" w:cs="宋体"/>
          <w:sz w:val="24"/>
          <w:szCs w:val="24"/>
          <w:highlight w:val="none"/>
        </w:rPr>
      </w:pPr>
      <w:r>
        <w:rPr>
          <w:rFonts w:hint="eastAsia" w:ascii="宋体" w:hAnsi="宋体" w:eastAsia="宋体" w:cs="宋体"/>
          <w:b/>
          <w:bCs/>
          <w:spacing w:val="-3"/>
          <w:sz w:val="24"/>
          <w:szCs w:val="24"/>
          <w:highlight w:val="none"/>
        </w:rPr>
        <w:t>商务技术条款响应承诺</w:t>
      </w:r>
    </w:p>
    <w:p w14:paraId="4F1891C4">
      <w:pPr>
        <w:pStyle w:val="4"/>
        <w:spacing w:line="413" w:lineRule="auto"/>
        <w:rPr>
          <w:rFonts w:hint="eastAsia" w:ascii="宋体" w:hAnsi="宋体" w:eastAsia="宋体" w:cs="宋体"/>
          <w:highlight w:val="none"/>
        </w:rPr>
      </w:pPr>
    </w:p>
    <w:p w14:paraId="2247D4E8">
      <w:pPr>
        <w:spacing w:before="78" w:line="219" w:lineRule="auto"/>
        <w:ind w:left="23"/>
        <w:rPr>
          <w:rFonts w:hint="eastAsia" w:ascii="宋体" w:hAnsi="宋体" w:eastAsia="宋体" w:cs="宋体"/>
          <w:sz w:val="24"/>
          <w:szCs w:val="24"/>
          <w:highlight w:val="none"/>
        </w:rPr>
      </w:pPr>
      <w:r>
        <w:rPr>
          <w:rFonts w:hint="eastAsia" w:ascii="宋体" w:hAnsi="宋体" w:eastAsia="宋体" w:cs="宋体"/>
          <w:spacing w:val="11"/>
          <w:sz w:val="24"/>
          <w:szCs w:val="24"/>
          <w:highlight w:val="none"/>
        </w:rPr>
        <w:t>致</w:t>
      </w:r>
      <w:r>
        <w:rPr>
          <w:rFonts w:hint="eastAsia" w:ascii="宋体" w:hAnsi="宋体" w:eastAsia="宋体" w:cs="宋体"/>
          <w:spacing w:val="-33"/>
          <w:sz w:val="24"/>
          <w:szCs w:val="24"/>
          <w:highlight w:val="none"/>
        </w:rPr>
        <w:t>：</w:t>
      </w:r>
      <w:r>
        <w:rPr>
          <w:rFonts w:hint="eastAsia" w:ascii="宋体" w:hAnsi="宋体" w:eastAsia="宋体" w:cs="宋体"/>
          <w:sz w:val="24"/>
          <w:szCs w:val="24"/>
          <w:highlight w:val="none"/>
          <w:u w:val="single" w:color="auto"/>
        </w:rPr>
        <w:t xml:space="preserve">                   </w:t>
      </w:r>
      <w:r>
        <w:rPr>
          <w:rFonts w:hint="eastAsia" w:ascii="宋体" w:hAnsi="宋体" w:eastAsia="宋体" w:cs="宋体"/>
          <w:spacing w:val="-33"/>
          <w:sz w:val="24"/>
          <w:szCs w:val="24"/>
          <w:highlight w:val="none"/>
        </w:rPr>
        <w:t>（</w:t>
      </w:r>
      <w:r>
        <w:rPr>
          <w:rFonts w:hint="eastAsia" w:ascii="宋体" w:hAnsi="宋体" w:eastAsia="宋体" w:cs="宋体"/>
          <w:spacing w:val="11"/>
          <w:sz w:val="24"/>
          <w:szCs w:val="24"/>
          <w:highlight w:val="none"/>
        </w:rPr>
        <w:t>采购人）</w:t>
      </w:r>
    </w:p>
    <w:p w14:paraId="5375BC57">
      <w:pPr>
        <w:pStyle w:val="4"/>
        <w:spacing w:line="282" w:lineRule="auto"/>
        <w:rPr>
          <w:rFonts w:hint="eastAsia" w:ascii="宋体" w:hAnsi="宋体" w:eastAsia="宋体" w:cs="宋体"/>
          <w:highlight w:val="none"/>
        </w:rPr>
      </w:pPr>
    </w:p>
    <w:p w14:paraId="61970558">
      <w:pPr>
        <w:pStyle w:val="4"/>
        <w:spacing w:line="283" w:lineRule="auto"/>
        <w:rPr>
          <w:rFonts w:hint="eastAsia" w:ascii="宋体" w:hAnsi="宋体" w:eastAsia="宋体" w:cs="宋体"/>
          <w:highlight w:val="none"/>
        </w:rPr>
      </w:pPr>
    </w:p>
    <w:p w14:paraId="5C94C07E">
      <w:pPr>
        <w:spacing w:before="78" w:line="359" w:lineRule="auto"/>
        <w:ind w:left="25" w:right="15" w:firstLine="480"/>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我公司参加此次</w:t>
      </w:r>
      <w:r>
        <w:rPr>
          <w:rFonts w:hint="eastAsia" w:ascii="宋体" w:hAnsi="宋体" w:eastAsia="宋体" w:cs="宋体"/>
          <w:spacing w:val="61"/>
          <w:sz w:val="24"/>
          <w:szCs w:val="24"/>
          <w:highlight w:val="none"/>
          <w:u w:val="single" w:color="auto"/>
        </w:rPr>
        <w:t xml:space="preserve"> </w:t>
      </w:r>
      <w:r>
        <w:rPr>
          <w:rFonts w:hint="eastAsia" w:ascii="宋体" w:hAnsi="宋体" w:eastAsia="宋体" w:cs="宋体"/>
          <w:spacing w:val="-5"/>
          <w:sz w:val="24"/>
          <w:szCs w:val="24"/>
          <w:highlight w:val="none"/>
          <w:u w:val="single" w:color="auto"/>
        </w:rPr>
        <w:t xml:space="preserve">(项目名称) </w:t>
      </w:r>
      <w:r>
        <w:rPr>
          <w:rFonts w:hint="eastAsia" w:hAnsi="宋体"/>
          <w:color w:val="auto"/>
          <w:spacing w:val="4"/>
          <w:sz w:val="24"/>
          <w:szCs w:val="24"/>
          <w:u w:val="single"/>
          <w:lang w:val="en-US" w:eastAsia="zh-CN"/>
        </w:rPr>
        <w:t xml:space="preserve">           </w:t>
      </w:r>
      <w:r>
        <w:rPr>
          <w:rFonts w:hint="eastAsia" w:hAnsi="宋体"/>
          <w:color w:val="auto"/>
          <w:spacing w:val="4"/>
          <w:sz w:val="24"/>
          <w:szCs w:val="24"/>
          <w:lang w:val="en-US" w:eastAsia="zh-CN"/>
        </w:rPr>
        <w:t>（标段名称）</w:t>
      </w:r>
      <w:r>
        <w:rPr>
          <w:rFonts w:hint="eastAsia" w:ascii="宋体" w:hAnsi="宋体" w:eastAsia="宋体" w:cs="宋体"/>
          <w:spacing w:val="-5"/>
          <w:sz w:val="24"/>
          <w:szCs w:val="24"/>
          <w:highlight w:val="none"/>
        </w:rPr>
        <w:t>磋商，完全响应竞争性磋商文件中商务和技术</w:t>
      </w:r>
      <w:r>
        <w:rPr>
          <w:rFonts w:hint="eastAsia" w:ascii="宋体" w:hAnsi="宋体" w:eastAsia="宋体" w:cs="宋体"/>
          <w:spacing w:val="-2"/>
          <w:sz w:val="24"/>
          <w:szCs w:val="24"/>
          <w:highlight w:val="none"/>
        </w:rPr>
        <w:t>条款，无偏离。</w:t>
      </w:r>
    </w:p>
    <w:p w14:paraId="1ED06728">
      <w:pPr>
        <w:spacing w:before="1" w:line="219" w:lineRule="auto"/>
        <w:ind w:left="503"/>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特此承诺。</w:t>
      </w:r>
    </w:p>
    <w:p w14:paraId="2D5209E2">
      <w:pPr>
        <w:pStyle w:val="4"/>
        <w:spacing w:line="284" w:lineRule="auto"/>
        <w:rPr>
          <w:rFonts w:hint="eastAsia" w:ascii="宋体" w:hAnsi="宋体" w:eastAsia="宋体" w:cs="宋体"/>
          <w:highlight w:val="none"/>
        </w:rPr>
      </w:pPr>
    </w:p>
    <w:p w14:paraId="3D475339">
      <w:pPr>
        <w:pStyle w:val="4"/>
        <w:spacing w:line="284" w:lineRule="auto"/>
        <w:rPr>
          <w:rFonts w:hint="eastAsia" w:ascii="宋体" w:hAnsi="宋体" w:eastAsia="宋体" w:cs="宋体"/>
          <w:highlight w:val="none"/>
        </w:rPr>
      </w:pPr>
    </w:p>
    <w:p w14:paraId="4ACB594E">
      <w:pPr>
        <w:spacing w:before="78" w:line="219" w:lineRule="auto"/>
        <w:ind w:left="503"/>
        <w:rPr>
          <w:rFonts w:hint="eastAsia" w:ascii="宋体" w:hAnsi="宋体" w:eastAsia="宋体" w:cs="宋体"/>
          <w:sz w:val="24"/>
          <w:szCs w:val="24"/>
          <w:highlight w:val="none"/>
        </w:rPr>
      </w:pPr>
      <w:r>
        <w:rPr>
          <w:rFonts w:hint="eastAsia" w:ascii="宋体" w:hAnsi="宋体" w:eastAsia="宋体" w:cs="宋体"/>
          <w:sz w:val="24"/>
          <w:szCs w:val="24"/>
          <w:highlight w:val="none"/>
        </w:rPr>
        <w:t>注：如有负偏离或正偏离，请后附负偏离或</w:t>
      </w:r>
      <w:r>
        <w:rPr>
          <w:rFonts w:hint="eastAsia" w:ascii="宋体" w:hAnsi="宋体" w:eastAsia="宋体" w:cs="宋体"/>
          <w:spacing w:val="-1"/>
          <w:sz w:val="24"/>
          <w:szCs w:val="24"/>
          <w:highlight w:val="none"/>
        </w:rPr>
        <w:t>正偏离条款，格式自拟。</w:t>
      </w:r>
    </w:p>
    <w:p w14:paraId="0F2B6F0B">
      <w:pPr>
        <w:pStyle w:val="4"/>
        <w:rPr>
          <w:rFonts w:hint="eastAsia" w:ascii="宋体" w:hAnsi="宋体" w:eastAsia="宋体" w:cs="宋体"/>
          <w:highlight w:val="none"/>
        </w:rPr>
      </w:pPr>
    </w:p>
    <w:p w14:paraId="28951F4E">
      <w:pPr>
        <w:pStyle w:val="4"/>
        <w:rPr>
          <w:rFonts w:hint="eastAsia" w:ascii="宋体" w:hAnsi="宋体" w:eastAsia="宋体" w:cs="宋体"/>
          <w:highlight w:val="none"/>
        </w:rPr>
      </w:pPr>
    </w:p>
    <w:p w14:paraId="2DC5F752">
      <w:pPr>
        <w:pStyle w:val="4"/>
        <w:rPr>
          <w:rFonts w:hint="eastAsia" w:ascii="宋体" w:hAnsi="宋体" w:eastAsia="宋体" w:cs="宋体"/>
          <w:highlight w:val="none"/>
        </w:rPr>
      </w:pPr>
    </w:p>
    <w:p w14:paraId="31B7C41C">
      <w:pPr>
        <w:spacing w:before="79" w:line="219" w:lineRule="auto"/>
        <w:ind w:left="22" w:firstLine="4674" w:firstLineChars="1900"/>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磋商供应商全称（公章）:</w:t>
      </w:r>
    </w:p>
    <w:p w14:paraId="217B8470">
      <w:pPr>
        <w:pStyle w:val="4"/>
        <w:spacing w:line="284" w:lineRule="auto"/>
        <w:rPr>
          <w:rFonts w:hint="eastAsia" w:ascii="宋体" w:hAnsi="宋体" w:eastAsia="宋体" w:cs="宋体"/>
          <w:highlight w:val="none"/>
        </w:rPr>
      </w:pPr>
    </w:p>
    <w:p w14:paraId="68E1F9C4">
      <w:pPr>
        <w:pStyle w:val="4"/>
        <w:spacing w:line="285" w:lineRule="auto"/>
        <w:rPr>
          <w:rFonts w:hint="eastAsia" w:ascii="宋体" w:hAnsi="宋体" w:eastAsia="宋体" w:cs="宋体"/>
          <w:highlight w:val="none"/>
        </w:rPr>
      </w:pPr>
    </w:p>
    <w:p w14:paraId="614F33A9">
      <w:pPr>
        <w:spacing w:before="78" w:line="219" w:lineRule="auto"/>
        <w:ind w:left="24" w:firstLine="3094" w:firstLineChars="1300"/>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法定代表人或委托代理人（签字或盖章</w:t>
      </w:r>
      <w:r>
        <w:rPr>
          <w:rFonts w:hint="eastAsia" w:ascii="宋体" w:hAnsi="宋体" w:eastAsia="宋体" w:cs="宋体"/>
          <w:spacing w:val="2"/>
          <w:sz w:val="24"/>
          <w:szCs w:val="24"/>
          <w:highlight w:val="none"/>
        </w:rPr>
        <w:t>）：</w:t>
      </w:r>
    </w:p>
    <w:p w14:paraId="1F064E38">
      <w:pPr>
        <w:pStyle w:val="4"/>
        <w:spacing w:line="266" w:lineRule="auto"/>
        <w:rPr>
          <w:rFonts w:hint="eastAsia" w:ascii="宋体" w:hAnsi="宋体" w:eastAsia="宋体" w:cs="宋体"/>
          <w:highlight w:val="none"/>
        </w:rPr>
      </w:pPr>
    </w:p>
    <w:p w14:paraId="5BFAC0E4">
      <w:pPr>
        <w:pStyle w:val="4"/>
        <w:spacing w:line="266" w:lineRule="auto"/>
        <w:rPr>
          <w:rFonts w:hint="eastAsia" w:ascii="宋体" w:hAnsi="宋体" w:eastAsia="宋体" w:cs="宋体"/>
          <w:highlight w:val="none"/>
        </w:rPr>
      </w:pPr>
    </w:p>
    <w:p w14:paraId="4B629AE9">
      <w:pPr>
        <w:spacing w:before="79" w:line="219" w:lineRule="auto"/>
        <w:ind w:left="64" w:firstLine="4200" w:firstLineChars="2000"/>
        <w:rPr>
          <w:rFonts w:hint="eastAsia" w:ascii="宋体" w:hAnsi="宋体" w:eastAsia="宋体" w:cs="宋体"/>
          <w:sz w:val="24"/>
          <w:szCs w:val="24"/>
          <w:highlight w:val="none"/>
        </w:rPr>
      </w:pPr>
      <w:r>
        <w:rPr>
          <w:rFonts w:hint="eastAsia" w:ascii="宋体" w:hAnsi="宋体" w:eastAsia="宋体" w:cs="宋体"/>
          <w:spacing w:val="-15"/>
          <w:sz w:val="24"/>
          <w:szCs w:val="24"/>
          <w:highlight w:val="none"/>
        </w:rPr>
        <w:t>日</w:t>
      </w:r>
      <w:r>
        <w:rPr>
          <w:rFonts w:hint="eastAsia" w:ascii="宋体" w:hAnsi="宋体" w:eastAsia="宋体" w:cs="宋体"/>
          <w:spacing w:val="2"/>
          <w:sz w:val="24"/>
          <w:szCs w:val="24"/>
          <w:highlight w:val="none"/>
        </w:rPr>
        <w:t xml:space="preserve">     </w:t>
      </w:r>
      <w:r>
        <w:rPr>
          <w:rFonts w:hint="eastAsia" w:ascii="宋体" w:hAnsi="宋体" w:eastAsia="宋体" w:cs="宋体"/>
          <w:spacing w:val="-15"/>
          <w:sz w:val="24"/>
          <w:szCs w:val="24"/>
          <w:highlight w:val="none"/>
        </w:rPr>
        <w:t>期:</w:t>
      </w:r>
      <w:r>
        <w:rPr>
          <w:rFonts w:hint="eastAsia" w:ascii="宋体" w:hAnsi="宋体" w:eastAsia="宋体" w:cs="宋体"/>
          <w:spacing w:val="1"/>
          <w:sz w:val="24"/>
          <w:szCs w:val="24"/>
          <w:highlight w:val="none"/>
        </w:rPr>
        <w:t xml:space="preserve">          </w:t>
      </w:r>
      <w:r>
        <w:rPr>
          <w:rFonts w:hint="eastAsia" w:ascii="宋体" w:hAnsi="宋体" w:eastAsia="宋体" w:cs="宋体"/>
          <w:spacing w:val="-15"/>
          <w:sz w:val="24"/>
          <w:szCs w:val="24"/>
          <w:highlight w:val="none"/>
        </w:rPr>
        <w:t>年</w:t>
      </w:r>
      <w:r>
        <w:rPr>
          <w:rFonts w:hint="eastAsia" w:ascii="宋体" w:hAnsi="宋体" w:eastAsia="宋体" w:cs="宋体"/>
          <w:spacing w:val="3"/>
          <w:sz w:val="24"/>
          <w:szCs w:val="24"/>
          <w:highlight w:val="none"/>
        </w:rPr>
        <w:t xml:space="preserve">     </w:t>
      </w:r>
      <w:r>
        <w:rPr>
          <w:rFonts w:hint="eastAsia" w:ascii="宋体" w:hAnsi="宋体" w:eastAsia="宋体" w:cs="宋体"/>
          <w:spacing w:val="-15"/>
          <w:sz w:val="24"/>
          <w:szCs w:val="24"/>
          <w:highlight w:val="none"/>
        </w:rPr>
        <w:t>月</w:t>
      </w:r>
      <w:r>
        <w:rPr>
          <w:rFonts w:hint="eastAsia" w:ascii="宋体" w:hAnsi="宋体" w:eastAsia="宋体" w:cs="宋体"/>
          <w:spacing w:val="10"/>
          <w:sz w:val="24"/>
          <w:szCs w:val="24"/>
          <w:highlight w:val="none"/>
        </w:rPr>
        <w:t xml:space="preserve">     </w:t>
      </w:r>
      <w:r>
        <w:rPr>
          <w:rFonts w:hint="eastAsia" w:ascii="宋体" w:hAnsi="宋体" w:eastAsia="宋体" w:cs="宋体"/>
          <w:spacing w:val="-15"/>
          <w:sz w:val="24"/>
          <w:szCs w:val="24"/>
          <w:highlight w:val="none"/>
        </w:rPr>
        <w:t>日</w:t>
      </w:r>
    </w:p>
    <w:p w14:paraId="0C529466">
      <w:pPr>
        <w:spacing w:before="266" w:line="219" w:lineRule="auto"/>
        <w:ind w:left="2691"/>
        <w:outlineLvl w:val="1"/>
        <w:rPr>
          <w:rFonts w:hint="eastAsia" w:ascii="宋体" w:hAnsi="宋体" w:eastAsia="宋体" w:cs="宋体"/>
          <w:b/>
          <w:bCs/>
          <w:spacing w:val="-3"/>
          <w:sz w:val="24"/>
          <w:szCs w:val="24"/>
          <w:highlight w:val="none"/>
        </w:rPr>
      </w:pPr>
    </w:p>
    <w:p w14:paraId="052BF1A8">
      <w:pPr>
        <w:spacing w:before="266" w:line="219" w:lineRule="auto"/>
        <w:ind w:left="2691"/>
        <w:outlineLvl w:val="1"/>
        <w:rPr>
          <w:rFonts w:hint="eastAsia" w:ascii="宋体" w:hAnsi="宋体" w:eastAsia="宋体" w:cs="宋体"/>
          <w:b/>
          <w:bCs/>
          <w:spacing w:val="-3"/>
          <w:sz w:val="24"/>
          <w:szCs w:val="24"/>
          <w:highlight w:val="none"/>
        </w:rPr>
      </w:pPr>
    </w:p>
    <w:p w14:paraId="6BCB942B">
      <w:pPr>
        <w:spacing w:before="266" w:line="219" w:lineRule="auto"/>
        <w:ind w:left="2691"/>
        <w:outlineLvl w:val="1"/>
        <w:rPr>
          <w:rFonts w:hint="eastAsia" w:ascii="宋体" w:hAnsi="宋体" w:eastAsia="宋体" w:cs="宋体"/>
          <w:b/>
          <w:bCs/>
          <w:spacing w:val="-3"/>
          <w:sz w:val="24"/>
          <w:szCs w:val="24"/>
          <w:highlight w:val="none"/>
        </w:rPr>
      </w:pPr>
    </w:p>
    <w:p w14:paraId="1EB552BC">
      <w:pPr>
        <w:spacing w:before="266" w:line="219" w:lineRule="auto"/>
        <w:ind w:left="2691"/>
        <w:outlineLvl w:val="1"/>
        <w:rPr>
          <w:rFonts w:hint="eastAsia" w:ascii="宋体" w:hAnsi="宋体" w:eastAsia="宋体" w:cs="宋体"/>
          <w:b/>
          <w:bCs/>
          <w:spacing w:val="-3"/>
          <w:sz w:val="24"/>
          <w:szCs w:val="24"/>
          <w:highlight w:val="none"/>
        </w:rPr>
      </w:pPr>
    </w:p>
    <w:p w14:paraId="75ECD0C3">
      <w:pPr>
        <w:spacing w:before="266" w:line="219" w:lineRule="auto"/>
        <w:ind w:left="2691"/>
        <w:outlineLvl w:val="1"/>
        <w:rPr>
          <w:rFonts w:hint="eastAsia" w:ascii="宋体" w:hAnsi="宋体" w:eastAsia="宋体" w:cs="宋体"/>
          <w:b/>
          <w:bCs/>
          <w:spacing w:val="-3"/>
          <w:sz w:val="24"/>
          <w:szCs w:val="24"/>
          <w:highlight w:val="none"/>
        </w:rPr>
      </w:pPr>
    </w:p>
    <w:p w14:paraId="04BE6C9C">
      <w:pPr>
        <w:spacing w:before="266" w:line="219" w:lineRule="auto"/>
        <w:ind w:left="2691"/>
        <w:outlineLvl w:val="1"/>
        <w:rPr>
          <w:rFonts w:hint="eastAsia" w:ascii="宋体" w:hAnsi="宋体" w:eastAsia="宋体" w:cs="宋体"/>
          <w:b/>
          <w:bCs/>
          <w:spacing w:val="-3"/>
          <w:sz w:val="24"/>
          <w:szCs w:val="24"/>
          <w:highlight w:val="none"/>
        </w:rPr>
      </w:pPr>
    </w:p>
    <w:p w14:paraId="109EE123">
      <w:pPr>
        <w:spacing w:before="266" w:line="219" w:lineRule="auto"/>
        <w:ind w:left="2691"/>
        <w:outlineLvl w:val="1"/>
        <w:rPr>
          <w:rFonts w:hint="eastAsia" w:ascii="宋体" w:hAnsi="宋体" w:eastAsia="宋体" w:cs="宋体"/>
          <w:b/>
          <w:bCs/>
          <w:spacing w:val="-3"/>
          <w:sz w:val="24"/>
          <w:szCs w:val="24"/>
          <w:highlight w:val="none"/>
        </w:rPr>
      </w:pPr>
    </w:p>
    <w:p w14:paraId="31088511">
      <w:pPr>
        <w:spacing w:before="266" w:line="219" w:lineRule="auto"/>
        <w:ind w:left="2691"/>
        <w:outlineLvl w:val="1"/>
        <w:rPr>
          <w:rFonts w:hint="eastAsia" w:ascii="宋体" w:hAnsi="宋体" w:eastAsia="宋体" w:cs="宋体"/>
          <w:b/>
          <w:bCs/>
          <w:spacing w:val="-3"/>
          <w:sz w:val="24"/>
          <w:szCs w:val="24"/>
          <w:highlight w:val="none"/>
        </w:rPr>
      </w:pPr>
    </w:p>
    <w:p w14:paraId="4776EF36">
      <w:pPr>
        <w:spacing w:before="266" w:line="219" w:lineRule="auto"/>
        <w:ind w:left="2691"/>
        <w:outlineLvl w:val="1"/>
        <w:rPr>
          <w:rFonts w:hint="eastAsia" w:ascii="宋体" w:hAnsi="宋体" w:eastAsia="宋体" w:cs="宋体"/>
          <w:b/>
          <w:bCs/>
          <w:spacing w:val="-3"/>
          <w:sz w:val="24"/>
          <w:szCs w:val="24"/>
          <w:highlight w:val="none"/>
        </w:rPr>
      </w:pPr>
    </w:p>
    <w:p w14:paraId="298017FC">
      <w:pPr>
        <w:spacing w:before="266" w:line="219" w:lineRule="auto"/>
        <w:ind w:left="2691"/>
        <w:outlineLvl w:val="1"/>
        <w:rPr>
          <w:rFonts w:hint="eastAsia" w:ascii="宋体" w:hAnsi="宋体" w:eastAsia="宋体" w:cs="宋体"/>
          <w:b/>
          <w:bCs/>
          <w:spacing w:val="-3"/>
          <w:sz w:val="24"/>
          <w:szCs w:val="24"/>
          <w:highlight w:val="none"/>
        </w:rPr>
      </w:pPr>
    </w:p>
    <w:p w14:paraId="5C41397E">
      <w:pPr>
        <w:spacing w:before="78" w:line="219" w:lineRule="auto"/>
        <w:ind w:left="42"/>
        <w:rPr>
          <w:rFonts w:hint="eastAsia" w:ascii="宋体" w:hAnsi="宋体" w:eastAsia="宋体" w:cs="宋体"/>
          <w:sz w:val="24"/>
          <w:szCs w:val="24"/>
          <w:highlight w:val="none"/>
          <w:lang w:eastAsia="zh-CN"/>
        </w:rPr>
      </w:pPr>
      <w:r>
        <w:rPr>
          <w:rFonts w:hint="eastAsia" w:ascii="宋体" w:hAnsi="宋体" w:eastAsia="宋体" w:cs="宋体"/>
          <w:b/>
          <w:bCs/>
          <w:spacing w:val="-12"/>
          <w:sz w:val="24"/>
          <w:szCs w:val="24"/>
          <w:highlight w:val="none"/>
        </w:rPr>
        <w:t>附件</w:t>
      </w:r>
      <w:r>
        <w:rPr>
          <w:rFonts w:hint="eastAsia" w:ascii="宋体" w:hAnsi="宋体" w:eastAsia="宋体" w:cs="宋体"/>
          <w:spacing w:val="-33"/>
          <w:sz w:val="24"/>
          <w:szCs w:val="24"/>
          <w:highlight w:val="none"/>
        </w:rPr>
        <w:t xml:space="preserve"> </w:t>
      </w:r>
      <w:r>
        <w:rPr>
          <w:rFonts w:hint="eastAsia" w:ascii="宋体" w:hAnsi="宋体" w:eastAsia="宋体" w:cs="宋体"/>
          <w:b/>
          <w:bCs/>
          <w:spacing w:val="-12"/>
          <w:sz w:val="24"/>
          <w:szCs w:val="24"/>
          <w:highlight w:val="none"/>
          <w:lang w:val="en-US" w:eastAsia="zh-CN"/>
        </w:rPr>
        <w:t>2</w:t>
      </w:r>
    </w:p>
    <w:p w14:paraId="517875B9">
      <w:pPr>
        <w:spacing w:before="266" w:line="219" w:lineRule="auto"/>
        <w:ind w:left="2691" w:firstLine="470" w:firstLineChars="200"/>
        <w:outlineLvl w:val="1"/>
        <w:rPr>
          <w:rFonts w:hint="eastAsia" w:ascii="宋体" w:hAnsi="宋体" w:eastAsia="宋体" w:cs="宋体"/>
          <w:sz w:val="24"/>
          <w:szCs w:val="24"/>
          <w:highlight w:val="none"/>
        </w:rPr>
      </w:pPr>
      <w:bookmarkStart w:id="187" w:name="_Toc7332"/>
      <w:bookmarkStart w:id="188" w:name="_Toc9370"/>
      <w:r>
        <w:rPr>
          <w:rFonts w:hint="eastAsia" w:ascii="宋体" w:hAnsi="宋体" w:eastAsia="宋体" w:cs="宋体"/>
          <w:b/>
          <w:bCs/>
          <w:spacing w:val="-3"/>
          <w:sz w:val="24"/>
          <w:szCs w:val="24"/>
          <w:highlight w:val="none"/>
        </w:rPr>
        <w:t>拟投入项目管理人员情况汇总表</w:t>
      </w:r>
      <w:bookmarkEnd w:id="187"/>
      <w:bookmarkEnd w:id="188"/>
    </w:p>
    <w:p w14:paraId="4B584180">
      <w:pPr>
        <w:spacing w:before="233"/>
        <w:rPr>
          <w:rFonts w:hint="eastAsia" w:ascii="宋体" w:hAnsi="宋体" w:eastAsia="宋体" w:cs="宋体"/>
          <w:highlight w:val="none"/>
        </w:rPr>
      </w:pPr>
    </w:p>
    <w:tbl>
      <w:tblPr>
        <w:tblStyle w:val="28"/>
        <w:tblW w:w="8724"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36"/>
        <w:gridCol w:w="898"/>
        <w:gridCol w:w="899"/>
        <w:gridCol w:w="1258"/>
        <w:gridCol w:w="1078"/>
        <w:gridCol w:w="1562"/>
        <w:gridCol w:w="2193"/>
      </w:tblGrid>
      <w:tr w14:paraId="4EB9033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41" w:hRule="atLeast"/>
          <w:jc w:val="center"/>
        </w:trPr>
        <w:tc>
          <w:tcPr>
            <w:tcW w:w="836" w:type="dxa"/>
            <w:tcBorders>
              <w:top w:val="single" w:color="000000" w:sz="6" w:space="0"/>
              <w:left w:val="single" w:color="000000" w:sz="6" w:space="0"/>
            </w:tcBorders>
            <w:vAlign w:val="top"/>
          </w:tcPr>
          <w:p w14:paraId="2AD19BB7">
            <w:pPr>
              <w:spacing w:line="371" w:lineRule="auto"/>
              <w:rPr>
                <w:rFonts w:hint="eastAsia" w:ascii="宋体" w:hAnsi="宋体" w:eastAsia="宋体" w:cs="宋体"/>
                <w:sz w:val="21"/>
                <w:highlight w:val="none"/>
              </w:rPr>
            </w:pPr>
          </w:p>
          <w:p w14:paraId="6DB3543D">
            <w:pPr>
              <w:spacing w:before="78" w:line="219" w:lineRule="auto"/>
              <w:ind w:left="178"/>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姓名</w:t>
            </w:r>
          </w:p>
        </w:tc>
        <w:tc>
          <w:tcPr>
            <w:tcW w:w="898" w:type="dxa"/>
            <w:tcBorders>
              <w:top w:val="single" w:color="000000" w:sz="6" w:space="0"/>
            </w:tcBorders>
            <w:vAlign w:val="top"/>
          </w:tcPr>
          <w:p w14:paraId="4F9CBF90">
            <w:pPr>
              <w:spacing w:line="371" w:lineRule="auto"/>
              <w:rPr>
                <w:rFonts w:hint="eastAsia" w:ascii="宋体" w:hAnsi="宋体" w:eastAsia="宋体" w:cs="宋体"/>
                <w:sz w:val="21"/>
                <w:highlight w:val="none"/>
              </w:rPr>
            </w:pPr>
          </w:p>
          <w:p w14:paraId="0436FC3D">
            <w:pPr>
              <w:spacing w:before="78" w:line="220" w:lineRule="auto"/>
              <w:ind w:left="214"/>
              <w:rPr>
                <w:rFonts w:hint="eastAsia" w:ascii="宋体" w:hAnsi="宋体" w:eastAsia="宋体" w:cs="宋体"/>
                <w:sz w:val="24"/>
                <w:szCs w:val="24"/>
                <w:highlight w:val="none"/>
              </w:rPr>
            </w:pPr>
            <w:r>
              <w:rPr>
                <w:rFonts w:hint="eastAsia" w:ascii="宋体" w:hAnsi="宋体" w:eastAsia="宋体" w:cs="宋体"/>
                <w:spacing w:val="-7"/>
                <w:sz w:val="24"/>
                <w:szCs w:val="24"/>
                <w:highlight w:val="none"/>
              </w:rPr>
              <w:t>性别</w:t>
            </w:r>
          </w:p>
        </w:tc>
        <w:tc>
          <w:tcPr>
            <w:tcW w:w="899" w:type="dxa"/>
            <w:tcBorders>
              <w:top w:val="single" w:color="000000" w:sz="6" w:space="0"/>
            </w:tcBorders>
            <w:vAlign w:val="top"/>
          </w:tcPr>
          <w:p w14:paraId="1D1E645C">
            <w:pPr>
              <w:spacing w:line="371" w:lineRule="auto"/>
              <w:rPr>
                <w:rFonts w:hint="eastAsia" w:ascii="宋体" w:hAnsi="宋体" w:eastAsia="宋体" w:cs="宋体"/>
                <w:sz w:val="21"/>
                <w:highlight w:val="none"/>
              </w:rPr>
            </w:pPr>
          </w:p>
          <w:p w14:paraId="30B4B3B4">
            <w:pPr>
              <w:spacing w:before="78" w:line="219" w:lineRule="auto"/>
              <w:ind w:left="214"/>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年龄</w:t>
            </w:r>
          </w:p>
        </w:tc>
        <w:tc>
          <w:tcPr>
            <w:tcW w:w="1258" w:type="dxa"/>
            <w:tcBorders>
              <w:top w:val="single" w:color="000000" w:sz="6" w:space="0"/>
            </w:tcBorders>
            <w:vAlign w:val="top"/>
          </w:tcPr>
          <w:p w14:paraId="416FFE23">
            <w:pPr>
              <w:spacing w:line="372" w:lineRule="auto"/>
              <w:rPr>
                <w:rFonts w:hint="eastAsia" w:ascii="宋体" w:hAnsi="宋体" w:eastAsia="宋体" w:cs="宋体"/>
                <w:sz w:val="21"/>
                <w:highlight w:val="none"/>
              </w:rPr>
            </w:pPr>
          </w:p>
          <w:p w14:paraId="4C9FF3DA">
            <w:pPr>
              <w:spacing w:before="78" w:line="221" w:lineRule="auto"/>
              <w:ind w:left="395"/>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职称</w:t>
            </w:r>
          </w:p>
        </w:tc>
        <w:tc>
          <w:tcPr>
            <w:tcW w:w="1078" w:type="dxa"/>
            <w:tcBorders>
              <w:top w:val="single" w:color="000000" w:sz="6" w:space="0"/>
            </w:tcBorders>
            <w:vAlign w:val="top"/>
          </w:tcPr>
          <w:p w14:paraId="183A9FBD">
            <w:pPr>
              <w:spacing w:line="371" w:lineRule="auto"/>
              <w:rPr>
                <w:rFonts w:hint="eastAsia" w:ascii="宋体" w:hAnsi="宋体" w:eastAsia="宋体" w:cs="宋体"/>
                <w:sz w:val="21"/>
                <w:highlight w:val="none"/>
              </w:rPr>
            </w:pPr>
          </w:p>
          <w:p w14:paraId="4CED560B">
            <w:pPr>
              <w:spacing w:before="78" w:line="218" w:lineRule="auto"/>
              <w:ind w:left="306"/>
              <w:rPr>
                <w:rFonts w:hint="eastAsia" w:ascii="宋体" w:hAnsi="宋体" w:eastAsia="宋体" w:cs="宋体"/>
                <w:sz w:val="24"/>
                <w:szCs w:val="24"/>
                <w:highlight w:val="none"/>
              </w:rPr>
            </w:pPr>
            <w:r>
              <w:rPr>
                <w:rFonts w:hint="eastAsia" w:ascii="宋体" w:hAnsi="宋体" w:eastAsia="宋体" w:cs="宋体"/>
                <w:spacing w:val="-6"/>
                <w:sz w:val="24"/>
                <w:szCs w:val="24"/>
                <w:highlight w:val="none"/>
              </w:rPr>
              <w:t>专业</w:t>
            </w:r>
          </w:p>
        </w:tc>
        <w:tc>
          <w:tcPr>
            <w:tcW w:w="1562" w:type="dxa"/>
            <w:tcBorders>
              <w:top w:val="single" w:color="000000" w:sz="6" w:space="0"/>
            </w:tcBorders>
            <w:vAlign w:val="top"/>
          </w:tcPr>
          <w:p w14:paraId="3D67B78E">
            <w:pPr>
              <w:spacing w:before="296"/>
              <w:ind w:left="550" w:right="296" w:hanging="231"/>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资格证书</w:t>
            </w:r>
            <w:r>
              <w:rPr>
                <w:rFonts w:hint="eastAsia" w:ascii="宋体" w:hAnsi="宋体" w:eastAsia="宋体" w:cs="宋体"/>
                <w:sz w:val="24"/>
                <w:szCs w:val="24"/>
                <w:highlight w:val="none"/>
              </w:rPr>
              <w:t xml:space="preserve"> </w:t>
            </w:r>
            <w:r>
              <w:rPr>
                <w:rFonts w:hint="eastAsia" w:ascii="宋体" w:hAnsi="宋体" w:eastAsia="宋体" w:cs="宋体"/>
                <w:spacing w:val="-6"/>
                <w:sz w:val="24"/>
                <w:szCs w:val="24"/>
                <w:highlight w:val="none"/>
              </w:rPr>
              <w:t>编号</w:t>
            </w:r>
          </w:p>
        </w:tc>
        <w:tc>
          <w:tcPr>
            <w:tcW w:w="2193" w:type="dxa"/>
            <w:tcBorders>
              <w:top w:val="single" w:color="000000" w:sz="6" w:space="0"/>
              <w:right w:val="single" w:color="000000" w:sz="6" w:space="0"/>
            </w:tcBorders>
            <w:vAlign w:val="top"/>
          </w:tcPr>
          <w:p w14:paraId="06EB67E5">
            <w:pPr>
              <w:spacing w:before="295" w:line="219" w:lineRule="auto"/>
              <w:ind w:left="384"/>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拟在本项目中</w:t>
            </w:r>
          </w:p>
          <w:p w14:paraId="6493D76A">
            <w:pPr>
              <w:spacing w:before="25" w:line="219" w:lineRule="auto"/>
              <w:ind w:left="145"/>
              <w:rPr>
                <w:rFonts w:hint="eastAsia" w:ascii="宋体" w:hAnsi="宋体" w:eastAsia="宋体" w:cs="宋体"/>
                <w:sz w:val="24"/>
                <w:szCs w:val="24"/>
                <w:highlight w:val="none"/>
              </w:rPr>
            </w:pPr>
            <w:r>
              <w:rPr>
                <w:rFonts w:hint="eastAsia" w:ascii="宋体" w:hAnsi="宋体" w:eastAsia="宋体" w:cs="宋体"/>
                <w:spacing w:val="-2"/>
                <w:sz w:val="24"/>
                <w:szCs w:val="24"/>
                <w:highlight w:val="none"/>
              </w:rPr>
              <w:t>担任的工作或岗位</w:t>
            </w:r>
          </w:p>
        </w:tc>
      </w:tr>
      <w:tr w14:paraId="756345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jc w:val="center"/>
        </w:trPr>
        <w:tc>
          <w:tcPr>
            <w:tcW w:w="836" w:type="dxa"/>
            <w:tcBorders>
              <w:left w:val="single" w:color="000000" w:sz="6" w:space="0"/>
            </w:tcBorders>
            <w:vAlign w:val="top"/>
          </w:tcPr>
          <w:p w14:paraId="545D1346">
            <w:pPr>
              <w:rPr>
                <w:rFonts w:hint="eastAsia" w:ascii="宋体" w:hAnsi="宋体" w:eastAsia="宋体" w:cs="宋体"/>
                <w:sz w:val="21"/>
                <w:highlight w:val="none"/>
              </w:rPr>
            </w:pPr>
          </w:p>
        </w:tc>
        <w:tc>
          <w:tcPr>
            <w:tcW w:w="898" w:type="dxa"/>
            <w:vAlign w:val="top"/>
          </w:tcPr>
          <w:p w14:paraId="6D9C824E">
            <w:pPr>
              <w:rPr>
                <w:rFonts w:hint="eastAsia" w:ascii="宋体" w:hAnsi="宋体" w:eastAsia="宋体" w:cs="宋体"/>
                <w:sz w:val="21"/>
                <w:highlight w:val="none"/>
              </w:rPr>
            </w:pPr>
          </w:p>
        </w:tc>
        <w:tc>
          <w:tcPr>
            <w:tcW w:w="899" w:type="dxa"/>
            <w:vAlign w:val="top"/>
          </w:tcPr>
          <w:p w14:paraId="5EA3C799">
            <w:pPr>
              <w:rPr>
                <w:rFonts w:hint="eastAsia" w:ascii="宋体" w:hAnsi="宋体" w:eastAsia="宋体" w:cs="宋体"/>
                <w:sz w:val="21"/>
                <w:highlight w:val="none"/>
              </w:rPr>
            </w:pPr>
          </w:p>
        </w:tc>
        <w:tc>
          <w:tcPr>
            <w:tcW w:w="1258" w:type="dxa"/>
            <w:vAlign w:val="top"/>
          </w:tcPr>
          <w:p w14:paraId="4934E70E">
            <w:pPr>
              <w:rPr>
                <w:rFonts w:hint="eastAsia" w:ascii="宋体" w:hAnsi="宋体" w:eastAsia="宋体" w:cs="宋体"/>
                <w:sz w:val="21"/>
                <w:highlight w:val="none"/>
              </w:rPr>
            </w:pPr>
          </w:p>
        </w:tc>
        <w:tc>
          <w:tcPr>
            <w:tcW w:w="1078" w:type="dxa"/>
            <w:vAlign w:val="top"/>
          </w:tcPr>
          <w:p w14:paraId="4FD98505">
            <w:pPr>
              <w:rPr>
                <w:rFonts w:hint="eastAsia" w:ascii="宋体" w:hAnsi="宋体" w:eastAsia="宋体" w:cs="宋体"/>
                <w:sz w:val="21"/>
                <w:highlight w:val="none"/>
              </w:rPr>
            </w:pPr>
          </w:p>
        </w:tc>
        <w:tc>
          <w:tcPr>
            <w:tcW w:w="1562" w:type="dxa"/>
            <w:vAlign w:val="top"/>
          </w:tcPr>
          <w:p w14:paraId="5C8D9892">
            <w:pPr>
              <w:rPr>
                <w:rFonts w:hint="eastAsia" w:ascii="宋体" w:hAnsi="宋体" w:eastAsia="宋体" w:cs="宋体"/>
                <w:sz w:val="21"/>
                <w:highlight w:val="none"/>
              </w:rPr>
            </w:pPr>
          </w:p>
        </w:tc>
        <w:tc>
          <w:tcPr>
            <w:tcW w:w="2193" w:type="dxa"/>
            <w:tcBorders>
              <w:right w:val="single" w:color="000000" w:sz="6" w:space="0"/>
            </w:tcBorders>
            <w:vAlign w:val="top"/>
          </w:tcPr>
          <w:p w14:paraId="2A204238">
            <w:pPr>
              <w:rPr>
                <w:rFonts w:hint="eastAsia" w:ascii="宋体" w:hAnsi="宋体" w:eastAsia="宋体" w:cs="宋体"/>
                <w:sz w:val="21"/>
                <w:highlight w:val="none"/>
              </w:rPr>
            </w:pPr>
          </w:p>
        </w:tc>
      </w:tr>
      <w:tr w14:paraId="640DEF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jc w:val="center"/>
        </w:trPr>
        <w:tc>
          <w:tcPr>
            <w:tcW w:w="836" w:type="dxa"/>
            <w:tcBorders>
              <w:left w:val="single" w:color="000000" w:sz="6" w:space="0"/>
            </w:tcBorders>
            <w:vAlign w:val="top"/>
          </w:tcPr>
          <w:p w14:paraId="45F8702C">
            <w:pPr>
              <w:rPr>
                <w:rFonts w:hint="eastAsia" w:ascii="宋体" w:hAnsi="宋体" w:eastAsia="宋体" w:cs="宋体"/>
                <w:sz w:val="21"/>
                <w:highlight w:val="none"/>
              </w:rPr>
            </w:pPr>
          </w:p>
        </w:tc>
        <w:tc>
          <w:tcPr>
            <w:tcW w:w="898" w:type="dxa"/>
            <w:vAlign w:val="top"/>
          </w:tcPr>
          <w:p w14:paraId="580F2325">
            <w:pPr>
              <w:rPr>
                <w:rFonts w:hint="eastAsia" w:ascii="宋体" w:hAnsi="宋体" w:eastAsia="宋体" w:cs="宋体"/>
                <w:sz w:val="21"/>
                <w:highlight w:val="none"/>
              </w:rPr>
            </w:pPr>
          </w:p>
        </w:tc>
        <w:tc>
          <w:tcPr>
            <w:tcW w:w="899" w:type="dxa"/>
            <w:vAlign w:val="top"/>
          </w:tcPr>
          <w:p w14:paraId="6D88CF3F">
            <w:pPr>
              <w:rPr>
                <w:rFonts w:hint="eastAsia" w:ascii="宋体" w:hAnsi="宋体" w:eastAsia="宋体" w:cs="宋体"/>
                <w:sz w:val="21"/>
                <w:highlight w:val="none"/>
              </w:rPr>
            </w:pPr>
          </w:p>
        </w:tc>
        <w:tc>
          <w:tcPr>
            <w:tcW w:w="1258" w:type="dxa"/>
            <w:vAlign w:val="top"/>
          </w:tcPr>
          <w:p w14:paraId="11499EF3">
            <w:pPr>
              <w:rPr>
                <w:rFonts w:hint="eastAsia" w:ascii="宋体" w:hAnsi="宋体" w:eastAsia="宋体" w:cs="宋体"/>
                <w:sz w:val="21"/>
                <w:highlight w:val="none"/>
              </w:rPr>
            </w:pPr>
          </w:p>
        </w:tc>
        <w:tc>
          <w:tcPr>
            <w:tcW w:w="1078" w:type="dxa"/>
            <w:vAlign w:val="top"/>
          </w:tcPr>
          <w:p w14:paraId="5D7EDFE5">
            <w:pPr>
              <w:rPr>
                <w:rFonts w:hint="eastAsia" w:ascii="宋体" w:hAnsi="宋体" w:eastAsia="宋体" w:cs="宋体"/>
                <w:sz w:val="21"/>
                <w:highlight w:val="none"/>
              </w:rPr>
            </w:pPr>
          </w:p>
        </w:tc>
        <w:tc>
          <w:tcPr>
            <w:tcW w:w="1562" w:type="dxa"/>
            <w:vAlign w:val="top"/>
          </w:tcPr>
          <w:p w14:paraId="5CD68F23">
            <w:pPr>
              <w:rPr>
                <w:rFonts w:hint="eastAsia" w:ascii="宋体" w:hAnsi="宋体" w:eastAsia="宋体" w:cs="宋体"/>
                <w:sz w:val="21"/>
                <w:highlight w:val="none"/>
              </w:rPr>
            </w:pPr>
          </w:p>
        </w:tc>
        <w:tc>
          <w:tcPr>
            <w:tcW w:w="2193" w:type="dxa"/>
            <w:tcBorders>
              <w:right w:val="single" w:color="000000" w:sz="6" w:space="0"/>
            </w:tcBorders>
            <w:vAlign w:val="top"/>
          </w:tcPr>
          <w:p w14:paraId="0C245692">
            <w:pPr>
              <w:rPr>
                <w:rFonts w:hint="eastAsia" w:ascii="宋体" w:hAnsi="宋体" w:eastAsia="宋体" w:cs="宋体"/>
                <w:sz w:val="21"/>
                <w:highlight w:val="none"/>
              </w:rPr>
            </w:pPr>
          </w:p>
        </w:tc>
      </w:tr>
      <w:tr w14:paraId="0FB909C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jc w:val="center"/>
        </w:trPr>
        <w:tc>
          <w:tcPr>
            <w:tcW w:w="836" w:type="dxa"/>
            <w:tcBorders>
              <w:left w:val="single" w:color="000000" w:sz="6" w:space="0"/>
            </w:tcBorders>
            <w:vAlign w:val="top"/>
          </w:tcPr>
          <w:p w14:paraId="36F65EB0">
            <w:pPr>
              <w:rPr>
                <w:rFonts w:hint="eastAsia" w:ascii="宋体" w:hAnsi="宋体" w:eastAsia="宋体" w:cs="宋体"/>
                <w:sz w:val="21"/>
                <w:highlight w:val="none"/>
              </w:rPr>
            </w:pPr>
          </w:p>
        </w:tc>
        <w:tc>
          <w:tcPr>
            <w:tcW w:w="898" w:type="dxa"/>
            <w:vAlign w:val="top"/>
          </w:tcPr>
          <w:p w14:paraId="4E4EA368">
            <w:pPr>
              <w:rPr>
                <w:rFonts w:hint="eastAsia" w:ascii="宋体" w:hAnsi="宋体" w:eastAsia="宋体" w:cs="宋体"/>
                <w:sz w:val="21"/>
                <w:highlight w:val="none"/>
              </w:rPr>
            </w:pPr>
          </w:p>
        </w:tc>
        <w:tc>
          <w:tcPr>
            <w:tcW w:w="899" w:type="dxa"/>
            <w:vAlign w:val="top"/>
          </w:tcPr>
          <w:p w14:paraId="0B2FA659">
            <w:pPr>
              <w:rPr>
                <w:rFonts w:hint="eastAsia" w:ascii="宋体" w:hAnsi="宋体" w:eastAsia="宋体" w:cs="宋体"/>
                <w:sz w:val="21"/>
                <w:highlight w:val="none"/>
              </w:rPr>
            </w:pPr>
          </w:p>
        </w:tc>
        <w:tc>
          <w:tcPr>
            <w:tcW w:w="1258" w:type="dxa"/>
            <w:vAlign w:val="top"/>
          </w:tcPr>
          <w:p w14:paraId="0FC106A4">
            <w:pPr>
              <w:rPr>
                <w:rFonts w:hint="eastAsia" w:ascii="宋体" w:hAnsi="宋体" w:eastAsia="宋体" w:cs="宋体"/>
                <w:sz w:val="21"/>
                <w:highlight w:val="none"/>
              </w:rPr>
            </w:pPr>
          </w:p>
        </w:tc>
        <w:tc>
          <w:tcPr>
            <w:tcW w:w="1078" w:type="dxa"/>
            <w:vAlign w:val="top"/>
          </w:tcPr>
          <w:p w14:paraId="3EFE3CA0">
            <w:pPr>
              <w:rPr>
                <w:rFonts w:hint="eastAsia" w:ascii="宋体" w:hAnsi="宋体" w:eastAsia="宋体" w:cs="宋体"/>
                <w:sz w:val="21"/>
                <w:highlight w:val="none"/>
              </w:rPr>
            </w:pPr>
          </w:p>
        </w:tc>
        <w:tc>
          <w:tcPr>
            <w:tcW w:w="1562" w:type="dxa"/>
            <w:vAlign w:val="top"/>
          </w:tcPr>
          <w:p w14:paraId="08092ABC">
            <w:pPr>
              <w:rPr>
                <w:rFonts w:hint="eastAsia" w:ascii="宋体" w:hAnsi="宋体" w:eastAsia="宋体" w:cs="宋体"/>
                <w:sz w:val="21"/>
                <w:highlight w:val="none"/>
              </w:rPr>
            </w:pPr>
          </w:p>
        </w:tc>
        <w:tc>
          <w:tcPr>
            <w:tcW w:w="2193" w:type="dxa"/>
            <w:tcBorders>
              <w:right w:val="single" w:color="000000" w:sz="6" w:space="0"/>
            </w:tcBorders>
            <w:vAlign w:val="top"/>
          </w:tcPr>
          <w:p w14:paraId="667CF00D">
            <w:pPr>
              <w:rPr>
                <w:rFonts w:hint="eastAsia" w:ascii="宋体" w:hAnsi="宋体" w:eastAsia="宋体" w:cs="宋体"/>
                <w:sz w:val="21"/>
                <w:highlight w:val="none"/>
              </w:rPr>
            </w:pPr>
          </w:p>
        </w:tc>
      </w:tr>
      <w:tr w14:paraId="26BA9EB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jc w:val="center"/>
        </w:trPr>
        <w:tc>
          <w:tcPr>
            <w:tcW w:w="836" w:type="dxa"/>
            <w:tcBorders>
              <w:left w:val="single" w:color="000000" w:sz="6" w:space="0"/>
            </w:tcBorders>
            <w:vAlign w:val="top"/>
          </w:tcPr>
          <w:p w14:paraId="07D7DF67">
            <w:pPr>
              <w:rPr>
                <w:rFonts w:hint="eastAsia" w:ascii="宋体" w:hAnsi="宋体" w:eastAsia="宋体" w:cs="宋体"/>
                <w:sz w:val="21"/>
                <w:highlight w:val="none"/>
              </w:rPr>
            </w:pPr>
          </w:p>
        </w:tc>
        <w:tc>
          <w:tcPr>
            <w:tcW w:w="898" w:type="dxa"/>
            <w:vAlign w:val="top"/>
          </w:tcPr>
          <w:p w14:paraId="4C936141">
            <w:pPr>
              <w:rPr>
                <w:rFonts w:hint="eastAsia" w:ascii="宋体" w:hAnsi="宋体" w:eastAsia="宋体" w:cs="宋体"/>
                <w:sz w:val="21"/>
                <w:highlight w:val="none"/>
              </w:rPr>
            </w:pPr>
          </w:p>
        </w:tc>
        <w:tc>
          <w:tcPr>
            <w:tcW w:w="899" w:type="dxa"/>
            <w:vAlign w:val="top"/>
          </w:tcPr>
          <w:p w14:paraId="2106D58E">
            <w:pPr>
              <w:rPr>
                <w:rFonts w:hint="eastAsia" w:ascii="宋体" w:hAnsi="宋体" w:eastAsia="宋体" w:cs="宋体"/>
                <w:sz w:val="21"/>
                <w:highlight w:val="none"/>
              </w:rPr>
            </w:pPr>
          </w:p>
        </w:tc>
        <w:tc>
          <w:tcPr>
            <w:tcW w:w="1258" w:type="dxa"/>
            <w:vAlign w:val="top"/>
          </w:tcPr>
          <w:p w14:paraId="634D4AF2">
            <w:pPr>
              <w:rPr>
                <w:rFonts w:hint="eastAsia" w:ascii="宋体" w:hAnsi="宋体" w:eastAsia="宋体" w:cs="宋体"/>
                <w:sz w:val="21"/>
                <w:highlight w:val="none"/>
              </w:rPr>
            </w:pPr>
          </w:p>
        </w:tc>
        <w:tc>
          <w:tcPr>
            <w:tcW w:w="1078" w:type="dxa"/>
            <w:vAlign w:val="top"/>
          </w:tcPr>
          <w:p w14:paraId="531DB7D6">
            <w:pPr>
              <w:rPr>
                <w:rFonts w:hint="eastAsia" w:ascii="宋体" w:hAnsi="宋体" w:eastAsia="宋体" w:cs="宋体"/>
                <w:sz w:val="21"/>
                <w:highlight w:val="none"/>
              </w:rPr>
            </w:pPr>
          </w:p>
        </w:tc>
        <w:tc>
          <w:tcPr>
            <w:tcW w:w="1562" w:type="dxa"/>
            <w:vAlign w:val="top"/>
          </w:tcPr>
          <w:p w14:paraId="641A4E85">
            <w:pPr>
              <w:rPr>
                <w:rFonts w:hint="eastAsia" w:ascii="宋体" w:hAnsi="宋体" w:eastAsia="宋体" w:cs="宋体"/>
                <w:sz w:val="21"/>
                <w:highlight w:val="none"/>
              </w:rPr>
            </w:pPr>
          </w:p>
        </w:tc>
        <w:tc>
          <w:tcPr>
            <w:tcW w:w="2193" w:type="dxa"/>
            <w:tcBorders>
              <w:right w:val="single" w:color="000000" w:sz="6" w:space="0"/>
            </w:tcBorders>
            <w:vAlign w:val="top"/>
          </w:tcPr>
          <w:p w14:paraId="794A10CD">
            <w:pPr>
              <w:rPr>
                <w:rFonts w:hint="eastAsia" w:ascii="宋体" w:hAnsi="宋体" w:eastAsia="宋体" w:cs="宋体"/>
                <w:sz w:val="21"/>
                <w:highlight w:val="none"/>
              </w:rPr>
            </w:pPr>
          </w:p>
        </w:tc>
      </w:tr>
      <w:tr w14:paraId="0507FDD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jc w:val="center"/>
        </w:trPr>
        <w:tc>
          <w:tcPr>
            <w:tcW w:w="836" w:type="dxa"/>
            <w:tcBorders>
              <w:left w:val="single" w:color="000000" w:sz="6" w:space="0"/>
            </w:tcBorders>
            <w:vAlign w:val="top"/>
          </w:tcPr>
          <w:p w14:paraId="6BD55AC3">
            <w:pPr>
              <w:rPr>
                <w:rFonts w:hint="eastAsia" w:ascii="宋体" w:hAnsi="宋体" w:eastAsia="宋体" w:cs="宋体"/>
                <w:sz w:val="21"/>
                <w:highlight w:val="none"/>
              </w:rPr>
            </w:pPr>
          </w:p>
        </w:tc>
        <w:tc>
          <w:tcPr>
            <w:tcW w:w="898" w:type="dxa"/>
            <w:vAlign w:val="top"/>
          </w:tcPr>
          <w:p w14:paraId="25658113">
            <w:pPr>
              <w:rPr>
                <w:rFonts w:hint="eastAsia" w:ascii="宋体" w:hAnsi="宋体" w:eastAsia="宋体" w:cs="宋体"/>
                <w:sz w:val="21"/>
                <w:highlight w:val="none"/>
              </w:rPr>
            </w:pPr>
          </w:p>
        </w:tc>
        <w:tc>
          <w:tcPr>
            <w:tcW w:w="899" w:type="dxa"/>
            <w:vAlign w:val="top"/>
          </w:tcPr>
          <w:p w14:paraId="749B0A3D">
            <w:pPr>
              <w:rPr>
                <w:rFonts w:hint="eastAsia" w:ascii="宋体" w:hAnsi="宋体" w:eastAsia="宋体" w:cs="宋体"/>
                <w:sz w:val="21"/>
                <w:highlight w:val="none"/>
              </w:rPr>
            </w:pPr>
          </w:p>
        </w:tc>
        <w:tc>
          <w:tcPr>
            <w:tcW w:w="1258" w:type="dxa"/>
            <w:vAlign w:val="top"/>
          </w:tcPr>
          <w:p w14:paraId="54883180">
            <w:pPr>
              <w:rPr>
                <w:rFonts w:hint="eastAsia" w:ascii="宋体" w:hAnsi="宋体" w:eastAsia="宋体" w:cs="宋体"/>
                <w:sz w:val="21"/>
                <w:highlight w:val="none"/>
              </w:rPr>
            </w:pPr>
          </w:p>
        </w:tc>
        <w:tc>
          <w:tcPr>
            <w:tcW w:w="1078" w:type="dxa"/>
            <w:vAlign w:val="top"/>
          </w:tcPr>
          <w:p w14:paraId="620D8F2B">
            <w:pPr>
              <w:rPr>
                <w:rFonts w:hint="eastAsia" w:ascii="宋体" w:hAnsi="宋体" w:eastAsia="宋体" w:cs="宋体"/>
                <w:sz w:val="21"/>
                <w:highlight w:val="none"/>
              </w:rPr>
            </w:pPr>
          </w:p>
        </w:tc>
        <w:tc>
          <w:tcPr>
            <w:tcW w:w="1562" w:type="dxa"/>
            <w:vAlign w:val="top"/>
          </w:tcPr>
          <w:p w14:paraId="242C9FA1">
            <w:pPr>
              <w:rPr>
                <w:rFonts w:hint="eastAsia" w:ascii="宋体" w:hAnsi="宋体" w:eastAsia="宋体" w:cs="宋体"/>
                <w:sz w:val="21"/>
                <w:highlight w:val="none"/>
              </w:rPr>
            </w:pPr>
          </w:p>
        </w:tc>
        <w:tc>
          <w:tcPr>
            <w:tcW w:w="2193" w:type="dxa"/>
            <w:tcBorders>
              <w:right w:val="single" w:color="000000" w:sz="6" w:space="0"/>
            </w:tcBorders>
            <w:vAlign w:val="top"/>
          </w:tcPr>
          <w:p w14:paraId="69E943AF">
            <w:pPr>
              <w:rPr>
                <w:rFonts w:hint="eastAsia" w:ascii="宋体" w:hAnsi="宋体" w:eastAsia="宋体" w:cs="宋体"/>
                <w:sz w:val="21"/>
                <w:highlight w:val="none"/>
              </w:rPr>
            </w:pPr>
          </w:p>
        </w:tc>
      </w:tr>
      <w:tr w14:paraId="21EC99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jc w:val="center"/>
        </w:trPr>
        <w:tc>
          <w:tcPr>
            <w:tcW w:w="836" w:type="dxa"/>
            <w:tcBorders>
              <w:left w:val="single" w:color="000000" w:sz="6" w:space="0"/>
            </w:tcBorders>
            <w:vAlign w:val="top"/>
          </w:tcPr>
          <w:p w14:paraId="7C7D2C46">
            <w:pPr>
              <w:rPr>
                <w:rFonts w:hint="eastAsia" w:ascii="宋体" w:hAnsi="宋体" w:eastAsia="宋体" w:cs="宋体"/>
                <w:sz w:val="21"/>
                <w:highlight w:val="none"/>
              </w:rPr>
            </w:pPr>
          </w:p>
        </w:tc>
        <w:tc>
          <w:tcPr>
            <w:tcW w:w="898" w:type="dxa"/>
            <w:vAlign w:val="top"/>
          </w:tcPr>
          <w:p w14:paraId="6FFF7B16">
            <w:pPr>
              <w:rPr>
                <w:rFonts w:hint="eastAsia" w:ascii="宋体" w:hAnsi="宋体" w:eastAsia="宋体" w:cs="宋体"/>
                <w:sz w:val="21"/>
                <w:highlight w:val="none"/>
              </w:rPr>
            </w:pPr>
          </w:p>
        </w:tc>
        <w:tc>
          <w:tcPr>
            <w:tcW w:w="899" w:type="dxa"/>
            <w:vAlign w:val="top"/>
          </w:tcPr>
          <w:p w14:paraId="0DFDF377">
            <w:pPr>
              <w:rPr>
                <w:rFonts w:hint="eastAsia" w:ascii="宋体" w:hAnsi="宋体" w:eastAsia="宋体" w:cs="宋体"/>
                <w:sz w:val="21"/>
                <w:highlight w:val="none"/>
              </w:rPr>
            </w:pPr>
          </w:p>
        </w:tc>
        <w:tc>
          <w:tcPr>
            <w:tcW w:w="1258" w:type="dxa"/>
            <w:vAlign w:val="top"/>
          </w:tcPr>
          <w:p w14:paraId="73EBA687">
            <w:pPr>
              <w:rPr>
                <w:rFonts w:hint="eastAsia" w:ascii="宋体" w:hAnsi="宋体" w:eastAsia="宋体" w:cs="宋体"/>
                <w:sz w:val="21"/>
                <w:highlight w:val="none"/>
              </w:rPr>
            </w:pPr>
          </w:p>
        </w:tc>
        <w:tc>
          <w:tcPr>
            <w:tcW w:w="1078" w:type="dxa"/>
            <w:vAlign w:val="top"/>
          </w:tcPr>
          <w:p w14:paraId="302F47B0">
            <w:pPr>
              <w:rPr>
                <w:rFonts w:hint="eastAsia" w:ascii="宋体" w:hAnsi="宋体" w:eastAsia="宋体" w:cs="宋体"/>
                <w:sz w:val="21"/>
                <w:highlight w:val="none"/>
              </w:rPr>
            </w:pPr>
          </w:p>
        </w:tc>
        <w:tc>
          <w:tcPr>
            <w:tcW w:w="1562" w:type="dxa"/>
            <w:vAlign w:val="top"/>
          </w:tcPr>
          <w:p w14:paraId="0B9AA5CA">
            <w:pPr>
              <w:rPr>
                <w:rFonts w:hint="eastAsia" w:ascii="宋体" w:hAnsi="宋体" w:eastAsia="宋体" w:cs="宋体"/>
                <w:sz w:val="21"/>
                <w:highlight w:val="none"/>
              </w:rPr>
            </w:pPr>
          </w:p>
        </w:tc>
        <w:tc>
          <w:tcPr>
            <w:tcW w:w="2193" w:type="dxa"/>
            <w:tcBorders>
              <w:right w:val="single" w:color="000000" w:sz="6" w:space="0"/>
            </w:tcBorders>
            <w:vAlign w:val="top"/>
          </w:tcPr>
          <w:p w14:paraId="641F37B9">
            <w:pPr>
              <w:rPr>
                <w:rFonts w:hint="eastAsia" w:ascii="宋体" w:hAnsi="宋体" w:eastAsia="宋体" w:cs="宋体"/>
                <w:sz w:val="21"/>
                <w:highlight w:val="none"/>
              </w:rPr>
            </w:pPr>
          </w:p>
        </w:tc>
      </w:tr>
      <w:tr w14:paraId="7D8DC29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jc w:val="center"/>
        </w:trPr>
        <w:tc>
          <w:tcPr>
            <w:tcW w:w="836" w:type="dxa"/>
            <w:tcBorders>
              <w:left w:val="single" w:color="000000" w:sz="6" w:space="0"/>
            </w:tcBorders>
            <w:vAlign w:val="top"/>
          </w:tcPr>
          <w:p w14:paraId="2C0E391C">
            <w:pPr>
              <w:rPr>
                <w:rFonts w:hint="eastAsia" w:ascii="宋体" w:hAnsi="宋体" w:eastAsia="宋体" w:cs="宋体"/>
                <w:sz w:val="21"/>
                <w:highlight w:val="none"/>
              </w:rPr>
            </w:pPr>
          </w:p>
        </w:tc>
        <w:tc>
          <w:tcPr>
            <w:tcW w:w="898" w:type="dxa"/>
            <w:vAlign w:val="top"/>
          </w:tcPr>
          <w:p w14:paraId="6C466CFD">
            <w:pPr>
              <w:rPr>
                <w:rFonts w:hint="eastAsia" w:ascii="宋体" w:hAnsi="宋体" w:eastAsia="宋体" w:cs="宋体"/>
                <w:sz w:val="21"/>
                <w:highlight w:val="none"/>
              </w:rPr>
            </w:pPr>
          </w:p>
        </w:tc>
        <w:tc>
          <w:tcPr>
            <w:tcW w:w="899" w:type="dxa"/>
            <w:vAlign w:val="top"/>
          </w:tcPr>
          <w:p w14:paraId="20874297">
            <w:pPr>
              <w:rPr>
                <w:rFonts w:hint="eastAsia" w:ascii="宋体" w:hAnsi="宋体" w:eastAsia="宋体" w:cs="宋体"/>
                <w:sz w:val="21"/>
                <w:highlight w:val="none"/>
              </w:rPr>
            </w:pPr>
          </w:p>
        </w:tc>
        <w:tc>
          <w:tcPr>
            <w:tcW w:w="1258" w:type="dxa"/>
            <w:vAlign w:val="top"/>
          </w:tcPr>
          <w:p w14:paraId="258D8FB9">
            <w:pPr>
              <w:rPr>
                <w:rFonts w:hint="eastAsia" w:ascii="宋体" w:hAnsi="宋体" w:eastAsia="宋体" w:cs="宋体"/>
                <w:sz w:val="21"/>
                <w:highlight w:val="none"/>
              </w:rPr>
            </w:pPr>
          </w:p>
        </w:tc>
        <w:tc>
          <w:tcPr>
            <w:tcW w:w="1078" w:type="dxa"/>
            <w:vAlign w:val="top"/>
          </w:tcPr>
          <w:p w14:paraId="1723B76D">
            <w:pPr>
              <w:rPr>
                <w:rFonts w:hint="eastAsia" w:ascii="宋体" w:hAnsi="宋体" w:eastAsia="宋体" w:cs="宋体"/>
                <w:sz w:val="21"/>
                <w:highlight w:val="none"/>
              </w:rPr>
            </w:pPr>
          </w:p>
        </w:tc>
        <w:tc>
          <w:tcPr>
            <w:tcW w:w="1562" w:type="dxa"/>
            <w:vAlign w:val="top"/>
          </w:tcPr>
          <w:p w14:paraId="281ECD9C">
            <w:pPr>
              <w:rPr>
                <w:rFonts w:hint="eastAsia" w:ascii="宋体" w:hAnsi="宋体" w:eastAsia="宋体" w:cs="宋体"/>
                <w:sz w:val="21"/>
                <w:highlight w:val="none"/>
              </w:rPr>
            </w:pPr>
          </w:p>
        </w:tc>
        <w:tc>
          <w:tcPr>
            <w:tcW w:w="2193" w:type="dxa"/>
            <w:tcBorders>
              <w:right w:val="single" w:color="000000" w:sz="6" w:space="0"/>
            </w:tcBorders>
            <w:vAlign w:val="top"/>
          </w:tcPr>
          <w:p w14:paraId="655E5189">
            <w:pPr>
              <w:rPr>
                <w:rFonts w:hint="eastAsia" w:ascii="宋体" w:hAnsi="宋体" w:eastAsia="宋体" w:cs="宋体"/>
                <w:sz w:val="21"/>
                <w:highlight w:val="none"/>
              </w:rPr>
            </w:pPr>
          </w:p>
        </w:tc>
      </w:tr>
      <w:tr w14:paraId="3AD6B75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jc w:val="center"/>
        </w:trPr>
        <w:tc>
          <w:tcPr>
            <w:tcW w:w="836" w:type="dxa"/>
            <w:tcBorders>
              <w:left w:val="single" w:color="000000" w:sz="6" w:space="0"/>
            </w:tcBorders>
            <w:vAlign w:val="top"/>
          </w:tcPr>
          <w:p w14:paraId="045F81C2">
            <w:pPr>
              <w:rPr>
                <w:rFonts w:hint="eastAsia" w:ascii="宋体" w:hAnsi="宋体" w:eastAsia="宋体" w:cs="宋体"/>
                <w:sz w:val="21"/>
                <w:highlight w:val="none"/>
              </w:rPr>
            </w:pPr>
          </w:p>
        </w:tc>
        <w:tc>
          <w:tcPr>
            <w:tcW w:w="898" w:type="dxa"/>
            <w:vAlign w:val="top"/>
          </w:tcPr>
          <w:p w14:paraId="64C6A6C5">
            <w:pPr>
              <w:rPr>
                <w:rFonts w:hint="eastAsia" w:ascii="宋体" w:hAnsi="宋体" w:eastAsia="宋体" w:cs="宋体"/>
                <w:sz w:val="21"/>
                <w:highlight w:val="none"/>
              </w:rPr>
            </w:pPr>
          </w:p>
        </w:tc>
        <w:tc>
          <w:tcPr>
            <w:tcW w:w="899" w:type="dxa"/>
            <w:vAlign w:val="top"/>
          </w:tcPr>
          <w:p w14:paraId="400837B6">
            <w:pPr>
              <w:rPr>
                <w:rFonts w:hint="eastAsia" w:ascii="宋体" w:hAnsi="宋体" w:eastAsia="宋体" w:cs="宋体"/>
                <w:sz w:val="21"/>
                <w:highlight w:val="none"/>
              </w:rPr>
            </w:pPr>
          </w:p>
        </w:tc>
        <w:tc>
          <w:tcPr>
            <w:tcW w:w="1258" w:type="dxa"/>
            <w:vAlign w:val="top"/>
          </w:tcPr>
          <w:p w14:paraId="606B1D8F">
            <w:pPr>
              <w:rPr>
                <w:rFonts w:hint="eastAsia" w:ascii="宋体" w:hAnsi="宋体" w:eastAsia="宋体" w:cs="宋体"/>
                <w:sz w:val="21"/>
                <w:highlight w:val="none"/>
              </w:rPr>
            </w:pPr>
          </w:p>
        </w:tc>
        <w:tc>
          <w:tcPr>
            <w:tcW w:w="1078" w:type="dxa"/>
            <w:vAlign w:val="top"/>
          </w:tcPr>
          <w:p w14:paraId="0EC588B6">
            <w:pPr>
              <w:rPr>
                <w:rFonts w:hint="eastAsia" w:ascii="宋体" w:hAnsi="宋体" w:eastAsia="宋体" w:cs="宋体"/>
                <w:sz w:val="21"/>
                <w:highlight w:val="none"/>
              </w:rPr>
            </w:pPr>
          </w:p>
        </w:tc>
        <w:tc>
          <w:tcPr>
            <w:tcW w:w="1562" w:type="dxa"/>
            <w:vAlign w:val="top"/>
          </w:tcPr>
          <w:p w14:paraId="3A1D1B1D">
            <w:pPr>
              <w:rPr>
                <w:rFonts w:hint="eastAsia" w:ascii="宋体" w:hAnsi="宋体" w:eastAsia="宋体" w:cs="宋体"/>
                <w:sz w:val="21"/>
                <w:highlight w:val="none"/>
              </w:rPr>
            </w:pPr>
          </w:p>
        </w:tc>
        <w:tc>
          <w:tcPr>
            <w:tcW w:w="2193" w:type="dxa"/>
            <w:tcBorders>
              <w:right w:val="single" w:color="000000" w:sz="6" w:space="0"/>
            </w:tcBorders>
            <w:vAlign w:val="top"/>
          </w:tcPr>
          <w:p w14:paraId="1334D9BF">
            <w:pPr>
              <w:rPr>
                <w:rFonts w:hint="eastAsia" w:ascii="宋体" w:hAnsi="宋体" w:eastAsia="宋体" w:cs="宋体"/>
                <w:sz w:val="21"/>
                <w:highlight w:val="none"/>
              </w:rPr>
            </w:pPr>
          </w:p>
        </w:tc>
      </w:tr>
      <w:tr w14:paraId="07F295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jc w:val="center"/>
        </w:trPr>
        <w:tc>
          <w:tcPr>
            <w:tcW w:w="836" w:type="dxa"/>
            <w:tcBorders>
              <w:left w:val="single" w:color="000000" w:sz="6" w:space="0"/>
            </w:tcBorders>
            <w:vAlign w:val="top"/>
          </w:tcPr>
          <w:p w14:paraId="6F06A2BD">
            <w:pPr>
              <w:rPr>
                <w:rFonts w:hint="eastAsia" w:ascii="宋体" w:hAnsi="宋体" w:eastAsia="宋体" w:cs="宋体"/>
                <w:sz w:val="21"/>
                <w:highlight w:val="none"/>
              </w:rPr>
            </w:pPr>
          </w:p>
        </w:tc>
        <w:tc>
          <w:tcPr>
            <w:tcW w:w="898" w:type="dxa"/>
            <w:vAlign w:val="top"/>
          </w:tcPr>
          <w:p w14:paraId="49506B06">
            <w:pPr>
              <w:rPr>
                <w:rFonts w:hint="eastAsia" w:ascii="宋体" w:hAnsi="宋体" w:eastAsia="宋体" w:cs="宋体"/>
                <w:sz w:val="21"/>
                <w:highlight w:val="none"/>
              </w:rPr>
            </w:pPr>
          </w:p>
        </w:tc>
        <w:tc>
          <w:tcPr>
            <w:tcW w:w="899" w:type="dxa"/>
            <w:vAlign w:val="top"/>
          </w:tcPr>
          <w:p w14:paraId="7E7C23D2">
            <w:pPr>
              <w:rPr>
                <w:rFonts w:hint="eastAsia" w:ascii="宋体" w:hAnsi="宋体" w:eastAsia="宋体" w:cs="宋体"/>
                <w:sz w:val="21"/>
                <w:highlight w:val="none"/>
              </w:rPr>
            </w:pPr>
          </w:p>
        </w:tc>
        <w:tc>
          <w:tcPr>
            <w:tcW w:w="1258" w:type="dxa"/>
            <w:vAlign w:val="top"/>
          </w:tcPr>
          <w:p w14:paraId="4DC8F4C5">
            <w:pPr>
              <w:rPr>
                <w:rFonts w:hint="eastAsia" w:ascii="宋体" w:hAnsi="宋体" w:eastAsia="宋体" w:cs="宋体"/>
                <w:sz w:val="21"/>
                <w:highlight w:val="none"/>
              </w:rPr>
            </w:pPr>
          </w:p>
        </w:tc>
        <w:tc>
          <w:tcPr>
            <w:tcW w:w="1078" w:type="dxa"/>
            <w:vAlign w:val="top"/>
          </w:tcPr>
          <w:p w14:paraId="1C9BDA15">
            <w:pPr>
              <w:rPr>
                <w:rFonts w:hint="eastAsia" w:ascii="宋体" w:hAnsi="宋体" w:eastAsia="宋体" w:cs="宋体"/>
                <w:sz w:val="21"/>
                <w:highlight w:val="none"/>
              </w:rPr>
            </w:pPr>
          </w:p>
        </w:tc>
        <w:tc>
          <w:tcPr>
            <w:tcW w:w="1562" w:type="dxa"/>
            <w:vAlign w:val="top"/>
          </w:tcPr>
          <w:p w14:paraId="04B0DDF3">
            <w:pPr>
              <w:rPr>
                <w:rFonts w:hint="eastAsia" w:ascii="宋体" w:hAnsi="宋体" w:eastAsia="宋体" w:cs="宋体"/>
                <w:sz w:val="21"/>
                <w:highlight w:val="none"/>
              </w:rPr>
            </w:pPr>
          </w:p>
        </w:tc>
        <w:tc>
          <w:tcPr>
            <w:tcW w:w="2193" w:type="dxa"/>
            <w:tcBorders>
              <w:right w:val="single" w:color="000000" w:sz="6" w:space="0"/>
            </w:tcBorders>
            <w:vAlign w:val="top"/>
          </w:tcPr>
          <w:p w14:paraId="3924F788">
            <w:pPr>
              <w:rPr>
                <w:rFonts w:hint="eastAsia" w:ascii="宋体" w:hAnsi="宋体" w:eastAsia="宋体" w:cs="宋体"/>
                <w:sz w:val="21"/>
                <w:highlight w:val="none"/>
              </w:rPr>
            </w:pPr>
          </w:p>
        </w:tc>
      </w:tr>
      <w:tr w14:paraId="508CC4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jc w:val="center"/>
        </w:trPr>
        <w:tc>
          <w:tcPr>
            <w:tcW w:w="836" w:type="dxa"/>
            <w:tcBorders>
              <w:left w:val="single" w:color="000000" w:sz="6" w:space="0"/>
            </w:tcBorders>
            <w:vAlign w:val="top"/>
          </w:tcPr>
          <w:p w14:paraId="5565AA32">
            <w:pPr>
              <w:rPr>
                <w:rFonts w:hint="eastAsia" w:ascii="宋体" w:hAnsi="宋体" w:eastAsia="宋体" w:cs="宋体"/>
                <w:sz w:val="21"/>
                <w:highlight w:val="none"/>
              </w:rPr>
            </w:pPr>
          </w:p>
        </w:tc>
        <w:tc>
          <w:tcPr>
            <w:tcW w:w="898" w:type="dxa"/>
            <w:vAlign w:val="top"/>
          </w:tcPr>
          <w:p w14:paraId="3AD1DF08">
            <w:pPr>
              <w:rPr>
                <w:rFonts w:hint="eastAsia" w:ascii="宋体" w:hAnsi="宋体" w:eastAsia="宋体" w:cs="宋体"/>
                <w:sz w:val="21"/>
                <w:highlight w:val="none"/>
              </w:rPr>
            </w:pPr>
          </w:p>
        </w:tc>
        <w:tc>
          <w:tcPr>
            <w:tcW w:w="899" w:type="dxa"/>
            <w:vAlign w:val="top"/>
          </w:tcPr>
          <w:p w14:paraId="13BC771C">
            <w:pPr>
              <w:rPr>
                <w:rFonts w:hint="eastAsia" w:ascii="宋体" w:hAnsi="宋体" w:eastAsia="宋体" w:cs="宋体"/>
                <w:sz w:val="21"/>
                <w:highlight w:val="none"/>
              </w:rPr>
            </w:pPr>
          </w:p>
        </w:tc>
        <w:tc>
          <w:tcPr>
            <w:tcW w:w="1258" w:type="dxa"/>
            <w:vAlign w:val="top"/>
          </w:tcPr>
          <w:p w14:paraId="72EDED9D">
            <w:pPr>
              <w:rPr>
                <w:rFonts w:hint="eastAsia" w:ascii="宋体" w:hAnsi="宋体" w:eastAsia="宋体" w:cs="宋体"/>
                <w:sz w:val="21"/>
                <w:highlight w:val="none"/>
              </w:rPr>
            </w:pPr>
          </w:p>
        </w:tc>
        <w:tc>
          <w:tcPr>
            <w:tcW w:w="1078" w:type="dxa"/>
            <w:vAlign w:val="top"/>
          </w:tcPr>
          <w:p w14:paraId="671D1E44">
            <w:pPr>
              <w:rPr>
                <w:rFonts w:hint="eastAsia" w:ascii="宋体" w:hAnsi="宋体" w:eastAsia="宋体" w:cs="宋体"/>
                <w:sz w:val="21"/>
                <w:highlight w:val="none"/>
              </w:rPr>
            </w:pPr>
          </w:p>
        </w:tc>
        <w:tc>
          <w:tcPr>
            <w:tcW w:w="1562" w:type="dxa"/>
            <w:vAlign w:val="top"/>
          </w:tcPr>
          <w:p w14:paraId="00CC0901">
            <w:pPr>
              <w:rPr>
                <w:rFonts w:hint="eastAsia" w:ascii="宋体" w:hAnsi="宋体" w:eastAsia="宋体" w:cs="宋体"/>
                <w:sz w:val="21"/>
                <w:highlight w:val="none"/>
              </w:rPr>
            </w:pPr>
          </w:p>
        </w:tc>
        <w:tc>
          <w:tcPr>
            <w:tcW w:w="2193" w:type="dxa"/>
            <w:tcBorders>
              <w:right w:val="single" w:color="000000" w:sz="6" w:space="0"/>
            </w:tcBorders>
            <w:vAlign w:val="top"/>
          </w:tcPr>
          <w:p w14:paraId="7BA24686">
            <w:pPr>
              <w:rPr>
                <w:rFonts w:hint="eastAsia" w:ascii="宋体" w:hAnsi="宋体" w:eastAsia="宋体" w:cs="宋体"/>
                <w:sz w:val="21"/>
                <w:highlight w:val="none"/>
              </w:rPr>
            </w:pPr>
          </w:p>
        </w:tc>
      </w:tr>
      <w:tr w14:paraId="5AB264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jc w:val="center"/>
        </w:trPr>
        <w:tc>
          <w:tcPr>
            <w:tcW w:w="836" w:type="dxa"/>
            <w:tcBorders>
              <w:left w:val="single" w:color="000000" w:sz="6" w:space="0"/>
            </w:tcBorders>
            <w:vAlign w:val="top"/>
          </w:tcPr>
          <w:p w14:paraId="0FAC2C4C">
            <w:pPr>
              <w:rPr>
                <w:rFonts w:hint="eastAsia" w:ascii="宋体" w:hAnsi="宋体" w:eastAsia="宋体" w:cs="宋体"/>
                <w:sz w:val="21"/>
                <w:highlight w:val="none"/>
              </w:rPr>
            </w:pPr>
          </w:p>
        </w:tc>
        <w:tc>
          <w:tcPr>
            <w:tcW w:w="898" w:type="dxa"/>
            <w:vAlign w:val="top"/>
          </w:tcPr>
          <w:p w14:paraId="1D48ADCB">
            <w:pPr>
              <w:rPr>
                <w:rFonts w:hint="eastAsia" w:ascii="宋体" w:hAnsi="宋体" w:eastAsia="宋体" w:cs="宋体"/>
                <w:sz w:val="21"/>
                <w:highlight w:val="none"/>
              </w:rPr>
            </w:pPr>
          </w:p>
        </w:tc>
        <w:tc>
          <w:tcPr>
            <w:tcW w:w="899" w:type="dxa"/>
            <w:vAlign w:val="top"/>
          </w:tcPr>
          <w:p w14:paraId="28F0D433">
            <w:pPr>
              <w:rPr>
                <w:rFonts w:hint="eastAsia" w:ascii="宋体" w:hAnsi="宋体" w:eastAsia="宋体" w:cs="宋体"/>
                <w:sz w:val="21"/>
                <w:highlight w:val="none"/>
              </w:rPr>
            </w:pPr>
          </w:p>
        </w:tc>
        <w:tc>
          <w:tcPr>
            <w:tcW w:w="1258" w:type="dxa"/>
            <w:vAlign w:val="top"/>
          </w:tcPr>
          <w:p w14:paraId="775803C3">
            <w:pPr>
              <w:rPr>
                <w:rFonts w:hint="eastAsia" w:ascii="宋体" w:hAnsi="宋体" w:eastAsia="宋体" w:cs="宋体"/>
                <w:sz w:val="21"/>
                <w:highlight w:val="none"/>
              </w:rPr>
            </w:pPr>
          </w:p>
        </w:tc>
        <w:tc>
          <w:tcPr>
            <w:tcW w:w="1078" w:type="dxa"/>
            <w:vAlign w:val="top"/>
          </w:tcPr>
          <w:p w14:paraId="659B7C59">
            <w:pPr>
              <w:rPr>
                <w:rFonts w:hint="eastAsia" w:ascii="宋体" w:hAnsi="宋体" w:eastAsia="宋体" w:cs="宋体"/>
                <w:sz w:val="21"/>
                <w:highlight w:val="none"/>
              </w:rPr>
            </w:pPr>
          </w:p>
        </w:tc>
        <w:tc>
          <w:tcPr>
            <w:tcW w:w="1562" w:type="dxa"/>
            <w:vAlign w:val="top"/>
          </w:tcPr>
          <w:p w14:paraId="65708C88">
            <w:pPr>
              <w:rPr>
                <w:rFonts w:hint="eastAsia" w:ascii="宋体" w:hAnsi="宋体" w:eastAsia="宋体" w:cs="宋体"/>
                <w:sz w:val="21"/>
                <w:highlight w:val="none"/>
              </w:rPr>
            </w:pPr>
          </w:p>
        </w:tc>
        <w:tc>
          <w:tcPr>
            <w:tcW w:w="2193" w:type="dxa"/>
            <w:tcBorders>
              <w:right w:val="single" w:color="000000" w:sz="6" w:space="0"/>
            </w:tcBorders>
            <w:vAlign w:val="top"/>
          </w:tcPr>
          <w:p w14:paraId="66CD578B">
            <w:pPr>
              <w:rPr>
                <w:rFonts w:hint="eastAsia" w:ascii="宋体" w:hAnsi="宋体" w:eastAsia="宋体" w:cs="宋体"/>
                <w:sz w:val="21"/>
                <w:highlight w:val="none"/>
              </w:rPr>
            </w:pPr>
          </w:p>
        </w:tc>
      </w:tr>
      <w:tr w14:paraId="7BDED3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2" w:hRule="atLeast"/>
          <w:jc w:val="center"/>
        </w:trPr>
        <w:tc>
          <w:tcPr>
            <w:tcW w:w="836" w:type="dxa"/>
            <w:tcBorders>
              <w:left w:val="single" w:color="000000" w:sz="6" w:space="0"/>
              <w:bottom w:val="single" w:color="000000" w:sz="6" w:space="0"/>
            </w:tcBorders>
            <w:vAlign w:val="top"/>
          </w:tcPr>
          <w:p w14:paraId="217B02A8">
            <w:pPr>
              <w:rPr>
                <w:rFonts w:hint="eastAsia" w:ascii="宋体" w:hAnsi="宋体" w:eastAsia="宋体" w:cs="宋体"/>
                <w:sz w:val="21"/>
                <w:highlight w:val="none"/>
              </w:rPr>
            </w:pPr>
          </w:p>
        </w:tc>
        <w:tc>
          <w:tcPr>
            <w:tcW w:w="898" w:type="dxa"/>
            <w:tcBorders>
              <w:bottom w:val="single" w:color="000000" w:sz="6" w:space="0"/>
            </w:tcBorders>
            <w:vAlign w:val="top"/>
          </w:tcPr>
          <w:p w14:paraId="3B7C1914">
            <w:pPr>
              <w:rPr>
                <w:rFonts w:hint="eastAsia" w:ascii="宋体" w:hAnsi="宋体" w:eastAsia="宋体" w:cs="宋体"/>
                <w:sz w:val="21"/>
                <w:highlight w:val="none"/>
              </w:rPr>
            </w:pPr>
          </w:p>
        </w:tc>
        <w:tc>
          <w:tcPr>
            <w:tcW w:w="899" w:type="dxa"/>
            <w:tcBorders>
              <w:bottom w:val="single" w:color="000000" w:sz="6" w:space="0"/>
            </w:tcBorders>
            <w:vAlign w:val="top"/>
          </w:tcPr>
          <w:p w14:paraId="1B669185">
            <w:pPr>
              <w:rPr>
                <w:rFonts w:hint="eastAsia" w:ascii="宋体" w:hAnsi="宋体" w:eastAsia="宋体" w:cs="宋体"/>
                <w:sz w:val="21"/>
                <w:highlight w:val="none"/>
              </w:rPr>
            </w:pPr>
          </w:p>
        </w:tc>
        <w:tc>
          <w:tcPr>
            <w:tcW w:w="1258" w:type="dxa"/>
            <w:tcBorders>
              <w:bottom w:val="single" w:color="000000" w:sz="6" w:space="0"/>
            </w:tcBorders>
            <w:vAlign w:val="top"/>
          </w:tcPr>
          <w:p w14:paraId="39CCA3E9">
            <w:pPr>
              <w:rPr>
                <w:rFonts w:hint="eastAsia" w:ascii="宋体" w:hAnsi="宋体" w:eastAsia="宋体" w:cs="宋体"/>
                <w:sz w:val="21"/>
                <w:highlight w:val="none"/>
              </w:rPr>
            </w:pPr>
          </w:p>
        </w:tc>
        <w:tc>
          <w:tcPr>
            <w:tcW w:w="1078" w:type="dxa"/>
            <w:tcBorders>
              <w:bottom w:val="single" w:color="000000" w:sz="6" w:space="0"/>
            </w:tcBorders>
            <w:vAlign w:val="top"/>
          </w:tcPr>
          <w:p w14:paraId="3B0D3A7A">
            <w:pPr>
              <w:rPr>
                <w:rFonts w:hint="eastAsia" w:ascii="宋体" w:hAnsi="宋体" w:eastAsia="宋体" w:cs="宋体"/>
                <w:sz w:val="21"/>
                <w:highlight w:val="none"/>
              </w:rPr>
            </w:pPr>
          </w:p>
        </w:tc>
        <w:tc>
          <w:tcPr>
            <w:tcW w:w="1562" w:type="dxa"/>
            <w:tcBorders>
              <w:bottom w:val="single" w:color="000000" w:sz="6" w:space="0"/>
            </w:tcBorders>
            <w:vAlign w:val="top"/>
          </w:tcPr>
          <w:p w14:paraId="26A6CCF2">
            <w:pPr>
              <w:rPr>
                <w:rFonts w:hint="eastAsia" w:ascii="宋体" w:hAnsi="宋体" w:eastAsia="宋体" w:cs="宋体"/>
                <w:sz w:val="21"/>
                <w:highlight w:val="none"/>
              </w:rPr>
            </w:pPr>
          </w:p>
        </w:tc>
        <w:tc>
          <w:tcPr>
            <w:tcW w:w="2193" w:type="dxa"/>
            <w:tcBorders>
              <w:bottom w:val="single" w:color="000000" w:sz="6" w:space="0"/>
              <w:right w:val="single" w:color="000000" w:sz="6" w:space="0"/>
            </w:tcBorders>
            <w:vAlign w:val="top"/>
          </w:tcPr>
          <w:p w14:paraId="6B00F501">
            <w:pPr>
              <w:rPr>
                <w:rFonts w:hint="eastAsia" w:ascii="宋体" w:hAnsi="宋体" w:eastAsia="宋体" w:cs="宋体"/>
                <w:sz w:val="21"/>
                <w:highlight w:val="none"/>
              </w:rPr>
            </w:pPr>
          </w:p>
        </w:tc>
      </w:tr>
    </w:tbl>
    <w:p w14:paraId="01E4D6F1">
      <w:pPr>
        <w:spacing w:before="149" w:line="240" w:lineRule="auto"/>
        <w:ind w:left="339"/>
        <w:rPr>
          <w:rFonts w:hint="eastAsia" w:ascii="宋体" w:hAnsi="宋体" w:eastAsia="宋体" w:cs="宋体"/>
          <w:sz w:val="24"/>
          <w:szCs w:val="24"/>
          <w:highlight w:val="none"/>
        </w:rPr>
      </w:pPr>
      <w:r>
        <w:rPr>
          <w:rFonts w:hint="eastAsia" w:ascii="宋体" w:hAnsi="宋体" w:eastAsia="宋体" w:cs="宋体"/>
          <w:spacing w:val="-4"/>
          <w:sz w:val="24"/>
          <w:szCs w:val="24"/>
          <w:highlight w:val="none"/>
        </w:rPr>
        <w:t>注：本表仅供参考，供应商可根据评审内容对本表进</w:t>
      </w:r>
      <w:r>
        <w:rPr>
          <w:rFonts w:hint="eastAsia" w:ascii="宋体" w:hAnsi="宋体" w:eastAsia="宋体" w:cs="宋体"/>
          <w:spacing w:val="-5"/>
          <w:sz w:val="24"/>
          <w:szCs w:val="24"/>
          <w:highlight w:val="none"/>
        </w:rPr>
        <w:t>行调整。</w:t>
      </w:r>
    </w:p>
    <w:p w14:paraId="146F2D09">
      <w:pPr>
        <w:pStyle w:val="4"/>
        <w:spacing w:line="240" w:lineRule="auto"/>
        <w:rPr>
          <w:rFonts w:hint="eastAsia" w:ascii="宋体" w:hAnsi="宋体" w:eastAsia="宋体" w:cs="宋体"/>
          <w:highlight w:val="none"/>
        </w:rPr>
      </w:pPr>
    </w:p>
    <w:p w14:paraId="2ADCD34F">
      <w:pPr>
        <w:pStyle w:val="4"/>
        <w:spacing w:line="240" w:lineRule="auto"/>
        <w:rPr>
          <w:rFonts w:hint="eastAsia" w:ascii="宋体" w:hAnsi="宋体" w:eastAsia="宋体" w:cs="宋体"/>
          <w:highlight w:val="none"/>
        </w:rPr>
      </w:pPr>
    </w:p>
    <w:p w14:paraId="4AC44512">
      <w:pPr>
        <w:spacing w:before="78" w:line="240" w:lineRule="auto"/>
        <w:ind w:left="226"/>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磋商供应商全称（公章）:</w:t>
      </w:r>
    </w:p>
    <w:p w14:paraId="3C48583F">
      <w:pPr>
        <w:pStyle w:val="4"/>
        <w:spacing w:line="240" w:lineRule="auto"/>
        <w:rPr>
          <w:rFonts w:hint="eastAsia" w:ascii="宋体" w:hAnsi="宋体" w:eastAsia="宋体" w:cs="宋体"/>
          <w:highlight w:val="none"/>
        </w:rPr>
      </w:pPr>
    </w:p>
    <w:p w14:paraId="3CD50136">
      <w:pPr>
        <w:pStyle w:val="4"/>
        <w:spacing w:line="240" w:lineRule="auto"/>
        <w:rPr>
          <w:rFonts w:hint="eastAsia" w:ascii="宋体" w:hAnsi="宋体" w:eastAsia="宋体" w:cs="宋体"/>
          <w:highlight w:val="none"/>
        </w:rPr>
      </w:pPr>
    </w:p>
    <w:p w14:paraId="4CB4308C">
      <w:pPr>
        <w:spacing w:before="79" w:line="240" w:lineRule="auto"/>
        <w:ind w:left="227"/>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法定代表人或委托代理人（签字或盖章</w:t>
      </w:r>
      <w:r>
        <w:rPr>
          <w:rFonts w:hint="eastAsia" w:ascii="宋体" w:hAnsi="宋体" w:eastAsia="宋体" w:cs="宋体"/>
          <w:spacing w:val="2"/>
          <w:sz w:val="24"/>
          <w:szCs w:val="24"/>
          <w:highlight w:val="none"/>
        </w:rPr>
        <w:t>）：</w:t>
      </w:r>
    </w:p>
    <w:p w14:paraId="20E12688">
      <w:pPr>
        <w:pStyle w:val="4"/>
        <w:spacing w:line="240" w:lineRule="auto"/>
        <w:rPr>
          <w:rFonts w:hint="eastAsia" w:ascii="宋体" w:hAnsi="宋体" w:eastAsia="宋体" w:cs="宋体"/>
          <w:highlight w:val="none"/>
        </w:rPr>
      </w:pPr>
    </w:p>
    <w:p w14:paraId="72C97252">
      <w:pPr>
        <w:pStyle w:val="4"/>
        <w:spacing w:line="267" w:lineRule="auto"/>
        <w:rPr>
          <w:rFonts w:hint="eastAsia" w:ascii="宋体" w:hAnsi="宋体" w:eastAsia="宋体" w:cs="宋体"/>
          <w:highlight w:val="none"/>
        </w:rPr>
      </w:pPr>
    </w:p>
    <w:p w14:paraId="17FD73E0">
      <w:pPr>
        <w:spacing w:before="79" w:line="219" w:lineRule="auto"/>
        <w:ind w:left="268"/>
        <w:rPr>
          <w:rFonts w:hint="eastAsia" w:ascii="宋体" w:hAnsi="宋体" w:eastAsia="宋体" w:cs="宋体"/>
          <w:sz w:val="24"/>
          <w:szCs w:val="24"/>
          <w:highlight w:val="none"/>
        </w:rPr>
      </w:pPr>
      <w:r>
        <w:rPr>
          <w:rFonts w:hint="eastAsia" w:ascii="宋体" w:hAnsi="宋体" w:eastAsia="宋体" w:cs="宋体"/>
          <w:spacing w:val="-15"/>
          <w:sz w:val="24"/>
          <w:szCs w:val="24"/>
          <w:highlight w:val="none"/>
        </w:rPr>
        <w:t>日</w:t>
      </w:r>
      <w:r>
        <w:rPr>
          <w:rFonts w:hint="eastAsia" w:ascii="宋体" w:hAnsi="宋体" w:eastAsia="宋体" w:cs="宋体"/>
          <w:spacing w:val="2"/>
          <w:sz w:val="24"/>
          <w:szCs w:val="24"/>
          <w:highlight w:val="none"/>
        </w:rPr>
        <w:t xml:space="preserve">     </w:t>
      </w:r>
      <w:r>
        <w:rPr>
          <w:rFonts w:hint="eastAsia" w:ascii="宋体" w:hAnsi="宋体" w:eastAsia="宋体" w:cs="宋体"/>
          <w:spacing w:val="-15"/>
          <w:sz w:val="24"/>
          <w:szCs w:val="24"/>
          <w:highlight w:val="none"/>
        </w:rPr>
        <w:t>期:</w:t>
      </w:r>
      <w:r>
        <w:rPr>
          <w:rFonts w:hint="eastAsia" w:ascii="宋体" w:hAnsi="宋体" w:eastAsia="宋体" w:cs="宋体"/>
          <w:spacing w:val="1"/>
          <w:sz w:val="24"/>
          <w:szCs w:val="24"/>
          <w:highlight w:val="none"/>
        </w:rPr>
        <w:t xml:space="preserve">          </w:t>
      </w:r>
      <w:r>
        <w:rPr>
          <w:rFonts w:hint="eastAsia" w:ascii="宋体" w:hAnsi="宋体" w:eastAsia="宋体" w:cs="宋体"/>
          <w:spacing w:val="-15"/>
          <w:sz w:val="24"/>
          <w:szCs w:val="24"/>
          <w:highlight w:val="none"/>
        </w:rPr>
        <w:t>年</w:t>
      </w:r>
      <w:r>
        <w:rPr>
          <w:rFonts w:hint="eastAsia" w:ascii="宋体" w:hAnsi="宋体" w:eastAsia="宋体" w:cs="宋体"/>
          <w:spacing w:val="3"/>
          <w:sz w:val="24"/>
          <w:szCs w:val="24"/>
          <w:highlight w:val="none"/>
        </w:rPr>
        <w:t xml:space="preserve">     </w:t>
      </w:r>
      <w:r>
        <w:rPr>
          <w:rFonts w:hint="eastAsia" w:ascii="宋体" w:hAnsi="宋体" w:eastAsia="宋体" w:cs="宋体"/>
          <w:spacing w:val="-15"/>
          <w:sz w:val="24"/>
          <w:szCs w:val="24"/>
          <w:highlight w:val="none"/>
        </w:rPr>
        <w:t>月</w:t>
      </w:r>
      <w:r>
        <w:rPr>
          <w:rFonts w:hint="eastAsia" w:ascii="宋体" w:hAnsi="宋体" w:eastAsia="宋体" w:cs="宋体"/>
          <w:spacing w:val="10"/>
          <w:sz w:val="24"/>
          <w:szCs w:val="24"/>
          <w:highlight w:val="none"/>
        </w:rPr>
        <w:t xml:space="preserve">     </w:t>
      </w:r>
      <w:r>
        <w:rPr>
          <w:rFonts w:hint="eastAsia" w:ascii="宋体" w:hAnsi="宋体" w:eastAsia="宋体" w:cs="宋体"/>
          <w:spacing w:val="-15"/>
          <w:sz w:val="24"/>
          <w:szCs w:val="24"/>
          <w:highlight w:val="none"/>
        </w:rPr>
        <w:t>日</w:t>
      </w:r>
    </w:p>
    <w:p w14:paraId="4EEE57C9">
      <w:pPr>
        <w:pStyle w:val="4"/>
        <w:spacing w:line="279" w:lineRule="auto"/>
        <w:rPr>
          <w:rFonts w:hint="eastAsia" w:ascii="宋体" w:hAnsi="宋体" w:eastAsia="宋体" w:cs="宋体"/>
          <w:highlight w:val="none"/>
        </w:rPr>
      </w:pPr>
    </w:p>
    <w:p w14:paraId="3C33777B">
      <w:pPr>
        <w:spacing w:before="78" w:line="219" w:lineRule="auto"/>
        <w:ind w:left="42"/>
        <w:rPr>
          <w:rFonts w:hint="eastAsia" w:ascii="宋体" w:hAnsi="宋体" w:eastAsia="宋体" w:cs="宋体"/>
          <w:sz w:val="24"/>
          <w:szCs w:val="24"/>
          <w:highlight w:val="none"/>
        </w:rPr>
      </w:pPr>
      <w:r>
        <w:rPr>
          <w:rFonts w:hint="eastAsia" w:ascii="宋体" w:hAnsi="宋体" w:eastAsia="宋体" w:cs="宋体"/>
          <w:b/>
          <w:bCs/>
          <w:spacing w:val="-12"/>
          <w:sz w:val="24"/>
          <w:szCs w:val="24"/>
          <w:highlight w:val="none"/>
        </w:rPr>
        <w:t>附件</w:t>
      </w:r>
      <w:r>
        <w:rPr>
          <w:rFonts w:hint="eastAsia" w:ascii="宋体" w:hAnsi="宋体" w:eastAsia="宋体" w:cs="宋体"/>
          <w:spacing w:val="-46"/>
          <w:sz w:val="24"/>
          <w:szCs w:val="24"/>
          <w:highlight w:val="none"/>
        </w:rPr>
        <w:t xml:space="preserve"> </w:t>
      </w:r>
      <w:r>
        <w:rPr>
          <w:rFonts w:hint="eastAsia" w:ascii="宋体" w:hAnsi="宋体" w:eastAsia="宋体" w:cs="宋体"/>
          <w:b/>
          <w:bCs/>
          <w:spacing w:val="-12"/>
          <w:sz w:val="24"/>
          <w:szCs w:val="24"/>
          <w:highlight w:val="none"/>
        </w:rPr>
        <w:t>3</w:t>
      </w:r>
    </w:p>
    <w:p w14:paraId="7EA5769B">
      <w:pPr>
        <w:spacing w:before="78" w:line="219" w:lineRule="auto"/>
        <w:ind w:left="42"/>
        <w:jc w:val="center"/>
        <w:rPr>
          <w:rFonts w:hint="eastAsia" w:ascii="宋体" w:hAnsi="宋体" w:eastAsia="宋体" w:cs="宋体"/>
          <w:b/>
          <w:bCs/>
          <w:spacing w:val="-12"/>
          <w:sz w:val="24"/>
          <w:szCs w:val="24"/>
          <w:highlight w:val="none"/>
        </w:rPr>
      </w:pPr>
      <w:r>
        <w:rPr>
          <w:rFonts w:hint="eastAsia" w:ascii="宋体" w:hAnsi="宋体" w:eastAsia="宋体" w:cs="宋体"/>
          <w:b/>
          <w:bCs/>
          <w:spacing w:val="-12"/>
          <w:sz w:val="24"/>
          <w:szCs w:val="24"/>
          <w:highlight w:val="none"/>
        </w:rPr>
        <w:t>类似项目一览表</w:t>
      </w:r>
    </w:p>
    <w:p w14:paraId="2FA1759A">
      <w:pPr>
        <w:spacing w:before="119"/>
        <w:rPr>
          <w:rFonts w:hint="eastAsia" w:ascii="宋体" w:hAnsi="宋体" w:eastAsia="宋体" w:cs="宋体"/>
          <w:highlight w:val="none"/>
        </w:rPr>
      </w:pPr>
    </w:p>
    <w:tbl>
      <w:tblPr>
        <w:tblStyle w:val="28"/>
        <w:tblW w:w="8382"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77"/>
        <w:gridCol w:w="2098"/>
        <w:gridCol w:w="2124"/>
        <w:gridCol w:w="1929"/>
        <w:gridCol w:w="1654"/>
      </w:tblGrid>
      <w:tr w14:paraId="1A80F0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7" w:hRule="atLeast"/>
          <w:jc w:val="center"/>
        </w:trPr>
        <w:tc>
          <w:tcPr>
            <w:tcW w:w="577" w:type="dxa"/>
            <w:vAlign w:val="top"/>
          </w:tcPr>
          <w:p w14:paraId="3B336665">
            <w:pPr>
              <w:spacing w:line="339" w:lineRule="auto"/>
              <w:rPr>
                <w:rFonts w:hint="eastAsia" w:ascii="宋体" w:hAnsi="宋体" w:eastAsia="宋体" w:cs="宋体"/>
                <w:sz w:val="21"/>
                <w:highlight w:val="none"/>
              </w:rPr>
            </w:pPr>
          </w:p>
          <w:p w14:paraId="2700F9A5">
            <w:pPr>
              <w:pStyle w:val="29"/>
              <w:spacing w:before="78" w:line="221" w:lineRule="auto"/>
              <w:ind w:left="41"/>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序号</w:t>
            </w:r>
          </w:p>
        </w:tc>
        <w:tc>
          <w:tcPr>
            <w:tcW w:w="2098" w:type="dxa"/>
            <w:vAlign w:val="top"/>
          </w:tcPr>
          <w:p w14:paraId="2BDDD1FB">
            <w:pPr>
              <w:spacing w:line="339" w:lineRule="auto"/>
              <w:rPr>
                <w:rFonts w:hint="eastAsia" w:ascii="宋体" w:hAnsi="宋体" w:eastAsia="宋体" w:cs="宋体"/>
                <w:sz w:val="21"/>
                <w:highlight w:val="none"/>
              </w:rPr>
            </w:pPr>
          </w:p>
          <w:p w14:paraId="0DC2D8D7">
            <w:pPr>
              <w:pStyle w:val="29"/>
              <w:spacing w:before="78" w:line="220" w:lineRule="auto"/>
              <w:ind w:left="345"/>
              <w:rPr>
                <w:rFonts w:hint="eastAsia" w:ascii="宋体" w:hAnsi="宋体" w:eastAsia="宋体" w:cs="宋体"/>
                <w:sz w:val="24"/>
                <w:szCs w:val="24"/>
                <w:highlight w:val="none"/>
              </w:rPr>
            </w:pPr>
            <w:r>
              <w:rPr>
                <w:rFonts w:hint="eastAsia" w:ascii="宋体" w:hAnsi="宋体" w:eastAsia="宋体" w:cs="宋体"/>
                <w:spacing w:val="-5"/>
                <w:sz w:val="24"/>
                <w:szCs w:val="24"/>
                <w:highlight w:val="none"/>
              </w:rPr>
              <w:t>业主单位名称</w:t>
            </w:r>
          </w:p>
        </w:tc>
        <w:tc>
          <w:tcPr>
            <w:tcW w:w="2124" w:type="dxa"/>
            <w:vAlign w:val="top"/>
          </w:tcPr>
          <w:p w14:paraId="155AFBE5">
            <w:pPr>
              <w:spacing w:line="337" w:lineRule="auto"/>
              <w:rPr>
                <w:rFonts w:hint="eastAsia" w:ascii="宋体" w:hAnsi="宋体" w:eastAsia="宋体" w:cs="宋体"/>
                <w:sz w:val="21"/>
                <w:highlight w:val="none"/>
              </w:rPr>
            </w:pPr>
          </w:p>
          <w:p w14:paraId="5DDD2A6A">
            <w:pPr>
              <w:pStyle w:val="29"/>
              <w:spacing w:before="78" w:line="219" w:lineRule="auto"/>
              <w:ind w:left="346"/>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工程承包内容</w:t>
            </w:r>
          </w:p>
        </w:tc>
        <w:tc>
          <w:tcPr>
            <w:tcW w:w="1929" w:type="dxa"/>
            <w:vAlign w:val="top"/>
          </w:tcPr>
          <w:p w14:paraId="2B49C3D7">
            <w:pPr>
              <w:spacing w:line="337" w:lineRule="auto"/>
              <w:rPr>
                <w:rFonts w:hint="eastAsia" w:ascii="宋体" w:hAnsi="宋体" w:eastAsia="宋体" w:cs="宋体"/>
                <w:sz w:val="21"/>
                <w:highlight w:val="none"/>
              </w:rPr>
            </w:pPr>
          </w:p>
          <w:p w14:paraId="1B4217D1">
            <w:pPr>
              <w:pStyle w:val="29"/>
              <w:spacing w:before="78" w:line="219" w:lineRule="auto"/>
              <w:ind w:left="217"/>
              <w:rPr>
                <w:rFonts w:hint="eastAsia" w:ascii="宋体" w:hAnsi="宋体" w:eastAsia="宋体" w:cs="宋体"/>
                <w:sz w:val="24"/>
                <w:szCs w:val="24"/>
                <w:highlight w:val="none"/>
              </w:rPr>
            </w:pPr>
            <w:r>
              <w:rPr>
                <w:rFonts w:hint="eastAsia" w:ascii="宋体" w:hAnsi="宋体" w:eastAsia="宋体" w:cs="宋体"/>
                <w:spacing w:val="8"/>
                <w:sz w:val="24"/>
                <w:szCs w:val="24"/>
                <w:highlight w:val="none"/>
              </w:rPr>
              <w:t>合同金额(元)</w:t>
            </w:r>
          </w:p>
        </w:tc>
        <w:tc>
          <w:tcPr>
            <w:tcW w:w="1654" w:type="dxa"/>
            <w:vAlign w:val="top"/>
          </w:tcPr>
          <w:p w14:paraId="494AEFBA">
            <w:pPr>
              <w:spacing w:line="339" w:lineRule="auto"/>
              <w:rPr>
                <w:rFonts w:hint="eastAsia" w:ascii="宋体" w:hAnsi="宋体" w:eastAsia="宋体" w:cs="宋体"/>
                <w:sz w:val="21"/>
                <w:highlight w:val="none"/>
              </w:rPr>
            </w:pPr>
          </w:p>
          <w:p w14:paraId="52F9FDFA">
            <w:pPr>
              <w:pStyle w:val="29"/>
              <w:spacing w:before="78" w:line="220" w:lineRule="auto"/>
              <w:ind w:left="102"/>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合同签订日期</w:t>
            </w:r>
          </w:p>
        </w:tc>
      </w:tr>
      <w:tr w14:paraId="705598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9" w:hRule="atLeast"/>
          <w:jc w:val="center"/>
        </w:trPr>
        <w:tc>
          <w:tcPr>
            <w:tcW w:w="577" w:type="dxa"/>
            <w:vAlign w:val="top"/>
          </w:tcPr>
          <w:p w14:paraId="2AC95CD1">
            <w:pPr>
              <w:spacing w:line="404" w:lineRule="auto"/>
              <w:rPr>
                <w:rFonts w:hint="eastAsia" w:ascii="宋体" w:hAnsi="宋体" w:eastAsia="宋体" w:cs="宋体"/>
                <w:sz w:val="21"/>
                <w:highlight w:val="none"/>
              </w:rPr>
            </w:pPr>
          </w:p>
          <w:p w14:paraId="1D9DE750">
            <w:pPr>
              <w:pStyle w:val="29"/>
              <w:spacing w:before="78" w:line="241" w:lineRule="auto"/>
              <w:ind w:left="305"/>
              <w:rPr>
                <w:rFonts w:hint="eastAsia" w:ascii="宋体" w:hAnsi="宋体" w:eastAsia="宋体" w:cs="宋体"/>
                <w:sz w:val="24"/>
                <w:szCs w:val="24"/>
                <w:highlight w:val="none"/>
              </w:rPr>
            </w:pPr>
            <w:r>
              <w:rPr>
                <w:rFonts w:hint="eastAsia" w:ascii="宋体" w:hAnsi="宋体" w:eastAsia="宋体" w:cs="宋体"/>
                <w:sz w:val="24"/>
                <w:szCs w:val="24"/>
                <w:highlight w:val="none"/>
              </w:rPr>
              <w:t>1</w:t>
            </w:r>
          </w:p>
        </w:tc>
        <w:tc>
          <w:tcPr>
            <w:tcW w:w="2098" w:type="dxa"/>
            <w:vAlign w:val="top"/>
          </w:tcPr>
          <w:p w14:paraId="50B25E69">
            <w:pPr>
              <w:rPr>
                <w:rFonts w:hint="eastAsia" w:ascii="宋体" w:hAnsi="宋体" w:eastAsia="宋体" w:cs="宋体"/>
                <w:sz w:val="21"/>
                <w:highlight w:val="none"/>
              </w:rPr>
            </w:pPr>
          </w:p>
        </w:tc>
        <w:tc>
          <w:tcPr>
            <w:tcW w:w="2124" w:type="dxa"/>
            <w:vAlign w:val="top"/>
          </w:tcPr>
          <w:p w14:paraId="413FEB3F">
            <w:pPr>
              <w:rPr>
                <w:rFonts w:hint="eastAsia" w:ascii="宋体" w:hAnsi="宋体" w:eastAsia="宋体" w:cs="宋体"/>
                <w:sz w:val="21"/>
                <w:highlight w:val="none"/>
              </w:rPr>
            </w:pPr>
          </w:p>
        </w:tc>
        <w:tc>
          <w:tcPr>
            <w:tcW w:w="1929" w:type="dxa"/>
            <w:vAlign w:val="top"/>
          </w:tcPr>
          <w:p w14:paraId="1C803E8B">
            <w:pPr>
              <w:rPr>
                <w:rFonts w:hint="eastAsia" w:ascii="宋体" w:hAnsi="宋体" w:eastAsia="宋体" w:cs="宋体"/>
                <w:sz w:val="21"/>
                <w:highlight w:val="none"/>
              </w:rPr>
            </w:pPr>
          </w:p>
        </w:tc>
        <w:tc>
          <w:tcPr>
            <w:tcW w:w="1654" w:type="dxa"/>
            <w:vAlign w:val="top"/>
          </w:tcPr>
          <w:p w14:paraId="1F12C52E">
            <w:pPr>
              <w:rPr>
                <w:rFonts w:hint="eastAsia" w:ascii="宋体" w:hAnsi="宋体" w:eastAsia="宋体" w:cs="宋体"/>
                <w:sz w:val="21"/>
                <w:highlight w:val="none"/>
              </w:rPr>
            </w:pPr>
          </w:p>
        </w:tc>
      </w:tr>
      <w:tr w14:paraId="2737C2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8" w:hRule="atLeast"/>
          <w:jc w:val="center"/>
        </w:trPr>
        <w:tc>
          <w:tcPr>
            <w:tcW w:w="577" w:type="dxa"/>
            <w:vAlign w:val="top"/>
          </w:tcPr>
          <w:p w14:paraId="55B264A8">
            <w:pPr>
              <w:spacing w:line="297" w:lineRule="auto"/>
              <w:rPr>
                <w:rFonts w:hint="eastAsia" w:ascii="宋体" w:hAnsi="宋体" w:eastAsia="宋体" w:cs="宋体"/>
                <w:sz w:val="21"/>
                <w:highlight w:val="none"/>
              </w:rPr>
            </w:pPr>
          </w:p>
          <w:p w14:paraId="15BBEA3D">
            <w:pPr>
              <w:pStyle w:val="29"/>
              <w:spacing w:before="78" w:line="241" w:lineRule="auto"/>
              <w:ind w:left="122"/>
              <w:rPr>
                <w:rFonts w:hint="eastAsia" w:ascii="宋体" w:hAnsi="宋体" w:eastAsia="宋体" w:cs="宋体"/>
                <w:sz w:val="24"/>
                <w:szCs w:val="24"/>
                <w:highlight w:val="none"/>
              </w:rPr>
            </w:pPr>
            <w:r>
              <w:rPr>
                <w:rFonts w:hint="eastAsia" w:ascii="宋体" w:hAnsi="宋体" w:eastAsia="宋体" w:cs="宋体"/>
                <w:sz w:val="24"/>
                <w:szCs w:val="24"/>
                <w:highlight w:val="none"/>
              </w:rPr>
              <w:t>2</w:t>
            </w:r>
          </w:p>
        </w:tc>
        <w:tc>
          <w:tcPr>
            <w:tcW w:w="2098" w:type="dxa"/>
            <w:vAlign w:val="top"/>
          </w:tcPr>
          <w:p w14:paraId="7F0BAD26">
            <w:pPr>
              <w:rPr>
                <w:rFonts w:hint="eastAsia" w:ascii="宋体" w:hAnsi="宋体" w:eastAsia="宋体" w:cs="宋体"/>
                <w:sz w:val="21"/>
                <w:highlight w:val="none"/>
              </w:rPr>
            </w:pPr>
          </w:p>
        </w:tc>
        <w:tc>
          <w:tcPr>
            <w:tcW w:w="2124" w:type="dxa"/>
            <w:vAlign w:val="top"/>
          </w:tcPr>
          <w:p w14:paraId="35F8A815">
            <w:pPr>
              <w:rPr>
                <w:rFonts w:hint="eastAsia" w:ascii="宋体" w:hAnsi="宋体" w:eastAsia="宋体" w:cs="宋体"/>
                <w:sz w:val="21"/>
                <w:highlight w:val="none"/>
              </w:rPr>
            </w:pPr>
          </w:p>
        </w:tc>
        <w:tc>
          <w:tcPr>
            <w:tcW w:w="1929" w:type="dxa"/>
            <w:vAlign w:val="top"/>
          </w:tcPr>
          <w:p w14:paraId="11108C13">
            <w:pPr>
              <w:rPr>
                <w:rFonts w:hint="eastAsia" w:ascii="宋体" w:hAnsi="宋体" w:eastAsia="宋体" w:cs="宋体"/>
                <w:sz w:val="21"/>
                <w:highlight w:val="none"/>
              </w:rPr>
            </w:pPr>
          </w:p>
        </w:tc>
        <w:tc>
          <w:tcPr>
            <w:tcW w:w="1654" w:type="dxa"/>
            <w:vAlign w:val="top"/>
          </w:tcPr>
          <w:p w14:paraId="5AE3DC56">
            <w:pPr>
              <w:rPr>
                <w:rFonts w:hint="eastAsia" w:ascii="宋体" w:hAnsi="宋体" w:eastAsia="宋体" w:cs="宋体"/>
                <w:sz w:val="21"/>
                <w:highlight w:val="none"/>
              </w:rPr>
            </w:pPr>
          </w:p>
        </w:tc>
      </w:tr>
      <w:tr w14:paraId="454FBA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8" w:hRule="atLeast"/>
          <w:jc w:val="center"/>
        </w:trPr>
        <w:tc>
          <w:tcPr>
            <w:tcW w:w="577" w:type="dxa"/>
            <w:vAlign w:val="top"/>
          </w:tcPr>
          <w:p w14:paraId="250B2A67">
            <w:pPr>
              <w:spacing w:line="299" w:lineRule="auto"/>
              <w:rPr>
                <w:rFonts w:hint="eastAsia" w:ascii="宋体" w:hAnsi="宋体" w:eastAsia="宋体" w:cs="宋体"/>
                <w:sz w:val="21"/>
                <w:highlight w:val="none"/>
              </w:rPr>
            </w:pPr>
          </w:p>
          <w:p w14:paraId="43CEEA78">
            <w:pPr>
              <w:pStyle w:val="29"/>
              <w:spacing w:before="78"/>
              <w:ind w:left="124"/>
              <w:rPr>
                <w:rFonts w:hint="eastAsia" w:ascii="宋体" w:hAnsi="宋体" w:eastAsia="宋体" w:cs="宋体"/>
                <w:sz w:val="24"/>
                <w:szCs w:val="24"/>
                <w:highlight w:val="none"/>
              </w:rPr>
            </w:pPr>
            <w:r>
              <w:rPr>
                <w:rFonts w:hint="eastAsia" w:ascii="宋体" w:hAnsi="宋体" w:eastAsia="宋体" w:cs="宋体"/>
                <w:sz w:val="24"/>
                <w:szCs w:val="24"/>
                <w:highlight w:val="none"/>
              </w:rPr>
              <w:t>3</w:t>
            </w:r>
          </w:p>
        </w:tc>
        <w:tc>
          <w:tcPr>
            <w:tcW w:w="2098" w:type="dxa"/>
            <w:vAlign w:val="top"/>
          </w:tcPr>
          <w:p w14:paraId="39BF3FD8">
            <w:pPr>
              <w:rPr>
                <w:rFonts w:hint="eastAsia" w:ascii="宋体" w:hAnsi="宋体" w:eastAsia="宋体" w:cs="宋体"/>
                <w:sz w:val="21"/>
                <w:highlight w:val="none"/>
              </w:rPr>
            </w:pPr>
          </w:p>
        </w:tc>
        <w:tc>
          <w:tcPr>
            <w:tcW w:w="2124" w:type="dxa"/>
            <w:vAlign w:val="top"/>
          </w:tcPr>
          <w:p w14:paraId="4DB99D34">
            <w:pPr>
              <w:rPr>
                <w:rFonts w:hint="eastAsia" w:ascii="宋体" w:hAnsi="宋体" w:eastAsia="宋体" w:cs="宋体"/>
                <w:sz w:val="21"/>
                <w:highlight w:val="none"/>
              </w:rPr>
            </w:pPr>
          </w:p>
        </w:tc>
        <w:tc>
          <w:tcPr>
            <w:tcW w:w="1929" w:type="dxa"/>
            <w:vAlign w:val="top"/>
          </w:tcPr>
          <w:p w14:paraId="7C3E2584">
            <w:pPr>
              <w:rPr>
                <w:rFonts w:hint="eastAsia" w:ascii="宋体" w:hAnsi="宋体" w:eastAsia="宋体" w:cs="宋体"/>
                <w:sz w:val="21"/>
                <w:highlight w:val="none"/>
              </w:rPr>
            </w:pPr>
          </w:p>
        </w:tc>
        <w:tc>
          <w:tcPr>
            <w:tcW w:w="1654" w:type="dxa"/>
            <w:vAlign w:val="top"/>
          </w:tcPr>
          <w:p w14:paraId="5CC4C75D">
            <w:pPr>
              <w:rPr>
                <w:rFonts w:hint="eastAsia" w:ascii="宋体" w:hAnsi="宋体" w:eastAsia="宋体" w:cs="宋体"/>
                <w:sz w:val="21"/>
                <w:highlight w:val="none"/>
              </w:rPr>
            </w:pPr>
          </w:p>
        </w:tc>
      </w:tr>
      <w:tr w14:paraId="6714864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38" w:hRule="atLeast"/>
          <w:jc w:val="center"/>
        </w:trPr>
        <w:tc>
          <w:tcPr>
            <w:tcW w:w="577" w:type="dxa"/>
            <w:vAlign w:val="top"/>
          </w:tcPr>
          <w:p w14:paraId="438DFA04">
            <w:pPr>
              <w:spacing w:line="302" w:lineRule="auto"/>
              <w:rPr>
                <w:rFonts w:hint="eastAsia" w:ascii="宋体" w:hAnsi="宋体" w:eastAsia="宋体" w:cs="宋体"/>
                <w:sz w:val="21"/>
                <w:highlight w:val="none"/>
              </w:rPr>
            </w:pPr>
          </w:p>
          <w:p w14:paraId="3DAECF8A">
            <w:pPr>
              <w:pStyle w:val="29"/>
              <w:spacing w:before="78" w:line="241" w:lineRule="auto"/>
              <w:ind w:left="118"/>
              <w:rPr>
                <w:rFonts w:hint="eastAsia" w:ascii="宋体" w:hAnsi="宋体" w:eastAsia="宋体" w:cs="宋体"/>
                <w:sz w:val="24"/>
                <w:szCs w:val="24"/>
                <w:highlight w:val="none"/>
              </w:rPr>
            </w:pPr>
            <w:r>
              <w:rPr>
                <w:rFonts w:hint="eastAsia" w:ascii="宋体" w:hAnsi="宋体" w:eastAsia="宋体" w:cs="宋体"/>
                <w:sz w:val="24"/>
                <w:szCs w:val="24"/>
                <w:highlight w:val="none"/>
              </w:rPr>
              <w:t>4</w:t>
            </w:r>
          </w:p>
        </w:tc>
        <w:tc>
          <w:tcPr>
            <w:tcW w:w="2098" w:type="dxa"/>
            <w:vAlign w:val="top"/>
          </w:tcPr>
          <w:p w14:paraId="3BB2C38B">
            <w:pPr>
              <w:rPr>
                <w:rFonts w:hint="eastAsia" w:ascii="宋体" w:hAnsi="宋体" w:eastAsia="宋体" w:cs="宋体"/>
                <w:sz w:val="21"/>
                <w:highlight w:val="none"/>
              </w:rPr>
            </w:pPr>
          </w:p>
        </w:tc>
        <w:tc>
          <w:tcPr>
            <w:tcW w:w="2124" w:type="dxa"/>
            <w:vAlign w:val="top"/>
          </w:tcPr>
          <w:p w14:paraId="1F8DF0EC">
            <w:pPr>
              <w:rPr>
                <w:rFonts w:hint="eastAsia" w:ascii="宋体" w:hAnsi="宋体" w:eastAsia="宋体" w:cs="宋体"/>
                <w:sz w:val="21"/>
                <w:highlight w:val="none"/>
              </w:rPr>
            </w:pPr>
          </w:p>
        </w:tc>
        <w:tc>
          <w:tcPr>
            <w:tcW w:w="1929" w:type="dxa"/>
            <w:vAlign w:val="top"/>
          </w:tcPr>
          <w:p w14:paraId="504649D3">
            <w:pPr>
              <w:rPr>
                <w:rFonts w:hint="eastAsia" w:ascii="宋体" w:hAnsi="宋体" w:eastAsia="宋体" w:cs="宋体"/>
                <w:sz w:val="21"/>
                <w:highlight w:val="none"/>
              </w:rPr>
            </w:pPr>
          </w:p>
        </w:tc>
        <w:tc>
          <w:tcPr>
            <w:tcW w:w="1654" w:type="dxa"/>
            <w:vAlign w:val="top"/>
          </w:tcPr>
          <w:p w14:paraId="2FC88C90">
            <w:pPr>
              <w:rPr>
                <w:rFonts w:hint="eastAsia" w:ascii="宋体" w:hAnsi="宋体" w:eastAsia="宋体" w:cs="宋体"/>
                <w:sz w:val="21"/>
                <w:highlight w:val="none"/>
              </w:rPr>
            </w:pPr>
          </w:p>
        </w:tc>
      </w:tr>
      <w:tr w14:paraId="37E8282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8" w:hRule="atLeast"/>
          <w:jc w:val="center"/>
        </w:trPr>
        <w:tc>
          <w:tcPr>
            <w:tcW w:w="577" w:type="dxa"/>
            <w:vAlign w:val="top"/>
          </w:tcPr>
          <w:p w14:paraId="4445BFCB">
            <w:pPr>
              <w:spacing w:line="305" w:lineRule="auto"/>
              <w:rPr>
                <w:rFonts w:hint="eastAsia" w:ascii="宋体" w:hAnsi="宋体" w:eastAsia="宋体" w:cs="宋体"/>
                <w:sz w:val="21"/>
                <w:highlight w:val="none"/>
              </w:rPr>
            </w:pPr>
          </w:p>
          <w:p w14:paraId="58CCC29A">
            <w:pPr>
              <w:pStyle w:val="29"/>
              <w:spacing w:before="78"/>
              <w:ind w:left="124"/>
              <w:rPr>
                <w:rFonts w:hint="eastAsia" w:ascii="宋体" w:hAnsi="宋体" w:eastAsia="宋体" w:cs="宋体"/>
                <w:sz w:val="24"/>
                <w:szCs w:val="24"/>
                <w:highlight w:val="none"/>
              </w:rPr>
            </w:pPr>
            <w:r>
              <w:rPr>
                <w:rFonts w:hint="eastAsia" w:ascii="宋体" w:hAnsi="宋体" w:eastAsia="宋体" w:cs="宋体"/>
                <w:sz w:val="24"/>
                <w:szCs w:val="24"/>
                <w:highlight w:val="none"/>
              </w:rPr>
              <w:t>5</w:t>
            </w:r>
          </w:p>
        </w:tc>
        <w:tc>
          <w:tcPr>
            <w:tcW w:w="2098" w:type="dxa"/>
            <w:vAlign w:val="top"/>
          </w:tcPr>
          <w:p w14:paraId="65B6EBF9">
            <w:pPr>
              <w:rPr>
                <w:rFonts w:hint="eastAsia" w:ascii="宋体" w:hAnsi="宋体" w:eastAsia="宋体" w:cs="宋体"/>
                <w:sz w:val="21"/>
                <w:highlight w:val="none"/>
              </w:rPr>
            </w:pPr>
          </w:p>
        </w:tc>
        <w:tc>
          <w:tcPr>
            <w:tcW w:w="2124" w:type="dxa"/>
            <w:vAlign w:val="top"/>
          </w:tcPr>
          <w:p w14:paraId="5951B87F">
            <w:pPr>
              <w:rPr>
                <w:rFonts w:hint="eastAsia" w:ascii="宋体" w:hAnsi="宋体" w:eastAsia="宋体" w:cs="宋体"/>
                <w:sz w:val="21"/>
                <w:highlight w:val="none"/>
              </w:rPr>
            </w:pPr>
          </w:p>
        </w:tc>
        <w:tc>
          <w:tcPr>
            <w:tcW w:w="1929" w:type="dxa"/>
            <w:vAlign w:val="top"/>
          </w:tcPr>
          <w:p w14:paraId="1202BB5A">
            <w:pPr>
              <w:rPr>
                <w:rFonts w:hint="eastAsia" w:ascii="宋体" w:hAnsi="宋体" w:eastAsia="宋体" w:cs="宋体"/>
                <w:sz w:val="21"/>
                <w:highlight w:val="none"/>
              </w:rPr>
            </w:pPr>
          </w:p>
        </w:tc>
        <w:tc>
          <w:tcPr>
            <w:tcW w:w="1654" w:type="dxa"/>
            <w:vAlign w:val="top"/>
          </w:tcPr>
          <w:p w14:paraId="77EBEFF5">
            <w:pPr>
              <w:rPr>
                <w:rFonts w:hint="eastAsia" w:ascii="宋体" w:hAnsi="宋体" w:eastAsia="宋体" w:cs="宋体"/>
                <w:sz w:val="21"/>
                <w:highlight w:val="none"/>
              </w:rPr>
            </w:pPr>
          </w:p>
        </w:tc>
      </w:tr>
      <w:tr w14:paraId="3802D5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60" w:hRule="atLeast"/>
          <w:jc w:val="center"/>
        </w:trPr>
        <w:tc>
          <w:tcPr>
            <w:tcW w:w="577" w:type="dxa"/>
            <w:vAlign w:val="top"/>
          </w:tcPr>
          <w:p w14:paraId="24674711">
            <w:pPr>
              <w:spacing w:line="307" w:lineRule="auto"/>
              <w:rPr>
                <w:rFonts w:hint="eastAsia" w:ascii="宋体" w:hAnsi="宋体" w:eastAsia="宋体" w:cs="宋体"/>
                <w:sz w:val="21"/>
                <w:highlight w:val="none"/>
              </w:rPr>
            </w:pPr>
          </w:p>
          <w:p w14:paraId="087F4097">
            <w:pPr>
              <w:pStyle w:val="29"/>
              <w:spacing w:before="78"/>
              <w:ind w:left="121"/>
              <w:rPr>
                <w:rFonts w:hint="eastAsia" w:ascii="宋体" w:hAnsi="宋体" w:eastAsia="宋体" w:cs="宋体"/>
                <w:sz w:val="24"/>
                <w:szCs w:val="24"/>
                <w:highlight w:val="none"/>
              </w:rPr>
            </w:pPr>
            <w:r>
              <w:rPr>
                <w:rFonts w:hint="eastAsia" w:ascii="宋体" w:hAnsi="宋体" w:eastAsia="宋体" w:cs="宋体"/>
                <w:sz w:val="24"/>
                <w:szCs w:val="24"/>
                <w:highlight w:val="none"/>
              </w:rPr>
              <w:t>6</w:t>
            </w:r>
          </w:p>
        </w:tc>
        <w:tc>
          <w:tcPr>
            <w:tcW w:w="2098" w:type="dxa"/>
            <w:vAlign w:val="top"/>
          </w:tcPr>
          <w:p w14:paraId="6C954B2A">
            <w:pPr>
              <w:rPr>
                <w:rFonts w:hint="eastAsia" w:ascii="宋体" w:hAnsi="宋体" w:eastAsia="宋体" w:cs="宋体"/>
                <w:sz w:val="21"/>
                <w:highlight w:val="none"/>
              </w:rPr>
            </w:pPr>
          </w:p>
        </w:tc>
        <w:tc>
          <w:tcPr>
            <w:tcW w:w="2124" w:type="dxa"/>
            <w:vAlign w:val="top"/>
          </w:tcPr>
          <w:p w14:paraId="333009A1">
            <w:pPr>
              <w:rPr>
                <w:rFonts w:hint="eastAsia" w:ascii="宋体" w:hAnsi="宋体" w:eastAsia="宋体" w:cs="宋体"/>
                <w:sz w:val="21"/>
                <w:highlight w:val="none"/>
              </w:rPr>
            </w:pPr>
          </w:p>
        </w:tc>
        <w:tc>
          <w:tcPr>
            <w:tcW w:w="1929" w:type="dxa"/>
            <w:vAlign w:val="top"/>
          </w:tcPr>
          <w:p w14:paraId="21B91CA5">
            <w:pPr>
              <w:rPr>
                <w:rFonts w:hint="eastAsia" w:ascii="宋体" w:hAnsi="宋体" w:eastAsia="宋体" w:cs="宋体"/>
                <w:sz w:val="21"/>
                <w:highlight w:val="none"/>
              </w:rPr>
            </w:pPr>
          </w:p>
        </w:tc>
        <w:tc>
          <w:tcPr>
            <w:tcW w:w="1654" w:type="dxa"/>
            <w:vAlign w:val="top"/>
          </w:tcPr>
          <w:p w14:paraId="712B23B2">
            <w:pPr>
              <w:rPr>
                <w:rFonts w:hint="eastAsia" w:ascii="宋体" w:hAnsi="宋体" w:eastAsia="宋体" w:cs="宋体"/>
                <w:sz w:val="21"/>
                <w:highlight w:val="none"/>
              </w:rPr>
            </w:pPr>
          </w:p>
        </w:tc>
      </w:tr>
    </w:tbl>
    <w:p w14:paraId="2A98410A">
      <w:pPr>
        <w:spacing w:before="138" w:line="436" w:lineRule="auto"/>
        <w:ind w:left="460" w:right="3" w:hanging="413"/>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注：1.供应商应如实列出以上情况，如有隐瞒，</w:t>
      </w:r>
      <w:r>
        <w:rPr>
          <w:rFonts w:hint="eastAsia" w:ascii="宋体" w:hAnsi="宋体" w:eastAsia="宋体" w:cs="宋体"/>
          <w:spacing w:val="-57"/>
          <w:sz w:val="24"/>
          <w:szCs w:val="24"/>
          <w:highlight w:val="none"/>
        </w:rPr>
        <w:t xml:space="preserve"> </w:t>
      </w:r>
      <w:r>
        <w:rPr>
          <w:rFonts w:hint="eastAsia" w:ascii="宋体" w:hAnsi="宋体" w:eastAsia="宋体" w:cs="宋体"/>
          <w:spacing w:val="-3"/>
          <w:sz w:val="24"/>
          <w:szCs w:val="24"/>
          <w:highlight w:val="none"/>
        </w:rPr>
        <w:t>一经查实将导致其</w:t>
      </w:r>
      <w:r>
        <w:rPr>
          <w:rFonts w:hint="eastAsia" w:ascii="宋体" w:hAnsi="宋体" w:eastAsia="宋体" w:cs="宋体"/>
          <w:spacing w:val="-4"/>
          <w:sz w:val="24"/>
          <w:szCs w:val="24"/>
          <w:highlight w:val="none"/>
        </w:rPr>
        <w:t>磋商被拒绝。</w:t>
      </w:r>
      <w:r>
        <w:rPr>
          <w:rFonts w:hint="eastAsia" w:ascii="宋体" w:hAnsi="宋体" w:eastAsia="宋体" w:cs="宋体"/>
          <w:sz w:val="24"/>
          <w:szCs w:val="24"/>
          <w:highlight w:val="none"/>
        </w:rPr>
        <w:t xml:space="preserve"> </w:t>
      </w:r>
    </w:p>
    <w:p w14:paraId="25B54F66">
      <w:pPr>
        <w:spacing w:before="138" w:line="436" w:lineRule="auto"/>
        <w:ind w:left="468" w:leftChars="223" w:right="3" w:firstLine="9" w:firstLineChars="4"/>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2.</w:t>
      </w:r>
      <w:r>
        <w:rPr>
          <w:rFonts w:hint="eastAsia" w:ascii="宋体" w:hAnsi="宋体" w:eastAsia="宋体" w:cs="宋体"/>
          <w:spacing w:val="-30"/>
          <w:sz w:val="24"/>
          <w:szCs w:val="24"/>
          <w:highlight w:val="none"/>
        </w:rPr>
        <w:t xml:space="preserve"> </w:t>
      </w:r>
      <w:r>
        <w:rPr>
          <w:rFonts w:hint="eastAsia" w:ascii="宋体" w:hAnsi="宋体" w:eastAsia="宋体" w:cs="宋体"/>
          <w:spacing w:val="-1"/>
          <w:sz w:val="24"/>
          <w:szCs w:val="24"/>
          <w:highlight w:val="none"/>
        </w:rPr>
        <w:t>本表后附合同协议书或中标通知书复印件加盖单位公章。</w:t>
      </w:r>
    </w:p>
    <w:p w14:paraId="5376EC1C">
      <w:pPr>
        <w:pStyle w:val="4"/>
        <w:spacing w:line="392" w:lineRule="auto"/>
        <w:rPr>
          <w:rFonts w:hint="eastAsia" w:ascii="宋体" w:hAnsi="宋体" w:eastAsia="宋体" w:cs="宋体"/>
          <w:highlight w:val="none"/>
        </w:rPr>
      </w:pPr>
    </w:p>
    <w:p w14:paraId="2EA0FA14">
      <w:pPr>
        <w:spacing w:before="78" w:line="219" w:lineRule="auto"/>
        <w:ind w:left="22"/>
        <w:rPr>
          <w:rFonts w:hint="eastAsia" w:ascii="宋体" w:hAnsi="宋体" w:eastAsia="宋体" w:cs="宋体"/>
          <w:sz w:val="24"/>
          <w:szCs w:val="24"/>
          <w:highlight w:val="none"/>
        </w:rPr>
      </w:pPr>
      <w:r>
        <w:rPr>
          <w:rFonts w:hint="eastAsia" w:ascii="宋体" w:hAnsi="宋体" w:eastAsia="宋体" w:cs="宋体"/>
          <w:spacing w:val="3"/>
          <w:sz w:val="24"/>
          <w:szCs w:val="24"/>
          <w:highlight w:val="none"/>
        </w:rPr>
        <w:t>磋商供应商全称（公章）:</w:t>
      </w:r>
    </w:p>
    <w:p w14:paraId="47CCB549">
      <w:pPr>
        <w:pStyle w:val="4"/>
        <w:spacing w:line="284" w:lineRule="auto"/>
        <w:rPr>
          <w:rFonts w:hint="eastAsia" w:ascii="宋体" w:hAnsi="宋体" w:eastAsia="宋体" w:cs="宋体"/>
          <w:highlight w:val="none"/>
        </w:rPr>
      </w:pPr>
    </w:p>
    <w:p w14:paraId="71ADBD06">
      <w:pPr>
        <w:pStyle w:val="4"/>
        <w:spacing w:line="285" w:lineRule="auto"/>
        <w:rPr>
          <w:rFonts w:hint="eastAsia" w:ascii="宋体" w:hAnsi="宋体" w:eastAsia="宋体" w:cs="宋体"/>
          <w:highlight w:val="none"/>
        </w:rPr>
      </w:pPr>
    </w:p>
    <w:p w14:paraId="26162AFA">
      <w:pPr>
        <w:spacing w:before="78" w:line="219" w:lineRule="auto"/>
        <w:ind w:left="24"/>
        <w:rPr>
          <w:rFonts w:hint="eastAsia" w:ascii="宋体" w:hAnsi="宋体" w:eastAsia="宋体" w:cs="宋体"/>
          <w:sz w:val="24"/>
          <w:szCs w:val="24"/>
          <w:highlight w:val="none"/>
        </w:rPr>
      </w:pPr>
      <w:r>
        <w:rPr>
          <w:rFonts w:hint="eastAsia" w:ascii="宋体" w:hAnsi="宋体" w:eastAsia="宋体" w:cs="宋体"/>
          <w:spacing w:val="-1"/>
          <w:sz w:val="24"/>
          <w:szCs w:val="24"/>
          <w:highlight w:val="none"/>
        </w:rPr>
        <w:t>法定代表人或委托代理人（签字或盖章</w:t>
      </w:r>
      <w:r>
        <w:rPr>
          <w:rFonts w:hint="eastAsia" w:ascii="宋体" w:hAnsi="宋体" w:eastAsia="宋体" w:cs="宋体"/>
          <w:spacing w:val="2"/>
          <w:sz w:val="24"/>
          <w:szCs w:val="24"/>
          <w:highlight w:val="none"/>
        </w:rPr>
        <w:t>）：</w:t>
      </w:r>
    </w:p>
    <w:p w14:paraId="3C739C92">
      <w:pPr>
        <w:pStyle w:val="4"/>
        <w:spacing w:line="266" w:lineRule="auto"/>
        <w:rPr>
          <w:rFonts w:hint="eastAsia" w:ascii="宋体" w:hAnsi="宋体" w:eastAsia="宋体" w:cs="宋体"/>
          <w:highlight w:val="none"/>
        </w:rPr>
      </w:pPr>
    </w:p>
    <w:p w14:paraId="3A853570">
      <w:pPr>
        <w:pStyle w:val="4"/>
        <w:spacing w:line="266" w:lineRule="auto"/>
        <w:rPr>
          <w:rFonts w:hint="eastAsia" w:ascii="宋体" w:hAnsi="宋体" w:eastAsia="宋体" w:cs="宋体"/>
          <w:highlight w:val="none"/>
        </w:rPr>
      </w:pPr>
    </w:p>
    <w:p w14:paraId="00233982">
      <w:pPr>
        <w:spacing w:before="78" w:line="219" w:lineRule="auto"/>
        <w:ind w:left="64"/>
        <w:rPr>
          <w:rFonts w:hint="eastAsia" w:ascii="宋体" w:hAnsi="宋体" w:eastAsia="宋体" w:cs="宋体"/>
          <w:sz w:val="24"/>
          <w:szCs w:val="24"/>
          <w:highlight w:val="none"/>
        </w:rPr>
      </w:pPr>
      <w:r>
        <w:rPr>
          <w:rFonts w:hint="eastAsia" w:ascii="宋体" w:hAnsi="宋体" w:eastAsia="宋体" w:cs="宋体"/>
          <w:spacing w:val="-15"/>
          <w:sz w:val="24"/>
          <w:szCs w:val="24"/>
          <w:highlight w:val="none"/>
        </w:rPr>
        <w:t>日</w:t>
      </w:r>
      <w:r>
        <w:rPr>
          <w:rFonts w:hint="eastAsia" w:ascii="宋体" w:hAnsi="宋体" w:eastAsia="宋体" w:cs="宋体"/>
          <w:spacing w:val="2"/>
          <w:sz w:val="24"/>
          <w:szCs w:val="24"/>
          <w:highlight w:val="none"/>
        </w:rPr>
        <w:t xml:space="preserve">     </w:t>
      </w:r>
      <w:r>
        <w:rPr>
          <w:rFonts w:hint="eastAsia" w:ascii="宋体" w:hAnsi="宋体" w:eastAsia="宋体" w:cs="宋体"/>
          <w:spacing w:val="-15"/>
          <w:sz w:val="24"/>
          <w:szCs w:val="24"/>
          <w:highlight w:val="none"/>
        </w:rPr>
        <w:t>期:</w:t>
      </w:r>
      <w:r>
        <w:rPr>
          <w:rFonts w:hint="eastAsia" w:ascii="宋体" w:hAnsi="宋体" w:eastAsia="宋体" w:cs="宋体"/>
          <w:spacing w:val="1"/>
          <w:sz w:val="24"/>
          <w:szCs w:val="24"/>
          <w:highlight w:val="none"/>
        </w:rPr>
        <w:t xml:space="preserve">          </w:t>
      </w:r>
      <w:r>
        <w:rPr>
          <w:rFonts w:hint="eastAsia" w:ascii="宋体" w:hAnsi="宋体" w:eastAsia="宋体" w:cs="宋体"/>
          <w:spacing w:val="-15"/>
          <w:sz w:val="24"/>
          <w:szCs w:val="24"/>
          <w:highlight w:val="none"/>
        </w:rPr>
        <w:t>年</w:t>
      </w:r>
      <w:r>
        <w:rPr>
          <w:rFonts w:hint="eastAsia" w:ascii="宋体" w:hAnsi="宋体" w:eastAsia="宋体" w:cs="宋体"/>
          <w:spacing w:val="3"/>
          <w:sz w:val="24"/>
          <w:szCs w:val="24"/>
          <w:highlight w:val="none"/>
        </w:rPr>
        <w:t xml:space="preserve">     </w:t>
      </w:r>
      <w:r>
        <w:rPr>
          <w:rFonts w:hint="eastAsia" w:ascii="宋体" w:hAnsi="宋体" w:eastAsia="宋体" w:cs="宋体"/>
          <w:spacing w:val="-15"/>
          <w:sz w:val="24"/>
          <w:szCs w:val="24"/>
          <w:highlight w:val="none"/>
        </w:rPr>
        <w:t>月</w:t>
      </w:r>
      <w:r>
        <w:rPr>
          <w:rFonts w:hint="eastAsia" w:ascii="宋体" w:hAnsi="宋体" w:eastAsia="宋体" w:cs="宋体"/>
          <w:spacing w:val="10"/>
          <w:sz w:val="24"/>
          <w:szCs w:val="24"/>
          <w:highlight w:val="none"/>
        </w:rPr>
        <w:t xml:space="preserve">     </w:t>
      </w:r>
      <w:r>
        <w:rPr>
          <w:rFonts w:hint="eastAsia" w:ascii="宋体" w:hAnsi="宋体" w:eastAsia="宋体" w:cs="宋体"/>
          <w:spacing w:val="-15"/>
          <w:sz w:val="24"/>
          <w:szCs w:val="24"/>
          <w:highlight w:val="none"/>
        </w:rPr>
        <w:t>日</w:t>
      </w:r>
    </w:p>
    <w:p w14:paraId="13A60142">
      <w:pPr>
        <w:pStyle w:val="4"/>
        <w:spacing w:line="260" w:lineRule="auto"/>
        <w:rPr>
          <w:rFonts w:hint="eastAsia" w:ascii="宋体" w:hAnsi="宋体" w:eastAsia="宋体" w:cs="宋体"/>
          <w:highlight w:val="none"/>
          <w:lang w:eastAsia="zh-CN"/>
        </w:rPr>
      </w:pPr>
    </w:p>
    <w:p w14:paraId="3E91D2CB">
      <w:pPr>
        <w:pStyle w:val="4"/>
        <w:spacing w:line="260" w:lineRule="auto"/>
        <w:rPr>
          <w:rFonts w:hint="eastAsia" w:ascii="宋体" w:hAnsi="宋体" w:eastAsia="宋体" w:cs="宋体"/>
          <w:highlight w:val="none"/>
        </w:rPr>
      </w:pPr>
    </w:p>
    <w:p w14:paraId="5989CF1C">
      <w:pPr>
        <w:pStyle w:val="4"/>
        <w:spacing w:line="260" w:lineRule="auto"/>
        <w:rPr>
          <w:rFonts w:hint="eastAsia" w:ascii="宋体" w:hAnsi="宋体" w:eastAsia="宋体" w:cs="宋体"/>
          <w:highlight w:val="none"/>
        </w:rPr>
      </w:pPr>
    </w:p>
    <w:p w14:paraId="5B000A45">
      <w:pPr>
        <w:rPr>
          <w:rFonts w:hint="eastAsia" w:ascii="宋体" w:hAnsi="宋体" w:eastAsia="宋体" w:cs="宋体"/>
          <w:highlight w:val="none"/>
        </w:rPr>
      </w:pPr>
    </w:p>
    <w:p w14:paraId="1EBC4353">
      <w:pPr>
        <w:rPr>
          <w:rFonts w:hint="eastAsia" w:ascii="宋体" w:hAnsi="宋体" w:eastAsia="宋体" w:cs="宋体"/>
          <w:highlight w:val="none"/>
        </w:rPr>
      </w:pPr>
    </w:p>
    <w:p w14:paraId="0872EA6D">
      <w:pPr>
        <w:rPr>
          <w:rFonts w:hint="eastAsia" w:ascii="宋体" w:hAnsi="宋体" w:eastAsia="宋体" w:cs="宋体"/>
          <w:highlight w:val="none"/>
        </w:rPr>
      </w:pPr>
    </w:p>
    <w:p w14:paraId="6F2D925B">
      <w:pPr>
        <w:rPr>
          <w:rFonts w:hint="eastAsia" w:ascii="宋体" w:hAnsi="宋体" w:eastAsia="宋体" w:cs="宋体"/>
          <w:highlight w:val="none"/>
        </w:rPr>
      </w:pPr>
    </w:p>
    <w:p w14:paraId="0B6BE676">
      <w:pPr>
        <w:rPr>
          <w:rFonts w:hint="eastAsia" w:ascii="宋体" w:hAnsi="宋体" w:eastAsia="宋体" w:cs="宋体"/>
          <w:highlight w:val="none"/>
        </w:rPr>
      </w:pPr>
    </w:p>
    <w:p w14:paraId="1CA4DDA7">
      <w:pPr>
        <w:pStyle w:val="4"/>
        <w:spacing w:line="260" w:lineRule="auto"/>
        <w:rPr>
          <w:rFonts w:hint="eastAsia" w:ascii="宋体" w:hAnsi="宋体" w:eastAsia="宋体" w:cs="宋体"/>
          <w:highlight w:val="none"/>
        </w:rPr>
      </w:pPr>
    </w:p>
    <w:p w14:paraId="25C9397E">
      <w:pPr>
        <w:spacing w:before="78" w:line="219" w:lineRule="auto"/>
        <w:ind w:left="1526" w:firstLine="474" w:firstLineChars="200"/>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第七部分</w:t>
      </w:r>
      <w:r>
        <w:rPr>
          <w:rFonts w:hint="eastAsia" w:ascii="宋体" w:hAnsi="宋体" w:eastAsia="宋体" w:cs="宋体"/>
          <w:spacing w:val="-2"/>
          <w:sz w:val="24"/>
          <w:szCs w:val="24"/>
          <w:highlight w:val="none"/>
        </w:rPr>
        <w:t xml:space="preserve">  </w:t>
      </w:r>
      <w:r>
        <w:rPr>
          <w:rFonts w:hint="eastAsia" w:ascii="宋体" w:hAnsi="宋体" w:eastAsia="宋体" w:cs="宋体"/>
          <w:b/>
          <w:bCs/>
          <w:spacing w:val="-2"/>
          <w:sz w:val="24"/>
          <w:szCs w:val="24"/>
          <w:highlight w:val="none"/>
        </w:rPr>
        <w:t>供应商认为有必要补充说明的其他事宜</w:t>
      </w:r>
    </w:p>
    <w:p w14:paraId="45277C9D">
      <w:pPr>
        <w:pStyle w:val="4"/>
        <w:spacing w:line="412" w:lineRule="auto"/>
        <w:rPr>
          <w:rFonts w:hint="eastAsia" w:ascii="宋体" w:hAnsi="宋体" w:eastAsia="宋体" w:cs="宋体"/>
          <w:highlight w:val="none"/>
        </w:rPr>
      </w:pPr>
    </w:p>
    <w:p w14:paraId="4B6CA345">
      <w:pPr>
        <w:spacing w:before="78" w:line="219" w:lineRule="auto"/>
        <w:ind w:left="441" w:firstLine="711" w:firstLineChars="300"/>
        <w:rPr>
          <w:rFonts w:hint="eastAsia" w:ascii="宋体" w:hAnsi="宋体" w:eastAsia="宋体" w:cs="宋体"/>
          <w:sz w:val="24"/>
          <w:szCs w:val="24"/>
          <w:highlight w:val="none"/>
        </w:rPr>
      </w:pPr>
      <w:r>
        <w:rPr>
          <w:rFonts w:hint="eastAsia" w:ascii="宋体" w:hAnsi="宋体" w:eastAsia="宋体" w:cs="宋体"/>
          <w:b/>
          <w:bCs/>
          <w:spacing w:val="-2"/>
          <w:sz w:val="24"/>
          <w:szCs w:val="24"/>
          <w:highlight w:val="none"/>
        </w:rPr>
        <w:t>注：本部分为供应商认为需补充的其它事宜，若无补充事项可不填写。</w:t>
      </w:r>
    </w:p>
    <w:p w14:paraId="65A058C0">
      <w:pPr>
        <w:pStyle w:val="4"/>
        <w:spacing w:line="247" w:lineRule="auto"/>
        <w:rPr>
          <w:rFonts w:hint="eastAsia" w:ascii="宋体" w:hAnsi="宋体" w:eastAsia="宋体" w:cs="宋体"/>
          <w:highlight w:val="none"/>
          <w:lang w:eastAsia="zh-CN"/>
        </w:rPr>
      </w:pPr>
    </w:p>
    <w:p w14:paraId="592D4768">
      <w:pPr>
        <w:pStyle w:val="4"/>
        <w:spacing w:line="248" w:lineRule="auto"/>
        <w:rPr>
          <w:rFonts w:hint="eastAsia" w:ascii="宋体" w:hAnsi="宋体" w:eastAsia="宋体" w:cs="宋体"/>
          <w:highlight w:val="none"/>
        </w:rPr>
      </w:pPr>
    </w:p>
    <w:p w14:paraId="51611C43">
      <w:pPr>
        <w:pStyle w:val="4"/>
        <w:spacing w:line="266" w:lineRule="auto"/>
        <w:rPr>
          <w:rFonts w:hint="eastAsia" w:ascii="宋体" w:hAnsi="宋体" w:eastAsia="宋体" w:cs="宋体"/>
          <w:highlight w:val="none"/>
        </w:rPr>
      </w:pPr>
    </w:p>
    <w:p w14:paraId="1C89D91E">
      <w:pPr>
        <w:rPr>
          <w:rFonts w:hint="eastAsia" w:ascii="宋体" w:hAnsi="宋体" w:eastAsia="宋体" w:cs="宋体"/>
          <w:highlight w:val="none"/>
        </w:rPr>
      </w:pPr>
    </w:p>
    <w:p w14:paraId="66536440">
      <w:pPr>
        <w:rPr>
          <w:rFonts w:hint="eastAsia" w:ascii="宋体" w:hAnsi="宋体" w:eastAsia="宋体" w:cs="宋体"/>
          <w:highlight w:val="none"/>
        </w:rPr>
      </w:pPr>
    </w:p>
    <w:p w14:paraId="65903200">
      <w:pPr>
        <w:rPr>
          <w:rFonts w:hint="eastAsia" w:ascii="宋体" w:hAnsi="宋体" w:eastAsia="宋体" w:cs="宋体"/>
          <w:highlight w:val="none"/>
        </w:rPr>
      </w:pPr>
    </w:p>
    <w:p w14:paraId="111DF1DD">
      <w:pPr>
        <w:rPr>
          <w:rFonts w:hint="eastAsia" w:ascii="宋体" w:hAnsi="宋体" w:eastAsia="宋体" w:cs="宋体"/>
          <w:highlight w:val="none"/>
        </w:rPr>
      </w:pPr>
    </w:p>
    <w:p w14:paraId="74B9FD78">
      <w:pPr>
        <w:rPr>
          <w:rFonts w:hint="eastAsia" w:ascii="宋体" w:hAnsi="宋体" w:eastAsia="宋体" w:cs="宋体"/>
          <w:highlight w:val="none"/>
        </w:rPr>
      </w:pPr>
    </w:p>
    <w:p w14:paraId="79C15055">
      <w:pPr>
        <w:rPr>
          <w:rFonts w:hint="eastAsia" w:ascii="宋体" w:hAnsi="宋体" w:eastAsia="宋体" w:cs="宋体"/>
          <w:highlight w:val="none"/>
        </w:rPr>
      </w:pPr>
    </w:p>
    <w:p w14:paraId="43CD8DA9">
      <w:pPr>
        <w:rPr>
          <w:rFonts w:hint="eastAsia" w:ascii="宋体" w:hAnsi="宋体" w:eastAsia="宋体" w:cs="宋体"/>
          <w:highlight w:val="none"/>
        </w:rPr>
      </w:pPr>
    </w:p>
    <w:p w14:paraId="590D86D7">
      <w:pPr>
        <w:rPr>
          <w:rFonts w:hint="eastAsia" w:ascii="宋体" w:hAnsi="宋体" w:eastAsia="宋体" w:cs="宋体"/>
          <w:highlight w:val="none"/>
        </w:rPr>
      </w:pPr>
    </w:p>
    <w:p w14:paraId="4736B24A">
      <w:pPr>
        <w:rPr>
          <w:rFonts w:hint="eastAsia" w:ascii="宋体" w:hAnsi="宋体" w:eastAsia="宋体" w:cs="宋体"/>
          <w:highlight w:val="none"/>
        </w:rPr>
      </w:pPr>
    </w:p>
    <w:p w14:paraId="33EF3AE7">
      <w:pPr>
        <w:rPr>
          <w:rFonts w:hint="eastAsia" w:ascii="宋体" w:hAnsi="宋体" w:eastAsia="宋体" w:cs="宋体"/>
          <w:highlight w:val="none"/>
        </w:rPr>
      </w:pPr>
    </w:p>
    <w:p w14:paraId="25ACAFB3">
      <w:pPr>
        <w:rPr>
          <w:rFonts w:hint="eastAsia" w:ascii="宋体" w:hAnsi="宋体" w:eastAsia="宋体" w:cs="宋体"/>
          <w:highlight w:val="none"/>
        </w:rPr>
      </w:pPr>
    </w:p>
    <w:p w14:paraId="49487420">
      <w:pPr>
        <w:rPr>
          <w:rFonts w:hint="eastAsia" w:ascii="宋体" w:hAnsi="宋体" w:eastAsia="宋体" w:cs="宋体"/>
          <w:highlight w:val="none"/>
        </w:rPr>
      </w:pPr>
    </w:p>
    <w:p w14:paraId="37509F65">
      <w:pPr>
        <w:rPr>
          <w:rFonts w:hint="eastAsia" w:ascii="宋体" w:hAnsi="宋体" w:eastAsia="宋体" w:cs="宋体"/>
          <w:highlight w:val="none"/>
        </w:rPr>
      </w:pPr>
    </w:p>
    <w:p w14:paraId="7CE03856">
      <w:pPr>
        <w:rPr>
          <w:rFonts w:hint="eastAsia" w:ascii="宋体" w:hAnsi="宋体" w:eastAsia="宋体" w:cs="宋体"/>
          <w:highlight w:val="none"/>
        </w:rPr>
      </w:pPr>
    </w:p>
    <w:p w14:paraId="434DC821">
      <w:pPr>
        <w:rPr>
          <w:rFonts w:hint="eastAsia" w:ascii="宋体" w:hAnsi="宋体" w:eastAsia="宋体" w:cs="宋体"/>
          <w:highlight w:val="none"/>
        </w:rPr>
      </w:pPr>
    </w:p>
    <w:p w14:paraId="1902EC07">
      <w:pPr>
        <w:rPr>
          <w:rFonts w:hint="eastAsia" w:ascii="宋体" w:hAnsi="宋体" w:eastAsia="宋体" w:cs="宋体"/>
          <w:highlight w:val="none"/>
        </w:rPr>
      </w:pPr>
    </w:p>
    <w:p w14:paraId="391933F3">
      <w:pPr>
        <w:rPr>
          <w:rFonts w:hint="eastAsia" w:ascii="宋体" w:hAnsi="宋体" w:eastAsia="宋体" w:cs="宋体"/>
          <w:highlight w:val="none"/>
        </w:rPr>
      </w:pPr>
    </w:p>
    <w:p w14:paraId="49D60919">
      <w:pPr>
        <w:rPr>
          <w:rFonts w:hint="eastAsia" w:ascii="宋体" w:hAnsi="宋体" w:eastAsia="宋体" w:cs="宋体"/>
          <w:highlight w:val="none"/>
        </w:rPr>
      </w:pPr>
    </w:p>
    <w:p w14:paraId="54EBBCB1">
      <w:pPr>
        <w:rPr>
          <w:rFonts w:hint="eastAsia" w:ascii="宋体" w:hAnsi="宋体" w:eastAsia="宋体" w:cs="宋体"/>
          <w:highlight w:val="none"/>
        </w:rPr>
      </w:pPr>
    </w:p>
    <w:p w14:paraId="581397DB">
      <w:pPr>
        <w:rPr>
          <w:rFonts w:hint="eastAsia" w:ascii="宋体" w:hAnsi="宋体" w:eastAsia="宋体" w:cs="宋体"/>
          <w:highlight w:val="none"/>
        </w:rPr>
      </w:pPr>
    </w:p>
    <w:p w14:paraId="62304879">
      <w:pPr>
        <w:rPr>
          <w:rFonts w:hint="eastAsia" w:ascii="宋体" w:hAnsi="宋体" w:eastAsia="宋体" w:cs="宋体"/>
          <w:highlight w:val="none"/>
        </w:rPr>
      </w:pPr>
    </w:p>
    <w:p w14:paraId="703AAD66">
      <w:pPr>
        <w:rPr>
          <w:rFonts w:hint="eastAsia" w:ascii="宋体" w:hAnsi="宋体" w:eastAsia="宋体" w:cs="宋体"/>
          <w:highlight w:val="none"/>
        </w:rPr>
      </w:pPr>
    </w:p>
    <w:p w14:paraId="0DFE446E">
      <w:pPr>
        <w:rPr>
          <w:rFonts w:hint="eastAsia" w:ascii="宋体" w:hAnsi="宋体" w:eastAsia="宋体" w:cs="宋体"/>
          <w:highlight w:val="none"/>
        </w:rPr>
      </w:pPr>
    </w:p>
    <w:p w14:paraId="503F1D7C">
      <w:pPr>
        <w:rPr>
          <w:rFonts w:hint="eastAsia" w:ascii="宋体" w:hAnsi="宋体" w:eastAsia="宋体" w:cs="宋体"/>
          <w:highlight w:val="none"/>
        </w:rPr>
      </w:pPr>
    </w:p>
    <w:p w14:paraId="060CB3DF">
      <w:pPr>
        <w:rPr>
          <w:rFonts w:hint="eastAsia" w:ascii="宋体" w:hAnsi="宋体" w:eastAsia="宋体" w:cs="宋体"/>
          <w:highlight w:val="none"/>
        </w:rPr>
      </w:pPr>
    </w:p>
    <w:p w14:paraId="1ED6EC9F">
      <w:pPr>
        <w:rPr>
          <w:rFonts w:hint="eastAsia" w:ascii="宋体" w:hAnsi="宋体" w:eastAsia="宋体" w:cs="宋体"/>
          <w:highlight w:val="none"/>
        </w:rPr>
      </w:pPr>
    </w:p>
    <w:p w14:paraId="55A57754">
      <w:pPr>
        <w:rPr>
          <w:rFonts w:hint="eastAsia" w:ascii="宋体" w:hAnsi="宋体" w:eastAsia="宋体" w:cs="宋体"/>
          <w:highlight w:val="none"/>
        </w:rPr>
      </w:pPr>
    </w:p>
    <w:p w14:paraId="75710DB8">
      <w:pPr>
        <w:rPr>
          <w:rFonts w:hint="eastAsia" w:ascii="宋体" w:hAnsi="宋体" w:eastAsia="宋体" w:cs="宋体"/>
          <w:highlight w:val="none"/>
        </w:rPr>
      </w:pPr>
    </w:p>
    <w:p w14:paraId="7A24D8A7">
      <w:pPr>
        <w:rPr>
          <w:rFonts w:hint="eastAsia" w:ascii="宋体" w:hAnsi="宋体" w:eastAsia="宋体" w:cs="宋体"/>
          <w:highlight w:val="none"/>
        </w:rPr>
      </w:pPr>
    </w:p>
    <w:p w14:paraId="6887B656">
      <w:pPr>
        <w:rPr>
          <w:rFonts w:hint="eastAsia" w:ascii="宋体" w:hAnsi="宋体" w:eastAsia="宋体" w:cs="宋体"/>
          <w:highlight w:val="none"/>
        </w:rPr>
      </w:pPr>
    </w:p>
    <w:p w14:paraId="713C9C68">
      <w:pPr>
        <w:rPr>
          <w:rFonts w:hint="eastAsia" w:ascii="宋体" w:hAnsi="宋体" w:eastAsia="宋体" w:cs="宋体"/>
          <w:highlight w:val="none"/>
        </w:rPr>
      </w:pPr>
    </w:p>
    <w:p w14:paraId="78A938DB">
      <w:pPr>
        <w:rPr>
          <w:rFonts w:hint="eastAsia" w:ascii="宋体" w:hAnsi="宋体" w:eastAsia="宋体" w:cs="宋体"/>
          <w:highlight w:val="none"/>
        </w:rPr>
      </w:pPr>
    </w:p>
    <w:p w14:paraId="5762C175">
      <w:pPr>
        <w:rPr>
          <w:rFonts w:hint="eastAsia" w:ascii="宋体" w:hAnsi="宋体" w:eastAsia="宋体" w:cs="宋体"/>
          <w:highlight w:val="none"/>
        </w:rPr>
      </w:pPr>
    </w:p>
    <w:p w14:paraId="52349DD3">
      <w:pPr>
        <w:rPr>
          <w:rFonts w:hint="eastAsia" w:ascii="宋体" w:hAnsi="宋体" w:eastAsia="宋体" w:cs="宋体"/>
          <w:highlight w:val="none"/>
        </w:rPr>
      </w:pPr>
    </w:p>
    <w:p w14:paraId="0AAD6135">
      <w:pPr>
        <w:rPr>
          <w:rFonts w:hint="eastAsia" w:ascii="宋体" w:hAnsi="宋体" w:eastAsia="宋体" w:cs="宋体"/>
          <w:highlight w:val="none"/>
        </w:rPr>
      </w:pPr>
    </w:p>
    <w:p w14:paraId="7926B918">
      <w:pPr>
        <w:rPr>
          <w:rFonts w:hint="eastAsia" w:ascii="宋体" w:hAnsi="宋体" w:eastAsia="宋体" w:cs="宋体"/>
          <w:highlight w:val="none"/>
        </w:rPr>
      </w:pPr>
    </w:p>
    <w:p w14:paraId="2E6DE3A2">
      <w:pPr>
        <w:rPr>
          <w:rFonts w:hint="eastAsia" w:ascii="宋体" w:hAnsi="宋体" w:eastAsia="宋体" w:cs="宋体"/>
          <w:highlight w:val="none"/>
        </w:rPr>
      </w:pPr>
    </w:p>
    <w:p w14:paraId="2255B2B4">
      <w:pPr>
        <w:rPr>
          <w:rFonts w:hint="eastAsia" w:ascii="宋体" w:hAnsi="宋体" w:eastAsia="宋体" w:cs="宋体"/>
          <w:highlight w:val="none"/>
        </w:rPr>
      </w:pPr>
    </w:p>
    <w:p w14:paraId="3253FFDE">
      <w:pPr>
        <w:rPr>
          <w:rFonts w:hint="eastAsia" w:ascii="宋体" w:hAnsi="宋体" w:eastAsia="宋体" w:cs="宋体"/>
          <w:highlight w:val="none"/>
        </w:rPr>
      </w:pPr>
    </w:p>
    <w:p w14:paraId="2B98B253">
      <w:pPr>
        <w:rPr>
          <w:rFonts w:hint="eastAsia" w:ascii="宋体" w:hAnsi="宋体" w:eastAsia="宋体" w:cs="宋体"/>
          <w:highlight w:val="none"/>
        </w:rPr>
      </w:pPr>
    </w:p>
    <w:p w14:paraId="4F1A04CA">
      <w:pPr>
        <w:rPr>
          <w:rFonts w:hint="eastAsia" w:ascii="宋体" w:hAnsi="宋体" w:eastAsia="宋体" w:cs="宋体"/>
          <w:highlight w:val="none"/>
        </w:rPr>
      </w:pPr>
    </w:p>
    <w:p w14:paraId="64477D1B">
      <w:pPr>
        <w:rPr>
          <w:rFonts w:hint="eastAsia" w:ascii="宋体" w:hAnsi="宋体" w:eastAsia="宋体" w:cs="宋体"/>
          <w:highlight w:val="none"/>
        </w:rPr>
      </w:pPr>
    </w:p>
    <w:p w14:paraId="1C76338C">
      <w:pPr>
        <w:rPr>
          <w:rFonts w:hint="eastAsia" w:ascii="宋体" w:hAnsi="宋体" w:eastAsia="宋体" w:cs="宋体"/>
          <w:highlight w:val="none"/>
        </w:rPr>
      </w:pPr>
    </w:p>
    <w:p w14:paraId="6A5C82A6">
      <w:pPr>
        <w:spacing w:before="78" w:line="219" w:lineRule="auto"/>
        <w:rPr>
          <w:rFonts w:hint="eastAsia" w:ascii="宋体" w:hAnsi="宋体" w:eastAsia="宋体" w:cs="宋体"/>
          <w:b/>
          <w:bCs/>
          <w:spacing w:val="-2"/>
          <w:sz w:val="24"/>
          <w:szCs w:val="24"/>
          <w:highlight w:val="none"/>
        </w:rPr>
      </w:pPr>
      <w:bookmarkStart w:id="189" w:name="_Toc4420"/>
      <w:bookmarkStart w:id="190" w:name="_Toc27221"/>
      <w:r>
        <w:rPr>
          <w:rFonts w:hint="eastAsia" w:ascii="宋体" w:hAnsi="宋体" w:eastAsia="宋体" w:cs="宋体"/>
          <w:b/>
          <w:bCs/>
          <w:spacing w:val="-2"/>
          <w:sz w:val="24"/>
          <w:szCs w:val="24"/>
          <w:highlight w:val="none"/>
          <w:lang w:val="en-US" w:eastAsia="zh-CN"/>
        </w:rPr>
        <w:t xml:space="preserve">附件： </w:t>
      </w:r>
      <w:r>
        <w:rPr>
          <w:rFonts w:hint="eastAsia" w:ascii="宋体" w:hAnsi="宋体" w:eastAsia="宋体" w:cs="宋体"/>
          <w:b/>
          <w:bCs/>
          <w:spacing w:val="-2"/>
          <w:sz w:val="24"/>
          <w:szCs w:val="24"/>
          <w:highlight w:val="none"/>
        </w:rPr>
        <w:t>关于信用承诺网上公示的通知及操作指南</w:t>
      </w:r>
      <w:bookmarkEnd w:id="189"/>
      <w:bookmarkEnd w:id="190"/>
    </w:p>
    <w:p w14:paraId="2AF707FA">
      <w:pPr>
        <w:pStyle w:val="4"/>
        <w:spacing w:line="398" w:lineRule="auto"/>
        <w:rPr>
          <w:rFonts w:hint="eastAsia" w:ascii="宋体" w:hAnsi="宋体" w:eastAsia="宋体" w:cs="宋体"/>
          <w:highlight w:val="none"/>
        </w:rPr>
      </w:pPr>
    </w:p>
    <w:p w14:paraId="1E5542F2">
      <w:pPr>
        <w:spacing w:line="11414" w:lineRule="exact"/>
        <w:ind w:firstLine="316"/>
        <w:rPr>
          <w:rFonts w:hint="eastAsia" w:ascii="宋体" w:hAnsi="宋体" w:eastAsia="宋体" w:cs="宋体"/>
          <w:highlight w:val="none"/>
        </w:rPr>
      </w:pPr>
      <w:r>
        <w:rPr>
          <w:rFonts w:hint="eastAsia" w:ascii="宋体" w:hAnsi="宋体" w:eastAsia="宋体" w:cs="宋体"/>
          <w:position w:val="-228"/>
          <w:highlight w:val="none"/>
        </w:rPr>
        <w:drawing>
          <wp:inline distT="0" distB="0" distL="0" distR="0">
            <wp:extent cx="5926455" cy="7247890"/>
            <wp:effectExtent l="0" t="0" r="17145" b="10160"/>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26"/>
                    <a:stretch>
                      <a:fillRect/>
                    </a:stretch>
                  </pic:blipFill>
                  <pic:spPr>
                    <a:xfrm>
                      <a:off x="0" y="0"/>
                      <a:ext cx="5926455" cy="7248144"/>
                    </a:xfrm>
                    <a:prstGeom prst="rect">
                      <a:avLst/>
                    </a:prstGeom>
                  </pic:spPr>
                </pic:pic>
              </a:graphicData>
            </a:graphic>
          </wp:inline>
        </w:drawing>
      </w:r>
    </w:p>
    <w:p w14:paraId="0F99451F">
      <w:pPr>
        <w:pStyle w:val="4"/>
        <w:spacing w:line="270" w:lineRule="auto"/>
        <w:rPr>
          <w:rFonts w:hint="eastAsia" w:ascii="宋体" w:hAnsi="宋体" w:eastAsia="宋体" w:cs="宋体"/>
          <w:highlight w:val="none"/>
          <w:lang w:eastAsia="zh-CN"/>
        </w:rPr>
      </w:pPr>
    </w:p>
    <w:p w14:paraId="7BDA473E">
      <w:pPr>
        <w:pStyle w:val="4"/>
        <w:spacing w:line="270" w:lineRule="auto"/>
        <w:rPr>
          <w:rFonts w:hint="eastAsia" w:ascii="宋体" w:hAnsi="宋体" w:eastAsia="宋体" w:cs="宋体"/>
          <w:highlight w:val="none"/>
        </w:rPr>
      </w:pPr>
    </w:p>
    <w:p w14:paraId="4BE66ABF">
      <w:pPr>
        <w:pStyle w:val="4"/>
        <w:spacing w:line="270" w:lineRule="auto"/>
        <w:rPr>
          <w:rFonts w:hint="eastAsia" w:ascii="宋体" w:hAnsi="宋体" w:eastAsia="宋体" w:cs="宋体"/>
          <w:highlight w:val="none"/>
        </w:rPr>
      </w:pPr>
    </w:p>
    <w:p w14:paraId="38B351C3">
      <w:pPr>
        <w:pStyle w:val="4"/>
        <w:spacing w:line="270" w:lineRule="auto"/>
        <w:rPr>
          <w:rFonts w:hint="eastAsia" w:ascii="宋体" w:hAnsi="宋体" w:eastAsia="宋体" w:cs="宋体"/>
          <w:highlight w:val="none"/>
        </w:rPr>
      </w:pPr>
    </w:p>
    <w:p w14:paraId="0937DC94">
      <w:pPr>
        <w:pStyle w:val="4"/>
        <w:spacing w:line="270" w:lineRule="auto"/>
        <w:rPr>
          <w:rFonts w:hint="eastAsia" w:ascii="宋体" w:hAnsi="宋体" w:eastAsia="宋体" w:cs="宋体"/>
          <w:highlight w:val="none"/>
        </w:rPr>
      </w:pPr>
    </w:p>
    <w:p w14:paraId="2230A80D">
      <w:pPr>
        <w:pStyle w:val="4"/>
        <w:spacing w:line="270" w:lineRule="auto"/>
        <w:rPr>
          <w:rFonts w:hint="eastAsia" w:ascii="宋体" w:hAnsi="宋体" w:eastAsia="宋体" w:cs="宋体"/>
          <w:highlight w:val="none"/>
        </w:rPr>
      </w:pPr>
    </w:p>
    <w:p w14:paraId="1D284FBB">
      <w:pPr>
        <w:spacing w:line="10966" w:lineRule="exact"/>
        <w:rPr>
          <w:rFonts w:hint="eastAsia" w:ascii="宋体" w:hAnsi="宋体" w:eastAsia="宋体" w:cs="宋体"/>
          <w:highlight w:val="none"/>
        </w:rPr>
      </w:pPr>
      <w:r>
        <w:rPr>
          <w:rFonts w:hint="eastAsia" w:ascii="宋体" w:hAnsi="宋体" w:eastAsia="宋体" w:cs="宋体"/>
          <w:position w:val="-219"/>
          <w:highlight w:val="none"/>
        </w:rPr>
        <w:drawing>
          <wp:inline distT="0" distB="0" distL="0" distR="0">
            <wp:extent cx="6184900" cy="9036685"/>
            <wp:effectExtent l="0" t="0" r="6350" b="12065"/>
            <wp:docPr id="14" name="IM 14"/>
            <wp:cNvGraphicFramePr/>
            <a:graphic xmlns:a="http://schemas.openxmlformats.org/drawingml/2006/main">
              <a:graphicData uri="http://schemas.openxmlformats.org/drawingml/2006/picture">
                <pic:pic xmlns:pic="http://schemas.openxmlformats.org/drawingml/2006/picture">
                  <pic:nvPicPr>
                    <pic:cNvPr id="14" name="IM 14"/>
                    <pic:cNvPicPr/>
                  </pic:nvPicPr>
                  <pic:blipFill>
                    <a:blip r:embed="rId27"/>
                    <a:stretch>
                      <a:fillRect/>
                    </a:stretch>
                  </pic:blipFill>
                  <pic:spPr>
                    <a:xfrm>
                      <a:off x="0" y="0"/>
                      <a:ext cx="6184900" cy="9036685"/>
                    </a:xfrm>
                    <a:prstGeom prst="rect">
                      <a:avLst/>
                    </a:prstGeom>
                  </pic:spPr>
                </pic:pic>
              </a:graphicData>
            </a:graphic>
          </wp:inline>
        </w:drawing>
      </w:r>
    </w:p>
    <w:p w14:paraId="39D8248D">
      <w:pPr>
        <w:pStyle w:val="4"/>
        <w:spacing w:line="267" w:lineRule="auto"/>
        <w:rPr>
          <w:rFonts w:hint="eastAsia" w:ascii="宋体" w:hAnsi="宋体" w:eastAsia="宋体" w:cs="宋体"/>
          <w:highlight w:val="none"/>
          <w:lang w:eastAsia="zh-CN"/>
        </w:rPr>
      </w:pPr>
    </w:p>
    <w:p w14:paraId="051BA81C">
      <w:pPr>
        <w:pStyle w:val="4"/>
        <w:spacing w:line="268" w:lineRule="auto"/>
        <w:rPr>
          <w:rFonts w:hint="eastAsia" w:ascii="宋体" w:hAnsi="宋体" w:eastAsia="宋体" w:cs="宋体"/>
          <w:highlight w:val="none"/>
        </w:rPr>
      </w:pPr>
    </w:p>
    <w:p w14:paraId="13EA37D4">
      <w:pPr>
        <w:pStyle w:val="4"/>
        <w:spacing w:line="268" w:lineRule="auto"/>
        <w:rPr>
          <w:rFonts w:hint="eastAsia" w:ascii="宋体" w:hAnsi="宋体" w:eastAsia="宋体" w:cs="宋体"/>
          <w:highlight w:val="none"/>
        </w:rPr>
      </w:pPr>
    </w:p>
    <w:p w14:paraId="1467C949">
      <w:pPr>
        <w:pStyle w:val="4"/>
        <w:spacing w:line="268" w:lineRule="auto"/>
        <w:rPr>
          <w:rFonts w:hint="eastAsia" w:ascii="宋体" w:hAnsi="宋体" w:eastAsia="宋体" w:cs="宋体"/>
          <w:highlight w:val="none"/>
        </w:rPr>
      </w:pPr>
    </w:p>
    <w:p w14:paraId="2B671F6E">
      <w:pPr>
        <w:spacing w:line="5167" w:lineRule="exact"/>
        <w:ind w:firstLine="100"/>
        <w:rPr>
          <w:rFonts w:hint="eastAsia" w:ascii="宋体" w:hAnsi="宋体" w:eastAsia="宋体" w:cs="宋体"/>
          <w:highlight w:val="none"/>
        </w:rPr>
      </w:pPr>
      <w:r>
        <w:rPr>
          <w:rFonts w:hint="eastAsia" w:ascii="宋体" w:hAnsi="宋体" w:eastAsia="宋体" w:cs="宋体"/>
          <w:position w:val="-103"/>
          <w:highlight w:val="none"/>
        </w:rPr>
        <w:drawing>
          <wp:inline distT="0" distB="0" distL="0" distR="0">
            <wp:extent cx="6086475" cy="3609340"/>
            <wp:effectExtent l="0" t="0" r="9525" b="1016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28"/>
                    <a:stretch>
                      <a:fillRect/>
                    </a:stretch>
                  </pic:blipFill>
                  <pic:spPr>
                    <a:xfrm>
                      <a:off x="0" y="0"/>
                      <a:ext cx="6086475" cy="3609340"/>
                    </a:xfrm>
                    <a:prstGeom prst="rect">
                      <a:avLst/>
                    </a:prstGeom>
                  </pic:spPr>
                </pic:pic>
              </a:graphicData>
            </a:graphic>
          </wp:inline>
        </w:drawing>
      </w:r>
    </w:p>
    <w:p w14:paraId="6E245BF6">
      <w:pPr>
        <w:pStyle w:val="4"/>
        <w:spacing w:line="248" w:lineRule="auto"/>
        <w:rPr>
          <w:rFonts w:hint="eastAsia" w:ascii="宋体" w:hAnsi="宋体" w:eastAsia="宋体" w:cs="宋体"/>
          <w:highlight w:val="none"/>
        </w:rPr>
      </w:pPr>
    </w:p>
    <w:p w14:paraId="382755DD">
      <w:pPr>
        <w:pStyle w:val="4"/>
        <w:spacing w:line="248" w:lineRule="auto"/>
        <w:rPr>
          <w:rFonts w:hint="eastAsia" w:ascii="宋体" w:hAnsi="宋体" w:eastAsia="宋体" w:cs="宋体"/>
          <w:highlight w:val="none"/>
        </w:rPr>
      </w:pPr>
    </w:p>
    <w:p w14:paraId="0EA33090">
      <w:pPr>
        <w:pStyle w:val="4"/>
        <w:spacing w:line="248" w:lineRule="auto"/>
        <w:rPr>
          <w:rFonts w:hint="eastAsia" w:ascii="宋体" w:hAnsi="宋体" w:eastAsia="宋体" w:cs="宋体"/>
          <w:highlight w:val="none"/>
        </w:rPr>
      </w:pPr>
    </w:p>
    <w:p w14:paraId="3EB45B6C">
      <w:pPr>
        <w:pStyle w:val="4"/>
        <w:spacing w:line="248" w:lineRule="auto"/>
        <w:rPr>
          <w:rFonts w:hint="eastAsia" w:ascii="宋体" w:hAnsi="宋体" w:eastAsia="宋体" w:cs="宋体"/>
          <w:highlight w:val="none"/>
        </w:rPr>
      </w:pPr>
    </w:p>
    <w:p w14:paraId="126DE390">
      <w:pPr>
        <w:pStyle w:val="4"/>
        <w:spacing w:line="248" w:lineRule="auto"/>
        <w:rPr>
          <w:rFonts w:hint="eastAsia" w:ascii="宋体" w:hAnsi="宋体" w:eastAsia="宋体" w:cs="宋体"/>
          <w:highlight w:val="none"/>
        </w:rPr>
      </w:pPr>
    </w:p>
    <w:p w14:paraId="0949E651">
      <w:pPr>
        <w:pStyle w:val="4"/>
        <w:spacing w:line="249" w:lineRule="auto"/>
        <w:rPr>
          <w:rFonts w:hint="eastAsia" w:ascii="宋体" w:hAnsi="宋体" w:eastAsia="宋体" w:cs="宋体"/>
          <w:highlight w:val="none"/>
        </w:rPr>
      </w:pPr>
    </w:p>
    <w:p w14:paraId="41DBA78B">
      <w:pPr>
        <w:pStyle w:val="4"/>
        <w:spacing w:line="249" w:lineRule="auto"/>
        <w:rPr>
          <w:rFonts w:hint="eastAsia" w:ascii="宋体" w:hAnsi="宋体" w:eastAsia="宋体" w:cs="宋体"/>
          <w:highlight w:val="none"/>
        </w:rPr>
      </w:pPr>
    </w:p>
    <w:p w14:paraId="3AE6E925">
      <w:pPr>
        <w:spacing w:line="5043" w:lineRule="exact"/>
        <w:rPr>
          <w:rFonts w:hint="eastAsia" w:ascii="宋体" w:hAnsi="宋体" w:eastAsia="宋体" w:cs="宋体"/>
          <w:highlight w:val="none"/>
        </w:rPr>
      </w:pPr>
      <w:r>
        <w:rPr>
          <w:rFonts w:hint="eastAsia" w:ascii="宋体" w:hAnsi="宋体" w:eastAsia="宋体" w:cs="宋体"/>
          <w:position w:val="-100"/>
          <w:highlight w:val="none"/>
        </w:rPr>
        <w:drawing>
          <wp:inline distT="0" distB="0" distL="0" distR="0">
            <wp:extent cx="5730240" cy="3201670"/>
            <wp:effectExtent l="0" t="0" r="0" b="0"/>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29"/>
                    <a:stretch>
                      <a:fillRect/>
                    </a:stretch>
                  </pic:blipFill>
                  <pic:spPr>
                    <a:xfrm>
                      <a:off x="0" y="0"/>
                      <a:ext cx="5730240" cy="3201923"/>
                    </a:xfrm>
                    <a:prstGeom prst="rect">
                      <a:avLst/>
                    </a:prstGeom>
                  </pic:spPr>
                </pic:pic>
              </a:graphicData>
            </a:graphic>
          </wp:inline>
        </w:drawing>
      </w:r>
    </w:p>
    <w:p w14:paraId="5D7D7CCD">
      <w:pPr>
        <w:pStyle w:val="4"/>
        <w:spacing w:line="282" w:lineRule="auto"/>
        <w:rPr>
          <w:rFonts w:hint="eastAsia" w:ascii="宋体" w:hAnsi="宋体" w:eastAsia="宋体" w:cs="宋体"/>
          <w:highlight w:val="none"/>
          <w:lang w:eastAsia="zh-CN"/>
        </w:rPr>
      </w:pPr>
    </w:p>
    <w:p w14:paraId="12F5A6C6">
      <w:pPr>
        <w:pStyle w:val="4"/>
        <w:spacing w:line="282" w:lineRule="auto"/>
        <w:rPr>
          <w:rFonts w:hint="eastAsia" w:ascii="宋体" w:hAnsi="宋体" w:eastAsia="宋体" w:cs="宋体"/>
          <w:highlight w:val="none"/>
        </w:rPr>
      </w:pPr>
    </w:p>
    <w:p w14:paraId="5ED3C336">
      <w:pPr>
        <w:pStyle w:val="4"/>
        <w:spacing w:line="282" w:lineRule="auto"/>
        <w:rPr>
          <w:rFonts w:hint="eastAsia" w:ascii="宋体" w:hAnsi="宋体" w:eastAsia="宋体" w:cs="宋体"/>
          <w:highlight w:val="none"/>
        </w:rPr>
      </w:pPr>
    </w:p>
    <w:p w14:paraId="2A46784E">
      <w:pPr>
        <w:pStyle w:val="4"/>
        <w:spacing w:line="282" w:lineRule="auto"/>
        <w:rPr>
          <w:rFonts w:hint="eastAsia" w:ascii="宋体" w:hAnsi="宋体" w:eastAsia="宋体" w:cs="宋体"/>
          <w:highlight w:val="none"/>
        </w:rPr>
      </w:pPr>
    </w:p>
    <w:p w14:paraId="1E9871D3">
      <w:pPr>
        <w:pStyle w:val="4"/>
        <w:spacing w:line="282" w:lineRule="auto"/>
        <w:rPr>
          <w:rFonts w:hint="eastAsia" w:ascii="宋体" w:hAnsi="宋体" w:eastAsia="宋体" w:cs="宋体"/>
          <w:highlight w:val="none"/>
        </w:rPr>
      </w:pPr>
    </w:p>
    <w:p w14:paraId="1413679A">
      <w:pPr>
        <w:spacing w:line="5184" w:lineRule="exact"/>
        <w:ind w:firstLine="95"/>
        <w:rPr>
          <w:rFonts w:hint="eastAsia" w:ascii="宋体" w:hAnsi="宋体" w:eastAsia="宋体" w:cs="宋体"/>
          <w:highlight w:val="none"/>
        </w:rPr>
      </w:pPr>
      <w:r>
        <w:rPr>
          <w:rFonts w:hint="eastAsia" w:ascii="宋体" w:hAnsi="宋体" w:eastAsia="宋体" w:cs="宋体"/>
          <w:position w:val="-103"/>
          <w:highlight w:val="none"/>
        </w:rPr>
        <w:drawing>
          <wp:inline distT="0" distB="0" distL="0" distR="0">
            <wp:extent cx="5932805" cy="3291840"/>
            <wp:effectExtent l="0" t="0" r="10795" b="381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30"/>
                    <a:stretch>
                      <a:fillRect/>
                    </a:stretch>
                  </pic:blipFill>
                  <pic:spPr>
                    <a:xfrm>
                      <a:off x="0" y="0"/>
                      <a:ext cx="5932805" cy="3291840"/>
                    </a:xfrm>
                    <a:prstGeom prst="rect">
                      <a:avLst/>
                    </a:prstGeom>
                  </pic:spPr>
                </pic:pic>
              </a:graphicData>
            </a:graphic>
          </wp:inline>
        </w:drawing>
      </w:r>
    </w:p>
    <w:p w14:paraId="15CA4CE0">
      <w:pPr>
        <w:pStyle w:val="4"/>
        <w:spacing w:line="301" w:lineRule="auto"/>
        <w:rPr>
          <w:rFonts w:hint="eastAsia" w:ascii="宋体" w:hAnsi="宋体" w:eastAsia="宋体" w:cs="宋体"/>
          <w:highlight w:val="none"/>
        </w:rPr>
      </w:pPr>
    </w:p>
    <w:p w14:paraId="7C97C6FF">
      <w:pPr>
        <w:pStyle w:val="4"/>
        <w:spacing w:line="302" w:lineRule="auto"/>
        <w:rPr>
          <w:rFonts w:hint="eastAsia" w:ascii="宋体" w:hAnsi="宋体" w:eastAsia="宋体" w:cs="宋体"/>
          <w:highlight w:val="none"/>
        </w:rPr>
      </w:pPr>
    </w:p>
    <w:p w14:paraId="181BA643">
      <w:pPr>
        <w:spacing w:line="5069" w:lineRule="exact"/>
        <w:ind w:firstLine="2"/>
        <w:rPr>
          <w:rFonts w:hint="eastAsia" w:ascii="宋体" w:hAnsi="宋体" w:eastAsia="宋体" w:cs="宋体"/>
          <w:highlight w:val="none"/>
        </w:rPr>
      </w:pPr>
      <w:r>
        <w:rPr>
          <w:rFonts w:hint="eastAsia" w:ascii="宋体" w:hAnsi="宋体" w:eastAsia="宋体" w:cs="宋体"/>
          <w:position w:val="-101"/>
          <w:highlight w:val="none"/>
        </w:rPr>
        <w:drawing>
          <wp:inline distT="0" distB="0" distL="0" distR="0">
            <wp:extent cx="6129020" cy="3218180"/>
            <wp:effectExtent l="0" t="0" r="5080" b="1270"/>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31"/>
                    <a:stretch>
                      <a:fillRect/>
                    </a:stretch>
                  </pic:blipFill>
                  <pic:spPr>
                    <a:xfrm>
                      <a:off x="0" y="0"/>
                      <a:ext cx="6129020" cy="3218688"/>
                    </a:xfrm>
                    <a:prstGeom prst="rect">
                      <a:avLst/>
                    </a:prstGeom>
                  </pic:spPr>
                </pic:pic>
              </a:graphicData>
            </a:graphic>
          </wp:inline>
        </w:drawing>
      </w:r>
    </w:p>
    <w:p w14:paraId="63A107A2">
      <w:pPr>
        <w:pStyle w:val="4"/>
        <w:spacing w:line="276" w:lineRule="auto"/>
        <w:rPr>
          <w:rFonts w:hint="eastAsia" w:ascii="宋体" w:hAnsi="宋体" w:eastAsia="宋体" w:cs="宋体"/>
          <w:highlight w:val="none"/>
          <w:lang w:eastAsia="zh-CN"/>
        </w:rPr>
      </w:pPr>
    </w:p>
    <w:p w14:paraId="3BD3C664">
      <w:pPr>
        <w:pStyle w:val="4"/>
        <w:spacing w:line="276" w:lineRule="auto"/>
        <w:rPr>
          <w:rFonts w:hint="eastAsia" w:ascii="宋体" w:hAnsi="宋体" w:eastAsia="宋体" w:cs="宋体"/>
          <w:highlight w:val="none"/>
        </w:rPr>
      </w:pPr>
    </w:p>
    <w:p w14:paraId="16AD5AC2">
      <w:pPr>
        <w:pStyle w:val="4"/>
        <w:spacing w:line="277" w:lineRule="auto"/>
        <w:rPr>
          <w:rFonts w:hint="eastAsia" w:ascii="宋体" w:hAnsi="宋体" w:eastAsia="宋体" w:cs="宋体"/>
          <w:highlight w:val="none"/>
        </w:rPr>
      </w:pPr>
    </w:p>
    <w:p w14:paraId="2B3AE1EA">
      <w:pPr>
        <w:pStyle w:val="4"/>
        <w:spacing w:line="277" w:lineRule="auto"/>
        <w:rPr>
          <w:rFonts w:hint="eastAsia" w:ascii="宋体" w:hAnsi="宋体" w:eastAsia="宋体" w:cs="宋体"/>
          <w:highlight w:val="none"/>
        </w:rPr>
      </w:pPr>
    </w:p>
    <w:p w14:paraId="00EC2DCB">
      <w:pPr>
        <w:pStyle w:val="4"/>
        <w:spacing w:line="277" w:lineRule="auto"/>
        <w:rPr>
          <w:rFonts w:hint="eastAsia" w:ascii="宋体" w:hAnsi="宋体" w:eastAsia="宋体" w:cs="宋体"/>
          <w:highlight w:val="none"/>
        </w:rPr>
      </w:pPr>
    </w:p>
    <w:p w14:paraId="10ED1895">
      <w:pPr>
        <w:pStyle w:val="4"/>
        <w:spacing w:line="277" w:lineRule="auto"/>
        <w:rPr>
          <w:rFonts w:hint="eastAsia" w:ascii="宋体" w:hAnsi="宋体" w:eastAsia="宋体" w:cs="宋体"/>
          <w:highlight w:val="none"/>
        </w:rPr>
      </w:pPr>
    </w:p>
    <w:p w14:paraId="72DFBF64">
      <w:pPr>
        <w:spacing w:line="5000" w:lineRule="exact"/>
        <w:ind w:firstLine="60"/>
        <w:rPr>
          <w:rFonts w:hint="eastAsia" w:ascii="宋体" w:hAnsi="宋体" w:eastAsia="宋体" w:cs="宋体"/>
          <w:highlight w:val="none"/>
        </w:rPr>
      </w:pPr>
      <w:r>
        <w:rPr>
          <w:rFonts w:hint="eastAsia" w:ascii="宋体" w:hAnsi="宋体" w:eastAsia="宋体" w:cs="宋体"/>
          <w:position w:val="-99"/>
          <w:highlight w:val="none"/>
        </w:rPr>
        <w:drawing>
          <wp:inline distT="0" distB="0" distL="0" distR="0">
            <wp:extent cx="6038215" cy="3554730"/>
            <wp:effectExtent l="0" t="0" r="635" b="7620"/>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32"/>
                    <a:stretch>
                      <a:fillRect/>
                    </a:stretch>
                  </pic:blipFill>
                  <pic:spPr>
                    <a:xfrm>
                      <a:off x="0" y="0"/>
                      <a:ext cx="6038215" cy="3554730"/>
                    </a:xfrm>
                    <a:prstGeom prst="rect">
                      <a:avLst/>
                    </a:prstGeom>
                  </pic:spPr>
                </pic:pic>
              </a:graphicData>
            </a:graphic>
          </wp:inline>
        </w:drawing>
      </w:r>
    </w:p>
    <w:p w14:paraId="49FC464B">
      <w:pPr>
        <w:pStyle w:val="4"/>
        <w:spacing w:line="248" w:lineRule="auto"/>
        <w:rPr>
          <w:rFonts w:hint="eastAsia" w:ascii="宋体" w:hAnsi="宋体" w:eastAsia="宋体" w:cs="宋体"/>
          <w:highlight w:val="none"/>
        </w:rPr>
      </w:pPr>
    </w:p>
    <w:p w14:paraId="14478C70">
      <w:pPr>
        <w:pStyle w:val="4"/>
        <w:spacing w:line="249" w:lineRule="auto"/>
        <w:rPr>
          <w:rFonts w:hint="eastAsia" w:ascii="宋体" w:hAnsi="宋体" w:eastAsia="宋体" w:cs="宋体"/>
          <w:highlight w:val="none"/>
        </w:rPr>
      </w:pPr>
    </w:p>
    <w:p w14:paraId="0B192A3E">
      <w:pPr>
        <w:pStyle w:val="4"/>
        <w:spacing w:line="249" w:lineRule="auto"/>
        <w:rPr>
          <w:rFonts w:hint="eastAsia" w:ascii="宋体" w:hAnsi="宋体" w:eastAsia="宋体" w:cs="宋体"/>
          <w:highlight w:val="none"/>
        </w:rPr>
      </w:pPr>
    </w:p>
    <w:p w14:paraId="05EB6A2C">
      <w:pPr>
        <w:spacing w:line="5019" w:lineRule="exact"/>
        <w:rPr>
          <w:rFonts w:hint="eastAsia" w:ascii="宋体" w:hAnsi="宋体" w:eastAsia="宋体" w:cs="宋体"/>
          <w:highlight w:val="none"/>
        </w:rPr>
      </w:pPr>
      <w:r>
        <w:rPr>
          <w:rFonts w:hint="eastAsia" w:ascii="宋体" w:hAnsi="宋体" w:eastAsia="宋体" w:cs="宋体"/>
          <w:position w:val="-100"/>
          <w:highlight w:val="none"/>
        </w:rPr>
        <w:drawing>
          <wp:inline distT="0" distB="0" distL="0" distR="0">
            <wp:extent cx="5923915" cy="4116705"/>
            <wp:effectExtent l="0" t="0" r="635" b="17145"/>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33"/>
                    <a:stretch>
                      <a:fillRect/>
                    </a:stretch>
                  </pic:blipFill>
                  <pic:spPr>
                    <a:xfrm>
                      <a:off x="0" y="0"/>
                      <a:ext cx="5923915" cy="4116705"/>
                    </a:xfrm>
                    <a:prstGeom prst="rect">
                      <a:avLst/>
                    </a:prstGeom>
                  </pic:spPr>
                </pic:pic>
              </a:graphicData>
            </a:graphic>
          </wp:inline>
        </w:drawing>
      </w:r>
    </w:p>
    <w:p w14:paraId="6CD584D8">
      <w:pPr>
        <w:pStyle w:val="4"/>
        <w:spacing w:line="269" w:lineRule="auto"/>
        <w:rPr>
          <w:rFonts w:hint="eastAsia" w:ascii="宋体" w:hAnsi="宋体" w:eastAsia="宋体" w:cs="宋体"/>
          <w:highlight w:val="none"/>
          <w:lang w:eastAsia="zh-CN"/>
        </w:rPr>
      </w:pPr>
    </w:p>
    <w:p w14:paraId="64B0A6FB">
      <w:pPr>
        <w:pStyle w:val="4"/>
        <w:spacing w:line="269" w:lineRule="auto"/>
        <w:rPr>
          <w:rFonts w:hint="eastAsia" w:ascii="宋体" w:hAnsi="宋体" w:eastAsia="宋体" w:cs="宋体"/>
          <w:highlight w:val="none"/>
        </w:rPr>
      </w:pPr>
    </w:p>
    <w:p w14:paraId="630D3A4F">
      <w:pPr>
        <w:pStyle w:val="4"/>
        <w:spacing w:line="270" w:lineRule="auto"/>
        <w:rPr>
          <w:rFonts w:hint="eastAsia" w:ascii="宋体" w:hAnsi="宋体" w:eastAsia="宋体" w:cs="宋体"/>
          <w:highlight w:val="none"/>
        </w:rPr>
      </w:pPr>
    </w:p>
    <w:p w14:paraId="34DDED94">
      <w:pPr>
        <w:pStyle w:val="4"/>
        <w:spacing w:line="270" w:lineRule="auto"/>
        <w:rPr>
          <w:rFonts w:hint="eastAsia" w:ascii="宋体" w:hAnsi="宋体" w:eastAsia="宋体" w:cs="宋体"/>
          <w:highlight w:val="none"/>
        </w:rPr>
      </w:pPr>
    </w:p>
    <w:p w14:paraId="5BBE4D8C">
      <w:pPr>
        <w:pStyle w:val="4"/>
        <w:spacing w:line="270" w:lineRule="auto"/>
        <w:rPr>
          <w:rFonts w:hint="eastAsia" w:ascii="宋体" w:hAnsi="宋体" w:eastAsia="宋体" w:cs="宋体"/>
          <w:highlight w:val="none"/>
        </w:rPr>
      </w:pPr>
    </w:p>
    <w:p w14:paraId="3F7DAC86">
      <w:pPr>
        <w:spacing w:line="4951" w:lineRule="exact"/>
        <w:jc w:val="center"/>
        <w:rPr>
          <w:rFonts w:hint="eastAsia" w:ascii="宋体" w:hAnsi="宋体" w:eastAsia="宋体" w:cs="宋体"/>
          <w:highlight w:val="none"/>
        </w:rPr>
      </w:pPr>
      <w:r>
        <w:rPr>
          <w:rFonts w:hint="eastAsia" w:ascii="宋体" w:hAnsi="宋体" w:eastAsia="宋体" w:cs="宋体"/>
          <w:position w:val="-99"/>
          <w:highlight w:val="none"/>
        </w:rPr>
        <w:drawing>
          <wp:inline distT="0" distB="0" distL="0" distR="0">
            <wp:extent cx="5617210" cy="3143885"/>
            <wp:effectExtent l="0" t="0" r="0" b="0"/>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34"/>
                    <a:stretch>
                      <a:fillRect/>
                    </a:stretch>
                  </pic:blipFill>
                  <pic:spPr>
                    <a:xfrm>
                      <a:off x="0" y="0"/>
                      <a:ext cx="5617463" cy="3144012"/>
                    </a:xfrm>
                    <a:prstGeom prst="rect">
                      <a:avLst/>
                    </a:prstGeom>
                  </pic:spPr>
                </pic:pic>
              </a:graphicData>
            </a:graphic>
          </wp:inline>
        </w:drawing>
      </w:r>
    </w:p>
    <w:p w14:paraId="63CA1BF8">
      <w:pPr>
        <w:pStyle w:val="4"/>
        <w:spacing w:line="267" w:lineRule="auto"/>
        <w:rPr>
          <w:rFonts w:hint="eastAsia" w:ascii="宋体" w:hAnsi="宋体" w:eastAsia="宋体" w:cs="宋体"/>
          <w:highlight w:val="none"/>
        </w:rPr>
      </w:pPr>
    </w:p>
    <w:p w14:paraId="047892EF">
      <w:pPr>
        <w:pStyle w:val="4"/>
        <w:spacing w:line="267" w:lineRule="auto"/>
        <w:rPr>
          <w:rFonts w:hint="eastAsia" w:ascii="宋体" w:hAnsi="宋体" w:eastAsia="宋体" w:cs="宋体"/>
          <w:highlight w:val="none"/>
        </w:rPr>
      </w:pPr>
    </w:p>
    <w:p w14:paraId="228085AC">
      <w:pPr>
        <w:pStyle w:val="4"/>
        <w:spacing w:line="267" w:lineRule="auto"/>
        <w:rPr>
          <w:rFonts w:hint="eastAsia" w:ascii="宋体" w:hAnsi="宋体" w:eastAsia="宋体" w:cs="宋体"/>
          <w:highlight w:val="none"/>
        </w:rPr>
      </w:pPr>
    </w:p>
    <w:p w14:paraId="46A6E632">
      <w:pPr>
        <w:pStyle w:val="4"/>
        <w:spacing w:line="267" w:lineRule="auto"/>
        <w:rPr>
          <w:rFonts w:hint="eastAsia" w:ascii="宋体" w:hAnsi="宋体" w:eastAsia="宋体" w:cs="宋体"/>
          <w:highlight w:val="none"/>
        </w:rPr>
      </w:pPr>
    </w:p>
    <w:p w14:paraId="1700A3B7">
      <w:pPr>
        <w:pStyle w:val="4"/>
        <w:spacing w:line="267" w:lineRule="auto"/>
        <w:rPr>
          <w:rFonts w:hint="eastAsia" w:ascii="宋体" w:hAnsi="宋体" w:eastAsia="宋体" w:cs="宋体"/>
          <w:highlight w:val="none"/>
        </w:rPr>
      </w:pPr>
    </w:p>
    <w:p w14:paraId="26F244A6">
      <w:pPr>
        <w:pStyle w:val="4"/>
        <w:spacing w:line="267" w:lineRule="auto"/>
        <w:rPr>
          <w:rFonts w:hint="eastAsia" w:ascii="宋体" w:hAnsi="宋体" w:eastAsia="宋体" w:cs="宋体"/>
          <w:highlight w:val="none"/>
        </w:rPr>
      </w:pPr>
    </w:p>
    <w:p w14:paraId="50680CA8">
      <w:pPr>
        <w:pStyle w:val="4"/>
        <w:spacing w:line="267" w:lineRule="auto"/>
        <w:rPr>
          <w:rFonts w:hint="eastAsia" w:ascii="宋体" w:hAnsi="宋体" w:eastAsia="宋体" w:cs="宋体"/>
          <w:highlight w:val="none"/>
        </w:rPr>
      </w:pPr>
    </w:p>
    <w:p w14:paraId="4A53333F">
      <w:pPr>
        <w:pStyle w:val="4"/>
        <w:spacing w:line="268" w:lineRule="auto"/>
        <w:rPr>
          <w:rFonts w:hint="eastAsia" w:ascii="宋体" w:hAnsi="宋体" w:eastAsia="宋体" w:cs="宋体"/>
          <w:highlight w:val="none"/>
        </w:rPr>
      </w:pPr>
    </w:p>
    <w:p w14:paraId="77955855">
      <w:pPr>
        <w:spacing w:line="4910" w:lineRule="exact"/>
        <w:ind w:firstLine="96"/>
        <w:jc w:val="center"/>
        <w:rPr>
          <w:rFonts w:hint="eastAsia" w:ascii="宋体" w:hAnsi="宋体" w:eastAsia="宋体" w:cs="宋体"/>
          <w:position w:val="-98"/>
          <w:highlight w:val="none"/>
        </w:rPr>
      </w:pPr>
      <w:r>
        <w:rPr>
          <w:rFonts w:hint="eastAsia" w:ascii="宋体" w:hAnsi="宋体" w:eastAsia="宋体" w:cs="宋体"/>
          <w:position w:val="-98"/>
          <w:highlight w:val="none"/>
        </w:rPr>
        <w:drawing>
          <wp:inline distT="0" distB="0" distL="0" distR="0">
            <wp:extent cx="5528945" cy="3117850"/>
            <wp:effectExtent l="0" t="0" r="14605" b="6350"/>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35"/>
                    <a:stretch>
                      <a:fillRect/>
                    </a:stretch>
                  </pic:blipFill>
                  <pic:spPr>
                    <a:xfrm>
                      <a:off x="0" y="0"/>
                      <a:ext cx="5529072" cy="3118104"/>
                    </a:xfrm>
                    <a:prstGeom prst="rect">
                      <a:avLst/>
                    </a:prstGeom>
                  </pic:spPr>
                </pic:pic>
              </a:graphicData>
            </a:graphic>
          </wp:inline>
        </w:drawing>
      </w:r>
    </w:p>
    <w:p w14:paraId="1EFF1469">
      <w:pPr>
        <w:spacing w:line="4910" w:lineRule="exact"/>
        <w:ind w:firstLine="96"/>
        <w:jc w:val="center"/>
        <w:rPr>
          <w:rFonts w:hint="eastAsia" w:ascii="宋体" w:hAnsi="宋体" w:eastAsia="宋体" w:cs="宋体"/>
          <w:position w:val="-98"/>
          <w:highlight w:val="none"/>
          <w:lang w:eastAsia="zh-CN"/>
        </w:rPr>
      </w:pPr>
      <w:r>
        <w:rPr>
          <w:rFonts w:hint="eastAsia" w:ascii="宋体" w:hAnsi="宋体" w:eastAsia="宋体" w:cs="宋体"/>
          <w:position w:val="-98"/>
          <w:highlight w:val="none"/>
          <w:lang w:eastAsia="zh-CN"/>
        </w:rPr>
        <w:drawing>
          <wp:anchor distT="0" distB="0" distL="114300" distR="114300" simplePos="0" relativeHeight="251663360" behindDoc="0" locked="0" layoutInCell="1" allowOverlap="1">
            <wp:simplePos x="0" y="0"/>
            <wp:positionH relativeFrom="column">
              <wp:posOffset>14605</wp:posOffset>
            </wp:positionH>
            <wp:positionV relativeFrom="paragraph">
              <wp:posOffset>189865</wp:posOffset>
            </wp:positionV>
            <wp:extent cx="6178550" cy="8495030"/>
            <wp:effectExtent l="0" t="0" r="12700" b="1270"/>
            <wp:wrapNone/>
            <wp:docPr id="1" name="图片 1" descr="8339675a906cd933c9557b67535938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8339675a906cd933c9557b67535938f"/>
                    <pic:cNvPicPr>
                      <a:picLocks noChangeAspect="1"/>
                    </pic:cNvPicPr>
                  </pic:nvPicPr>
                  <pic:blipFill>
                    <a:blip r:embed="rId36"/>
                    <a:srcRect t="5132"/>
                    <a:stretch>
                      <a:fillRect/>
                    </a:stretch>
                  </pic:blipFill>
                  <pic:spPr>
                    <a:xfrm>
                      <a:off x="0" y="0"/>
                      <a:ext cx="6178550" cy="8495030"/>
                    </a:xfrm>
                    <a:prstGeom prst="rect">
                      <a:avLst/>
                    </a:prstGeom>
                  </pic:spPr>
                </pic:pic>
              </a:graphicData>
            </a:graphic>
          </wp:anchor>
        </w:drawing>
      </w:r>
    </w:p>
    <w:sectPr>
      <w:headerReference r:id="rId6" w:type="default"/>
      <w:footerReference r:id="rId7" w:type="default"/>
      <w:pgSz w:w="11905" w:h="16839"/>
      <w:pgMar w:top="1440" w:right="1080" w:bottom="1440" w:left="1080" w:header="1066" w:footer="1066" w:gutter="0"/>
      <w:pgNumType w:fmt="decimal"/>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auto"/>
    <w:pitch w:val="default"/>
    <w:sig w:usb0="E0002EFF" w:usb1="C000785B" w:usb2="00000009" w:usb3="00000000" w:csb0="400001FF" w:csb1="FFFF0000"/>
  </w:font>
  <w:font w:name="宋体">
    <w:panose1 w:val="02010600030101010101"/>
    <w:charset w:val="8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Verdana">
    <w:panose1 w:val="020B0604030504040204"/>
    <w:charset w:val="00"/>
    <w:family w:val="swiss"/>
    <w:pitch w:val="default"/>
    <w:sig w:usb0="A00006FF" w:usb1="4000205B" w:usb2="00000010" w:usb3="00000000" w:csb0="2000019F" w:csb1="00000000"/>
  </w:font>
  <w:font w:name="思源宋体 CN Light">
    <w:altName w:val="宋体"/>
    <w:panose1 w:val="02020300000000000000"/>
    <w:charset w:val="86"/>
    <w:family w:val="auto"/>
    <w:pitch w:val="default"/>
    <w:sig w:usb0="00000000" w:usb1="00000000" w:usb2="00000016" w:usb3="00000000" w:csb0="60060107" w:csb1="00000000"/>
  </w:font>
  <w:font w:name="仿宋_GB2312">
    <w:panose1 w:val="02010609030101010101"/>
    <w:charset w:val="86"/>
    <w:family w:val="modern"/>
    <w:pitch w:val="default"/>
    <w:sig w:usb0="00000001" w:usb1="080E0000" w:usb2="00000000" w:usb3="00000000" w:csb0="00040000" w:csb1="00000000"/>
  </w:font>
  <w:font w:name="MS PGothic">
    <w:panose1 w:val="020B0600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E72734">
    <w:pPr>
      <w:pStyle w:val="8"/>
      <w:ind w:right="360"/>
      <w:rPr>
        <w:rFonts w:ascii="宋体" w:hAnsi="宋体"/>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DA19C8C">
                          <w:pPr>
                            <w:pStyle w:val="8"/>
                          </w:pPr>
                          <w:r>
                            <w:fldChar w:fldCharType="begin"/>
                          </w:r>
                          <w:r>
                            <w:instrText xml:space="preserve"> PAGE  \* MERGEFORMAT </w:instrText>
                          </w:r>
                          <w:r>
                            <w:fldChar w:fldCharType="separate"/>
                          </w:r>
                          <w:r>
                            <w:t>- 69 -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4DA19C8C">
                    <w:pPr>
                      <w:pStyle w:val="8"/>
                    </w:pPr>
                    <w:r>
                      <w:fldChar w:fldCharType="begin"/>
                    </w:r>
                    <w:r>
                      <w:instrText xml:space="preserve"> PAGE  \* MERGEFORMAT </w:instrText>
                    </w:r>
                    <w:r>
                      <w:fldChar w:fldCharType="separate"/>
                    </w:r>
                    <w:r>
                      <w:t>- 69 -</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1AE740">
    <w:pPr>
      <w:pStyle w:val="8"/>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3" name="文本框 4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84E27F">
                          <w:pPr>
                            <w:pStyle w:val="8"/>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k3PuszAgAAYw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PUVJYZpVPz0/dvp&#10;x6/Tz68EZxCocWGGuAeHyNi+tS3aZjgPOEy828rr9AUjAj/kPV7kFW0kPF2aTqbTHC4O37ABfvZ4&#10;3fkQ3wmrSTIK6lG/TlZ22ITYhw4hKZuxa6lUV0NlSFPQ66s3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Kk3PuszAgAAYwQAAA4AAAAAAAAAAQAgAAAAHwEAAGRycy9lMm9Eb2MueG1sUEsF&#10;BgAAAAAGAAYAWQEAAMQFAAAAAA==&#10;">
              <v:fill on="f" focussize="0,0"/>
              <v:stroke on="f" weight="0.5pt"/>
              <v:imagedata o:title=""/>
              <o:lock v:ext="edit" aspectratio="f"/>
              <v:textbox inset="0mm,0mm,0mm,0mm" style="mso-fit-shape-to-text:t;">
                <w:txbxContent>
                  <w:p w14:paraId="2A84E27F">
                    <w:pPr>
                      <w:pStyle w:val="8"/>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0F65D6">
    <w:pPr>
      <w:pStyle w:val="4"/>
      <w:spacing w:line="240" w:lineRule="auto"/>
      <w:rPr>
        <w:rFonts w:hint="default" w:eastAsia="宋体"/>
        <w:sz w:val="16"/>
        <w:szCs w:val="16"/>
        <w:u w:val="single"/>
        <w:lang w:val="en-US" w:eastAsia="zh-CN"/>
      </w:rPr>
    </w:pPr>
    <w:r>
      <w:rPr>
        <w:rFonts w:hint="default" w:eastAsia="宋体"/>
        <w:sz w:val="16"/>
        <w:szCs w:val="16"/>
        <w:u w:val="single"/>
        <w:lang w:val="en-US" w:eastAsia="zh-CN"/>
      </w:rPr>
      <w:t>榆阳区小纪汗镇昌汗界幼儿园及小纪汗镇中心幼儿园消防维修改造工程</w:t>
    </w:r>
    <w:r>
      <w:rPr>
        <w:rFonts w:hint="eastAsia" w:eastAsia="宋体"/>
        <w:sz w:val="16"/>
        <w:szCs w:val="16"/>
        <w:u w:val="single"/>
        <w:lang w:val="en-US" w:eastAsia="zh-CN"/>
      </w:rPr>
      <w:t xml:space="preserve">                                                                 项目编号:SXBH-2025-54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C8550F"/>
    <w:multiLevelType w:val="singleLevel"/>
    <w:tmpl w:val="83C8550F"/>
    <w:lvl w:ilvl="0" w:tentative="0">
      <w:start w:val="8"/>
      <w:numFmt w:val="chineseCounting"/>
      <w:suff w:val="nothing"/>
      <w:lvlText w:val="%1、"/>
      <w:lvlJc w:val="left"/>
      <w:rPr>
        <w:rFonts w:hint="eastAsia"/>
      </w:rPr>
    </w:lvl>
  </w:abstractNum>
  <w:abstractNum w:abstractNumId="1">
    <w:nsid w:val="AE6F79D6"/>
    <w:multiLevelType w:val="singleLevel"/>
    <w:tmpl w:val="AE6F79D6"/>
    <w:lvl w:ilvl="0" w:tentative="0">
      <w:start w:val="1"/>
      <w:numFmt w:val="decimal"/>
      <w:suff w:val="nothing"/>
      <w:lvlText w:val="%1）"/>
      <w:lvlJc w:val="left"/>
    </w:lvl>
  </w:abstractNum>
  <w:abstractNum w:abstractNumId="2">
    <w:nsid w:val="F253F4D9"/>
    <w:multiLevelType w:val="singleLevel"/>
    <w:tmpl w:val="F253F4D9"/>
    <w:lvl w:ilvl="0" w:tentative="0">
      <w:start w:val="9"/>
      <w:numFmt w:val="decimal"/>
      <w:suff w:val="nothing"/>
      <w:lvlText w:val="%1、"/>
      <w:lvlJc w:val="left"/>
    </w:lvl>
  </w:abstractNum>
  <w:abstractNum w:abstractNumId="3">
    <w:nsid w:val="0E619D70"/>
    <w:multiLevelType w:val="singleLevel"/>
    <w:tmpl w:val="0E619D70"/>
    <w:lvl w:ilvl="0" w:tentative="0">
      <w:start w:val="1"/>
      <w:numFmt w:val="decimal"/>
      <w:suff w:val="nothing"/>
      <w:lvlText w:val="%1、"/>
      <w:lvlJc w:val="left"/>
    </w:lvl>
  </w:abstractNum>
  <w:abstractNum w:abstractNumId="4">
    <w:nsid w:val="59FB0796"/>
    <w:multiLevelType w:val="singleLevel"/>
    <w:tmpl w:val="59FB0796"/>
    <w:lvl w:ilvl="0" w:tentative="0">
      <w:start w:val="1"/>
      <w:numFmt w:val="decimal"/>
      <w:suff w:val="nothing"/>
      <w:lvlText w:val="%1、"/>
      <w:lvlJc w:val="left"/>
    </w:lvl>
  </w:abstractNum>
  <w:abstractNum w:abstractNumId="5">
    <w:nsid w:val="7F55F953"/>
    <w:multiLevelType w:val="singleLevel"/>
    <w:tmpl w:val="7F55F953"/>
    <w:lvl w:ilvl="0" w:tentative="0">
      <w:start w:val="2"/>
      <w:numFmt w:val="chineseCounting"/>
      <w:suff w:val="nothing"/>
      <w:lvlText w:val="%1、"/>
      <w:lvlJc w:val="left"/>
      <w:rPr>
        <w:rFonts w:hint="eastAsia"/>
      </w:rPr>
    </w:lvl>
  </w:abstractNum>
  <w:num w:numId="1">
    <w:abstractNumId w:val="0"/>
  </w:num>
  <w:num w:numId="2">
    <w:abstractNumId w:val="4"/>
  </w:num>
  <w:num w:numId="3">
    <w:abstractNumId w:val="1"/>
  </w:num>
  <w:num w:numId="4">
    <w:abstractNumId w:val="3"/>
  </w:num>
  <w:num w:numId="5">
    <w:abstractNumId w:val="2"/>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0"/>
  <w:bordersDoNotSurroundFooter w:val="0"/>
  <w:documentProtection w:enforcement="0"/>
  <w:displayHorizontalDrawingGridEvery w:val="1"/>
  <w:displayVerticalDrawingGridEvery w:val="1"/>
  <w:noPunctuationKerning w:val="1"/>
  <w:characterSpacingControl w:val="doNotCompress"/>
  <w:footnotePr>
    <w:footnote w:id="0"/>
    <w:footnote w:id="1"/>
  </w:footnotePr>
  <w:endnotePr>
    <w:endnote w:id="0"/>
    <w:endnote w:id="1"/>
  </w:endnotePr>
  <w:compat>
    <w:spaceForUL/>
    <w:ulTrailSpace/>
    <w:doNotExpandShiftReturn/>
    <w:doNotWrapTextWithPunct/>
    <w:doNotUseEastAsianBreakRules/>
    <w:useFELayout/>
    <w:compatSetting w:name="compatibilityMode" w:uri="http://schemas.microsoft.com/office/word" w:val="14"/>
  </w:compat>
  <w:rsids>
    <w:rsidRoot w:val="00000000"/>
    <w:rsid w:val="06856661"/>
    <w:rsid w:val="092B34F0"/>
    <w:rsid w:val="0DAD4E1B"/>
    <w:rsid w:val="100D67DC"/>
    <w:rsid w:val="1DDB4AD5"/>
    <w:rsid w:val="21CB5EB7"/>
    <w:rsid w:val="28A64005"/>
    <w:rsid w:val="2B141BDE"/>
    <w:rsid w:val="33030EB6"/>
    <w:rsid w:val="35D42696"/>
    <w:rsid w:val="38481119"/>
    <w:rsid w:val="3A9643BE"/>
    <w:rsid w:val="3B31058A"/>
    <w:rsid w:val="40691B94"/>
    <w:rsid w:val="4DCF21F3"/>
    <w:rsid w:val="4FBF6BDA"/>
    <w:rsid w:val="52831034"/>
    <w:rsid w:val="55164621"/>
    <w:rsid w:val="5A736072"/>
    <w:rsid w:val="5FA665A1"/>
    <w:rsid w:val="6C796695"/>
    <w:rsid w:val="6CA9147F"/>
    <w:rsid w:val="6CF46B9E"/>
    <w:rsid w:val="6FB10D76"/>
    <w:rsid w:val="6FC126C8"/>
    <w:rsid w:val="71E52F59"/>
    <w:rsid w:val="76544B51"/>
    <w:rsid w:val="7A4D2C53"/>
    <w:rsid w:val="7AFD66C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qFormat="1" w:unhideWhenUsed="0" w:uiPriority="99"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qFormat="1"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paragraph" w:styleId="2">
    <w:name w:val="heading 3"/>
    <w:basedOn w:val="1"/>
    <w:next w:val="1"/>
    <w:qFormat/>
    <w:uiPriority w:val="0"/>
    <w:pPr>
      <w:keepNext/>
      <w:keepLines/>
      <w:spacing w:before="260" w:beforeLines="0" w:beforeAutospacing="0" w:after="260" w:afterLines="0" w:afterAutospacing="0" w:line="413" w:lineRule="auto"/>
      <w:outlineLvl w:val="2"/>
    </w:pPr>
    <w:rPr>
      <w:b/>
      <w:sz w:val="32"/>
    </w:rPr>
  </w:style>
  <w:style w:type="paragraph" w:styleId="3">
    <w:name w:val="heading 6"/>
    <w:basedOn w:val="1"/>
    <w:next w:val="1"/>
    <w:semiHidden/>
    <w:unhideWhenUsed/>
    <w:qFormat/>
    <w:uiPriority w:val="0"/>
    <w:pPr>
      <w:spacing w:before="0" w:beforeAutospacing="1" w:after="0" w:afterAutospacing="1"/>
      <w:jc w:val="left"/>
    </w:pPr>
    <w:rPr>
      <w:rFonts w:hint="eastAsia" w:ascii="宋体" w:hAnsi="宋体" w:eastAsia="宋体" w:cs="宋体"/>
      <w:b/>
      <w:bCs/>
      <w:kern w:val="0"/>
      <w:sz w:val="15"/>
      <w:szCs w:val="15"/>
      <w:lang w:val="en-US" w:eastAsia="zh-CN" w:bidi="ar"/>
    </w:rPr>
  </w:style>
  <w:style w:type="character" w:default="1" w:styleId="17">
    <w:name w:val="Default Paragraph Font"/>
    <w:semiHidden/>
    <w:qFormat/>
    <w:uiPriority w:val="0"/>
  </w:style>
  <w:style w:type="table" w:default="1" w:styleId="16">
    <w:name w:val="Normal Table"/>
    <w:semiHidden/>
    <w:qFormat/>
    <w:uiPriority w:val="0"/>
    <w:tblPr>
      <w:tblCellMar>
        <w:top w:w="0" w:type="dxa"/>
        <w:left w:w="108" w:type="dxa"/>
        <w:bottom w:w="0" w:type="dxa"/>
        <w:right w:w="108" w:type="dxa"/>
      </w:tblCellMar>
    </w:tblPr>
  </w:style>
  <w:style w:type="paragraph" w:styleId="4">
    <w:name w:val="Body Text"/>
    <w:basedOn w:val="1"/>
    <w:next w:val="1"/>
    <w:semiHidden/>
    <w:qFormat/>
    <w:uiPriority w:val="0"/>
    <w:rPr>
      <w:rFonts w:ascii="Arial" w:hAnsi="Arial" w:eastAsia="Arial" w:cs="Arial"/>
      <w:sz w:val="21"/>
      <w:szCs w:val="21"/>
      <w:lang w:val="en-US" w:eastAsia="en-US" w:bidi="ar-SA"/>
    </w:rPr>
  </w:style>
  <w:style w:type="paragraph" w:styleId="5">
    <w:name w:val="Body Text Indent"/>
    <w:basedOn w:val="1"/>
    <w:next w:val="1"/>
    <w:qFormat/>
    <w:uiPriority w:val="0"/>
    <w:pPr>
      <w:ind w:left="1083" w:leftChars="30" w:hanging="1020" w:hangingChars="425"/>
    </w:pPr>
    <w:rPr>
      <w:rFonts w:ascii="宋体" w:hAnsi="宋体"/>
      <w:sz w:val="24"/>
    </w:rPr>
  </w:style>
  <w:style w:type="paragraph" w:styleId="6">
    <w:name w:val="toc 3"/>
    <w:basedOn w:val="1"/>
    <w:next w:val="1"/>
    <w:qFormat/>
    <w:uiPriority w:val="0"/>
    <w:pPr>
      <w:ind w:left="840" w:leftChars="400"/>
    </w:pPr>
  </w:style>
  <w:style w:type="paragraph" w:styleId="7">
    <w:name w:val="Plain Text"/>
    <w:basedOn w:val="1"/>
    <w:next w:val="1"/>
    <w:qFormat/>
    <w:uiPriority w:val="99"/>
    <w:rPr>
      <w:rFonts w:ascii="宋体" w:hAnsi="Courier New"/>
    </w:rPr>
  </w:style>
  <w:style w:type="paragraph" w:styleId="8">
    <w:name w:val="footer"/>
    <w:basedOn w:val="1"/>
    <w:next w:val="1"/>
    <w:qFormat/>
    <w:uiPriority w:val="99"/>
    <w:pPr>
      <w:tabs>
        <w:tab w:val="center" w:pos="4153"/>
        <w:tab w:val="right" w:pos="8306"/>
      </w:tabs>
      <w:adjustRightInd w:val="0"/>
      <w:spacing w:line="240" w:lineRule="atLeast"/>
      <w:jc w:val="left"/>
      <w:textAlignment w:val="baseline"/>
    </w:pPr>
    <w:rPr>
      <w:kern w:val="0"/>
      <w:sz w:val="18"/>
    </w:rPr>
  </w:style>
  <w:style w:type="paragraph" w:styleId="9">
    <w:name w:val="envelope return"/>
    <w:basedOn w:val="1"/>
    <w:qFormat/>
    <w:uiPriority w:val="0"/>
    <w:pPr>
      <w:snapToGrid w:val="0"/>
    </w:pPr>
    <w:rPr>
      <w:rFonts w:ascii="Arial" w:hAnsi="Arial"/>
    </w:rPr>
  </w:style>
  <w:style w:type="paragraph" w:styleId="10">
    <w:name w:val="header"/>
    <w:basedOn w:val="1"/>
    <w:qFormat/>
    <w:uiPriority w:val="99"/>
    <w:pPr>
      <w:pBdr>
        <w:bottom w:val="single" w:color="auto" w:sz="6" w:space="1"/>
      </w:pBdr>
      <w:tabs>
        <w:tab w:val="center" w:pos="4153"/>
        <w:tab w:val="right" w:pos="8306"/>
      </w:tabs>
      <w:snapToGrid w:val="0"/>
      <w:jc w:val="center"/>
    </w:pPr>
    <w:rPr>
      <w:sz w:val="18"/>
    </w:rPr>
  </w:style>
  <w:style w:type="paragraph" w:styleId="11">
    <w:name w:val="toc 1"/>
    <w:basedOn w:val="1"/>
    <w:next w:val="1"/>
    <w:qFormat/>
    <w:uiPriority w:val="0"/>
  </w:style>
  <w:style w:type="paragraph" w:styleId="12">
    <w:name w:val="toc 2"/>
    <w:basedOn w:val="1"/>
    <w:next w:val="1"/>
    <w:qFormat/>
    <w:uiPriority w:val="0"/>
    <w:pPr>
      <w:ind w:left="420" w:leftChars="200"/>
    </w:pPr>
  </w:style>
  <w:style w:type="paragraph" w:styleId="13">
    <w:name w:val="HTML Preformatted"/>
    <w:basedOn w:val="1"/>
    <w:qFormat/>
    <w:uiPriority w:val="0"/>
    <w:rPr>
      <w:rFonts w:ascii="Courier New" w:hAnsi="Courier New"/>
      <w:sz w:val="20"/>
    </w:rPr>
  </w:style>
  <w:style w:type="paragraph" w:styleId="14">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paragraph" w:styleId="15">
    <w:name w:val="Body Text First Indent"/>
    <w:basedOn w:val="4"/>
    <w:qFormat/>
    <w:uiPriority w:val="0"/>
    <w:pPr>
      <w:adjustRightInd w:val="0"/>
      <w:ind w:firstLine="420"/>
      <w:jc w:val="left"/>
      <w:textAlignment w:val="baseline"/>
    </w:pPr>
    <w:rPr>
      <w:kern w:val="0"/>
      <w:sz w:val="21"/>
    </w:rPr>
  </w:style>
  <w:style w:type="character" w:styleId="18">
    <w:name w:val="FollowedHyperlink"/>
    <w:basedOn w:val="17"/>
    <w:qFormat/>
    <w:uiPriority w:val="0"/>
    <w:rPr>
      <w:color w:val="800080"/>
      <w:u w:val="none"/>
    </w:rPr>
  </w:style>
  <w:style w:type="character" w:styleId="19">
    <w:name w:val="HTML Definition"/>
    <w:basedOn w:val="17"/>
    <w:qFormat/>
    <w:uiPriority w:val="0"/>
  </w:style>
  <w:style w:type="character" w:styleId="20">
    <w:name w:val="HTML Typewriter"/>
    <w:basedOn w:val="17"/>
    <w:qFormat/>
    <w:uiPriority w:val="0"/>
    <w:rPr>
      <w:rFonts w:hint="default" w:ascii="monospace" w:hAnsi="monospace" w:eastAsia="monospace" w:cs="monospace"/>
      <w:sz w:val="20"/>
    </w:rPr>
  </w:style>
  <w:style w:type="character" w:styleId="21">
    <w:name w:val="HTML Acronym"/>
    <w:basedOn w:val="17"/>
    <w:qFormat/>
    <w:uiPriority w:val="0"/>
  </w:style>
  <w:style w:type="character" w:styleId="22">
    <w:name w:val="HTML Variable"/>
    <w:basedOn w:val="17"/>
    <w:qFormat/>
    <w:uiPriority w:val="0"/>
  </w:style>
  <w:style w:type="character" w:styleId="23">
    <w:name w:val="Hyperlink"/>
    <w:basedOn w:val="17"/>
    <w:qFormat/>
    <w:uiPriority w:val="0"/>
    <w:rPr>
      <w:color w:val="0000FF"/>
      <w:u w:val="none"/>
    </w:rPr>
  </w:style>
  <w:style w:type="character" w:styleId="24">
    <w:name w:val="HTML Code"/>
    <w:basedOn w:val="17"/>
    <w:qFormat/>
    <w:uiPriority w:val="0"/>
    <w:rPr>
      <w:rFonts w:ascii="monospace" w:hAnsi="monospace" w:eastAsia="monospace" w:cs="monospace"/>
      <w:sz w:val="20"/>
    </w:rPr>
  </w:style>
  <w:style w:type="character" w:styleId="25">
    <w:name w:val="HTML Cite"/>
    <w:basedOn w:val="17"/>
    <w:qFormat/>
    <w:uiPriority w:val="0"/>
  </w:style>
  <w:style w:type="character" w:styleId="26">
    <w:name w:val="HTML Keyboard"/>
    <w:basedOn w:val="17"/>
    <w:qFormat/>
    <w:uiPriority w:val="0"/>
    <w:rPr>
      <w:rFonts w:hint="default" w:ascii="monospace" w:hAnsi="monospace" w:eastAsia="monospace" w:cs="monospace"/>
      <w:sz w:val="20"/>
    </w:rPr>
  </w:style>
  <w:style w:type="character" w:styleId="27">
    <w:name w:val="HTML Sample"/>
    <w:basedOn w:val="17"/>
    <w:qFormat/>
    <w:uiPriority w:val="0"/>
    <w:rPr>
      <w:rFonts w:hint="default" w:ascii="monospace" w:hAnsi="monospace" w:eastAsia="monospace" w:cs="monospace"/>
    </w:rPr>
  </w:style>
  <w:style w:type="table" w:customStyle="1" w:styleId="28">
    <w:name w:val="Table Normal"/>
    <w:semiHidden/>
    <w:unhideWhenUsed/>
    <w:qFormat/>
    <w:uiPriority w:val="0"/>
    <w:tblPr>
      <w:tblCellMar>
        <w:top w:w="0" w:type="dxa"/>
        <w:left w:w="0" w:type="dxa"/>
        <w:bottom w:w="0" w:type="dxa"/>
        <w:right w:w="0" w:type="dxa"/>
      </w:tblCellMar>
    </w:tblPr>
  </w:style>
  <w:style w:type="paragraph" w:customStyle="1" w:styleId="29">
    <w:name w:val="Table Text"/>
    <w:basedOn w:val="1"/>
    <w:semiHidden/>
    <w:qFormat/>
    <w:uiPriority w:val="0"/>
    <w:rPr>
      <w:rFonts w:ascii="宋体" w:hAnsi="宋体" w:eastAsia="宋体" w:cs="宋体"/>
      <w:sz w:val="20"/>
      <w:szCs w:val="20"/>
      <w:lang w:val="en-US" w:eastAsia="en-US" w:bidi="ar-SA"/>
    </w:rPr>
  </w:style>
  <w:style w:type="character" w:customStyle="1" w:styleId="30">
    <w:name w:val="first-child"/>
    <w:basedOn w:val="17"/>
    <w:qFormat/>
    <w:uiPriority w:val="0"/>
  </w:style>
  <w:style w:type="character" w:customStyle="1" w:styleId="31">
    <w:name w:val="layui-layer-tabnow"/>
    <w:basedOn w:val="17"/>
    <w:qFormat/>
    <w:uiPriority w:val="0"/>
    <w:rPr>
      <w:bdr w:val="single" w:color="CCCCCC" w:sz="6" w:space="0"/>
      <w:shd w:val="clear" w:fill="FFFFFF"/>
    </w:rPr>
  </w:style>
  <w:style w:type="paragraph" w:customStyle="1" w:styleId="32">
    <w:name w:val="Default"/>
    <w:basedOn w:val="1"/>
    <w:autoRedefine/>
    <w:qFormat/>
    <w:uiPriority w:val="0"/>
    <w:pPr>
      <w:widowControl w:val="0"/>
      <w:autoSpaceDE w:val="0"/>
      <w:autoSpaceDN w:val="0"/>
      <w:adjustRightInd w:val="0"/>
    </w:pPr>
    <w:rPr>
      <w:rFonts w:ascii="Verdana" w:hAnsi="Verdana" w:eastAsia="宋体" w:cs="Verdana"/>
      <w:color w:val="000000"/>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9" Type="http://schemas.openxmlformats.org/officeDocument/2006/relationships/fontTable" Target="fontTable.xml"/><Relationship Id="rId38" Type="http://schemas.openxmlformats.org/officeDocument/2006/relationships/numbering" Target="numbering.xml"/><Relationship Id="rId37" Type="http://schemas.openxmlformats.org/officeDocument/2006/relationships/customXml" Target="../customXml/item1.xml"/><Relationship Id="rId36" Type="http://schemas.openxmlformats.org/officeDocument/2006/relationships/image" Target="media/image28.png"/><Relationship Id="rId35" Type="http://schemas.openxmlformats.org/officeDocument/2006/relationships/image" Target="media/image27.jpeg"/><Relationship Id="rId34" Type="http://schemas.openxmlformats.org/officeDocument/2006/relationships/image" Target="media/image26.jpeg"/><Relationship Id="rId33" Type="http://schemas.openxmlformats.org/officeDocument/2006/relationships/image" Target="media/image25.jpeg"/><Relationship Id="rId32" Type="http://schemas.openxmlformats.org/officeDocument/2006/relationships/image" Target="media/image24.jpeg"/><Relationship Id="rId31" Type="http://schemas.openxmlformats.org/officeDocument/2006/relationships/image" Target="media/image23.jpeg"/><Relationship Id="rId30" Type="http://schemas.openxmlformats.org/officeDocument/2006/relationships/image" Target="media/image22.jpeg"/><Relationship Id="rId3" Type="http://schemas.openxmlformats.org/officeDocument/2006/relationships/footnotes" Target="footnotes.xml"/><Relationship Id="rId29" Type="http://schemas.openxmlformats.org/officeDocument/2006/relationships/image" Target="media/image21.jpeg"/><Relationship Id="rId28" Type="http://schemas.openxmlformats.org/officeDocument/2006/relationships/image" Target="media/image20.jpeg"/><Relationship Id="rId27" Type="http://schemas.openxmlformats.org/officeDocument/2006/relationships/image" Target="media/image19.jpeg"/><Relationship Id="rId26" Type="http://schemas.openxmlformats.org/officeDocument/2006/relationships/image" Target="media/image18.jpeg"/><Relationship Id="rId25" Type="http://schemas.openxmlformats.org/officeDocument/2006/relationships/image" Target="media/image17.jpeg"/><Relationship Id="rId24" Type="http://schemas.openxmlformats.org/officeDocument/2006/relationships/image" Target="media/image16.jpeg"/><Relationship Id="rId23" Type="http://schemas.openxmlformats.org/officeDocument/2006/relationships/image" Target="media/image15.jpeg"/><Relationship Id="rId22" Type="http://schemas.openxmlformats.org/officeDocument/2006/relationships/image" Target="media/image14.jpeg"/><Relationship Id="rId21" Type="http://schemas.openxmlformats.org/officeDocument/2006/relationships/image" Target="media/image13.jpeg"/><Relationship Id="rId20" Type="http://schemas.openxmlformats.org/officeDocument/2006/relationships/image" Target="media/image12.jpeg"/><Relationship Id="rId2" Type="http://schemas.openxmlformats.org/officeDocument/2006/relationships/settings" Target="settings.xml"/><Relationship Id="rId19" Type="http://schemas.openxmlformats.org/officeDocument/2006/relationships/image" Target="media/image11.jpeg"/><Relationship Id="rId18" Type="http://schemas.openxmlformats.org/officeDocument/2006/relationships/image" Target="media/image10.jpeg"/><Relationship Id="rId17" Type="http://schemas.openxmlformats.org/officeDocument/2006/relationships/image" Target="media/image9.jpeg"/><Relationship Id="rId16" Type="http://schemas.openxmlformats.org/officeDocument/2006/relationships/image" Target="media/image8.jpeg"/><Relationship Id="rId15" Type="http://schemas.openxmlformats.org/officeDocument/2006/relationships/image" Target="media/image7.jpeg"/><Relationship Id="rId14" Type="http://schemas.openxmlformats.org/officeDocument/2006/relationships/image" Target="media/image6.jpeg"/><Relationship Id="rId13" Type="http://schemas.openxmlformats.org/officeDocument/2006/relationships/image" Target="media/image5.jpe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jpe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102</Pages>
  <Words>14137</Words>
  <Characters>15733</Characters>
  <TotalTime>15</TotalTime>
  <ScaleCrop>false</ScaleCrop>
  <LinksUpToDate>false</LinksUpToDate>
  <CharactersWithSpaces>16233</CharactersWithSpaces>
  <Application>WPS Office_12.1.0.21915_F1E327BC-269C-435d-A152-05C5408002CA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2025-06-18T08:38:00Z</dcterms:created>
  <dc:creator>YlmF</dc:creator>
  <cp:lastModifiedBy>挽歌渔夫</cp:lastModifiedBy>
  <dcterms:modified xsi:type="dcterms:W3CDTF">2025-07-03T07:40:28Z</dcterms:modified>
  <dc:title>目     录</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wqlLaW5nc29mdCBQREYgdG8gV1BTIDExMA</vt:lpwstr>
  </property>
  <property fmtid="{D5CDD505-2E9C-101B-9397-08002B2CF9AE}" pid="3" name="Created">
    <vt:filetime>2025-07-01T22:05:06Z</vt:filetime>
  </property>
  <property fmtid="{D5CDD505-2E9C-101B-9397-08002B2CF9AE}" pid="4" name="KSOTemplateDocerSaveRecord">
    <vt:lpwstr>eyJoZGlkIjoiNTViMDc4OTczMzNmMDYzNGU0N2U1OTM1ZjdkZjBkM2EiLCJ1c2VySWQiOiIzMzA4Njc4MTgifQ==</vt:lpwstr>
  </property>
  <property fmtid="{D5CDD505-2E9C-101B-9397-08002B2CF9AE}" pid="5" name="KSOProductBuildVer">
    <vt:lpwstr>2052-12.1.0.21915</vt:lpwstr>
  </property>
  <property fmtid="{D5CDD505-2E9C-101B-9397-08002B2CF9AE}" pid="6" name="ICV">
    <vt:lpwstr>B3E026DCD93F4603B7D443C767A8580D_13</vt:lpwstr>
  </property>
</Properties>
</file>