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790C67">
      <w:pPr>
        <w:spacing w:line="600" w:lineRule="exact"/>
        <w:rPr>
          <w:rFonts w:hint="eastAsia" w:ascii="仿宋" w:hAnsi="仿宋" w:eastAsia="仿宋" w:cs="仿宋"/>
          <w:b/>
          <w:color w:val="auto"/>
          <w:spacing w:val="-2"/>
          <w:sz w:val="36"/>
          <w:szCs w:val="36"/>
        </w:rPr>
      </w:pPr>
    </w:p>
    <w:p w14:paraId="7A82C147">
      <w:pPr>
        <w:spacing w:line="600" w:lineRule="exact"/>
        <w:rPr>
          <w:rFonts w:hint="eastAsia" w:ascii="仿宋" w:hAnsi="仿宋" w:eastAsia="仿宋" w:cs="仿宋"/>
          <w:b/>
          <w:bCs/>
          <w:color w:val="auto"/>
          <w:spacing w:val="-2"/>
        </w:rPr>
      </w:pPr>
      <w:r>
        <w:rPr>
          <w:rFonts w:hint="eastAsia" w:ascii="仿宋" w:hAnsi="仿宋" w:eastAsia="仿宋" w:cs="仿宋"/>
          <w:b/>
          <w:bCs/>
          <w:color w:val="auto"/>
          <w:spacing w:val="-2"/>
        </w:rPr>
        <w:t xml:space="preserve"> </w:t>
      </w:r>
    </w:p>
    <w:p w14:paraId="5B2D92E3">
      <w:pPr>
        <w:spacing w:line="600" w:lineRule="exact"/>
        <w:rPr>
          <w:rFonts w:hint="eastAsia" w:ascii="仿宋" w:hAnsi="仿宋" w:eastAsia="仿宋" w:cs="仿宋"/>
          <w:b/>
          <w:bCs/>
          <w:color w:val="auto"/>
          <w:spacing w:val="-2"/>
          <w:sz w:val="72"/>
          <w:szCs w:val="72"/>
        </w:rPr>
      </w:pPr>
    </w:p>
    <w:p w14:paraId="3AD8FA48">
      <w:pPr>
        <w:spacing w:line="600" w:lineRule="exact"/>
        <w:rPr>
          <w:rFonts w:hint="eastAsia" w:ascii="仿宋" w:hAnsi="仿宋" w:eastAsia="仿宋" w:cs="仿宋"/>
          <w:b/>
          <w:bCs/>
          <w:color w:val="auto"/>
          <w:spacing w:val="-2"/>
          <w:sz w:val="72"/>
          <w:szCs w:val="72"/>
        </w:rPr>
      </w:pPr>
    </w:p>
    <w:p w14:paraId="3569A6AB">
      <w:pPr>
        <w:spacing w:after="190" w:afterLines="50" w:line="240" w:lineRule="auto"/>
        <w:jc w:val="center"/>
        <w:rPr>
          <w:rFonts w:hint="eastAsia" w:ascii="仿宋" w:hAnsi="仿宋" w:eastAsia="仿宋" w:cs="Times New Roman"/>
          <w:color w:val="auto"/>
          <w:sz w:val="52"/>
          <w:szCs w:val="52"/>
          <w:lang w:eastAsia="zh-CN"/>
        </w:rPr>
      </w:pPr>
      <w:r>
        <w:rPr>
          <w:rFonts w:hint="eastAsia" w:ascii="宋体" w:hAnsi="宋体" w:cs="仿宋"/>
          <w:b/>
          <w:bCs/>
          <w:color w:val="auto"/>
          <w:sz w:val="72"/>
          <w:lang w:val="en-US" w:eastAsia="zh-CN"/>
        </w:rPr>
        <w:t xml:space="preserve"> </w:t>
      </w:r>
      <w:r>
        <w:rPr>
          <w:rFonts w:hint="eastAsia" w:ascii="仿宋" w:hAnsi="仿宋" w:eastAsia="仿宋" w:cs="Times New Roman"/>
          <w:color w:val="auto"/>
          <w:sz w:val="52"/>
          <w:szCs w:val="52"/>
          <w:lang w:eastAsia="zh-CN"/>
        </w:rPr>
        <w:t>神木市政府采购中心</w:t>
      </w:r>
    </w:p>
    <w:p w14:paraId="0637329A">
      <w:pPr>
        <w:spacing w:line="360" w:lineRule="auto"/>
        <w:jc w:val="center"/>
        <w:rPr>
          <w:rFonts w:hint="eastAsia" w:ascii="仿宋" w:hAnsi="仿宋" w:eastAsia="仿宋" w:cs="Times New Roman"/>
          <w:color w:val="auto"/>
          <w:kern w:val="0"/>
          <w:sz w:val="96"/>
          <w:szCs w:val="96"/>
          <w:lang w:val="zh-CN"/>
        </w:rPr>
      </w:pPr>
      <w:r>
        <w:rPr>
          <w:rFonts w:hint="eastAsia" w:ascii="仿宋" w:hAnsi="仿宋" w:eastAsia="仿宋" w:cs="Times New Roman"/>
          <w:color w:val="auto"/>
          <w:kern w:val="0"/>
          <w:sz w:val="96"/>
          <w:szCs w:val="96"/>
          <w:lang w:val="zh-CN"/>
        </w:rPr>
        <w:t>单一来源谈判文件</w:t>
      </w:r>
    </w:p>
    <w:p w14:paraId="1A71CF5E">
      <w:pPr>
        <w:spacing w:line="360" w:lineRule="auto"/>
        <w:jc w:val="center"/>
        <w:rPr>
          <w:rFonts w:hint="eastAsia" w:ascii="仿宋" w:hAnsi="仿宋" w:eastAsia="仿宋" w:cs="仿宋"/>
          <w:b/>
          <w:bCs/>
          <w:color w:val="auto"/>
          <w:spacing w:val="-10"/>
          <w:sz w:val="48"/>
          <w:szCs w:val="48"/>
          <w:u w:val="single"/>
          <w:lang w:val="zh-CN"/>
        </w:rPr>
      </w:pPr>
    </w:p>
    <w:p w14:paraId="3A883DE6">
      <w:pPr>
        <w:spacing w:line="360" w:lineRule="auto"/>
        <w:jc w:val="center"/>
        <w:rPr>
          <w:rFonts w:hint="eastAsia" w:ascii="仿宋" w:hAnsi="仿宋" w:eastAsia="仿宋" w:cs="仿宋"/>
          <w:b/>
          <w:bCs/>
          <w:color w:val="auto"/>
          <w:spacing w:val="-10"/>
          <w:sz w:val="48"/>
          <w:szCs w:val="48"/>
          <w:u w:val="single"/>
          <w:lang w:val="zh-CN"/>
        </w:rPr>
      </w:pPr>
    </w:p>
    <w:p w14:paraId="542CB92D">
      <w:pPr>
        <w:spacing w:line="360" w:lineRule="auto"/>
        <w:jc w:val="center"/>
        <w:rPr>
          <w:rFonts w:hint="eastAsia" w:ascii="仿宋" w:hAnsi="仿宋" w:eastAsia="仿宋" w:cs="仿宋"/>
          <w:b/>
          <w:bCs/>
          <w:color w:val="auto"/>
          <w:spacing w:val="-10"/>
          <w:sz w:val="52"/>
          <w:szCs w:val="52"/>
          <w:lang w:val="zh-CN"/>
        </w:rPr>
      </w:pPr>
    </w:p>
    <w:p w14:paraId="2E479A10">
      <w:pPr>
        <w:spacing w:line="240" w:lineRule="auto"/>
        <w:ind w:right="525" w:rightChars="250"/>
        <w:jc w:val="left"/>
        <w:rPr>
          <w:rFonts w:hint="default" w:ascii="仿宋" w:hAnsi="仿宋" w:eastAsia="仿宋" w:cs="Times New Roman"/>
          <w:color w:val="auto"/>
          <w:sz w:val="36"/>
          <w:szCs w:val="36"/>
          <w:lang w:val="en-US" w:eastAsia="zh-CN"/>
        </w:rPr>
      </w:pPr>
      <w:r>
        <w:rPr>
          <w:rFonts w:ascii="仿宋" w:hAnsi="仿宋" w:eastAsia="仿宋" w:cs="Times New Roman"/>
          <w:color w:val="auto"/>
          <w:sz w:val="36"/>
          <w:szCs w:val="36"/>
        </w:rPr>
        <w:t>项目编号：</w:t>
      </w:r>
      <w:r>
        <w:rPr>
          <w:rFonts w:hint="eastAsia" w:ascii="仿宋" w:hAnsi="仿宋" w:eastAsia="仿宋" w:cs="Times New Roman"/>
          <w:color w:val="auto"/>
          <w:sz w:val="36"/>
          <w:szCs w:val="36"/>
          <w:lang w:eastAsia="zh-CN"/>
        </w:rPr>
        <w:t>SMZCZ-2025322D-1</w:t>
      </w:r>
    </w:p>
    <w:p w14:paraId="1FDD8446">
      <w:pPr>
        <w:pStyle w:val="20"/>
        <w:rPr>
          <w:rFonts w:hint="eastAsia"/>
          <w:color w:val="auto"/>
          <w:lang w:eastAsia="zh-CN"/>
        </w:rPr>
      </w:pPr>
    </w:p>
    <w:p w14:paraId="092F8031">
      <w:pPr>
        <w:pStyle w:val="20"/>
        <w:keepNext w:val="0"/>
        <w:keepLines w:val="0"/>
        <w:pageBreakBefore w:val="0"/>
        <w:widowControl w:val="0"/>
        <w:kinsoku/>
        <w:wordWrap/>
        <w:overflowPunct/>
        <w:topLinePunct w:val="0"/>
        <w:autoSpaceDE/>
        <w:autoSpaceDN/>
        <w:bidi w:val="0"/>
        <w:adjustRightInd/>
        <w:snapToGrid/>
        <w:ind w:left="1800" w:leftChars="0" w:hanging="1800" w:hangingChars="500"/>
        <w:jc w:val="left"/>
        <w:textAlignment w:val="auto"/>
        <w:rPr>
          <w:rFonts w:hint="eastAsia" w:ascii="仿宋" w:hAnsi="仿宋" w:eastAsia="仿宋" w:cs="Times New Roman"/>
          <w:color w:val="auto"/>
          <w:sz w:val="36"/>
          <w:szCs w:val="36"/>
          <w:lang w:val="en-US" w:eastAsia="zh-CN"/>
        </w:rPr>
      </w:pPr>
      <w:r>
        <w:rPr>
          <w:rFonts w:ascii="仿宋" w:hAnsi="仿宋" w:eastAsia="仿宋" w:cs="Times New Roman"/>
          <w:color w:val="auto"/>
          <w:sz w:val="36"/>
          <w:szCs w:val="36"/>
        </w:rPr>
        <w:t>项目名称：</w:t>
      </w:r>
      <w:r>
        <w:rPr>
          <w:rFonts w:hint="eastAsia" w:ascii="仿宋" w:hAnsi="仿宋" w:eastAsia="仿宋" w:cs="Times New Roman"/>
          <w:color w:val="auto"/>
          <w:sz w:val="36"/>
          <w:szCs w:val="36"/>
          <w:lang w:eastAsia="zh-CN"/>
        </w:rPr>
        <w:t>神木市农业农村局神木市千村光伏行动项目35KV送出线路工程（二次）</w:t>
      </w:r>
    </w:p>
    <w:p w14:paraId="77B8F1E3">
      <w:pPr>
        <w:spacing w:line="240" w:lineRule="auto"/>
        <w:ind w:left="2520" w:right="8" w:rightChars="4" w:hanging="2520" w:hangingChars="700"/>
        <w:jc w:val="left"/>
        <w:rPr>
          <w:rFonts w:ascii="仿宋" w:hAnsi="仿宋" w:eastAsia="仿宋" w:cs="Times New Roman"/>
          <w:color w:val="auto"/>
          <w:sz w:val="36"/>
          <w:szCs w:val="36"/>
        </w:rPr>
      </w:pPr>
      <w:r>
        <w:rPr>
          <w:rFonts w:ascii="仿宋" w:hAnsi="仿宋" w:eastAsia="仿宋" w:cs="Times New Roman"/>
          <w:color w:val="auto"/>
          <w:sz w:val="36"/>
          <w:szCs w:val="36"/>
        </w:rPr>
        <w:t>采 购 人：</w:t>
      </w:r>
      <w:r>
        <w:rPr>
          <w:rFonts w:hint="eastAsia" w:ascii="仿宋" w:hAnsi="仿宋" w:eastAsia="仿宋" w:cs="Times New Roman"/>
          <w:color w:val="auto"/>
          <w:sz w:val="36"/>
          <w:szCs w:val="36"/>
          <w:lang w:eastAsia="zh-CN"/>
        </w:rPr>
        <w:t>神木市农业农村局</w:t>
      </w:r>
    </w:p>
    <w:p w14:paraId="5888D68D">
      <w:pPr>
        <w:spacing w:line="240" w:lineRule="auto"/>
        <w:ind w:right="11" w:firstLine="720" w:firstLineChars="200"/>
        <w:jc w:val="left"/>
        <w:rPr>
          <w:rFonts w:ascii="仿宋" w:hAnsi="仿宋" w:eastAsia="仿宋" w:cs="Times New Roman"/>
          <w:color w:val="auto"/>
          <w:sz w:val="36"/>
          <w:szCs w:val="36"/>
        </w:rPr>
      </w:pPr>
    </w:p>
    <w:p w14:paraId="164766B1">
      <w:pPr>
        <w:spacing w:line="240" w:lineRule="auto"/>
        <w:ind w:right="11"/>
        <w:jc w:val="left"/>
        <w:rPr>
          <w:rFonts w:hint="eastAsia" w:ascii="仿宋" w:hAnsi="仿宋" w:eastAsia="仿宋" w:cs="Times New Roman"/>
          <w:color w:val="auto"/>
          <w:sz w:val="36"/>
          <w:szCs w:val="36"/>
          <w:lang w:eastAsia="zh-CN"/>
        </w:rPr>
      </w:pPr>
      <w:r>
        <w:rPr>
          <w:rFonts w:ascii="仿宋" w:hAnsi="仿宋" w:eastAsia="仿宋" w:cs="Times New Roman"/>
          <w:color w:val="auto"/>
          <w:sz w:val="36"/>
          <w:szCs w:val="36"/>
        </w:rPr>
        <w:t>采购代理机构：</w:t>
      </w:r>
      <w:r>
        <w:rPr>
          <w:rFonts w:hint="eastAsia" w:ascii="仿宋" w:hAnsi="仿宋" w:eastAsia="仿宋" w:cs="Times New Roman"/>
          <w:color w:val="auto"/>
          <w:sz w:val="36"/>
          <w:szCs w:val="36"/>
          <w:lang w:eastAsia="zh-CN"/>
        </w:rPr>
        <w:t>神木市政府采购中心</w:t>
      </w:r>
    </w:p>
    <w:p w14:paraId="762A3739">
      <w:pPr>
        <w:spacing w:line="480" w:lineRule="auto"/>
        <w:jc w:val="center"/>
        <w:rPr>
          <w:rFonts w:hint="eastAsia" w:ascii="仿宋" w:hAnsi="仿宋" w:eastAsia="仿宋"/>
          <w:b/>
          <w:color w:val="auto"/>
          <w:sz w:val="44"/>
          <w:szCs w:val="44"/>
          <w:lang w:val="en-US" w:eastAsia="zh-CN"/>
        </w:rPr>
      </w:pPr>
    </w:p>
    <w:p w14:paraId="5C8EECC7">
      <w:pPr>
        <w:spacing w:line="480" w:lineRule="auto"/>
        <w:jc w:val="center"/>
        <w:rPr>
          <w:rFonts w:hint="eastAsia" w:ascii="仿宋" w:hAnsi="仿宋" w:eastAsia="仿宋"/>
          <w:b/>
          <w:color w:val="auto"/>
          <w:sz w:val="44"/>
          <w:szCs w:val="44"/>
          <w:lang w:val="en-US" w:eastAsia="zh-CN"/>
        </w:rPr>
      </w:pPr>
    </w:p>
    <w:p w14:paraId="107C4904">
      <w:pPr>
        <w:spacing w:line="480" w:lineRule="auto"/>
        <w:jc w:val="center"/>
        <w:rPr>
          <w:rFonts w:hint="eastAsia" w:ascii="仿宋" w:hAnsi="仿宋" w:eastAsia="仿宋"/>
          <w:b/>
          <w:color w:val="auto"/>
          <w:sz w:val="44"/>
          <w:szCs w:val="44"/>
          <w:lang w:val="en-US" w:eastAsia="zh-CN"/>
        </w:rPr>
      </w:pPr>
    </w:p>
    <w:p w14:paraId="3C5FB066">
      <w:pPr>
        <w:spacing w:line="480" w:lineRule="auto"/>
        <w:jc w:val="center"/>
        <w:rPr>
          <w:rFonts w:hint="eastAsia" w:ascii="仿宋" w:hAnsi="仿宋" w:eastAsia="仿宋"/>
          <w:b/>
          <w:color w:val="auto"/>
          <w:sz w:val="44"/>
          <w:szCs w:val="44"/>
          <w:lang w:val="en-US" w:eastAsia="zh-CN"/>
        </w:rPr>
      </w:pPr>
    </w:p>
    <w:p w14:paraId="180AE787">
      <w:pPr>
        <w:spacing w:line="480" w:lineRule="auto"/>
        <w:jc w:val="center"/>
        <w:rPr>
          <w:rFonts w:hint="eastAsia" w:ascii="仿宋" w:hAnsi="仿宋" w:eastAsia="仿宋"/>
          <w:b/>
          <w:color w:val="auto"/>
          <w:sz w:val="44"/>
          <w:szCs w:val="44"/>
          <w:lang w:val="en-US" w:eastAsia="zh-CN"/>
        </w:rPr>
      </w:pPr>
    </w:p>
    <w:p w14:paraId="31F57A9A">
      <w:pPr>
        <w:spacing w:line="480" w:lineRule="auto"/>
        <w:jc w:val="center"/>
        <w:rPr>
          <w:rFonts w:ascii="仿宋" w:hAnsi="仿宋" w:eastAsia="仿宋"/>
          <w:b/>
          <w:color w:val="auto"/>
          <w:sz w:val="44"/>
          <w:szCs w:val="44"/>
        </w:rPr>
      </w:pPr>
      <w:r>
        <w:rPr>
          <w:rFonts w:hint="eastAsia" w:ascii="仿宋" w:hAnsi="仿宋" w:eastAsia="仿宋"/>
          <w:b/>
          <w:color w:val="auto"/>
          <w:sz w:val="44"/>
          <w:szCs w:val="44"/>
          <w:lang w:val="en-US" w:eastAsia="zh-CN"/>
        </w:rPr>
        <w:t>谈判</w:t>
      </w:r>
      <w:r>
        <w:rPr>
          <w:rFonts w:hint="eastAsia" w:ascii="仿宋" w:hAnsi="仿宋" w:eastAsia="仿宋"/>
          <w:b/>
          <w:color w:val="auto"/>
          <w:sz w:val="44"/>
          <w:szCs w:val="44"/>
        </w:rPr>
        <w:t>文件签署栏</w:t>
      </w:r>
    </w:p>
    <w:p w14:paraId="7515482F">
      <w:pPr>
        <w:ind w:left="0" w:leftChars="-202" w:right="-340" w:rightChars="-162" w:hanging="424" w:hangingChars="96"/>
        <w:jc w:val="center"/>
        <w:rPr>
          <w:rFonts w:ascii="仿宋" w:hAnsi="仿宋" w:eastAsia="仿宋"/>
          <w:b/>
          <w:color w:val="auto"/>
          <w:sz w:val="44"/>
          <w:szCs w:val="44"/>
        </w:rPr>
      </w:pPr>
    </w:p>
    <w:tbl>
      <w:tblPr>
        <w:tblStyle w:val="22"/>
        <w:tblpPr w:leftFromText="180" w:rightFromText="180" w:vertAnchor="text" w:horzAnchor="margin" w:tblpY="483"/>
        <w:tblW w:w="90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42"/>
        <w:gridCol w:w="2695"/>
        <w:gridCol w:w="1843"/>
        <w:gridCol w:w="2693"/>
      </w:tblGrid>
      <w:tr w14:paraId="6E5847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9073" w:type="dxa"/>
            <w:gridSpan w:val="4"/>
            <w:tcBorders>
              <w:bottom w:val="single" w:color="auto" w:sz="4" w:space="0"/>
            </w:tcBorders>
            <w:noWrap w:val="0"/>
            <w:vAlign w:val="top"/>
          </w:tcPr>
          <w:p w14:paraId="56D0CCC4">
            <w:pPr>
              <w:jc w:val="center"/>
              <w:rPr>
                <w:rFonts w:ascii="仿宋" w:hAnsi="仿宋" w:eastAsia="仿宋"/>
                <w:color w:val="auto"/>
                <w:sz w:val="30"/>
                <w:szCs w:val="30"/>
              </w:rPr>
            </w:pPr>
            <w:r>
              <w:rPr>
                <w:rFonts w:hint="eastAsia" w:ascii="仿宋" w:hAnsi="仿宋" w:eastAsia="仿宋"/>
                <w:color w:val="auto"/>
                <w:sz w:val="30"/>
                <w:szCs w:val="30"/>
              </w:rPr>
              <w:t>签署栏</w:t>
            </w:r>
          </w:p>
        </w:tc>
      </w:tr>
      <w:tr w14:paraId="028BBE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1" w:hRule="atLeast"/>
        </w:trPr>
        <w:tc>
          <w:tcPr>
            <w:tcW w:w="4537" w:type="dxa"/>
            <w:gridSpan w:val="2"/>
            <w:tcBorders>
              <w:top w:val="single" w:color="auto" w:sz="4" w:space="0"/>
              <w:right w:val="single" w:color="auto" w:sz="4" w:space="0"/>
            </w:tcBorders>
            <w:noWrap w:val="0"/>
            <w:vAlign w:val="top"/>
          </w:tcPr>
          <w:p w14:paraId="32E59517">
            <w:pPr>
              <w:jc w:val="left"/>
              <w:rPr>
                <w:rFonts w:ascii="仿宋" w:hAnsi="仿宋" w:eastAsia="仿宋"/>
                <w:color w:val="auto"/>
                <w:sz w:val="30"/>
                <w:szCs w:val="30"/>
              </w:rPr>
            </w:pPr>
            <w:r>
              <w:rPr>
                <w:rFonts w:hint="eastAsia" w:ascii="仿宋" w:hAnsi="仿宋" w:eastAsia="仿宋"/>
                <w:color w:val="auto"/>
                <w:sz w:val="30"/>
                <w:szCs w:val="30"/>
              </w:rPr>
              <w:t>签发</w:t>
            </w:r>
          </w:p>
          <w:p w14:paraId="55D24D3F">
            <w:pPr>
              <w:rPr>
                <w:rFonts w:ascii="仿宋" w:hAnsi="仿宋" w:eastAsia="仿宋"/>
                <w:color w:val="auto"/>
                <w:sz w:val="30"/>
                <w:szCs w:val="30"/>
              </w:rPr>
            </w:pPr>
          </w:p>
          <w:p w14:paraId="3D641246">
            <w:pPr>
              <w:rPr>
                <w:rFonts w:ascii="仿宋" w:hAnsi="仿宋" w:eastAsia="仿宋"/>
                <w:color w:val="auto"/>
                <w:sz w:val="30"/>
                <w:szCs w:val="30"/>
              </w:rPr>
            </w:pPr>
          </w:p>
          <w:p w14:paraId="3B8A09BC">
            <w:pPr>
              <w:jc w:val="left"/>
              <w:rPr>
                <w:rFonts w:hint="eastAsia" w:ascii="仿宋" w:hAnsi="仿宋" w:eastAsia="仿宋"/>
                <w:color w:val="auto"/>
                <w:sz w:val="30"/>
                <w:szCs w:val="30"/>
              </w:rPr>
            </w:pPr>
          </w:p>
          <w:p w14:paraId="60563A20">
            <w:pPr>
              <w:jc w:val="left"/>
              <w:rPr>
                <w:rFonts w:hint="eastAsia" w:ascii="仿宋" w:hAnsi="仿宋" w:eastAsia="仿宋"/>
                <w:color w:val="auto"/>
                <w:sz w:val="30"/>
                <w:szCs w:val="30"/>
              </w:rPr>
            </w:pPr>
          </w:p>
          <w:p w14:paraId="2DCF982C">
            <w:pPr>
              <w:ind w:firstLine="600" w:firstLineChars="200"/>
              <w:jc w:val="both"/>
              <w:rPr>
                <w:rFonts w:ascii="仿宋" w:hAnsi="仿宋" w:eastAsia="仿宋"/>
                <w:color w:val="auto"/>
                <w:sz w:val="30"/>
                <w:szCs w:val="30"/>
              </w:rPr>
            </w:pPr>
            <w:r>
              <w:rPr>
                <w:rFonts w:hint="eastAsia" w:ascii="仿宋" w:hAnsi="仿宋" w:eastAsia="仿宋"/>
                <w:color w:val="auto"/>
                <w:sz w:val="30"/>
                <w:szCs w:val="30"/>
                <w:lang w:val="en-US" w:eastAsia="zh-CN"/>
              </w:rPr>
              <w:t>神木市</w:t>
            </w:r>
            <w:r>
              <w:rPr>
                <w:rFonts w:hint="eastAsia" w:ascii="仿宋" w:hAnsi="仿宋" w:eastAsia="仿宋"/>
                <w:color w:val="auto"/>
                <w:sz w:val="30"/>
                <w:szCs w:val="30"/>
              </w:rPr>
              <w:t>政府采购中心</w:t>
            </w:r>
          </w:p>
          <w:p w14:paraId="2FA6B334">
            <w:pPr>
              <w:ind w:firstLine="1500" w:firstLineChars="500"/>
              <w:jc w:val="both"/>
              <w:rPr>
                <w:rFonts w:hint="eastAsia" w:ascii="仿宋" w:hAnsi="仿宋" w:eastAsia="仿宋"/>
                <w:color w:val="auto"/>
                <w:sz w:val="30"/>
                <w:szCs w:val="30"/>
              </w:rPr>
            </w:pPr>
            <w:r>
              <w:rPr>
                <w:rFonts w:hint="eastAsia" w:ascii="仿宋" w:hAnsi="仿宋" w:eastAsia="仿宋"/>
                <w:color w:val="auto"/>
                <w:sz w:val="30"/>
                <w:szCs w:val="30"/>
              </w:rPr>
              <w:t>（盖章）</w:t>
            </w:r>
          </w:p>
          <w:p w14:paraId="21A5A17D">
            <w:pPr>
              <w:ind w:firstLine="1500" w:firstLineChars="500"/>
              <w:jc w:val="both"/>
              <w:rPr>
                <w:rFonts w:hint="eastAsia" w:ascii="仿宋" w:hAnsi="仿宋" w:eastAsia="仿宋"/>
                <w:color w:val="auto"/>
                <w:sz w:val="30"/>
                <w:szCs w:val="30"/>
              </w:rPr>
            </w:pPr>
            <w:r>
              <w:rPr>
                <w:rFonts w:hint="eastAsia" w:ascii="仿宋" w:hAnsi="仿宋" w:eastAsia="仿宋"/>
                <w:color w:val="auto"/>
                <w:sz w:val="30"/>
                <w:szCs w:val="30"/>
                <w:lang w:val="en-US" w:eastAsia="zh-CN"/>
              </w:rPr>
              <w:t>年  月  日</w:t>
            </w:r>
          </w:p>
        </w:tc>
        <w:tc>
          <w:tcPr>
            <w:tcW w:w="4536" w:type="dxa"/>
            <w:gridSpan w:val="2"/>
            <w:tcBorders>
              <w:top w:val="single" w:color="auto" w:sz="4" w:space="0"/>
              <w:left w:val="single" w:color="auto" w:sz="4" w:space="0"/>
            </w:tcBorders>
            <w:noWrap w:val="0"/>
            <w:vAlign w:val="top"/>
          </w:tcPr>
          <w:p w14:paraId="14EE4C13">
            <w:pPr>
              <w:jc w:val="left"/>
              <w:rPr>
                <w:rFonts w:ascii="仿宋" w:hAnsi="仿宋" w:eastAsia="仿宋"/>
                <w:color w:val="auto"/>
                <w:sz w:val="30"/>
                <w:szCs w:val="30"/>
              </w:rPr>
            </w:pPr>
            <w:r>
              <w:rPr>
                <w:rFonts w:hint="eastAsia" w:ascii="仿宋" w:hAnsi="仿宋" w:eastAsia="仿宋"/>
                <w:color w:val="auto"/>
                <w:sz w:val="30"/>
                <w:szCs w:val="30"/>
              </w:rPr>
              <w:t>签发</w:t>
            </w:r>
          </w:p>
          <w:p w14:paraId="124D26DB">
            <w:pPr>
              <w:rPr>
                <w:rFonts w:ascii="仿宋" w:hAnsi="仿宋" w:eastAsia="仿宋"/>
                <w:color w:val="auto"/>
                <w:sz w:val="30"/>
                <w:szCs w:val="30"/>
              </w:rPr>
            </w:pPr>
          </w:p>
          <w:p w14:paraId="013F26B5">
            <w:pPr>
              <w:rPr>
                <w:rFonts w:ascii="仿宋" w:hAnsi="仿宋" w:eastAsia="仿宋"/>
                <w:color w:val="auto"/>
                <w:sz w:val="30"/>
                <w:szCs w:val="30"/>
              </w:rPr>
            </w:pPr>
          </w:p>
          <w:p w14:paraId="5CE06C05">
            <w:pPr>
              <w:jc w:val="left"/>
              <w:rPr>
                <w:rFonts w:hint="eastAsia" w:ascii="仿宋" w:hAnsi="仿宋" w:eastAsia="仿宋"/>
                <w:color w:val="auto"/>
                <w:sz w:val="30"/>
                <w:szCs w:val="30"/>
              </w:rPr>
            </w:pPr>
          </w:p>
          <w:p w14:paraId="784CA9BA">
            <w:pPr>
              <w:jc w:val="left"/>
              <w:rPr>
                <w:rFonts w:hint="eastAsia" w:ascii="仿宋" w:hAnsi="仿宋" w:eastAsia="仿宋"/>
                <w:color w:val="auto"/>
                <w:sz w:val="30"/>
                <w:szCs w:val="30"/>
              </w:rPr>
            </w:pPr>
          </w:p>
          <w:p w14:paraId="7D33C22E">
            <w:pPr>
              <w:jc w:val="center"/>
              <w:rPr>
                <w:rFonts w:hint="eastAsia" w:ascii="仿宋" w:hAnsi="仿宋" w:eastAsia="仿宋"/>
                <w:color w:val="auto"/>
                <w:sz w:val="30"/>
                <w:szCs w:val="30"/>
              </w:rPr>
            </w:pPr>
            <w:r>
              <w:rPr>
                <w:rFonts w:hint="eastAsia" w:ascii="仿宋" w:hAnsi="仿宋" w:eastAsia="仿宋" w:cs="Times New Roman"/>
                <w:color w:val="auto"/>
                <w:sz w:val="36"/>
                <w:szCs w:val="36"/>
                <w:lang w:eastAsia="zh-CN"/>
              </w:rPr>
              <w:t>神木市农业农村局</w:t>
            </w:r>
            <w:r>
              <w:rPr>
                <w:rFonts w:hint="eastAsia" w:ascii="仿宋" w:hAnsi="仿宋" w:eastAsia="仿宋"/>
                <w:color w:val="auto"/>
                <w:sz w:val="30"/>
                <w:szCs w:val="30"/>
              </w:rPr>
              <w:t>（盖章）</w:t>
            </w:r>
          </w:p>
          <w:p w14:paraId="65680002">
            <w:pPr>
              <w:jc w:val="center"/>
              <w:rPr>
                <w:rFonts w:hint="default" w:ascii="仿宋" w:hAnsi="仿宋" w:eastAsia="仿宋"/>
                <w:color w:val="auto"/>
                <w:sz w:val="30"/>
                <w:szCs w:val="30"/>
                <w:lang w:val="en-US" w:eastAsia="zh-CN"/>
              </w:rPr>
            </w:pPr>
            <w:r>
              <w:rPr>
                <w:rFonts w:hint="eastAsia" w:ascii="仿宋" w:hAnsi="仿宋" w:eastAsia="仿宋"/>
                <w:color w:val="auto"/>
                <w:sz w:val="30"/>
                <w:szCs w:val="30"/>
                <w:lang w:val="en-US" w:eastAsia="zh-CN"/>
              </w:rPr>
              <w:t>年  月  日</w:t>
            </w:r>
          </w:p>
        </w:tc>
      </w:tr>
      <w:tr w14:paraId="13C3D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4" w:hRule="atLeast"/>
        </w:trPr>
        <w:tc>
          <w:tcPr>
            <w:tcW w:w="1842" w:type="dxa"/>
            <w:tcBorders>
              <w:top w:val="single" w:color="auto" w:sz="4" w:space="0"/>
              <w:right w:val="single" w:color="auto" w:sz="4" w:space="0"/>
            </w:tcBorders>
            <w:noWrap w:val="0"/>
            <w:vAlign w:val="center"/>
          </w:tcPr>
          <w:p w14:paraId="1DFAE77D">
            <w:pPr>
              <w:jc w:val="center"/>
              <w:rPr>
                <w:rFonts w:ascii="仿宋" w:hAnsi="仿宋" w:eastAsia="仿宋"/>
                <w:color w:val="auto"/>
                <w:sz w:val="30"/>
                <w:szCs w:val="30"/>
              </w:rPr>
            </w:pPr>
            <w:r>
              <w:rPr>
                <w:rFonts w:hint="eastAsia" w:ascii="仿宋" w:hAnsi="仿宋" w:eastAsia="仿宋"/>
                <w:color w:val="auto"/>
                <w:sz w:val="30"/>
                <w:szCs w:val="30"/>
              </w:rPr>
              <w:t>项目联系人</w:t>
            </w:r>
          </w:p>
        </w:tc>
        <w:tc>
          <w:tcPr>
            <w:tcW w:w="2695" w:type="dxa"/>
            <w:tcBorders>
              <w:top w:val="single" w:color="auto" w:sz="4" w:space="0"/>
              <w:left w:val="single" w:color="auto" w:sz="4" w:space="0"/>
              <w:bottom w:val="single" w:color="auto" w:sz="4" w:space="0"/>
              <w:right w:val="single" w:color="auto" w:sz="4" w:space="0"/>
            </w:tcBorders>
            <w:noWrap w:val="0"/>
            <w:vAlign w:val="top"/>
          </w:tcPr>
          <w:p w14:paraId="732DBCE8">
            <w:pPr>
              <w:rPr>
                <w:rFonts w:ascii="仿宋" w:hAnsi="仿宋" w:eastAsia="仿宋"/>
                <w:color w:val="auto"/>
                <w:sz w:val="30"/>
                <w:szCs w:val="30"/>
              </w:rPr>
            </w:pPr>
          </w:p>
        </w:tc>
        <w:tc>
          <w:tcPr>
            <w:tcW w:w="1843" w:type="dxa"/>
            <w:tcBorders>
              <w:top w:val="single" w:color="auto" w:sz="4" w:space="0"/>
              <w:left w:val="single" w:color="auto" w:sz="4" w:space="0"/>
              <w:right w:val="single" w:color="auto" w:sz="4" w:space="0"/>
            </w:tcBorders>
            <w:noWrap w:val="0"/>
            <w:vAlign w:val="center"/>
          </w:tcPr>
          <w:p w14:paraId="263B845A">
            <w:pPr>
              <w:jc w:val="center"/>
              <w:rPr>
                <w:rFonts w:ascii="仿宋" w:hAnsi="仿宋" w:eastAsia="仿宋"/>
                <w:color w:val="auto"/>
                <w:sz w:val="30"/>
                <w:szCs w:val="30"/>
              </w:rPr>
            </w:pPr>
            <w:r>
              <w:rPr>
                <w:rFonts w:hint="eastAsia" w:ascii="仿宋" w:hAnsi="仿宋" w:eastAsia="仿宋"/>
                <w:color w:val="auto"/>
                <w:sz w:val="30"/>
                <w:szCs w:val="30"/>
              </w:rPr>
              <w:t>项目联系人</w:t>
            </w:r>
          </w:p>
        </w:tc>
        <w:tc>
          <w:tcPr>
            <w:tcW w:w="2693" w:type="dxa"/>
            <w:tcBorders>
              <w:top w:val="single" w:color="auto" w:sz="4" w:space="0"/>
              <w:left w:val="single" w:color="auto" w:sz="4" w:space="0"/>
            </w:tcBorders>
            <w:noWrap w:val="0"/>
            <w:vAlign w:val="top"/>
          </w:tcPr>
          <w:p w14:paraId="45B09364">
            <w:pPr>
              <w:rPr>
                <w:rFonts w:ascii="仿宋" w:hAnsi="仿宋" w:eastAsia="仿宋"/>
                <w:color w:val="auto"/>
                <w:sz w:val="30"/>
                <w:szCs w:val="30"/>
              </w:rPr>
            </w:pPr>
          </w:p>
          <w:p w14:paraId="0FCB15B4">
            <w:pPr>
              <w:jc w:val="right"/>
              <w:rPr>
                <w:rFonts w:ascii="仿宋" w:hAnsi="仿宋" w:eastAsia="仿宋"/>
                <w:color w:val="auto"/>
                <w:sz w:val="30"/>
                <w:szCs w:val="30"/>
              </w:rPr>
            </w:pPr>
          </w:p>
        </w:tc>
      </w:tr>
      <w:tr w14:paraId="685ADB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7" w:hRule="atLeast"/>
        </w:trPr>
        <w:tc>
          <w:tcPr>
            <w:tcW w:w="4537" w:type="dxa"/>
            <w:gridSpan w:val="2"/>
            <w:tcBorders>
              <w:top w:val="single" w:color="auto" w:sz="4" w:space="0"/>
              <w:bottom w:val="single" w:color="auto" w:sz="4" w:space="0"/>
              <w:right w:val="single" w:color="auto" w:sz="4" w:space="0"/>
            </w:tcBorders>
            <w:noWrap w:val="0"/>
            <w:vAlign w:val="center"/>
          </w:tcPr>
          <w:p w14:paraId="3A64FF97">
            <w:pPr>
              <w:jc w:val="left"/>
              <w:rPr>
                <w:rFonts w:hint="default" w:ascii="仿宋" w:hAnsi="仿宋" w:eastAsia="仿宋"/>
                <w:color w:val="auto"/>
                <w:sz w:val="30"/>
                <w:szCs w:val="30"/>
                <w:lang w:val="en-US" w:eastAsia="zh-CN"/>
              </w:rPr>
            </w:pPr>
            <w:r>
              <w:rPr>
                <w:rFonts w:hint="eastAsia" w:ascii="仿宋" w:hAnsi="仿宋" w:eastAsia="仿宋"/>
                <w:color w:val="auto"/>
                <w:sz w:val="30"/>
                <w:szCs w:val="30"/>
              </w:rPr>
              <w:t>联系电话：</w:t>
            </w:r>
            <w:r>
              <w:rPr>
                <w:rFonts w:hint="eastAsia" w:ascii="仿宋" w:hAnsi="仿宋" w:eastAsia="仿宋"/>
                <w:color w:val="auto"/>
                <w:sz w:val="30"/>
                <w:szCs w:val="30"/>
                <w:lang w:val="en-US" w:eastAsia="zh-CN"/>
              </w:rPr>
              <w:t>0912-8330855</w:t>
            </w:r>
          </w:p>
        </w:tc>
        <w:tc>
          <w:tcPr>
            <w:tcW w:w="4536" w:type="dxa"/>
            <w:gridSpan w:val="2"/>
            <w:tcBorders>
              <w:top w:val="single" w:color="auto" w:sz="4" w:space="0"/>
              <w:left w:val="single" w:color="auto" w:sz="4" w:space="0"/>
              <w:bottom w:val="single" w:color="auto" w:sz="4" w:space="0"/>
            </w:tcBorders>
            <w:noWrap w:val="0"/>
            <w:vAlign w:val="center"/>
          </w:tcPr>
          <w:p w14:paraId="2E8402E8">
            <w:pPr>
              <w:jc w:val="left"/>
              <w:rPr>
                <w:rFonts w:ascii="仿宋" w:hAnsi="仿宋" w:eastAsia="仿宋"/>
                <w:color w:val="auto"/>
                <w:sz w:val="30"/>
                <w:szCs w:val="30"/>
              </w:rPr>
            </w:pPr>
            <w:r>
              <w:rPr>
                <w:rFonts w:hint="eastAsia" w:ascii="仿宋" w:hAnsi="仿宋" w:eastAsia="仿宋"/>
                <w:color w:val="auto"/>
                <w:sz w:val="30"/>
                <w:szCs w:val="30"/>
              </w:rPr>
              <w:t>联系电话：</w:t>
            </w:r>
          </w:p>
        </w:tc>
      </w:tr>
    </w:tbl>
    <w:p w14:paraId="21BD84B8">
      <w:pPr>
        <w:spacing w:line="480" w:lineRule="auto"/>
        <w:jc w:val="center"/>
        <w:rPr>
          <w:rFonts w:hint="eastAsia" w:ascii="仿宋" w:hAnsi="仿宋" w:eastAsia="仿宋"/>
          <w:b/>
          <w:color w:val="auto"/>
          <w:sz w:val="44"/>
          <w:szCs w:val="44"/>
        </w:rPr>
        <w:sectPr>
          <w:footerReference r:id="rId5" w:type="first"/>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720" w:num="1"/>
          <w:docGrid w:type="lines" w:linePitch="312" w:charSpace="0"/>
        </w:sectPr>
      </w:pPr>
    </w:p>
    <w:p w14:paraId="5DFFC0DE">
      <w:pPr>
        <w:autoSpaceDE w:val="0"/>
        <w:autoSpaceDN w:val="0"/>
        <w:adjustRightInd w:val="0"/>
        <w:spacing w:line="360" w:lineRule="auto"/>
        <w:rPr>
          <w:rFonts w:hint="eastAsia" w:ascii="仿宋" w:hAnsi="仿宋" w:eastAsia="仿宋" w:cs="仿宋"/>
          <w:b/>
          <w:bCs/>
          <w:color w:val="auto"/>
          <w:spacing w:val="-2"/>
          <w:kern w:val="0"/>
          <w:sz w:val="72"/>
          <w:szCs w:val="72"/>
          <w:lang w:val="zh-CN"/>
        </w:rPr>
      </w:pPr>
    </w:p>
    <w:p w14:paraId="16041FB3">
      <w:pPr>
        <w:spacing w:line="240" w:lineRule="auto"/>
        <w:ind w:right="11"/>
        <w:jc w:val="center"/>
        <w:rPr>
          <w:rFonts w:hint="eastAsia" w:ascii="仿宋" w:hAnsi="仿宋" w:eastAsia="仿宋" w:cs="黑体"/>
          <w:b/>
          <w:bCs/>
          <w:color w:val="auto"/>
          <w:sz w:val="44"/>
          <w:szCs w:val="44"/>
        </w:rPr>
      </w:pPr>
      <w:r>
        <w:rPr>
          <w:rFonts w:hint="eastAsia" w:ascii="仿宋" w:hAnsi="仿宋" w:eastAsia="仿宋" w:cs="黑体"/>
          <w:b/>
          <w:bCs/>
          <w:color w:val="auto"/>
          <w:sz w:val="44"/>
          <w:szCs w:val="44"/>
        </w:rPr>
        <w:t>目  录</w:t>
      </w:r>
    </w:p>
    <w:p w14:paraId="2C5FD300">
      <w:pPr>
        <w:pStyle w:val="20"/>
        <w:ind w:firstLine="0" w:firstLineChars="0"/>
        <w:rPr>
          <w:rFonts w:hint="eastAsia" w:ascii="仿宋" w:hAnsi="仿宋" w:eastAsia="仿宋"/>
          <w:color w:val="auto"/>
          <w:sz w:val="32"/>
          <w:szCs w:val="32"/>
        </w:rPr>
      </w:pPr>
      <w:r>
        <w:rPr>
          <w:rFonts w:hint="eastAsia" w:ascii="仿宋" w:hAnsi="仿宋" w:eastAsia="仿宋"/>
          <w:color w:val="auto"/>
          <w:sz w:val="32"/>
          <w:szCs w:val="32"/>
        </w:rPr>
        <w:t xml:space="preserve">    </w:t>
      </w:r>
    </w:p>
    <w:p w14:paraId="441D9322">
      <w:pPr>
        <w:pStyle w:val="20"/>
        <w:ind w:firstLine="0" w:firstLineChars="0"/>
        <w:rPr>
          <w:rFonts w:hint="eastAsia" w:ascii="仿宋" w:hAnsi="仿宋" w:eastAsia="仿宋"/>
          <w:color w:val="auto"/>
          <w:sz w:val="32"/>
          <w:szCs w:val="32"/>
        </w:rPr>
      </w:pPr>
      <w:r>
        <w:rPr>
          <w:rFonts w:hint="eastAsia" w:ascii="仿宋" w:hAnsi="仿宋" w:eastAsia="仿宋"/>
          <w:color w:val="auto"/>
          <w:sz w:val="32"/>
          <w:szCs w:val="32"/>
        </w:rPr>
        <w:t xml:space="preserve">    第一章  </w:t>
      </w:r>
      <w:r>
        <w:rPr>
          <w:rFonts w:hint="eastAsia" w:ascii="仿宋" w:hAnsi="仿宋" w:eastAsia="仿宋"/>
          <w:color w:val="auto"/>
          <w:sz w:val="32"/>
          <w:szCs w:val="32"/>
          <w:lang w:val="zh-CN"/>
        </w:rPr>
        <w:t>谈判邀请函</w:t>
      </w:r>
    </w:p>
    <w:p w14:paraId="298A1836">
      <w:pPr>
        <w:pStyle w:val="20"/>
        <w:ind w:firstLine="0" w:firstLineChars="0"/>
        <w:rPr>
          <w:rFonts w:hint="eastAsia" w:ascii="仿宋" w:hAnsi="仿宋" w:eastAsia="仿宋"/>
          <w:color w:val="auto"/>
          <w:sz w:val="32"/>
          <w:szCs w:val="32"/>
        </w:rPr>
      </w:pPr>
      <w:r>
        <w:rPr>
          <w:rFonts w:hint="eastAsia" w:ascii="仿宋" w:hAnsi="仿宋" w:eastAsia="仿宋"/>
          <w:color w:val="auto"/>
          <w:sz w:val="32"/>
          <w:szCs w:val="32"/>
        </w:rPr>
        <w:t xml:space="preserve">    第二章  </w:t>
      </w:r>
      <w:r>
        <w:rPr>
          <w:rFonts w:hint="eastAsia" w:ascii="仿宋" w:hAnsi="仿宋" w:eastAsia="仿宋"/>
          <w:color w:val="auto"/>
          <w:sz w:val="32"/>
          <w:szCs w:val="32"/>
          <w:lang w:val="zh-CN"/>
        </w:rPr>
        <w:t>谈判须知</w:t>
      </w:r>
    </w:p>
    <w:p w14:paraId="64F86FF3">
      <w:pPr>
        <w:pStyle w:val="20"/>
        <w:ind w:firstLine="0" w:firstLineChars="0"/>
        <w:rPr>
          <w:rFonts w:hint="eastAsia" w:ascii="仿宋" w:hAnsi="仿宋" w:eastAsia="仿宋"/>
          <w:color w:val="auto"/>
          <w:sz w:val="32"/>
          <w:szCs w:val="32"/>
        </w:rPr>
      </w:pPr>
      <w:r>
        <w:rPr>
          <w:rFonts w:hint="eastAsia" w:ascii="仿宋" w:hAnsi="仿宋" w:eastAsia="仿宋"/>
          <w:color w:val="auto"/>
          <w:sz w:val="32"/>
          <w:szCs w:val="32"/>
        </w:rPr>
        <w:t xml:space="preserve">    第三章  谈判内容及</w:t>
      </w:r>
      <w:r>
        <w:rPr>
          <w:rFonts w:hint="eastAsia" w:ascii="仿宋" w:hAnsi="仿宋" w:eastAsia="仿宋"/>
          <w:color w:val="auto"/>
          <w:sz w:val="32"/>
          <w:szCs w:val="32"/>
          <w:lang w:val="en-US" w:eastAsia="zh-CN"/>
        </w:rPr>
        <w:t>要</w:t>
      </w:r>
      <w:r>
        <w:rPr>
          <w:rFonts w:hint="eastAsia" w:ascii="仿宋" w:hAnsi="仿宋" w:eastAsia="仿宋"/>
          <w:color w:val="auto"/>
          <w:sz w:val="32"/>
          <w:szCs w:val="32"/>
        </w:rPr>
        <w:t>求</w:t>
      </w:r>
    </w:p>
    <w:p w14:paraId="2BCCA864">
      <w:pPr>
        <w:pStyle w:val="20"/>
        <w:ind w:firstLine="0" w:firstLineChars="0"/>
        <w:rPr>
          <w:rFonts w:ascii="仿宋" w:hAnsi="仿宋" w:eastAsia="仿宋"/>
          <w:color w:val="auto"/>
          <w:sz w:val="32"/>
          <w:szCs w:val="32"/>
        </w:rPr>
      </w:pPr>
      <w:r>
        <w:rPr>
          <w:rFonts w:hint="eastAsia" w:ascii="仿宋" w:hAnsi="仿宋" w:eastAsia="仿宋"/>
          <w:color w:val="auto"/>
          <w:sz w:val="32"/>
          <w:szCs w:val="32"/>
        </w:rPr>
        <w:t xml:space="preserve">    第四章  合同基本条款</w:t>
      </w:r>
    </w:p>
    <w:p w14:paraId="021FEEE6">
      <w:pPr>
        <w:pStyle w:val="20"/>
        <w:ind w:firstLine="0" w:firstLineChars="0"/>
        <w:rPr>
          <w:rFonts w:hint="eastAsia" w:ascii="仿宋" w:hAnsi="仿宋" w:eastAsia="仿宋"/>
          <w:color w:val="auto"/>
          <w:sz w:val="32"/>
          <w:szCs w:val="32"/>
        </w:rPr>
      </w:pPr>
      <w:r>
        <w:rPr>
          <w:rFonts w:hint="eastAsia" w:ascii="仿宋" w:hAnsi="仿宋" w:eastAsia="仿宋"/>
          <w:color w:val="auto"/>
          <w:sz w:val="32"/>
          <w:szCs w:val="32"/>
        </w:rPr>
        <w:t xml:space="preserve">    第五章  响应文件构成及格式</w:t>
      </w:r>
    </w:p>
    <w:p w14:paraId="674B375B">
      <w:pPr>
        <w:pStyle w:val="20"/>
        <w:ind w:firstLine="0" w:firstLineChars="0"/>
        <w:rPr>
          <w:rFonts w:hint="eastAsia" w:ascii="仿宋" w:hAnsi="仿宋" w:eastAsia="仿宋"/>
          <w:color w:val="auto"/>
          <w:sz w:val="32"/>
          <w:szCs w:val="32"/>
        </w:rPr>
      </w:pPr>
      <w:r>
        <w:rPr>
          <w:rFonts w:hint="eastAsia" w:ascii="仿宋" w:hAnsi="仿宋" w:eastAsia="仿宋"/>
          <w:color w:val="auto"/>
          <w:sz w:val="32"/>
          <w:szCs w:val="32"/>
        </w:rPr>
        <w:t xml:space="preserve">        第一部分  </w:t>
      </w:r>
      <w:r>
        <w:rPr>
          <w:rFonts w:hint="eastAsia" w:ascii="仿宋" w:hAnsi="仿宋" w:eastAsia="仿宋"/>
          <w:bCs/>
          <w:color w:val="auto"/>
          <w:sz w:val="32"/>
          <w:szCs w:val="32"/>
        </w:rPr>
        <w:t>响应</w:t>
      </w:r>
      <w:r>
        <w:rPr>
          <w:rFonts w:ascii="仿宋" w:hAnsi="仿宋" w:eastAsia="仿宋"/>
          <w:color w:val="auto"/>
          <w:sz w:val="32"/>
          <w:szCs w:val="32"/>
        </w:rPr>
        <w:t>函格式</w:t>
      </w:r>
    </w:p>
    <w:p w14:paraId="1E866A10">
      <w:pPr>
        <w:pStyle w:val="20"/>
        <w:ind w:firstLine="0" w:firstLineChars="0"/>
        <w:rPr>
          <w:rFonts w:hint="eastAsia" w:ascii="仿宋" w:hAnsi="仿宋" w:eastAsia="仿宋"/>
          <w:color w:val="auto"/>
          <w:sz w:val="32"/>
          <w:szCs w:val="32"/>
        </w:rPr>
      </w:pPr>
      <w:r>
        <w:rPr>
          <w:rFonts w:hint="eastAsia" w:ascii="仿宋" w:hAnsi="仿宋" w:eastAsia="仿宋"/>
          <w:color w:val="auto"/>
          <w:sz w:val="32"/>
          <w:szCs w:val="32"/>
        </w:rPr>
        <w:t xml:space="preserve">        第二部分  第一次谈判报价表</w:t>
      </w:r>
    </w:p>
    <w:p w14:paraId="23FB5B36">
      <w:pPr>
        <w:pStyle w:val="20"/>
        <w:ind w:firstLine="0" w:firstLineChars="0"/>
        <w:rPr>
          <w:rFonts w:hint="eastAsia" w:ascii="仿宋" w:hAnsi="仿宋" w:eastAsia="仿宋"/>
          <w:color w:val="auto"/>
          <w:sz w:val="32"/>
          <w:szCs w:val="32"/>
        </w:rPr>
      </w:pPr>
      <w:r>
        <w:rPr>
          <w:rFonts w:hint="eastAsia" w:ascii="仿宋" w:hAnsi="仿宋" w:eastAsia="仿宋"/>
          <w:color w:val="auto"/>
          <w:sz w:val="32"/>
          <w:szCs w:val="32"/>
        </w:rPr>
        <w:t xml:space="preserve">        第三部分  </w:t>
      </w:r>
      <w:r>
        <w:rPr>
          <w:rFonts w:ascii="仿宋" w:hAnsi="仿宋" w:eastAsia="仿宋"/>
          <w:color w:val="auto"/>
          <w:sz w:val="32"/>
          <w:szCs w:val="32"/>
        </w:rPr>
        <w:t>资格证明文件</w:t>
      </w:r>
    </w:p>
    <w:p w14:paraId="75A6BA10">
      <w:pPr>
        <w:pStyle w:val="20"/>
        <w:ind w:firstLine="0" w:firstLineChars="0"/>
        <w:rPr>
          <w:rFonts w:hint="eastAsia" w:ascii="仿宋" w:hAnsi="仿宋" w:eastAsia="仿宋"/>
          <w:color w:val="auto"/>
          <w:sz w:val="32"/>
          <w:szCs w:val="32"/>
        </w:rPr>
      </w:pPr>
      <w:r>
        <w:rPr>
          <w:rFonts w:hint="eastAsia" w:ascii="仿宋" w:hAnsi="仿宋" w:eastAsia="仿宋"/>
          <w:color w:val="auto"/>
          <w:sz w:val="32"/>
          <w:szCs w:val="32"/>
        </w:rPr>
        <w:t xml:space="preserve">        第四部分  供应商概况</w:t>
      </w:r>
    </w:p>
    <w:p w14:paraId="7B192BF1">
      <w:pPr>
        <w:pStyle w:val="20"/>
        <w:ind w:firstLine="0" w:firstLineChars="0"/>
        <w:rPr>
          <w:rFonts w:hint="eastAsia" w:ascii="仿宋" w:hAnsi="仿宋" w:eastAsia="仿宋"/>
          <w:color w:val="auto"/>
          <w:sz w:val="32"/>
          <w:szCs w:val="32"/>
        </w:rPr>
      </w:pPr>
      <w:r>
        <w:rPr>
          <w:rFonts w:hint="eastAsia" w:ascii="仿宋" w:hAnsi="仿宋" w:eastAsia="仿宋"/>
          <w:color w:val="auto"/>
          <w:sz w:val="32"/>
          <w:szCs w:val="32"/>
        </w:rPr>
        <w:t xml:space="preserve">        第五部分  </w:t>
      </w:r>
      <w:r>
        <w:rPr>
          <w:rFonts w:ascii="仿宋" w:hAnsi="仿宋" w:eastAsia="仿宋"/>
          <w:color w:val="auto"/>
          <w:sz w:val="32"/>
          <w:szCs w:val="32"/>
        </w:rPr>
        <w:t>供应商参加政府采购活动承诺书</w:t>
      </w:r>
    </w:p>
    <w:p w14:paraId="4DB974C4">
      <w:pPr>
        <w:pStyle w:val="20"/>
        <w:ind w:firstLine="0" w:firstLineChars="0"/>
        <w:rPr>
          <w:rFonts w:hint="eastAsia" w:ascii="仿宋" w:hAnsi="仿宋" w:eastAsia="仿宋"/>
          <w:color w:val="auto"/>
          <w:sz w:val="32"/>
          <w:szCs w:val="32"/>
        </w:rPr>
      </w:pPr>
      <w:r>
        <w:rPr>
          <w:rFonts w:hint="eastAsia" w:ascii="仿宋" w:hAnsi="仿宋" w:eastAsia="仿宋"/>
          <w:color w:val="auto"/>
          <w:sz w:val="32"/>
          <w:szCs w:val="32"/>
        </w:rPr>
        <w:t xml:space="preserve">        第六部分  </w:t>
      </w:r>
      <w:r>
        <w:rPr>
          <w:rFonts w:ascii="仿宋" w:hAnsi="仿宋" w:eastAsia="仿宋"/>
          <w:color w:val="auto"/>
          <w:sz w:val="32"/>
          <w:szCs w:val="32"/>
        </w:rPr>
        <w:t>响应方案</w:t>
      </w:r>
    </w:p>
    <w:p w14:paraId="4CAB5956">
      <w:pPr>
        <w:tabs>
          <w:tab w:val="left" w:pos="900"/>
        </w:tabs>
        <w:autoSpaceDE w:val="0"/>
        <w:autoSpaceDN w:val="0"/>
        <w:adjustRightInd w:val="0"/>
        <w:spacing w:line="360" w:lineRule="auto"/>
        <w:rPr>
          <w:rFonts w:hint="eastAsia" w:ascii="华文仿宋" w:hAnsi="华文仿宋" w:eastAsia="华文仿宋"/>
          <w:b/>
          <w:bCs/>
          <w:color w:val="auto"/>
          <w:sz w:val="30"/>
          <w:szCs w:val="30"/>
          <w:lang w:val="zh-CN"/>
        </w:rPr>
      </w:pPr>
    </w:p>
    <w:p w14:paraId="4641FF45">
      <w:pPr>
        <w:tabs>
          <w:tab w:val="left" w:pos="900"/>
        </w:tabs>
        <w:autoSpaceDE w:val="0"/>
        <w:autoSpaceDN w:val="0"/>
        <w:adjustRightInd w:val="0"/>
        <w:spacing w:line="360" w:lineRule="auto"/>
        <w:rPr>
          <w:rFonts w:hint="eastAsia" w:ascii="华文仿宋" w:hAnsi="华文仿宋" w:eastAsia="华文仿宋"/>
          <w:b/>
          <w:bCs/>
          <w:color w:val="auto"/>
          <w:sz w:val="30"/>
          <w:szCs w:val="30"/>
          <w:lang w:val="zh-CN"/>
        </w:rPr>
      </w:pPr>
    </w:p>
    <w:p w14:paraId="25C31A5E">
      <w:pPr>
        <w:autoSpaceDE w:val="0"/>
        <w:autoSpaceDN w:val="0"/>
        <w:adjustRightInd w:val="0"/>
        <w:snapToGrid w:val="0"/>
        <w:spacing w:line="360" w:lineRule="auto"/>
        <w:jc w:val="center"/>
        <w:rPr>
          <w:rFonts w:hint="eastAsia" w:ascii="仿宋" w:hAnsi="仿宋" w:eastAsia="仿宋" w:cs="仿宋"/>
          <w:b/>
          <w:bCs/>
          <w:color w:val="auto"/>
          <w:spacing w:val="2"/>
          <w:kern w:val="0"/>
          <w:sz w:val="44"/>
          <w:szCs w:val="44"/>
        </w:rPr>
      </w:pPr>
      <w:r>
        <w:rPr>
          <w:rFonts w:hint="eastAsia" w:ascii="仿宋" w:hAnsi="仿宋" w:eastAsia="仿宋" w:cs="仿宋"/>
          <w:b/>
          <w:bCs/>
          <w:color w:val="auto"/>
          <w:spacing w:val="2"/>
          <w:kern w:val="0"/>
          <w:sz w:val="44"/>
          <w:szCs w:val="44"/>
          <w:lang w:val="zh-CN"/>
        </w:rPr>
        <w:t>第一</w:t>
      </w:r>
      <w:r>
        <w:rPr>
          <w:rFonts w:hint="eastAsia" w:ascii="仿宋" w:hAnsi="仿宋" w:eastAsia="仿宋" w:cs="仿宋"/>
          <w:b/>
          <w:bCs/>
          <w:color w:val="auto"/>
          <w:spacing w:val="2"/>
          <w:kern w:val="0"/>
          <w:sz w:val="44"/>
          <w:szCs w:val="44"/>
          <w:lang w:val="en-US" w:eastAsia="zh-CN"/>
        </w:rPr>
        <w:t>章</w:t>
      </w:r>
      <w:r>
        <w:rPr>
          <w:rFonts w:hint="eastAsia" w:ascii="仿宋" w:hAnsi="仿宋" w:eastAsia="仿宋" w:cs="仿宋"/>
          <w:b/>
          <w:bCs/>
          <w:color w:val="auto"/>
          <w:spacing w:val="2"/>
          <w:kern w:val="0"/>
          <w:sz w:val="44"/>
          <w:szCs w:val="44"/>
        </w:rPr>
        <w:t xml:space="preserve">  </w:t>
      </w:r>
      <w:r>
        <w:rPr>
          <w:rFonts w:hint="eastAsia" w:ascii="仿宋" w:hAnsi="仿宋" w:eastAsia="仿宋" w:cs="仿宋"/>
          <w:b/>
          <w:bCs/>
          <w:color w:val="auto"/>
          <w:spacing w:val="2"/>
          <w:kern w:val="0"/>
          <w:sz w:val="44"/>
          <w:szCs w:val="44"/>
          <w:lang w:val="zh-CN"/>
        </w:rPr>
        <w:t>单一来源谈判邀请函</w:t>
      </w:r>
    </w:p>
    <w:p w14:paraId="32BCE754">
      <w:pPr>
        <w:keepNext w:val="0"/>
        <w:keepLines w:val="0"/>
        <w:pageBreakBefore w:val="0"/>
        <w:kinsoku/>
        <w:wordWrap/>
        <w:overflowPunct/>
        <w:topLinePunct w:val="0"/>
        <w:bidi w:val="0"/>
        <w:snapToGrid w:val="0"/>
        <w:spacing w:line="520" w:lineRule="exact"/>
        <w:textAlignment w:val="auto"/>
        <w:rPr>
          <w:rFonts w:hint="eastAsia" w:ascii="仿宋" w:hAnsi="仿宋" w:eastAsia="仿宋" w:cs="仿宋"/>
          <w:color w:val="auto"/>
          <w:spacing w:val="2"/>
          <w:kern w:val="0"/>
          <w:sz w:val="28"/>
          <w:szCs w:val="28"/>
          <w:lang w:val="zh-CN"/>
        </w:rPr>
      </w:pPr>
      <w:r>
        <w:rPr>
          <w:rFonts w:hint="eastAsia" w:ascii="仿宋" w:hAnsi="仿宋" w:eastAsia="仿宋" w:cs="仿宋"/>
          <w:color w:val="auto"/>
          <w:spacing w:val="2"/>
          <w:kern w:val="0"/>
          <w:sz w:val="28"/>
          <w:szCs w:val="28"/>
          <w:lang w:val="en-US" w:eastAsia="zh-CN"/>
        </w:rPr>
        <w:t>榆林华源电力有限责任公司</w:t>
      </w:r>
      <w:r>
        <w:rPr>
          <w:rFonts w:hint="eastAsia" w:ascii="仿宋" w:hAnsi="仿宋" w:eastAsia="仿宋" w:cs="仿宋"/>
          <w:color w:val="auto"/>
          <w:spacing w:val="2"/>
          <w:kern w:val="0"/>
          <w:sz w:val="28"/>
          <w:szCs w:val="28"/>
          <w:lang w:val="zh-CN"/>
        </w:rPr>
        <w:t>：</w:t>
      </w:r>
    </w:p>
    <w:p w14:paraId="7F2FD502">
      <w:pPr>
        <w:keepNext w:val="0"/>
        <w:keepLines w:val="0"/>
        <w:pageBreakBefore w:val="0"/>
        <w:widowControl w:val="0"/>
        <w:kinsoku/>
        <w:wordWrap/>
        <w:overflowPunct/>
        <w:topLinePunct w:val="0"/>
        <w:autoSpaceDE w:val="0"/>
        <w:autoSpaceDN w:val="0"/>
        <w:bidi w:val="0"/>
        <w:adjustRightInd w:val="0"/>
        <w:snapToGrid w:val="0"/>
        <w:spacing w:line="520" w:lineRule="exact"/>
        <w:ind w:left="0" w:leftChars="0" w:right="0" w:rightChars="0" w:firstLine="674" w:firstLineChars="235"/>
        <w:jc w:val="left"/>
        <w:textAlignment w:val="auto"/>
        <w:outlineLvl w:val="9"/>
        <w:rPr>
          <w:rFonts w:hint="eastAsia" w:ascii="仿宋" w:hAnsi="仿宋" w:eastAsia="仿宋" w:cs="仿宋"/>
          <w:b/>
          <w:bCs/>
          <w:color w:val="auto"/>
          <w:spacing w:val="2"/>
          <w:kern w:val="0"/>
          <w:sz w:val="28"/>
          <w:szCs w:val="28"/>
          <w:lang w:val="zh-CN"/>
        </w:rPr>
      </w:pPr>
      <w:r>
        <w:rPr>
          <w:rFonts w:hint="eastAsia" w:ascii="仿宋" w:hAnsi="仿宋" w:eastAsia="仿宋" w:cs="仿宋"/>
          <w:color w:val="auto"/>
          <w:spacing w:val="2"/>
          <w:kern w:val="0"/>
          <w:sz w:val="28"/>
          <w:szCs w:val="28"/>
          <w:lang w:val="zh-CN"/>
        </w:rPr>
        <w:t>神木市政府采购中心受神木市农业农村局的委托，经政府采购管理部门批准，按照单一来源采购程序，我方现邀请贵公司就神木市农业农村局神木市千村光伏行动项目35KV送出线路工程（二次）进行单一来源谈判采购，按照本邀请书后附的有关要求，编制好单一来源响应文件，于202</w:t>
      </w:r>
      <w:r>
        <w:rPr>
          <w:rFonts w:hint="eastAsia" w:ascii="仿宋" w:hAnsi="仿宋" w:eastAsia="仿宋" w:cs="仿宋"/>
          <w:color w:val="auto"/>
          <w:spacing w:val="2"/>
          <w:kern w:val="0"/>
          <w:sz w:val="28"/>
          <w:szCs w:val="28"/>
          <w:lang w:val="en-US" w:eastAsia="zh-CN"/>
        </w:rPr>
        <w:t>6</w:t>
      </w:r>
      <w:r>
        <w:rPr>
          <w:rFonts w:hint="eastAsia" w:ascii="仿宋" w:hAnsi="仿宋" w:eastAsia="仿宋" w:cs="仿宋"/>
          <w:color w:val="auto"/>
          <w:spacing w:val="2"/>
          <w:kern w:val="0"/>
          <w:sz w:val="28"/>
          <w:szCs w:val="28"/>
          <w:lang w:val="zh-CN"/>
        </w:rPr>
        <w:t>年</w:t>
      </w:r>
      <w:r>
        <w:rPr>
          <w:rFonts w:hint="eastAsia" w:ascii="仿宋" w:hAnsi="仿宋" w:eastAsia="仿宋" w:cs="仿宋"/>
          <w:color w:val="auto"/>
          <w:spacing w:val="2"/>
          <w:kern w:val="0"/>
          <w:sz w:val="28"/>
          <w:szCs w:val="28"/>
          <w:u w:val="none"/>
          <w:lang w:val="en-US" w:eastAsia="zh-CN"/>
        </w:rPr>
        <w:t>1</w:t>
      </w:r>
      <w:r>
        <w:rPr>
          <w:rFonts w:hint="eastAsia" w:ascii="仿宋" w:hAnsi="仿宋" w:eastAsia="仿宋" w:cs="仿宋"/>
          <w:color w:val="auto"/>
          <w:spacing w:val="2"/>
          <w:kern w:val="0"/>
          <w:sz w:val="28"/>
          <w:szCs w:val="28"/>
          <w:u w:val="none"/>
          <w:lang w:val="zh-CN"/>
        </w:rPr>
        <w:t>月</w:t>
      </w:r>
      <w:r>
        <w:rPr>
          <w:rFonts w:hint="eastAsia" w:ascii="仿宋" w:hAnsi="仿宋" w:eastAsia="仿宋" w:cs="仿宋"/>
          <w:color w:val="auto"/>
          <w:spacing w:val="2"/>
          <w:kern w:val="0"/>
          <w:sz w:val="28"/>
          <w:szCs w:val="28"/>
          <w:u w:val="none"/>
          <w:lang w:val="en-US" w:eastAsia="zh-CN"/>
        </w:rPr>
        <w:t>12</w:t>
      </w:r>
      <w:r>
        <w:rPr>
          <w:rFonts w:hint="eastAsia" w:ascii="仿宋" w:hAnsi="仿宋" w:eastAsia="仿宋" w:cs="仿宋"/>
          <w:color w:val="auto"/>
          <w:spacing w:val="2"/>
          <w:kern w:val="0"/>
          <w:sz w:val="28"/>
          <w:szCs w:val="28"/>
          <w:lang w:val="zh-CN"/>
        </w:rPr>
        <w:t>日</w:t>
      </w:r>
      <w:r>
        <w:rPr>
          <w:rFonts w:hint="eastAsia" w:ascii="仿宋" w:hAnsi="仿宋" w:eastAsia="仿宋" w:cs="仿宋"/>
          <w:color w:val="auto"/>
          <w:spacing w:val="2"/>
          <w:kern w:val="0"/>
          <w:sz w:val="28"/>
          <w:szCs w:val="28"/>
          <w:lang w:val="en-US" w:eastAsia="zh-CN"/>
        </w:rPr>
        <w:t>下</w:t>
      </w:r>
      <w:r>
        <w:rPr>
          <w:rFonts w:hint="eastAsia" w:ascii="仿宋" w:hAnsi="仿宋" w:eastAsia="仿宋" w:cs="仿宋"/>
          <w:color w:val="auto"/>
          <w:spacing w:val="2"/>
          <w:kern w:val="0"/>
          <w:sz w:val="28"/>
          <w:szCs w:val="28"/>
          <w:lang w:val="zh-CN"/>
        </w:rPr>
        <w:t>午</w:t>
      </w:r>
      <w:r>
        <w:rPr>
          <w:rFonts w:hint="eastAsia" w:ascii="仿宋" w:hAnsi="仿宋" w:eastAsia="仿宋" w:cs="仿宋"/>
          <w:color w:val="auto"/>
          <w:spacing w:val="2"/>
          <w:kern w:val="0"/>
          <w:sz w:val="28"/>
          <w:szCs w:val="28"/>
          <w:u w:val="none"/>
          <w:lang w:val="en-US" w:eastAsia="zh-CN"/>
        </w:rPr>
        <w:t>13:30</w:t>
      </w:r>
      <w:r>
        <w:rPr>
          <w:rFonts w:hint="eastAsia" w:ascii="仿宋" w:hAnsi="仿宋" w:eastAsia="仿宋" w:cs="仿宋"/>
          <w:color w:val="auto"/>
          <w:spacing w:val="2"/>
          <w:kern w:val="0"/>
          <w:sz w:val="28"/>
          <w:szCs w:val="28"/>
          <w:u w:val="none"/>
          <w:lang w:val="zh-CN"/>
        </w:rPr>
        <w:t>前</w:t>
      </w:r>
      <w:r>
        <w:rPr>
          <w:rFonts w:hint="eastAsia" w:ascii="仿宋" w:hAnsi="仿宋" w:eastAsia="仿宋" w:cs="仿宋"/>
          <w:color w:val="auto"/>
          <w:spacing w:val="2"/>
          <w:kern w:val="0"/>
          <w:sz w:val="28"/>
          <w:szCs w:val="28"/>
          <w:lang w:val="zh-CN"/>
        </w:rPr>
        <w:t>往榆林市</w:t>
      </w:r>
      <w:r>
        <w:rPr>
          <w:rFonts w:hint="eastAsia" w:ascii="仿宋" w:hAnsi="仿宋" w:eastAsia="仿宋" w:cs="仿宋"/>
          <w:color w:val="auto"/>
          <w:spacing w:val="2"/>
          <w:kern w:val="0"/>
          <w:sz w:val="28"/>
          <w:szCs w:val="28"/>
          <w:lang w:val="en-US" w:eastAsia="zh-CN"/>
        </w:rPr>
        <w:t>公共资源交易</w:t>
      </w:r>
      <w:r>
        <w:rPr>
          <w:rFonts w:hint="eastAsia" w:ascii="仿宋" w:hAnsi="仿宋" w:eastAsia="仿宋" w:cs="仿宋"/>
          <w:color w:val="000000" w:themeColor="text1"/>
          <w:spacing w:val="2"/>
          <w:kern w:val="0"/>
          <w:sz w:val="28"/>
          <w:szCs w:val="28"/>
          <w:lang w:val="en-US" w:eastAsia="zh-CN"/>
          <w14:textFill>
            <w14:solidFill>
              <w14:schemeClr w14:val="tx1"/>
            </w14:solidFill>
          </w14:textFill>
        </w:rPr>
        <w:t>中心</w:t>
      </w:r>
      <w:r>
        <w:rPr>
          <w:rFonts w:hint="eastAsia" w:ascii="仿宋" w:hAnsi="仿宋" w:eastAsia="仿宋" w:cs="仿宋"/>
          <w:color w:val="000000" w:themeColor="text1"/>
          <w:sz w:val="28"/>
          <w:szCs w:val="28"/>
          <w14:textFill>
            <w14:solidFill>
              <w14:schemeClr w14:val="tx1"/>
            </w14:solidFill>
          </w14:textFill>
        </w:rPr>
        <w:t>十楼开标</w:t>
      </w:r>
      <w:r>
        <w:rPr>
          <w:rFonts w:hint="eastAsia" w:ascii="仿宋" w:hAnsi="仿宋" w:eastAsia="仿宋" w:cs="仿宋"/>
          <w:color w:val="000000" w:themeColor="text1"/>
          <w:sz w:val="28"/>
          <w:szCs w:val="28"/>
          <w:lang w:val="en-US" w:eastAsia="zh-CN"/>
          <w14:textFill>
            <w14:solidFill>
              <w14:schemeClr w14:val="tx1"/>
            </w14:solidFill>
          </w14:textFill>
        </w:rPr>
        <w:t>7</w:t>
      </w:r>
      <w:r>
        <w:rPr>
          <w:rFonts w:hint="eastAsia" w:ascii="仿宋" w:hAnsi="仿宋" w:eastAsia="仿宋" w:cs="仿宋"/>
          <w:color w:val="000000" w:themeColor="text1"/>
          <w:sz w:val="28"/>
          <w:szCs w:val="28"/>
          <w14:textFill>
            <w14:solidFill>
              <w14:schemeClr w14:val="tx1"/>
            </w14:solidFill>
          </w14:textFill>
        </w:rPr>
        <w:t>室</w:t>
      </w:r>
      <w:r>
        <w:rPr>
          <w:rFonts w:hint="eastAsia" w:ascii="仿宋" w:hAnsi="仿宋" w:eastAsia="仿宋" w:cs="仿宋"/>
          <w:color w:val="000000" w:themeColor="text1"/>
          <w:sz w:val="28"/>
          <w:szCs w:val="28"/>
          <w:lang w:val="en-US" w:eastAsia="zh-CN"/>
          <w14:textFill>
            <w14:solidFill>
              <w14:schemeClr w14:val="tx1"/>
            </w14:solidFill>
          </w14:textFill>
        </w:rPr>
        <w:t>4座</w:t>
      </w:r>
      <w:r>
        <w:rPr>
          <w:rFonts w:hint="eastAsia" w:ascii="仿宋" w:hAnsi="仿宋" w:eastAsia="仿宋" w:cs="仿宋"/>
          <w:color w:val="auto"/>
          <w:spacing w:val="2"/>
          <w:kern w:val="0"/>
          <w:sz w:val="28"/>
          <w:szCs w:val="28"/>
          <w:lang w:val="zh-CN"/>
        </w:rPr>
        <w:t>就本项目的商务、技术和报价等有关问题，进行进一步协商。</w:t>
      </w:r>
    </w:p>
    <w:p w14:paraId="02AB0516">
      <w:pPr>
        <w:spacing w:line="360" w:lineRule="auto"/>
        <w:ind w:firstLine="574" w:firstLineChars="200"/>
        <w:rPr>
          <w:rFonts w:hint="eastAsia" w:ascii="仿宋" w:hAnsi="仿宋" w:eastAsia="仿宋" w:cs="仿宋"/>
          <w:color w:val="auto"/>
          <w:spacing w:val="2"/>
          <w:kern w:val="0"/>
          <w:sz w:val="28"/>
          <w:szCs w:val="28"/>
          <w:lang w:val="zh-CN"/>
        </w:rPr>
      </w:pPr>
      <w:r>
        <w:rPr>
          <w:rFonts w:hint="eastAsia" w:ascii="仿宋" w:hAnsi="仿宋" w:eastAsia="仿宋" w:cs="仿宋"/>
          <w:color w:val="auto"/>
          <w:spacing w:val="2"/>
          <w:kern w:val="0"/>
          <w:sz w:val="28"/>
          <w:szCs w:val="28"/>
          <w:lang w:val="zh-CN"/>
        </w:rPr>
        <w:t>一、采购项目名称：神木市农业农村局神木市千村光伏行动项目35KV送出线路工程（二次）</w:t>
      </w:r>
    </w:p>
    <w:p w14:paraId="584A79B7">
      <w:pPr>
        <w:keepNext w:val="0"/>
        <w:keepLines w:val="0"/>
        <w:pageBreakBefore w:val="0"/>
        <w:numPr>
          <w:ilvl w:val="0"/>
          <w:numId w:val="0"/>
        </w:numPr>
        <w:tabs>
          <w:tab w:val="left" w:pos="560"/>
        </w:tabs>
        <w:kinsoku/>
        <w:wordWrap/>
        <w:overflowPunct/>
        <w:topLinePunct w:val="0"/>
        <w:autoSpaceDE w:val="0"/>
        <w:autoSpaceDN w:val="0"/>
        <w:bidi w:val="0"/>
        <w:adjustRightInd w:val="0"/>
        <w:snapToGrid w:val="0"/>
        <w:spacing w:line="500" w:lineRule="exact"/>
        <w:ind w:firstLine="574" w:firstLineChars="200"/>
        <w:textAlignment w:val="auto"/>
        <w:rPr>
          <w:rFonts w:hint="eastAsia" w:ascii="仿宋" w:hAnsi="仿宋" w:eastAsia="仿宋" w:cs="仿宋"/>
          <w:color w:val="auto"/>
          <w:spacing w:val="2"/>
          <w:kern w:val="0"/>
          <w:sz w:val="28"/>
          <w:szCs w:val="28"/>
          <w:lang w:val="zh-CN"/>
        </w:rPr>
      </w:pPr>
      <w:r>
        <w:rPr>
          <w:rFonts w:hint="eastAsia" w:ascii="仿宋" w:hAnsi="仿宋" w:eastAsia="仿宋" w:cs="仿宋"/>
          <w:color w:val="auto"/>
          <w:spacing w:val="2"/>
          <w:kern w:val="0"/>
          <w:sz w:val="28"/>
          <w:szCs w:val="28"/>
          <w:lang w:val="en-US" w:eastAsia="zh-CN"/>
        </w:rPr>
        <w:t>二</w:t>
      </w:r>
      <w:r>
        <w:rPr>
          <w:rFonts w:hint="eastAsia" w:ascii="仿宋" w:hAnsi="仿宋" w:eastAsia="仿宋" w:cs="仿宋"/>
          <w:color w:val="auto"/>
          <w:spacing w:val="2"/>
          <w:kern w:val="0"/>
          <w:sz w:val="28"/>
          <w:szCs w:val="28"/>
          <w:lang w:val="zh-CN"/>
        </w:rPr>
        <w:t>、采购项目编号：</w:t>
      </w:r>
      <w:r>
        <w:rPr>
          <w:rFonts w:hint="eastAsia" w:ascii="仿宋" w:hAnsi="仿宋" w:eastAsia="仿宋" w:cs="仿宋"/>
          <w:color w:val="auto"/>
          <w:spacing w:val="2"/>
          <w:kern w:val="0"/>
          <w:sz w:val="28"/>
          <w:szCs w:val="28"/>
          <w:lang w:val="en-US" w:eastAsia="zh-CN"/>
        </w:rPr>
        <w:t>SMZCZ-2025322D-1</w:t>
      </w:r>
      <w:r>
        <w:rPr>
          <w:rFonts w:hint="eastAsia" w:ascii="仿宋" w:hAnsi="仿宋" w:eastAsia="仿宋" w:cs="仿宋"/>
          <w:color w:val="auto"/>
          <w:spacing w:val="2"/>
          <w:kern w:val="0"/>
          <w:sz w:val="28"/>
          <w:szCs w:val="28"/>
          <w:lang w:val="zh-CN"/>
        </w:rPr>
        <w:t xml:space="preserve"> </w:t>
      </w:r>
    </w:p>
    <w:p w14:paraId="6913D6F3">
      <w:pPr>
        <w:keepNext w:val="0"/>
        <w:keepLines w:val="0"/>
        <w:pageBreakBefore w:val="0"/>
        <w:kinsoku/>
        <w:wordWrap/>
        <w:overflowPunct/>
        <w:topLinePunct w:val="0"/>
        <w:autoSpaceDE w:val="0"/>
        <w:autoSpaceDN w:val="0"/>
        <w:bidi w:val="0"/>
        <w:adjustRightInd w:val="0"/>
        <w:snapToGrid w:val="0"/>
        <w:spacing w:line="500" w:lineRule="exact"/>
        <w:ind w:firstLine="574" w:firstLineChars="200"/>
        <w:textAlignment w:val="auto"/>
        <w:rPr>
          <w:rFonts w:hint="default" w:ascii="仿宋" w:hAnsi="仿宋" w:eastAsia="仿宋" w:cs="仿宋"/>
          <w:color w:val="auto"/>
          <w:spacing w:val="2"/>
          <w:kern w:val="0"/>
          <w:sz w:val="28"/>
          <w:szCs w:val="28"/>
          <w:u w:val="single"/>
          <w:lang w:val="en-US" w:eastAsia="zh-CN"/>
        </w:rPr>
      </w:pPr>
      <w:r>
        <w:rPr>
          <w:rFonts w:hint="eastAsia" w:ascii="仿宋" w:hAnsi="仿宋" w:eastAsia="仿宋" w:cs="仿宋"/>
          <w:color w:val="auto"/>
          <w:spacing w:val="2"/>
          <w:kern w:val="0"/>
          <w:sz w:val="28"/>
          <w:szCs w:val="28"/>
          <w:lang w:val="en-US" w:eastAsia="zh-CN"/>
        </w:rPr>
        <w:t>三</w:t>
      </w:r>
      <w:r>
        <w:rPr>
          <w:rFonts w:hint="eastAsia" w:ascii="仿宋" w:hAnsi="仿宋" w:eastAsia="仿宋" w:cs="仿宋"/>
          <w:color w:val="auto"/>
          <w:spacing w:val="2"/>
          <w:kern w:val="0"/>
          <w:sz w:val="28"/>
          <w:szCs w:val="28"/>
          <w:lang w:val="zh-CN"/>
        </w:rPr>
        <w:t>、采购人名称：</w:t>
      </w:r>
      <w:r>
        <w:rPr>
          <w:rFonts w:hint="eastAsia" w:ascii="仿宋" w:hAnsi="仿宋" w:eastAsia="仿宋" w:cs="仿宋"/>
          <w:color w:val="auto"/>
          <w:spacing w:val="2"/>
          <w:kern w:val="0"/>
          <w:sz w:val="28"/>
          <w:szCs w:val="28"/>
          <w:lang w:val="zh-CN" w:eastAsia="zh-CN"/>
        </w:rPr>
        <w:t>神木市农业农村局</w:t>
      </w:r>
    </w:p>
    <w:p w14:paraId="312B1F25">
      <w:pPr>
        <w:keepNext w:val="0"/>
        <w:keepLines w:val="0"/>
        <w:pageBreakBefore w:val="0"/>
        <w:kinsoku/>
        <w:wordWrap/>
        <w:overflowPunct/>
        <w:topLinePunct w:val="0"/>
        <w:autoSpaceDE w:val="0"/>
        <w:autoSpaceDN w:val="0"/>
        <w:bidi w:val="0"/>
        <w:adjustRightInd w:val="0"/>
        <w:snapToGrid w:val="0"/>
        <w:spacing w:line="500" w:lineRule="exact"/>
        <w:ind w:firstLine="574" w:firstLineChars="200"/>
        <w:jc w:val="left"/>
        <w:textAlignment w:val="auto"/>
        <w:rPr>
          <w:rFonts w:hint="eastAsia" w:ascii="仿宋" w:hAnsi="仿宋" w:eastAsia="仿宋" w:cs="仿宋"/>
          <w:color w:val="auto"/>
          <w:spacing w:val="2"/>
          <w:kern w:val="0"/>
          <w:sz w:val="28"/>
          <w:szCs w:val="28"/>
          <w:lang w:val="en-US" w:eastAsia="zh-CN"/>
        </w:rPr>
      </w:pPr>
      <w:r>
        <w:rPr>
          <w:rFonts w:hint="eastAsia" w:ascii="仿宋" w:hAnsi="仿宋" w:eastAsia="仿宋" w:cs="仿宋"/>
          <w:color w:val="auto"/>
          <w:spacing w:val="2"/>
          <w:kern w:val="0"/>
          <w:sz w:val="28"/>
          <w:szCs w:val="28"/>
          <w:lang w:val="zh-CN"/>
        </w:rPr>
        <w:t xml:space="preserve">    地  址：神木市</w:t>
      </w:r>
      <w:r>
        <w:rPr>
          <w:rFonts w:hint="eastAsia" w:ascii="仿宋" w:hAnsi="仿宋" w:eastAsia="仿宋" w:cs="仿宋"/>
          <w:color w:val="auto"/>
          <w:spacing w:val="2"/>
          <w:kern w:val="0"/>
          <w:sz w:val="28"/>
          <w:szCs w:val="28"/>
          <w:lang w:val="en-US" w:eastAsia="zh-CN"/>
        </w:rPr>
        <w:t>农科路</w:t>
      </w:r>
    </w:p>
    <w:p w14:paraId="32118001">
      <w:pPr>
        <w:keepNext w:val="0"/>
        <w:keepLines w:val="0"/>
        <w:pageBreakBefore w:val="0"/>
        <w:kinsoku/>
        <w:wordWrap/>
        <w:overflowPunct/>
        <w:topLinePunct w:val="0"/>
        <w:autoSpaceDE w:val="0"/>
        <w:autoSpaceDN w:val="0"/>
        <w:bidi w:val="0"/>
        <w:adjustRightInd w:val="0"/>
        <w:snapToGrid w:val="0"/>
        <w:spacing w:line="500" w:lineRule="exact"/>
        <w:ind w:firstLine="574" w:firstLineChars="200"/>
        <w:jc w:val="left"/>
        <w:textAlignment w:val="auto"/>
        <w:rPr>
          <w:rFonts w:hint="default" w:ascii="仿宋" w:hAnsi="仿宋" w:eastAsia="仿宋" w:cs="仿宋"/>
          <w:color w:val="auto"/>
          <w:spacing w:val="2"/>
          <w:kern w:val="0"/>
          <w:sz w:val="28"/>
          <w:szCs w:val="28"/>
          <w:lang w:val="en-US" w:eastAsia="zh-CN"/>
        </w:rPr>
      </w:pPr>
      <w:r>
        <w:rPr>
          <w:rFonts w:hint="eastAsia" w:ascii="仿宋" w:hAnsi="仿宋" w:eastAsia="仿宋" w:cs="仿宋"/>
          <w:color w:val="auto"/>
          <w:spacing w:val="2"/>
          <w:kern w:val="0"/>
          <w:sz w:val="28"/>
          <w:szCs w:val="28"/>
          <w:lang w:val="zh-CN"/>
        </w:rPr>
        <w:t xml:space="preserve">    联系人：</w:t>
      </w:r>
      <w:r>
        <w:rPr>
          <w:rFonts w:hint="eastAsia" w:ascii="仿宋" w:hAnsi="仿宋" w:eastAsia="仿宋" w:cs="仿宋"/>
          <w:color w:val="auto"/>
          <w:spacing w:val="2"/>
          <w:kern w:val="0"/>
          <w:sz w:val="28"/>
          <w:szCs w:val="28"/>
          <w:lang w:val="en-US" w:eastAsia="zh-CN"/>
        </w:rPr>
        <w:t xml:space="preserve">乔宏伟   </w:t>
      </w:r>
      <w:r>
        <w:rPr>
          <w:rFonts w:hint="eastAsia" w:ascii="仿宋" w:hAnsi="仿宋" w:eastAsia="仿宋" w:cs="仿宋"/>
          <w:color w:val="auto"/>
          <w:spacing w:val="2"/>
          <w:kern w:val="0"/>
          <w:sz w:val="28"/>
          <w:szCs w:val="28"/>
          <w:lang w:val="zh-CN"/>
        </w:rPr>
        <w:t xml:space="preserve">   联系方式：</w:t>
      </w:r>
      <w:r>
        <w:rPr>
          <w:rFonts w:hint="eastAsia" w:ascii="仿宋" w:hAnsi="仿宋" w:eastAsia="仿宋" w:cs="仿宋"/>
          <w:color w:val="auto"/>
          <w:spacing w:val="2"/>
          <w:kern w:val="0"/>
          <w:sz w:val="28"/>
          <w:szCs w:val="28"/>
          <w:lang w:val="en-US" w:eastAsia="zh-CN"/>
        </w:rPr>
        <w:t>18220211562</w:t>
      </w:r>
    </w:p>
    <w:p w14:paraId="6BAB9A64">
      <w:pPr>
        <w:keepNext w:val="0"/>
        <w:keepLines w:val="0"/>
        <w:pageBreakBefore w:val="0"/>
        <w:kinsoku/>
        <w:wordWrap/>
        <w:overflowPunct/>
        <w:topLinePunct w:val="0"/>
        <w:autoSpaceDE w:val="0"/>
        <w:autoSpaceDN w:val="0"/>
        <w:bidi w:val="0"/>
        <w:adjustRightInd w:val="0"/>
        <w:snapToGrid w:val="0"/>
        <w:spacing w:line="500" w:lineRule="exact"/>
        <w:ind w:firstLine="574" w:firstLineChars="200"/>
        <w:textAlignment w:val="auto"/>
        <w:rPr>
          <w:rFonts w:hint="eastAsia" w:ascii="仿宋" w:hAnsi="仿宋" w:eastAsia="仿宋" w:cs="仿宋"/>
          <w:color w:val="auto"/>
          <w:spacing w:val="2"/>
          <w:kern w:val="0"/>
          <w:sz w:val="28"/>
          <w:szCs w:val="28"/>
          <w:lang w:val="zh-CN"/>
        </w:rPr>
      </w:pPr>
      <w:r>
        <w:rPr>
          <w:rFonts w:hint="eastAsia" w:ascii="仿宋" w:hAnsi="仿宋" w:eastAsia="仿宋" w:cs="仿宋"/>
          <w:color w:val="auto"/>
          <w:spacing w:val="2"/>
          <w:kern w:val="0"/>
          <w:sz w:val="28"/>
          <w:szCs w:val="28"/>
          <w:lang w:val="en-US" w:eastAsia="zh-CN"/>
        </w:rPr>
        <w:t>四</w:t>
      </w:r>
      <w:r>
        <w:rPr>
          <w:rFonts w:hint="eastAsia" w:ascii="仿宋" w:hAnsi="仿宋" w:eastAsia="仿宋" w:cs="仿宋"/>
          <w:color w:val="auto"/>
          <w:spacing w:val="2"/>
          <w:kern w:val="0"/>
          <w:sz w:val="28"/>
          <w:szCs w:val="28"/>
          <w:lang w:val="zh-CN"/>
        </w:rPr>
        <w:t>、采购代理机构名称：神木市政府采购中心</w:t>
      </w:r>
    </w:p>
    <w:p w14:paraId="2BD69471">
      <w:pPr>
        <w:keepNext w:val="0"/>
        <w:keepLines w:val="0"/>
        <w:pageBreakBefore w:val="0"/>
        <w:kinsoku/>
        <w:wordWrap/>
        <w:overflowPunct/>
        <w:topLinePunct w:val="0"/>
        <w:autoSpaceDE w:val="0"/>
        <w:autoSpaceDN w:val="0"/>
        <w:bidi w:val="0"/>
        <w:adjustRightInd w:val="0"/>
        <w:snapToGrid w:val="0"/>
        <w:spacing w:line="500" w:lineRule="exact"/>
        <w:ind w:firstLine="1148" w:firstLineChars="400"/>
        <w:textAlignment w:val="auto"/>
        <w:rPr>
          <w:rFonts w:hint="eastAsia" w:ascii="仿宋" w:hAnsi="仿宋" w:eastAsia="仿宋" w:cs="仿宋"/>
          <w:color w:val="auto"/>
          <w:spacing w:val="2"/>
          <w:kern w:val="0"/>
          <w:sz w:val="28"/>
          <w:szCs w:val="28"/>
          <w:lang w:val="en-US" w:eastAsia="zh-CN"/>
        </w:rPr>
      </w:pPr>
      <w:r>
        <w:rPr>
          <w:rFonts w:hint="eastAsia" w:ascii="仿宋" w:hAnsi="仿宋" w:eastAsia="仿宋" w:cs="仿宋"/>
          <w:color w:val="auto"/>
          <w:spacing w:val="2"/>
          <w:kern w:val="0"/>
          <w:sz w:val="28"/>
          <w:szCs w:val="28"/>
          <w:lang w:val="zh-CN"/>
        </w:rPr>
        <w:t>地  址：神木市滨河新区煤炭综合大楼</w:t>
      </w:r>
      <w:r>
        <w:rPr>
          <w:rFonts w:hint="eastAsia" w:ascii="仿宋" w:hAnsi="仿宋" w:eastAsia="仿宋" w:cs="仿宋"/>
          <w:color w:val="auto"/>
          <w:spacing w:val="2"/>
          <w:kern w:val="0"/>
          <w:sz w:val="28"/>
          <w:szCs w:val="28"/>
          <w:lang w:val="en-US" w:eastAsia="zh-CN"/>
        </w:rPr>
        <w:t>7楼</w:t>
      </w:r>
    </w:p>
    <w:p w14:paraId="4FE74B75">
      <w:pPr>
        <w:keepNext w:val="0"/>
        <w:keepLines w:val="0"/>
        <w:pageBreakBefore w:val="0"/>
        <w:kinsoku/>
        <w:wordWrap/>
        <w:overflowPunct/>
        <w:topLinePunct w:val="0"/>
        <w:autoSpaceDE w:val="0"/>
        <w:autoSpaceDN w:val="0"/>
        <w:bidi w:val="0"/>
        <w:adjustRightInd w:val="0"/>
        <w:snapToGrid w:val="0"/>
        <w:spacing w:line="500" w:lineRule="exact"/>
        <w:textAlignment w:val="auto"/>
        <w:rPr>
          <w:rFonts w:hint="eastAsia" w:ascii="仿宋" w:hAnsi="仿宋" w:eastAsia="仿宋" w:cs="仿宋"/>
          <w:color w:val="auto"/>
          <w:spacing w:val="2"/>
          <w:kern w:val="0"/>
          <w:sz w:val="28"/>
          <w:szCs w:val="28"/>
          <w:lang w:val="zh-CN"/>
        </w:rPr>
      </w:pPr>
      <w:r>
        <w:rPr>
          <w:rFonts w:hint="eastAsia" w:ascii="仿宋" w:hAnsi="仿宋" w:eastAsia="仿宋" w:cs="仿宋"/>
          <w:color w:val="auto"/>
          <w:spacing w:val="2"/>
          <w:kern w:val="0"/>
          <w:sz w:val="28"/>
          <w:szCs w:val="28"/>
          <w:lang w:val="zh-CN"/>
        </w:rPr>
        <w:t xml:space="preserve">   </w:t>
      </w:r>
      <w:r>
        <w:rPr>
          <w:rFonts w:hint="eastAsia" w:ascii="仿宋" w:hAnsi="仿宋" w:eastAsia="仿宋" w:cs="仿宋"/>
          <w:color w:val="auto"/>
          <w:spacing w:val="2"/>
          <w:kern w:val="0"/>
          <w:sz w:val="28"/>
          <w:szCs w:val="28"/>
          <w:lang w:val="en-US" w:eastAsia="zh-CN"/>
        </w:rPr>
        <w:t xml:space="preserve"> </w:t>
      </w:r>
      <w:r>
        <w:rPr>
          <w:rFonts w:hint="eastAsia" w:ascii="仿宋" w:hAnsi="仿宋" w:eastAsia="仿宋" w:cs="仿宋"/>
          <w:color w:val="auto"/>
          <w:spacing w:val="2"/>
          <w:kern w:val="0"/>
          <w:sz w:val="28"/>
          <w:szCs w:val="28"/>
          <w:lang w:val="zh-CN"/>
        </w:rPr>
        <w:t>五、采购内容和要求：神木市千村光伏行动项目35KV送出线路工程。详见《谈判文件第三</w:t>
      </w:r>
      <w:r>
        <w:rPr>
          <w:rFonts w:hint="eastAsia" w:ascii="仿宋" w:hAnsi="仿宋" w:eastAsia="仿宋" w:cs="仿宋"/>
          <w:color w:val="auto"/>
          <w:spacing w:val="2"/>
          <w:kern w:val="0"/>
          <w:sz w:val="28"/>
          <w:szCs w:val="28"/>
          <w:lang w:val="en-US" w:eastAsia="zh-CN"/>
        </w:rPr>
        <w:t>章</w:t>
      </w:r>
      <w:r>
        <w:rPr>
          <w:rFonts w:hint="eastAsia" w:ascii="仿宋" w:hAnsi="仿宋" w:eastAsia="仿宋" w:cs="仿宋"/>
          <w:color w:val="auto"/>
          <w:spacing w:val="2"/>
          <w:kern w:val="0"/>
          <w:sz w:val="28"/>
          <w:szCs w:val="28"/>
          <w:lang w:val="zh-CN"/>
        </w:rPr>
        <w:t>谈判内容</w:t>
      </w:r>
      <w:r>
        <w:rPr>
          <w:rFonts w:hint="eastAsia" w:ascii="仿宋" w:hAnsi="仿宋" w:eastAsia="仿宋" w:cs="仿宋"/>
          <w:color w:val="auto"/>
          <w:spacing w:val="2"/>
          <w:kern w:val="0"/>
          <w:sz w:val="28"/>
          <w:szCs w:val="28"/>
          <w:lang w:val="en-US" w:eastAsia="zh-CN"/>
        </w:rPr>
        <w:t>及要求</w:t>
      </w:r>
      <w:r>
        <w:rPr>
          <w:rFonts w:hint="eastAsia" w:ascii="仿宋" w:hAnsi="仿宋" w:eastAsia="仿宋" w:cs="仿宋"/>
          <w:color w:val="auto"/>
          <w:spacing w:val="2"/>
          <w:kern w:val="0"/>
          <w:sz w:val="28"/>
          <w:szCs w:val="28"/>
          <w:lang w:val="zh-CN"/>
        </w:rPr>
        <w:t>》。</w:t>
      </w:r>
    </w:p>
    <w:p w14:paraId="4939C601">
      <w:pPr>
        <w:keepNext w:val="0"/>
        <w:keepLines w:val="0"/>
        <w:pageBreakBefore w:val="0"/>
        <w:kinsoku/>
        <w:wordWrap/>
        <w:overflowPunct/>
        <w:topLinePunct w:val="0"/>
        <w:autoSpaceDE w:val="0"/>
        <w:autoSpaceDN w:val="0"/>
        <w:bidi w:val="0"/>
        <w:adjustRightInd w:val="0"/>
        <w:snapToGrid w:val="0"/>
        <w:spacing w:line="520" w:lineRule="exact"/>
        <w:textAlignment w:val="auto"/>
        <w:rPr>
          <w:rFonts w:hint="default" w:ascii="仿宋" w:hAnsi="仿宋" w:eastAsia="仿宋" w:cs="仿宋"/>
          <w:color w:val="auto"/>
          <w:spacing w:val="2"/>
          <w:kern w:val="0"/>
          <w:sz w:val="28"/>
          <w:szCs w:val="28"/>
          <w:lang w:val="en-US" w:eastAsia="zh-CN"/>
        </w:rPr>
      </w:pPr>
      <w:r>
        <w:rPr>
          <w:rFonts w:hint="eastAsia" w:ascii="仿宋" w:hAnsi="仿宋" w:eastAsia="仿宋" w:cs="仿宋"/>
          <w:color w:val="auto"/>
          <w:spacing w:val="2"/>
          <w:kern w:val="0"/>
          <w:sz w:val="28"/>
          <w:szCs w:val="28"/>
          <w:lang w:val="zh-CN"/>
        </w:rPr>
        <w:t xml:space="preserve">      项目用途：光伏行动项目35KV送出线路</w:t>
      </w:r>
    </w:p>
    <w:p w14:paraId="27CEA1EA">
      <w:pPr>
        <w:pStyle w:val="60"/>
        <w:keepNext w:val="0"/>
        <w:keepLines w:val="0"/>
        <w:pageBreakBefore w:val="0"/>
        <w:kinsoku/>
        <w:wordWrap/>
        <w:overflowPunct/>
        <w:topLinePunct w:val="0"/>
        <w:bidi w:val="0"/>
        <w:spacing w:line="520" w:lineRule="exact"/>
        <w:ind w:firstLine="861" w:firstLineChars="300"/>
        <w:textAlignment w:val="auto"/>
        <w:rPr>
          <w:rFonts w:hint="eastAsia" w:ascii="仿宋" w:hAnsi="仿宋" w:eastAsia="仿宋" w:cs="仿宋"/>
          <w:color w:val="auto"/>
          <w:sz w:val="28"/>
          <w:szCs w:val="28"/>
          <w:lang w:val="zh-CN" w:eastAsia="zh-CN"/>
        </w:rPr>
      </w:pPr>
      <w:r>
        <w:rPr>
          <w:rFonts w:hint="eastAsia" w:ascii="仿宋" w:hAnsi="仿宋" w:eastAsia="仿宋" w:cs="仿宋"/>
          <w:color w:val="auto"/>
          <w:spacing w:val="2"/>
          <w:kern w:val="0"/>
          <w:sz w:val="28"/>
          <w:szCs w:val="28"/>
          <w:lang w:val="zh-CN"/>
        </w:rPr>
        <w:t>项目性质：</w:t>
      </w:r>
      <w:r>
        <w:rPr>
          <w:rFonts w:hint="eastAsia" w:ascii="仿宋" w:hAnsi="仿宋" w:eastAsia="仿宋" w:cs="仿宋"/>
          <w:color w:val="auto"/>
          <w:kern w:val="0"/>
          <w:sz w:val="28"/>
          <w:szCs w:val="28"/>
          <w:lang w:eastAsia="zh-CN"/>
        </w:rPr>
        <w:t>财政拨款</w:t>
      </w:r>
    </w:p>
    <w:p w14:paraId="0CD1AF0C">
      <w:pPr>
        <w:keepNext w:val="0"/>
        <w:keepLines w:val="0"/>
        <w:pageBreakBefore w:val="0"/>
        <w:kinsoku/>
        <w:wordWrap/>
        <w:overflowPunct/>
        <w:topLinePunct w:val="0"/>
        <w:autoSpaceDE w:val="0"/>
        <w:autoSpaceDN w:val="0"/>
        <w:bidi w:val="0"/>
        <w:adjustRightInd w:val="0"/>
        <w:snapToGrid w:val="0"/>
        <w:spacing w:line="520" w:lineRule="exact"/>
        <w:textAlignment w:val="auto"/>
        <w:rPr>
          <w:rFonts w:hint="eastAsia" w:ascii="仿宋" w:hAnsi="仿宋" w:eastAsia="仿宋" w:cs="仿宋"/>
          <w:color w:val="auto"/>
          <w:spacing w:val="2"/>
          <w:kern w:val="0"/>
          <w:sz w:val="28"/>
          <w:szCs w:val="28"/>
          <w:lang w:val="zh-CN"/>
        </w:rPr>
      </w:pPr>
      <w:r>
        <w:rPr>
          <w:rFonts w:hint="eastAsia" w:ascii="仿宋" w:hAnsi="仿宋" w:eastAsia="仿宋" w:cs="仿宋"/>
          <w:color w:val="auto"/>
          <w:spacing w:val="2"/>
          <w:kern w:val="0"/>
          <w:sz w:val="28"/>
          <w:szCs w:val="28"/>
          <w:lang w:val="zh-CN"/>
        </w:rPr>
        <w:t xml:space="preserve">      项目预算资金（人民币）：</w:t>
      </w:r>
      <w:r>
        <w:rPr>
          <w:rFonts w:hint="eastAsia" w:ascii="仿宋" w:hAnsi="仿宋" w:eastAsia="仿宋" w:cs="仿宋"/>
          <w:color w:val="auto"/>
          <w:spacing w:val="2"/>
          <w:kern w:val="0"/>
          <w:sz w:val="28"/>
          <w:szCs w:val="28"/>
          <w:lang w:val="en-US" w:eastAsia="zh-CN"/>
        </w:rPr>
        <w:t>捌佰柒拾捌万肆仟捌佰元整</w:t>
      </w:r>
      <w:r>
        <w:rPr>
          <w:rFonts w:hint="eastAsia" w:ascii="仿宋" w:hAnsi="仿宋" w:eastAsia="仿宋" w:cs="仿宋"/>
          <w:color w:val="auto"/>
          <w:spacing w:val="2"/>
          <w:kern w:val="0"/>
          <w:sz w:val="28"/>
          <w:szCs w:val="28"/>
          <w:lang w:val="zh-CN" w:eastAsia="zh-CN"/>
        </w:rPr>
        <w:t>（￥：</w:t>
      </w:r>
      <w:r>
        <w:rPr>
          <w:rFonts w:hint="eastAsia" w:ascii="仿宋" w:hAnsi="仿宋" w:eastAsia="仿宋" w:cs="仿宋"/>
          <w:color w:val="auto"/>
          <w:spacing w:val="2"/>
          <w:kern w:val="0"/>
          <w:sz w:val="28"/>
          <w:szCs w:val="28"/>
          <w:lang w:val="en-US" w:eastAsia="zh-CN"/>
        </w:rPr>
        <w:t>8784800.00</w:t>
      </w:r>
      <w:r>
        <w:rPr>
          <w:rFonts w:hint="eastAsia" w:ascii="仿宋" w:hAnsi="仿宋" w:eastAsia="仿宋" w:cs="仿宋"/>
          <w:color w:val="auto"/>
          <w:spacing w:val="2"/>
          <w:kern w:val="0"/>
          <w:sz w:val="28"/>
          <w:szCs w:val="28"/>
          <w:lang w:val="zh-CN" w:eastAsia="zh-CN"/>
        </w:rPr>
        <w:t>）</w:t>
      </w:r>
      <w:r>
        <w:rPr>
          <w:rFonts w:hint="eastAsia" w:ascii="仿宋" w:hAnsi="仿宋" w:eastAsia="仿宋" w:cs="仿宋"/>
          <w:color w:val="auto"/>
          <w:spacing w:val="2"/>
          <w:kern w:val="0"/>
          <w:sz w:val="28"/>
          <w:szCs w:val="28"/>
          <w:lang w:val="zh-CN"/>
        </w:rPr>
        <w:t>；</w:t>
      </w:r>
    </w:p>
    <w:p w14:paraId="191DF094">
      <w:pPr>
        <w:keepNext w:val="0"/>
        <w:keepLines w:val="0"/>
        <w:pageBreakBefore w:val="0"/>
        <w:widowControl/>
        <w:tabs>
          <w:tab w:val="left" w:pos="1620"/>
        </w:tabs>
        <w:kinsoku/>
        <w:wordWrap/>
        <w:overflowPunct/>
        <w:topLinePunct w:val="0"/>
        <w:bidi w:val="0"/>
        <w:spacing w:line="520" w:lineRule="exact"/>
        <w:ind w:right="-200" w:rightChars="-94" w:firstLine="567" w:firstLineChars="198"/>
        <w:jc w:val="left"/>
        <w:textAlignment w:val="auto"/>
        <w:rPr>
          <w:rFonts w:hint="eastAsia" w:ascii="仿宋" w:hAnsi="仿宋" w:eastAsia="仿宋" w:cs="仿宋"/>
          <w:color w:val="auto"/>
          <w:sz w:val="28"/>
          <w:szCs w:val="28"/>
        </w:rPr>
      </w:pPr>
      <w:r>
        <w:rPr>
          <w:rFonts w:hint="eastAsia" w:ascii="仿宋" w:hAnsi="仿宋" w:eastAsia="仿宋" w:cs="仿宋"/>
          <w:color w:val="auto"/>
          <w:spacing w:val="2"/>
          <w:kern w:val="0"/>
          <w:sz w:val="28"/>
          <w:szCs w:val="28"/>
          <w:lang w:val="en-US" w:eastAsia="zh-CN"/>
        </w:rPr>
        <w:t>六</w:t>
      </w:r>
      <w:r>
        <w:rPr>
          <w:rFonts w:hint="eastAsia" w:ascii="仿宋" w:hAnsi="仿宋" w:eastAsia="仿宋" w:cs="仿宋"/>
          <w:color w:val="auto"/>
          <w:spacing w:val="2"/>
          <w:sz w:val="28"/>
          <w:szCs w:val="28"/>
          <w:lang w:val="zh-CN"/>
        </w:rPr>
        <w:t>、</w:t>
      </w:r>
      <w:r>
        <w:rPr>
          <w:rFonts w:hint="eastAsia" w:ascii="仿宋" w:hAnsi="仿宋" w:eastAsia="仿宋" w:cs="仿宋"/>
          <w:color w:val="auto"/>
          <w:sz w:val="28"/>
          <w:szCs w:val="28"/>
        </w:rPr>
        <w:t>供应商资格要求：</w:t>
      </w:r>
    </w:p>
    <w:p w14:paraId="54A1EB5C">
      <w:pPr>
        <w:keepNext w:val="0"/>
        <w:keepLines w:val="0"/>
        <w:pageBreakBefore w:val="0"/>
        <w:kinsoku/>
        <w:wordWrap/>
        <w:overflowPunct/>
        <w:topLinePunct w:val="0"/>
        <w:bidi w:val="0"/>
        <w:spacing w:line="520" w:lineRule="exact"/>
        <w:ind w:firstLine="566" w:firstLineChars="200"/>
        <w:textAlignment w:val="auto"/>
        <w:rPr>
          <w:rFonts w:hint="default" w:ascii="仿宋" w:hAnsi="仿宋" w:eastAsia="仿宋" w:cs="仿宋"/>
          <w:color w:val="auto"/>
          <w:sz w:val="28"/>
          <w:szCs w:val="28"/>
          <w:lang w:val="en-US" w:eastAsia="zh-CN"/>
        </w:rPr>
      </w:pPr>
      <w:r>
        <w:rPr>
          <w:rFonts w:hint="default" w:ascii="仿宋" w:hAnsi="仿宋" w:eastAsia="仿宋" w:cs="仿宋"/>
          <w:color w:val="auto"/>
          <w:sz w:val="28"/>
          <w:szCs w:val="28"/>
          <w:lang w:val="en-US" w:eastAsia="zh-CN"/>
        </w:rPr>
        <w:t>1、满足《中华人民共和国政府采购法》第二十二条规定。</w:t>
      </w:r>
    </w:p>
    <w:p w14:paraId="74F45FAB">
      <w:pPr>
        <w:keepNext w:val="0"/>
        <w:keepLines w:val="0"/>
        <w:pageBreakBefore w:val="0"/>
        <w:kinsoku/>
        <w:wordWrap/>
        <w:overflowPunct/>
        <w:topLinePunct w:val="0"/>
        <w:bidi w:val="0"/>
        <w:spacing w:line="520" w:lineRule="exact"/>
        <w:ind w:firstLine="566" w:firstLineChars="200"/>
        <w:textAlignment w:val="auto"/>
        <w:rPr>
          <w:rFonts w:hint="default" w:ascii="仿宋" w:hAnsi="仿宋" w:eastAsia="仿宋" w:cs="仿宋"/>
          <w:color w:val="auto"/>
          <w:sz w:val="28"/>
          <w:szCs w:val="28"/>
          <w:lang w:val="en-US" w:eastAsia="zh-CN"/>
        </w:rPr>
      </w:pPr>
      <w:r>
        <w:rPr>
          <w:rFonts w:hint="default" w:ascii="仿宋" w:hAnsi="仿宋" w:eastAsia="仿宋" w:cs="仿宋"/>
          <w:color w:val="auto"/>
          <w:sz w:val="28"/>
          <w:szCs w:val="28"/>
          <w:lang w:val="en-US" w:eastAsia="zh-CN"/>
        </w:rPr>
        <w:t>2、落实政府采购政策需满足的资格要求：根据相关政策落实。</w:t>
      </w:r>
    </w:p>
    <w:p w14:paraId="540180C5">
      <w:pPr>
        <w:keepNext w:val="0"/>
        <w:keepLines w:val="0"/>
        <w:pageBreakBefore w:val="0"/>
        <w:kinsoku/>
        <w:wordWrap/>
        <w:overflowPunct/>
        <w:topLinePunct w:val="0"/>
        <w:bidi w:val="0"/>
        <w:spacing w:line="520" w:lineRule="exact"/>
        <w:ind w:firstLine="566" w:firstLineChars="200"/>
        <w:textAlignment w:val="auto"/>
        <w:rPr>
          <w:rFonts w:hint="default" w:ascii="仿宋" w:hAnsi="仿宋" w:eastAsia="仿宋" w:cs="仿宋"/>
          <w:color w:val="auto"/>
          <w:sz w:val="28"/>
          <w:szCs w:val="28"/>
          <w:lang w:val="en-US" w:eastAsia="zh-CN"/>
        </w:rPr>
      </w:pPr>
      <w:r>
        <w:rPr>
          <w:rFonts w:hint="default" w:ascii="仿宋" w:hAnsi="仿宋" w:eastAsia="仿宋" w:cs="仿宋"/>
          <w:color w:val="auto"/>
          <w:sz w:val="28"/>
          <w:szCs w:val="28"/>
          <w:lang w:val="en-US" w:eastAsia="zh-CN"/>
        </w:rPr>
        <w:t>3、本项目的特定资格要求：</w:t>
      </w:r>
    </w:p>
    <w:p w14:paraId="10B79F1A">
      <w:pPr>
        <w:keepNext w:val="0"/>
        <w:keepLines w:val="0"/>
        <w:pageBreakBefore w:val="0"/>
        <w:kinsoku/>
        <w:wordWrap/>
        <w:overflowPunct/>
        <w:topLinePunct w:val="0"/>
        <w:bidi w:val="0"/>
        <w:spacing w:line="520" w:lineRule="exact"/>
        <w:ind w:firstLine="566" w:firstLineChars="200"/>
        <w:textAlignment w:val="auto"/>
        <w:rPr>
          <w:rFonts w:hint="default" w:ascii="仿宋" w:hAnsi="仿宋" w:eastAsia="仿宋" w:cs="仿宋"/>
          <w:color w:val="auto"/>
          <w:sz w:val="28"/>
          <w:szCs w:val="28"/>
          <w:lang w:val="en-US" w:eastAsia="zh-CN"/>
        </w:rPr>
      </w:pPr>
      <w:r>
        <w:rPr>
          <w:rFonts w:hint="default" w:ascii="仿宋" w:hAnsi="仿宋" w:eastAsia="仿宋" w:cs="仿宋"/>
          <w:color w:val="auto"/>
          <w:sz w:val="28"/>
          <w:szCs w:val="28"/>
          <w:lang w:val="en-US" w:eastAsia="zh-CN"/>
        </w:rPr>
        <w:t>由</w:t>
      </w:r>
      <w:r>
        <w:rPr>
          <w:rFonts w:hint="eastAsia" w:ascii="仿宋" w:hAnsi="仿宋" w:eastAsia="仿宋" w:cs="仿宋"/>
          <w:color w:val="auto"/>
          <w:sz w:val="28"/>
          <w:szCs w:val="28"/>
          <w:lang w:val="en-US" w:eastAsia="zh-CN"/>
        </w:rPr>
        <w:t>采购人</w:t>
      </w:r>
      <w:r>
        <w:rPr>
          <w:rFonts w:hint="default" w:ascii="仿宋" w:hAnsi="仿宋" w:eastAsia="仿宋" w:cs="仿宋"/>
          <w:color w:val="auto"/>
          <w:sz w:val="28"/>
          <w:szCs w:val="28"/>
          <w:lang w:val="en-US" w:eastAsia="zh-CN"/>
        </w:rPr>
        <w:t>依法对供应商的资格证明文件进行审查，未通过资格审查的供应商其响应文件将被视为无效。</w:t>
      </w:r>
    </w:p>
    <w:p w14:paraId="43887A71">
      <w:pPr>
        <w:keepNext w:val="0"/>
        <w:keepLines w:val="0"/>
        <w:pageBreakBefore w:val="0"/>
        <w:kinsoku/>
        <w:wordWrap/>
        <w:overflowPunct/>
        <w:topLinePunct w:val="0"/>
        <w:bidi w:val="0"/>
        <w:spacing w:line="520" w:lineRule="exact"/>
        <w:ind w:firstLine="566" w:firstLineChars="200"/>
        <w:textAlignment w:val="auto"/>
        <w:rPr>
          <w:rFonts w:hint="default" w:ascii="仿宋" w:hAnsi="仿宋" w:eastAsia="仿宋" w:cs="仿宋"/>
          <w:color w:val="auto"/>
          <w:sz w:val="28"/>
          <w:szCs w:val="28"/>
          <w:lang w:val="en-US" w:eastAsia="zh-CN"/>
        </w:rPr>
      </w:pPr>
      <w:r>
        <w:rPr>
          <w:rFonts w:hint="default" w:ascii="仿宋" w:hAnsi="仿宋" w:eastAsia="仿宋" w:cs="仿宋"/>
          <w:color w:val="auto"/>
          <w:sz w:val="28"/>
          <w:szCs w:val="28"/>
          <w:lang w:val="en-US" w:eastAsia="zh-CN"/>
        </w:rPr>
        <w:t>3-1、以下资格要求由资格审查人在现场通过网络查询：</w:t>
      </w:r>
    </w:p>
    <w:p w14:paraId="4BA7FB99">
      <w:pPr>
        <w:keepNext w:val="0"/>
        <w:keepLines w:val="0"/>
        <w:pageBreakBefore w:val="0"/>
        <w:kinsoku/>
        <w:wordWrap/>
        <w:overflowPunct/>
        <w:topLinePunct w:val="0"/>
        <w:bidi w:val="0"/>
        <w:spacing w:line="520" w:lineRule="exact"/>
        <w:ind w:firstLine="566" w:firstLineChars="200"/>
        <w:textAlignment w:val="auto"/>
        <w:rPr>
          <w:rFonts w:hint="default" w:ascii="仿宋" w:hAnsi="仿宋" w:eastAsia="仿宋" w:cs="仿宋"/>
          <w:color w:val="auto"/>
          <w:sz w:val="28"/>
          <w:szCs w:val="28"/>
          <w:lang w:val="en-US" w:eastAsia="zh-CN"/>
        </w:rPr>
      </w:pPr>
      <w:r>
        <w:rPr>
          <w:rFonts w:hint="default" w:ascii="仿宋" w:hAnsi="仿宋" w:eastAsia="仿宋" w:cs="仿宋"/>
          <w:color w:val="auto"/>
          <w:sz w:val="28"/>
          <w:szCs w:val="28"/>
          <w:lang w:val="en-US" w:eastAsia="zh-CN"/>
        </w:rPr>
        <w:t>信用记录：供应商是否被列入“信用中国”网站记录的“失信被执行人”或“税收违法黑名单”名单；是否处于“中国政府采购网”记录的“政府采购严重违法失信行为记录名单 ”中的禁止参加政府采购活动期间。</w:t>
      </w:r>
    </w:p>
    <w:p w14:paraId="5FBF534A">
      <w:pPr>
        <w:keepNext w:val="0"/>
        <w:keepLines w:val="0"/>
        <w:pageBreakBefore w:val="0"/>
        <w:kinsoku/>
        <w:wordWrap/>
        <w:overflowPunct/>
        <w:topLinePunct w:val="0"/>
        <w:bidi w:val="0"/>
        <w:spacing w:line="520" w:lineRule="exact"/>
        <w:ind w:firstLine="566" w:firstLineChars="200"/>
        <w:textAlignment w:val="auto"/>
        <w:rPr>
          <w:rFonts w:hint="default" w:ascii="仿宋" w:hAnsi="仿宋" w:eastAsia="仿宋" w:cs="仿宋"/>
          <w:color w:val="auto"/>
          <w:sz w:val="28"/>
          <w:szCs w:val="28"/>
          <w:lang w:val="en-US" w:eastAsia="zh-CN"/>
        </w:rPr>
      </w:pPr>
      <w:r>
        <w:rPr>
          <w:rFonts w:hint="default" w:ascii="仿宋" w:hAnsi="仿宋" w:eastAsia="仿宋" w:cs="仿宋"/>
          <w:color w:val="auto"/>
          <w:sz w:val="28"/>
          <w:szCs w:val="28"/>
          <w:lang w:val="en-US" w:eastAsia="zh-CN"/>
        </w:rPr>
        <w:t>3-2、</w:t>
      </w:r>
      <w:r>
        <w:rPr>
          <w:rFonts w:hint="eastAsia" w:ascii="仿宋_GB2312" w:hAnsi="仿宋" w:eastAsia="仿宋_GB2312" w:cs="仿宋_GB2312"/>
          <w:color w:val="auto"/>
          <w:sz w:val="28"/>
          <w:szCs w:val="28"/>
          <w:lang w:bidi="ar"/>
        </w:rPr>
        <w:t>以</w:t>
      </w:r>
      <w:r>
        <w:rPr>
          <w:rFonts w:hint="eastAsia" w:ascii="仿宋_GB2312" w:hAnsi="仿宋" w:eastAsia="仿宋_GB2312" w:cs="仿宋_GB2312"/>
          <w:color w:val="auto"/>
          <w:sz w:val="28"/>
          <w:szCs w:val="28"/>
          <w:lang w:val="en-US" w:eastAsia="zh-CN" w:bidi="ar"/>
        </w:rPr>
        <w:t>下</w:t>
      </w:r>
      <w:r>
        <w:rPr>
          <w:rFonts w:hint="eastAsia" w:ascii="仿宋_GB2312" w:hAnsi="仿宋" w:eastAsia="仿宋_GB2312" w:cs="仿宋_GB2312"/>
          <w:color w:val="auto"/>
          <w:sz w:val="28"/>
          <w:szCs w:val="28"/>
          <w:lang w:bidi="ar"/>
        </w:rPr>
        <w:t>均为</w:t>
      </w:r>
      <w:r>
        <w:rPr>
          <w:rFonts w:hint="eastAsia" w:ascii="仿宋_GB2312" w:hAnsi="仿宋" w:eastAsia="仿宋_GB2312" w:cs="仿宋_GB2312"/>
          <w:color w:val="auto"/>
          <w:sz w:val="28"/>
          <w:szCs w:val="28"/>
          <w:lang w:val="en-US" w:eastAsia="zh-CN" w:bidi="ar"/>
        </w:rPr>
        <w:t>谈判供应商</w:t>
      </w:r>
      <w:r>
        <w:rPr>
          <w:rFonts w:hint="eastAsia" w:ascii="仿宋_GB2312" w:hAnsi="仿宋" w:eastAsia="仿宋_GB2312" w:cs="仿宋_GB2312"/>
          <w:color w:val="auto"/>
          <w:sz w:val="28"/>
          <w:szCs w:val="28"/>
          <w:lang w:bidi="ar"/>
        </w:rPr>
        <w:t>必备的资格证明文件，投标时单独密封递交，</w:t>
      </w:r>
      <w:r>
        <w:rPr>
          <w:rFonts w:hint="default" w:ascii="仿宋" w:hAnsi="仿宋" w:eastAsia="仿宋" w:cs="仿宋"/>
          <w:color w:val="auto"/>
          <w:sz w:val="28"/>
          <w:szCs w:val="28"/>
          <w:lang w:val="en-US" w:eastAsia="zh-CN"/>
        </w:rPr>
        <w:t>需在响应文件中提供</w:t>
      </w:r>
      <w:r>
        <w:rPr>
          <w:rFonts w:hint="eastAsia" w:ascii="仿宋" w:hAnsi="仿宋" w:eastAsia="仿宋" w:cs="仿宋"/>
          <w:color w:val="auto"/>
          <w:sz w:val="28"/>
          <w:szCs w:val="28"/>
          <w:lang w:val="en-US" w:eastAsia="zh-CN"/>
        </w:rPr>
        <w:t>以下</w:t>
      </w:r>
      <w:r>
        <w:rPr>
          <w:rFonts w:hint="default" w:ascii="仿宋" w:hAnsi="仿宋" w:eastAsia="仿宋" w:cs="仿宋"/>
          <w:color w:val="auto"/>
          <w:sz w:val="28"/>
          <w:szCs w:val="28"/>
          <w:lang w:val="en-US" w:eastAsia="zh-CN"/>
        </w:rPr>
        <w:t>相关证明材料复印件加盖公章。</w:t>
      </w:r>
      <w:r>
        <w:rPr>
          <w:rFonts w:hint="eastAsia" w:ascii="仿宋_GB2312" w:hAnsi="仿宋" w:eastAsia="仿宋_GB2312" w:cs="仿宋_GB2312"/>
          <w:color w:val="auto"/>
          <w:sz w:val="28"/>
          <w:szCs w:val="28"/>
          <w:lang w:bidi="ar"/>
        </w:rPr>
        <w:t>无效或缺项将视为无效</w:t>
      </w:r>
      <w:r>
        <w:rPr>
          <w:rFonts w:hint="eastAsia" w:ascii="仿宋_GB2312" w:hAnsi="仿宋" w:eastAsia="仿宋_GB2312" w:cs="仿宋_GB2312"/>
          <w:color w:val="auto"/>
          <w:sz w:val="28"/>
          <w:szCs w:val="28"/>
          <w:lang w:val="en-US" w:eastAsia="zh-CN" w:bidi="ar"/>
        </w:rPr>
        <w:t>响应</w:t>
      </w:r>
      <w:r>
        <w:rPr>
          <w:rFonts w:hint="eastAsia" w:ascii="仿宋_GB2312" w:hAnsi="仿宋" w:eastAsia="仿宋_GB2312" w:cs="仿宋_GB2312"/>
          <w:color w:val="auto"/>
          <w:sz w:val="28"/>
          <w:szCs w:val="28"/>
          <w:lang w:bidi="ar"/>
        </w:rPr>
        <w:t>文件。</w:t>
      </w:r>
    </w:p>
    <w:p w14:paraId="1AA95DE0">
      <w:pPr>
        <w:keepNext w:val="0"/>
        <w:keepLines w:val="0"/>
        <w:pageBreakBefore w:val="0"/>
        <w:kinsoku/>
        <w:wordWrap/>
        <w:overflowPunct/>
        <w:topLinePunct w:val="0"/>
        <w:bidi w:val="0"/>
        <w:spacing w:line="520" w:lineRule="exact"/>
        <w:ind w:firstLine="566" w:firstLineChars="200"/>
        <w:textAlignment w:val="auto"/>
        <w:rPr>
          <w:rFonts w:hint="eastAsia" w:ascii="仿宋" w:hAnsi="仿宋" w:eastAsia="仿宋" w:cs="Times New Roman"/>
          <w:color w:val="000000"/>
          <w:lang w:eastAsia="zh-CN"/>
        </w:rPr>
      </w:pPr>
      <w:bookmarkStart w:id="0" w:name="OLE_LINK1"/>
      <w:r>
        <w:rPr>
          <w:rFonts w:hint="default" w:ascii="仿宋" w:hAnsi="仿宋" w:eastAsia="仿宋" w:cs="仿宋"/>
          <w:color w:val="auto"/>
          <w:sz w:val="28"/>
          <w:szCs w:val="28"/>
          <w:lang w:val="en-US" w:eastAsia="zh-CN"/>
        </w:rPr>
        <w:t>（1）营业执照等主体资格证明文件：提供有效存续的企业营业执照（副本 ）/事业单位法人证书/专业服务机构执业许可证/民办非企业单位登记证书</w:t>
      </w:r>
      <w:r>
        <w:rPr>
          <w:rFonts w:hint="eastAsia" w:ascii="仿宋" w:hAnsi="仿宋" w:eastAsia="仿宋" w:cs="仿宋"/>
          <w:color w:val="auto"/>
          <w:sz w:val="28"/>
          <w:szCs w:val="28"/>
          <w:lang w:val="en-US" w:eastAsia="zh-CN"/>
        </w:rPr>
        <w:t>（复印件加盖公章）</w:t>
      </w:r>
      <w:r>
        <w:rPr>
          <w:rFonts w:hint="default" w:ascii="仿宋" w:hAnsi="仿宋" w:eastAsia="仿宋" w:cs="仿宋"/>
          <w:color w:val="auto"/>
          <w:sz w:val="28"/>
          <w:szCs w:val="28"/>
          <w:lang w:val="en-US" w:eastAsia="zh-CN"/>
        </w:rPr>
        <w:t xml:space="preserve">。 </w:t>
      </w:r>
      <w:r>
        <w:rPr>
          <w:rFonts w:hint="eastAsia" w:ascii="仿宋" w:hAnsi="仿宋" w:eastAsia="仿宋" w:cs="Times New Roman"/>
          <w:color w:val="000000"/>
          <w:lang w:eastAsia="zh-CN"/>
        </w:rPr>
        <w:t xml:space="preserve"> </w:t>
      </w:r>
    </w:p>
    <w:p w14:paraId="7A4659FB">
      <w:pPr>
        <w:keepNext w:val="0"/>
        <w:keepLines w:val="0"/>
        <w:pageBreakBefore w:val="0"/>
        <w:kinsoku/>
        <w:wordWrap w:val="0"/>
        <w:overflowPunct/>
        <w:topLinePunct w:val="0"/>
        <w:autoSpaceDE w:val="0"/>
        <w:autoSpaceDN w:val="0"/>
        <w:bidi w:val="0"/>
        <w:adjustRightInd w:val="0"/>
        <w:snapToGrid w:val="0"/>
        <w:spacing w:line="460" w:lineRule="exact"/>
        <w:ind w:left="0" w:leftChars="0" w:firstLine="574" w:firstLineChars="200"/>
        <w:textAlignment w:val="auto"/>
        <w:outlineLvl w:val="9"/>
        <w:rPr>
          <w:rFonts w:hint="eastAsia" w:ascii="仿宋" w:hAnsi="仿宋" w:eastAsia="仿宋" w:cs="仿宋"/>
          <w:color w:val="auto"/>
          <w:spacing w:val="2"/>
          <w:kern w:val="0"/>
          <w:sz w:val="28"/>
          <w:szCs w:val="28"/>
          <w:lang w:val="zh-CN" w:eastAsia="zh-CN"/>
        </w:rPr>
      </w:pPr>
      <w:r>
        <w:rPr>
          <w:rFonts w:hint="eastAsia" w:ascii="仿宋" w:hAnsi="仿宋" w:eastAsia="仿宋" w:cs="仿宋"/>
          <w:color w:val="auto"/>
          <w:spacing w:val="2"/>
          <w:kern w:val="0"/>
          <w:sz w:val="28"/>
          <w:szCs w:val="28"/>
          <w:lang w:val="zh-CN" w:eastAsia="zh-CN"/>
        </w:rPr>
        <w:t>（2）提供《基本资格条件承诺函》。</w:t>
      </w:r>
    </w:p>
    <w:p w14:paraId="58C5023E">
      <w:pPr>
        <w:keepNext w:val="0"/>
        <w:keepLines w:val="0"/>
        <w:pageBreakBefore w:val="0"/>
        <w:kinsoku/>
        <w:wordWrap w:val="0"/>
        <w:overflowPunct/>
        <w:topLinePunct w:val="0"/>
        <w:autoSpaceDE w:val="0"/>
        <w:autoSpaceDN w:val="0"/>
        <w:bidi w:val="0"/>
        <w:adjustRightInd w:val="0"/>
        <w:snapToGrid w:val="0"/>
        <w:spacing w:line="460" w:lineRule="exact"/>
        <w:ind w:left="0" w:leftChars="0" w:firstLine="574" w:firstLineChars="200"/>
        <w:textAlignment w:val="auto"/>
        <w:outlineLvl w:val="9"/>
        <w:rPr>
          <w:rFonts w:hint="eastAsia" w:ascii="仿宋" w:hAnsi="仿宋" w:eastAsia="仿宋" w:cs="仿宋"/>
          <w:color w:val="auto"/>
          <w:spacing w:val="2"/>
          <w:kern w:val="0"/>
          <w:sz w:val="28"/>
          <w:szCs w:val="28"/>
          <w:lang w:val="zh-CN" w:eastAsia="zh-CN"/>
        </w:rPr>
      </w:pPr>
      <w:r>
        <w:rPr>
          <w:rFonts w:hint="eastAsia" w:ascii="仿宋" w:hAnsi="仿宋" w:eastAsia="仿宋" w:cs="仿宋"/>
          <w:color w:val="auto"/>
          <w:spacing w:val="2"/>
          <w:kern w:val="0"/>
          <w:sz w:val="28"/>
          <w:szCs w:val="28"/>
          <w:lang w:val="zh-CN" w:eastAsia="zh-CN"/>
        </w:rPr>
        <w:t>供应商应具有良好的商业信誉和健全的财务会计制度，具有履行合同所必需的设备和专业技术能力，具有依法缴纳税收和社会保障金的良好记录，参加本项目采购活动前三年内无重大违法活动记录。</w:t>
      </w:r>
    </w:p>
    <w:p w14:paraId="2C14C74C">
      <w:pPr>
        <w:keepNext w:val="0"/>
        <w:keepLines w:val="0"/>
        <w:pageBreakBefore w:val="0"/>
        <w:kinsoku/>
        <w:wordWrap w:val="0"/>
        <w:overflowPunct/>
        <w:topLinePunct w:val="0"/>
        <w:autoSpaceDE w:val="0"/>
        <w:autoSpaceDN w:val="0"/>
        <w:bidi w:val="0"/>
        <w:adjustRightInd w:val="0"/>
        <w:snapToGrid w:val="0"/>
        <w:spacing w:line="460" w:lineRule="exact"/>
        <w:ind w:left="0" w:leftChars="0" w:firstLine="574" w:firstLineChars="200"/>
        <w:textAlignment w:val="auto"/>
        <w:outlineLvl w:val="9"/>
        <w:rPr>
          <w:rFonts w:hint="eastAsia" w:ascii="仿宋" w:hAnsi="仿宋" w:eastAsia="仿宋" w:cs="仿宋"/>
          <w:color w:val="auto"/>
          <w:spacing w:val="2"/>
          <w:kern w:val="0"/>
          <w:sz w:val="28"/>
          <w:szCs w:val="28"/>
          <w:lang w:val="zh-CN" w:eastAsia="zh-CN"/>
        </w:rPr>
      </w:pPr>
      <w:r>
        <w:rPr>
          <w:rFonts w:hint="default" w:ascii="仿宋" w:hAnsi="仿宋" w:eastAsia="仿宋" w:cs="仿宋"/>
          <w:color w:val="auto"/>
          <w:spacing w:val="2"/>
          <w:kern w:val="0"/>
          <w:sz w:val="28"/>
          <w:szCs w:val="28"/>
          <w:lang w:val="en-US" w:eastAsia="zh-CN"/>
        </w:rPr>
        <w:t>（</w:t>
      </w:r>
      <w:r>
        <w:rPr>
          <w:rFonts w:hint="eastAsia" w:ascii="仿宋" w:hAnsi="仿宋" w:eastAsia="仿宋" w:cs="仿宋"/>
          <w:color w:val="auto"/>
          <w:spacing w:val="2"/>
          <w:kern w:val="0"/>
          <w:sz w:val="28"/>
          <w:szCs w:val="28"/>
          <w:lang w:val="en-US" w:eastAsia="zh-CN"/>
        </w:rPr>
        <w:t>3</w:t>
      </w:r>
      <w:r>
        <w:rPr>
          <w:rFonts w:hint="default" w:ascii="仿宋" w:hAnsi="仿宋" w:eastAsia="仿宋" w:cs="仿宋"/>
          <w:color w:val="auto"/>
          <w:spacing w:val="2"/>
          <w:kern w:val="0"/>
          <w:sz w:val="28"/>
          <w:szCs w:val="28"/>
          <w:lang w:val="en-US" w:eastAsia="zh-CN"/>
        </w:rPr>
        <w:t>）法定代表人授权委托书：法定代表人参加投标的，须提供本人身份证</w:t>
      </w:r>
      <w:r>
        <w:rPr>
          <w:rFonts w:hint="eastAsia" w:ascii="仿宋" w:hAnsi="仿宋" w:eastAsia="仿宋" w:cs="仿宋"/>
          <w:color w:val="auto"/>
          <w:spacing w:val="2"/>
          <w:kern w:val="0"/>
          <w:sz w:val="28"/>
          <w:szCs w:val="28"/>
          <w:lang w:val="en-US" w:eastAsia="zh-CN"/>
        </w:rPr>
        <w:t>原件</w:t>
      </w:r>
      <w:r>
        <w:rPr>
          <w:rFonts w:hint="default" w:ascii="仿宋" w:hAnsi="仿宋" w:eastAsia="仿宋" w:cs="仿宋"/>
          <w:color w:val="auto"/>
          <w:spacing w:val="2"/>
          <w:kern w:val="0"/>
          <w:sz w:val="28"/>
          <w:szCs w:val="28"/>
          <w:lang w:val="en-US" w:eastAsia="zh-CN"/>
        </w:rPr>
        <w:t>；法定代表人授权他人参加投标的，须提供法定代表人授权委托书</w:t>
      </w:r>
      <w:r>
        <w:rPr>
          <w:rFonts w:hint="eastAsia" w:ascii="仿宋" w:hAnsi="仿宋" w:eastAsia="仿宋" w:cs="仿宋"/>
          <w:color w:val="auto"/>
          <w:spacing w:val="2"/>
          <w:kern w:val="0"/>
          <w:sz w:val="28"/>
          <w:szCs w:val="28"/>
          <w:lang w:val="en-US" w:eastAsia="zh-CN"/>
        </w:rPr>
        <w:t>原件及委托代理人身份证原件</w:t>
      </w:r>
      <w:r>
        <w:rPr>
          <w:rFonts w:hint="default" w:ascii="仿宋" w:hAnsi="仿宋" w:eastAsia="仿宋" w:cs="仿宋"/>
          <w:color w:val="auto"/>
          <w:spacing w:val="2"/>
          <w:kern w:val="0"/>
          <w:sz w:val="28"/>
          <w:szCs w:val="28"/>
          <w:lang w:val="en-US" w:eastAsia="zh-CN"/>
        </w:rPr>
        <w:t>。</w:t>
      </w:r>
    </w:p>
    <w:p w14:paraId="731A6855">
      <w:pPr>
        <w:keepNext w:val="0"/>
        <w:keepLines w:val="0"/>
        <w:pageBreakBefore w:val="0"/>
        <w:kinsoku/>
        <w:wordWrap w:val="0"/>
        <w:overflowPunct/>
        <w:topLinePunct w:val="0"/>
        <w:autoSpaceDE w:val="0"/>
        <w:autoSpaceDN w:val="0"/>
        <w:bidi w:val="0"/>
        <w:adjustRightInd w:val="0"/>
        <w:snapToGrid w:val="0"/>
        <w:spacing w:line="460" w:lineRule="exact"/>
        <w:ind w:left="0" w:leftChars="0" w:firstLine="574" w:firstLineChars="200"/>
        <w:textAlignment w:val="auto"/>
        <w:outlineLvl w:val="9"/>
        <w:rPr>
          <w:rFonts w:hint="eastAsia" w:ascii="仿宋" w:hAnsi="仿宋" w:eastAsia="仿宋" w:cs="仿宋"/>
          <w:color w:val="auto"/>
          <w:spacing w:val="2"/>
          <w:kern w:val="0"/>
          <w:sz w:val="28"/>
          <w:szCs w:val="28"/>
          <w:lang w:val="en-US" w:eastAsia="zh-CN"/>
        </w:rPr>
      </w:pPr>
      <w:r>
        <w:rPr>
          <w:rFonts w:hint="eastAsia" w:ascii="仿宋" w:hAnsi="仿宋" w:eastAsia="仿宋" w:cs="仿宋"/>
          <w:color w:val="auto"/>
          <w:spacing w:val="2"/>
          <w:kern w:val="0"/>
          <w:sz w:val="28"/>
          <w:szCs w:val="28"/>
          <w:lang w:val="zh-CN" w:eastAsia="zh-CN"/>
        </w:rPr>
        <w:t>（4）提供《</w:t>
      </w:r>
      <w:r>
        <w:rPr>
          <w:rFonts w:hint="eastAsia" w:ascii="仿宋" w:hAnsi="仿宋" w:eastAsia="仿宋" w:cs="仿宋"/>
          <w:color w:val="auto"/>
          <w:spacing w:val="2"/>
          <w:kern w:val="0"/>
          <w:sz w:val="28"/>
          <w:szCs w:val="28"/>
          <w:lang w:val="en-US" w:eastAsia="zh-CN"/>
        </w:rPr>
        <w:t>榆林市政府采购工程类/货物类/服务类项目供应商信用承诺书》。</w:t>
      </w:r>
    </w:p>
    <w:p w14:paraId="26412A38">
      <w:pPr>
        <w:keepNext w:val="0"/>
        <w:keepLines w:val="0"/>
        <w:pageBreakBefore w:val="0"/>
        <w:kinsoku/>
        <w:wordWrap w:val="0"/>
        <w:overflowPunct/>
        <w:topLinePunct w:val="0"/>
        <w:autoSpaceDE w:val="0"/>
        <w:autoSpaceDN w:val="0"/>
        <w:bidi w:val="0"/>
        <w:adjustRightInd w:val="0"/>
        <w:snapToGrid w:val="0"/>
        <w:spacing w:line="460" w:lineRule="exact"/>
        <w:ind w:left="0" w:leftChars="0" w:firstLine="574" w:firstLineChars="200"/>
        <w:textAlignment w:val="auto"/>
        <w:outlineLvl w:val="9"/>
        <w:rPr>
          <w:rFonts w:hint="eastAsia" w:ascii="仿宋" w:hAnsi="仿宋" w:eastAsia="仿宋" w:cs="仿宋"/>
          <w:color w:val="auto"/>
          <w:spacing w:val="2"/>
          <w:kern w:val="0"/>
          <w:sz w:val="28"/>
          <w:szCs w:val="28"/>
          <w:lang w:val="zh-CN" w:eastAsia="zh-CN"/>
        </w:rPr>
      </w:pPr>
      <w:r>
        <w:rPr>
          <w:rFonts w:hint="eastAsia" w:ascii="仿宋" w:hAnsi="仿宋" w:eastAsia="仿宋" w:cs="仿宋"/>
          <w:color w:val="auto"/>
          <w:spacing w:val="2"/>
          <w:kern w:val="0"/>
          <w:sz w:val="28"/>
          <w:szCs w:val="28"/>
          <w:lang w:val="zh-CN" w:eastAsia="zh-CN"/>
        </w:rPr>
        <w:t>供应商应在“信用中国（陕西榆林）”网站进行注册、登录，自主上报信用承诺书（网址：https://credit.yl.gov.cn/）。 承诺事项：《投标人信用承诺书》，上传至承诺附件；承诺有效期为一年。（现场查询）</w:t>
      </w:r>
    </w:p>
    <w:p w14:paraId="222DF07D">
      <w:pPr>
        <w:spacing w:line="500" w:lineRule="exact"/>
        <w:ind w:firstLine="574" w:firstLineChars="200"/>
        <w:rPr>
          <w:rFonts w:hint="eastAsia" w:ascii="仿宋" w:hAnsi="仿宋" w:eastAsia="仿宋" w:cs="仿宋"/>
          <w:color w:val="auto"/>
          <w:spacing w:val="2"/>
          <w:kern w:val="0"/>
          <w:sz w:val="28"/>
          <w:szCs w:val="28"/>
          <w:lang w:val="zh-CN" w:eastAsia="zh-CN"/>
        </w:rPr>
      </w:pPr>
      <w:r>
        <w:rPr>
          <w:rFonts w:hint="eastAsia" w:ascii="仿宋" w:hAnsi="仿宋" w:eastAsia="仿宋" w:cs="仿宋"/>
          <w:color w:val="auto"/>
          <w:spacing w:val="2"/>
          <w:kern w:val="0"/>
          <w:sz w:val="28"/>
          <w:szCs w:val="28"/>
          <w:lang w:val="zh-CN" w:eastAsia="zh-CN"/>
        </w:rPr>
        <w:t>（</w:t>
      </w:r>
      <w:r>
        <w:rPr>
          <w:rFonts w:hint="eastAsia" w:ascii="仿宋" w:hAnsi="仿宋" w:eastAsia="仿宋" w:cs="仿宋"/>
          <w:color w:val="auto"/>
          <w:spacing w:val="2"/>
          <w:kern w:val="0"/>
          <w:sz w:val="28"/>
          <w:szCs w:val="28"/>
          <w:lang w:val="en-US" w:eastAsia="zh-CN"/>
        </w:rPr>
        <w:t>5</w:t>
      </w:r>
      <w:r>
        <w:rPr>
          <w:rFonts w:hint="eastAsia" w:ascii="仿宋" w:hAnsi="仿宋" w:eastAsia="仿宋" w:cs="仿宋"/>
          <w:color w:val="auto"/>
          <w:spacing w:val="2"/>
          <w:kern w:val="0"/>
          <w:sz w:val="28"/>
          <w:szCs w:val="28"/>
          <w:lang w:val="zh-CN" w:eastAsia="zh-CN"/>
        </w:rPr>
        <w:t>）</w:t>
      </w:r>
      <w:r>
        <w:rPr>
          <w:rFonts w:hint="eastAsia" w:ascii="仿宋" w:hAnsi="仿宋" w:eastAsia="仿宋" w:cs="仿宋"/>
          <w:color w:val="auto"/>
          <w:spacing w:val="2"/>
          <w:kern w:val="0"/>
          <w:sz w:val="28"/>
          <w:szCs w:val="28"/>
          <w:lang w:val="en-US" w:eastAsia="zh-CN"/>
        </w:rPr>
        <w:t>电力工程施工总承包三级以上资质（含三级），并具备有效的安全生产许可证</w:t>
      </w:r>
      <w:r>
        <w:rPr>
          <w:rFonts w:hint="eastAsia" w:ascii="仿宋" w:hAnsi="仿宋" w:eastAsia="仿宋" w:cs="仿宋"/>
          <w:color w:val="auto"/>
          <w:sz w:val="28"/>
          <w:szCs w:val="28"/>
          <w:lang w:val="en-US" w:eastAsia="zh-CN"/>
        </w:rPr>
        <w:t>（复印件加盖公章）</w:t>
      </w:r>
      <w:r>
        <w:rPr>
          <w:rFonts w:hint="eastAsia" w:ascii="仿宋" w:hAnsi="仿宋" w:eastAsia="仿宋" w:cs="仿宋"/>
          <w:color w:val="auto"/>
          <w:spacing w:val="2"/>
          <w:kern w:val="0"/>
          <w:sz w:val="28"/>
          <w:szCs w:val="28"/>
          <w:lang w:val="en-US" w:eastAsia="zh-CN"/>
        </w:rPr>
        <w:t>。</w:t>
      </w:r>
    </w:p>
    <w:p w14:paraId="660E7BEC">
      <w:pPr>
        <w:keepNext w:val="0"/>
        <w:keepLines w:val="0"/>
        <w:pageBreakBefore w:val="0"/>
        <w:kinsoku/>
        <w:wordWrap w:val="0"/>
        <w:overflowPunct/>
        <w:topLinePunct w:val="0"/>
        <w:autoSpaceDE w:val="0"/>
        <w:autoSpaceDN w:val="0"/>
        <w:bidi w:val="0"/>
        <w:adjustRightInd w:val="0"/>
        <w:snapToGrid w:val="0"/>
        <w:spacing w:line="460" w:lineRule="exact"/>
        <w:ind w:left="0" w:leftChars="0" w:firstLine="574" w:firstLineChars="200"/>
        <w:textAlignment w:val="auto"/>
        <w:outlineLvl w:val="9"/>
        <w:rPr>
          <w:rFonts w:hint="default" w:ascii="仿宋" w:hAnsi="仿宋" w:eastAsia="仿宋" w:cs="仿宋"/>
          <w:color w:val="auto"/>
          <w:spacing w:val="2"/>
          <w:kern w:val="0"/>
          <w:sz w:val="28"/>
          <w:szCs w:val="28"/>
          <w:lang w:val="en-US" w:eastAsia="zh-CN"/>
        </w:rPr>
      </w:pPr>
      <w:r>
        <w:rPr>
          <w:rFonts w:hint="eastAsia" w:ascii="仿宋" w:hAnsi="仿宋" w:eastAsia="仿宋" w:cs="仿宋"/>
          <w:color w:val="auto"/>
          <w:spacing w:val="2"/>
          <w:kern w:val="0"/>
          <w:sz w:val="28"/>
          <w:szCs w:val="28"/>
          <w:lang w:val="zh-CN" w:eastAsia="zh-CN"/>
        </w:rPr>
        <w:t>（</w:t>
      </w:r>
      <w:r>
        <w:rPr>
          <w:rFonts w:hint="eastAsia" w:ascii="仿宋" w:hAnsi="仿宋" w:eastAsia="仿宋" w:cs="仿宋"/>
          <w:color w:val="auto"/>
          <w:spacing w:val="2"/>
          <w:kern w:val="0"/>
          <w:sz w:val="28"/>
          <w:szCs w:val="28"/>
          <w:lang w:val="en-US" w:eastAsia="zh-CN"/>
        </w:rPr>
        <w:t>6</w:t>
      </w:r>
      <w:r>
        <w:rPr>
          <w:rFonts w:hint="eastAsia" w:ascii="仿宋" w:hAnsi="仿宋" w:eastAsia="仿宋" w:cs="仿宋"/>
          <w:color w:val="auto"/>
          <w:spacing w:val="2"/>
          <w:kern w:val="0"/>
          <w:sz w:val="28"/>
          <w:szCs w:val="28"/>
          <w:lang w:val="zh-CN" w:eastAsia="zh-CN"/>
        </w:rPr>
        <w:t>）</w:t>
      </w:r>
      <w:r>
        <w:rPr>
          <w:rFonts w:hint="eastAsia" w:ascii="仿宋" w:hAnsi="仿宋" w:eastAsia="仿宋" w:cs="仿宋"/>
          <w:color w:val="auto"/>
          <w:spacing w:val="2"/>
          <w:kern w:val="0"/>
          <w:sz w:val="28"/>
          <w:szCs w:val="28"/>
          <w:lang w:val="en-US" w:eastAsia="zh-CN"/>
        </w:rPr>
        <w:t>拟委派的项目负责人须具备机电工程专业注册建造师二级以上（含二级）执业资格和有效的安全生产考核合格证书</w:t>
      </w:r>
      <w:r>
        <w:rPr>
          <w:rFonts w:hint="eastAsia" w:ascii="仿宋" w:hAnsi="仿宋" w:eastAsia="仿宋" w:cs="仿宋"/>
          <w:color w:val="auto"/>
          <w:sz w:val="28"/>
          <w:szCs w:val="28"/>
          <w:lang w:val="en-US" w:eastAsia="zh-CN"/>
        </w:rPr>
        <w:t>（复印件加盖公章）</w:t>
      </w:r>
      <w:r>
        <w:rPr>
          <w:rFonts w:hint="eastAsia" w:ascii="仿宋" w:hAnsi="仿宋" w:eastAsia="仿宋" w:cs="仿宋"/>
          <w:color w:val="auto"/>
          <w:spacing w:val="2"/>
          <w:kern w:val="0"/>
          <w:sz w:val="28"/>
          <w:szCs w:val="28"/>
          <w:lang w:val="en-US" w:eastAsia="zh-CN"/>
        </w:rPr>
        <w:t>，并提供未担任其他在建工程的项目负责人承诺书</w:t>
      </w:r>
      <w:r>
        <w:rPr>
          <w:rFonts w:hint="eastAsia" w:ascii="仿宋" w:hAnsi="仿宋" w:eastAsia="仿宋" w:cs="仿宋"/>
          <w:color w:val="auto"/>
          <w:spacing w:val="2"/>
          <w:kern w:val="0"/>
          <w:sz w:val="28"/>
          <w:szCs w:val="28"/>
          <w:lang w:val="zh-CN" w:eastAsia="zh-CN"/>
        </w:rPr>
        <w:t>。</w:t>
      </w:r>
    </w:p>
    <w:p w14:paraId="7EA1942E">
      <w:pPr>
        <w:keepNext w:val="0"/>
        <w:keepLines w:val="0"/>
        <w:pageBreakBefore w:val="0"/>
        <w:kinsoku/>
        <w:wordWrap w:val="0"/>
        <w:overflowPunct/>
        <w:topLinePunct w:val="0"/>
        <w:autoSpaceDE w:val="0"/>
        <w:autoSpaceDN w:val="0"/>
        <w:bidi w:val="0"/>
        <w:adjustRightInd w:val="0"/>
        <w:snapToGrid w:val="0"/>
        <w:spacing w:line="460" w:lineRule="exact"/>
        <w:ind w:left="0" w:leftChars="0" w:firstLine="574" w:firstLineChars="200"/>
        <w:textAlignment w:val="auto"/>
        <w:outlineLvl w:val="9"/>
        <w:rPr>
          <w:rFonts w:hint="eastAsia" w:ascii="仿宋" w:hAnsi="仿宋" w:eastAsia="仿宋" w:cs="仿宋"/>
          <w:color w:val="auto"/>
          <w:spacing w:val="2"/>
          <w:kern w:val="0"/>
          <w:sz w:val="28"/>
          <w:szCs w:val="28"/>
          <w:lang w:val="zh-CN" w:eastAsia="zh-CN"/>
        </w:rPr>
      </w:pPr>
    </w:p>
    <w:bookmarkEnd w:id="0"/>
    <w:p w14:paraId="2A0995FB">
      <w:pPr>
        <w:spacing w:line="500" w:lineRule="exact"/>
        <w:ind w:firstLine="426" w:firstLineChars="200"/>
        <w:jc w:val="left"/>
        <w:rPr>
          <w:rFonts w:hint="default" w:ascii="仿宋" w:hAnsi="仿宋" w:eastAsia="仿宋" w:cs="仿宋"/>
          <w:color w:val="auto"/>
          <w:spacing w:val="2"/>
          <w:kern w:val="0"/>
          <w:sz w:val="28"/>
          <w:szCs w:val="28"/>
          <w:lang w:val="en-US" w:eastAsia="zh-CN"/>
        </w:rPr>
      </w:pPr>
      <w:r>
        <w:rPr>
          <w:rFonts w:hint="eastAsia" w:ascii="仿宋" w:hAnsi="仿宋" w:eastAsia="仿宋" w:cs="宋体"/>
          <w:b/>
          <w:color w:val="000000"/>
          <w:sz w:val="21"/>
          <w:szCs w:val="21"/>
        </w:rPr>
        <w:t>备注：</w:t>
      </w:r>
      <w:r>
        <w:rPr>
          <w:rFonts w:hint="eastAsia" w:ascii="仿宋" w:hAnsi="仿宋" w:eastAsia="仿宋" w:cs="宋体"/>
          <w:b w:val="0"/>
          <w:bCs/>
          <w:color w:val="000000"/>
          <w:sz w:val="21"/>
          <w:szCs w:val="21"/>
          <w:lang w:val="en-US" w:eastAsia="zh-CN"/>
        </w:rPr>
        <w:t>《基本资格条件承诺函》、</w:t>
      </w:r>
      <w:r>
        <w:rPr>
          <w:rFonts w:hint="eastAsia" w:ascii="仿宋" w:hAnsi="仿宋" w:eastAsia="仿宋" w:cs="宋体"/>
          <w:bCs/>
          <w:color w:val="000000"/>
          <w:sz w:val="21"/>
          <w:szCs w:val="21"/>
        </w:rPr>
        <w:t>《法定代表人授权委托书》、《</w:t>
      </w:r>
      <w:r>
        <w:rPr>
          <w:rFonts w:hint="eastAsia" w:ascii="仿宋" w:hAnsi="仿宋" w:eastAsia="仿宋" w:cs="宋体"/>
          <w:bCs/>
          <w:color w:val="000000"/>
          <w:sz w:val="21"/>
          <w:szCs w:val="21"/>
          <w:lang w:eastAsia="zh-CN"/>
        </w:rPr>
        <w:t>供应商信用承诺书</w:t>
      </w:r>
      <w:r>
        <w:rPr>
          <w:rFonts w:hint="eastAsia" w:ascii="仿宋" w:hAnsi="仿宋" w:eastAsia="仿宋" w:cs="宋体"/>
          <w:bCs/>
          <w:color w:val="000000"/>
          <w:sz w:val="21"/>
          <w:szCs w:val="21"/>
        </w:rPr>
        <w:t>》、</w:t>
      </w:r>
      <w:r>
        <w:rPr>
          <w:rFonts w:hint="eastAsia" w:ascii="仿宋" w:hAnsi="仿宋" w:eastAsia="仿宋" w:cs="宋体"/>
          <w:bCs/>
          <w:color w:val="000000"/>
          <w:sz w:val="21"/>
          <w:szCs w:val="21"/>
          <w:lang w:eastAsia="zh-CN"/>
        </w:rPr>
        <w:t>《</w:t>
      </w:r>
      <w:r>
        <w:rPr>
          <w:rFonts w:hint="eastAsia" w:ascii="仿宋" w:hAnsi="仿宋" w:eastAsia="仿宋" w:cs="宋体"/>
          <w:bCs/>
          <w:color w:val="000000"/>
          <w:sz w:val="21"/>
          <w:szCs w:val="21"/>
        </w:rPr>
        <w:t>中小企业声明函</w:t>
      </w:r>
      <w:r>
        <w:rPr>
          <w:rFonts w:hint="eastAsia" w:ascii="仿宋" w:hAnsi="仿宋" w:eastAsia="仿宋" w:cs="宋体"/>
          <w:bCs/>
          <w:color w:val="000000"/>
          <w:sz w:val="21"/>
          <w:szCs w:val="21"/>
          <w:lang w:eastAsia="zh-CN"/>
        </w:rPr>
        <w:t>》</w:t>
      </w:r>
      <w:r>
        <w:rPr>
          <w:rFonts w:hint="eastAsia" w:ascii="仿宋" w:hAnsi="仿宋" w:eastAsia="仿宋" w:cs="宋体"/>
          <w:color w:val="000000"/>
          <w:sz w:val="21"/>
          <w:szCs w:val="21"/>
        </w:rPr>
        <w:t>应按</w:t>
      </w:r>
      <w:r>
        <w:rPr>
          <w:rFonts w:hint="eastAsia" w:ascii="仿宋" w:hAnsi="仿宋" w:eastAsia="仿宋" w:cs="宋体"/>
          <w:color w:val="000000"/>
          <w:sz w:val="21"/>
          <w:szCs w:val="21"/>
          <w:lang w:val="en-US" w:eastAsia="zh-CN"/>
        </w:rPr>
        <w:t>单一来源</w:t>
      </w:r>
      <w:r>
        <w:rPr>
          <w:rFonts w:hint="eastAsia" w:ascii="仿宋" w:hAnsi="仿宋" w:eastAsia="仿宋" w:cs="宋体"/>
          <w:bCs/>
          <w:color w:val="000000"/>
          <w:sz w:val="21"/>
          <w:szCs w:val="21"/>
          <w:lang w:val="en-US" w:eastAsia="zh-CN"/>
        </w:rPr>
        <w:t>谈判文件给定的格式填写。</w:t>
      </w:r>
    </w:p>
    <w:p w14:paraId="2AA36E9E">
      <w:pPr>
        <w:keepNext w:val="0"/>
        <w:keepLines w:val="0"/>
        <w:pageBreakBefore w:val="0"/>
        <w:kinsoku/>
        <w:wordWrap/>
        <w:overflowPunct/>
        <w:topLinePunct w:val="0"/>
        <w:bidi w:val="0"/>
        <w:spacing w:line="520" w:lineRule="exact"/>
        <w:ind w:firstLine="566" w:firstLineChars="200"/>
        <w:textAlignment w:val="auto"/>
        <w:rPr>
          <w:rFonts w:hint="eastAsia" w:ascii="仿宋" w:hAnsi="仿宋" w:eastAsia="仿宋" w:cs="仿宋"/>
          <w:color w:val="auto"/>
          <w:sz w:val="28"/>
          <w:szCs w:val="28"/>
          <w:lang w:val="zh-CN" w:eastAsia="zh-CN"/>
        </w:rPr>
      </w:pPr>
      <w:r>
        <w:rPr>
          <w:rFonts w:hint="eastAsia" w:ascii="仿宋" w:hAnsi="仿宋" w:eastAsia="仿宋" w:cs="仿宋"/>
          <w:color w:val="auto"/>
          <w:sz w:val="28"/>
          <w:szCs w:val="28"/>
          <w:lang w:val="zh-CN" w:eastAsia="zh-CN"/>
        </w:rPr>
        <w:t>本项目不接受联合体投标。</w:t>
      </w:r>
    </w:p>
    <w:p w14:paraId="3321B461">
      <w:pPr>
        <w:pStyle w:val="5"/>
        <w:keepNext w:val="0"/>
        <w:keepLines w:val="0"/>
        <w:pageBreakBefore w:val="0"/>
        <w:kinsoku/>
        <w:wordWrap/>
        <w:overflowPunct/>
        <w:topLinePunct w:val="0"/>
        <w:bidi w:val="0"/>
        <w:spacing w:line="520" w:lineRule="exact"/>
        <w:ind w:left="0" w:leftChars="0" w:firstLine="574" w:firstLineChars="200"/>
        <w:textAlignment w:val="auto"/>
        <w:rPr>
          <w:rFonts w:hint="eastAsia" w:ascii="仿宋" w:hAnsi="仿宋" w:eastAsia="仿宋" w:cs="仿宋"/>
          <w:color w:val="auto"/>
          <w:spacing w:val="2"/>
          <w:kern w:val="0"/>
          <w:sz w:val="28"/>
          <w:szCs w:val="28"/>
          <w:lang w:val="zh-CN"/>
        </w:rPr>
      </w:pPr>
      <w:r>
        <w:rPr>
          <w:rFonts w:hint="eastAsia" w:ascii="仿宋" w:hAnsi="仿宋" w:eastAsia="仿宋" w:cs="仿宋"/>
          <w:color w:val="auto"/>
          <w:spacing w:val="2"/>
          <w:kern w:val="0"/>
          <w:sz w:val="28"/>
          <w:szCs w:val="28"/>
          <w:lang w:val="en-US" w:eastAsia="zh-CN"/>
        </w:rPr>
        <w:t>七</w:t>
      </w:r>
      <w:r>
        <w:rPr>
          <w:rFonts w:hint="eastAsia" w:ascii="仿宋" w:hAnsi="仿宋" w:eastAsia="仿宋" w:cs="仿宋"/>
          <w:color w:val="auto"/>
          <w:spacing w:val="2"/>
          <w:kern w:val="0"/>
          <w:sz w:val="28"/>
          <w:szCs w:val="28"/>
          <w:lang w:val="zh-CN"/>
        </w:rPr>
        <w:t>、获取</w:t>
      </w:r>
      <w:r>
        <w:rPr>
          <w:rFonts w:hint="eastAsia" w:ascii="仿宋" w:hAnsi="仿宋" w:eastAsia="仿宋" w:cs="仿宋"/>
          <w:color w:val="auto"/>
          <w:spacing w:val="2"/>
          <w:kern w:val="0"/>
          <w:sz w:val="28"/>
          <w:szCs w:val="28"/>
          <w:lang w:val="zh-CN" w:eastAsia="zh-CN"/>
        </w:rPr>
        <w:t>谈判</w:t>
      </w:r>
      <w:r>
        <w:rPr>
          <w:rFonts w:hint="eastAsia" w:ascii="仿宋" w:hAnsi="仿宋" w:eastAsia="仿宋" w:cs="仿宋"/>
          <w:color w:val="auto"/>
          <w:spacing w:val="2"/>
          <w:kern w:val="0"/>
          <w:sz w:val="28"/>
          <w:szCs w:val="28"/>
          <w:lang w:val="zh-CN"/>
        </w:rPr>
        <w:t>文件时间和地点：</w:t>
      </w:r>
    </w:p>
    <w:p w14:paraId="757D75A7">
      <w:pPr>
        <w:keepNext w:val="0"/>
        <w:keepLines w:val="0"/>
        <w:pageBreakBefore w:val="0"/>
        <w:kinsoku/>
        <w:wordWrap/>
        <w:overflowPunct/>
        <w:topLinePunct w:val="0"/>
        <w:autoSpaceDE w:val="0"/>
        <w:autoSpaceDN w:val="0"/>
        <w:bidi w:val="0"/>
        <w:adjustRightInd w:val="0"/>
        <w:snapToGrid w:val="0"/>
        <w:spacing w:line="520" w:lineRule="exact"/>
        <w:ind w:firstLine="574" w:firstLineChars="200"/>
        <w:textAlignment w:val="auto"/>
        <w:rPr>
          <w:rFonts w:hint="eastAsia" w:ascii="仿宋" w:hAnsi="仿宋" w:eastAsia="仿宋" w:cs="仿宋"/>
          <w:color w:val="auto"/>
          <w:spacing w:val="2"/>
          <w:kern w:val="0"/>
          <w:sz w:val="28"/>
          <w:szCs w:val="28"/>
          <w:u w:val="none"/>
          <w:lang w:val="zh-CN"/>
        </w:rPr>
      </w:pPr>
      <w:r>
        <w:rPr>
          <w:rFonts w:hint="eastAsia" w:ascii="仿宋" w:hAnsi="仿宋" w:eastAsia="仿宋" w:cs="仿宋"/>
          <w:color w:val="auto"/>
          <w:spacing w:val="2"/>
          <w:kern w:val="0"/>
          <w:sz w:val="28"/>
          <w:szCs w:val="28"/>
          <w:lang w:val="zh-CN"/>
        </w:rPr>
        <w:t>1、时间：20</w:t>
      </w:r>
      <w:r>
        <w:rPr>
          <w:rFonts w:hint="eastAsia" w:ascii="仿宋" w:hAnsi="仿宋" w:eastAsia="仿宋" w:cs="仿宋"/>
          <w:color w:val="auto"/>
          <w:spacing w:val="2"/>
          <w:kern w:val="0"/>
          <w:sz w:val="28"/>
          <w:szCs w:val="28"/>
          <w:lang w:val="en-US" w:eastAsia="zh-CN"/>
        </w:rPr>
        <w:t>26</w:t>
      </w:r>
      <w:r>
        <w:rPr>
          <w:rFonts w:hint="eastAsia" w:ascii="仿宋" w:hAnsi="仿宋" w:eastAsia="仿宋" w:cs="仿宋"/>
          <w:color w:val="auto"/>
          <w:spacing w:val="2"/>
          <w:kern w:val="0"/>
          <w:sz w:val="28"/>
          <w:szCs w:val="28"/>
          <w:lang w:val="zh-CN"/>
        </w:rPr>
        <w:t>年</w:t>
      </w:r>
      <w:r>
        <w:rPr>
          <w:rFonts w:hint="eastAsia" w:ascii="仿宋" w:hAnsi="仿宋" w:eastAsia="仿宋" w:cs="仿宋"/>
          <w:color w:val="auto"/>
          <w:spacing w:val="2"/>
          <w:kern w:val="0"/>
          <w:sz w:val="28"/>
          <w:szCs w:val="28"/>
          <w:lang w:val="en-US" w:eastAsia="zh-CN"/>
        </w:rPr>
        <w:t>1</w:t>
      </w:r>
      <w:r>
        <w:rPr>
          <w:rFonts w:hint="eastAsia" w:ascii="仿宋" w:hAnsi="仿宋" w:eastAsia="仿宋" w:cs="仿宋"/>
          <w:color w:val="auto"/>
          <w:spacing w:val="2"/>
          <w:kern w:val="0"/>
          <w:sz w:val="28"/>
          <w:szCs w:val="28"/>
          <w:lang w:val="zh-CN"/>
        </w:rPr>
        <w:t>月</w:t>
      </w:r>
      <w:r>
        <w:rPr>
          <w:rFonts w:hint="eastAsia" w:ascii="仿宋" w:hAnsi="仿宋" w:eastAsia="仿宋" w:cs="仿宋"/>
          <w:color w:val="auto"/>
          <w:spacing w:val="2"/>
          <w:kern w:val="0"/>
          <w:sz w:val="28"/>
          <w:szCs w:val="28"/>
          <w:lang w:val="en-US" w:eastAsia="zh-CN"/>
        </w:rPr>
        <w:t>9</w:t>
      </w:r>
      <w:r>
        <w:rPr>
          <w:rFonts w:hint="eastAsia" w:ascii="仿宋" w:hAnsi="仿宋" w:eastAsia="仿宋" w:cs="仿宋"/>
          <w:color w:val="auto"/>
          <w:spacing w:val="2"/>
          <w:kern w:val="0"/>
          <w:sz w:val="28"/>
          <w:szCs w:val="28"/>
          <w:lang w:val="zh-CN"/>
        </w:rPr>
        <w:t>日至20</w:t>
      </w:r>
      <w:r>
        <w:rPr>
          <w:rFonts w:hint="eastAsia" w:ascii="仿宋" w:hAnsi="仿宋" w:eastAsia="仿宋" w:cs="仿宋"/>
          <w:color w:val="auto"/>
          <w:spacing w:val="2"/>
          <w:kern w:val="0"/>
          <w:sz w:val="28"/>
          <w:szCs w:val="28"/>
          <w:lang w:val="en-US" w:eastAsia="zh-CN"/>
        </w:rPr>
        <w:t>26</w:t>
      </w:r>
      <w:r>
        <w:rPr>
          <w:rFonts w:hint="eastAsia" w:ascii="仿宋" w:hAnsi="仿宋" w:eastAsia="仿宋" w:cs="仿宋"/>
          <w:color w:val="auto"/>
          <w:spacing w:val="2"/>
          <w:kern w:val="0"/>
          <w:sz w:val="28"/>
          <w:szCs w:val="28"/>
          <w:lang w:val="zh-CN"/>
        </w:rPr>
        <w:t>年</w:t>
      </w:r>
      <w:r>
        <w:rPr>
          <w:rFonts w:hint="eastAsia" w:ascii="仿宋" w:hAnsi="仿宋" w:eastAsia="仿宋" w:cs="仿宋"/>
          <w:color w:val="auto"/>
          <w:spacing w:val="2"/>
          <w:kern w:val="0"/>
          <w:sz w:val="28"/>
          <w:szCs w:val="28"/>
          <w:lang w:val="en-US" w:eastAsia="zh-CN"/>
        </w:rPr>
        <w:t>1</w:t>
      </w:r>
      <w:r>
        <w:rPr>
          <w:rFonts w:hint="eastAsia" w:ascii="仿宋" w:hAnsi="仿宋" w:eastAsia="仿宋" w:cs="仿宋"/>
          <w:color w:val="auto"/>
          <w:spacing w:val="2"/>
          <w:kern w:val="0"/>
          <w:sz w:val="28"/>
          <w:szCs w:val="28"/>
          <w:lang w:val="zh-CN"/>
        </w:rPr>
        <w:t>月</w:t>
      </w:r>
      <w:r>
        <w:rPr>
          <w:rFonts w:hint="eastAsia" w:ascii="仿宋" w:hAnsi="仿宋" w:eastAsia="仿宋" w:cs="仿宋"/>
          <w:color w:val="auto"/>
          <w:spacing w:val="2"/>
          <w:kern w:val="0"/>
          <w:sz w:val="28"/>
          <w:szCs w:val="28"/>
          <w:lang w:val="en-US" w:eastAsia="zh-CN"/>
        </w:rPr>
        <w:t>9</w:t>
      </w:r>
      <w:r>
        <w:rPr>
          <w:rFonts w:hint="eastAsia" w:ascii="仿宋" w:hAnsi="仿宋" w:eastAsia="仿宋" w:cs="仿宋"/>
          <w:color w:val="auto"/>
          <w:spacing w:val="2"/>
          <w:kern w:val="0"/>
          <w:sz w:val="28"/>
          <w:szCs w:val="28"/>
          <w:lang w:val="zh-CN"/>
        </w:rPr>
        <w:t>日（节假公休日除外）（节假公休日除外），上午</w:t>
      </w:r>
      <w:r>
        <w:rPr>
          <w:rFonts w:hint="eastAsia" w:ascii="仿宋" w:hAnsi="仿宋" w:eastAsia="仿宋" w:cs="仿宋"/>
          <w:color w:val="auto"/>
          <w:spacing w:val="2"/>
          <w:kern w:val="0"/>
          <w:sz w:val="28"/>
          <w:szCs w:val="28"/>
          <w:u w:val="none"/>
          <w:lang w:val="zh-CN"/>
        </w:rPr>
        <w:t>8：00-12：00，下午</w:t>
      </w:r>
      <w:r>
        <w:rPr>
          <w:rFonts w:hint="eastAsia" w:ascii="仿宋" w:hAnsi="仿宋" w:eastAsia="仿宋" w:cs="仿宋"/>
          <w:color w:val="auto"/>
          <w:spacing w:val="2"/>
          <w:kern w:val="0"/>
          <w:sz w:val="28"/>
          <w:szCs w:val="28"/>
          <w:u w:val="none"/>
          <w:lang w:val="en-US" w:eastAsia="zh-CN"/>
        </w:rPr>
        <w:t>14</w:t>
      </w:r>
      <w:r>
        <w:rPr>
          <w:rFonts w:hint="eastAsia" w:ascii="仿宋" w:hAnsi="仿宋" w:eastAsia="仿宋" w:cs="仿宋"/>
          <w:color w:val="auto"/>
          <w:spacing w:val="2"/>
          <w:kern w:val="0"/>
          <w:sz w:val="28"/>
          <w:szCs w:val="28"/>
          <w:u w:val="none"/>
          <w:lang w:val="zh-CN"/>
        </w:rPr>
        <w:t>：</w:t>
      </w:r>
      <w:r>
        <w:rPr>
          <w:rFonts w:hint="eastAsia" w:ascii="仿宋" w:hAnsi="仿宋" w:eastAsia="仿宋" w:cs="仿宋"/>
          <w:color w:val="auto"/>
          <w:spacing w:val="2"/>
          <w:kern w:val="0"/>
          <w:sz w:val="28"/>
          <w:szCs w:val="28"/>
          <w:u w:val="none"/>
          <w:lang w:val="en-US" w:eastAsia="zh-CN"/>
        </w:rPr>
        <w:t>0</w:t>
      </w:r>
      <w:r>
        <w:rPr>
          <w:rFonts w:hint="eastAsia" w:ascii="仿宋" w:hAnsi="仿宋" w:eastAsia="仿宋" w:cs="仿宋"/>
          <w:color w:val="auto"/>
          <w:spacing w:val="2"/>
          <w:kern w:val="0"/>
          <w:sz w:val="28"/>
          <w:szCs w:val="28"/>
          <w:u w:val="none"/>
          <w:lang w:val="zh-CN"/>
        </w:rPr>
        <w:t>0-</w:t>
      </w:r>
      <w:r>
        <w:rPr>
          <w:rFonts w:hint="eastAsia" w:ascii="仿宋" w:hAnsi="仿宋" w:eastAsia="仿宋" w:cs="仿宋"/>
          <w:color w:val="auto"/>
          <w:spacing w:val="2"/>
          <w:kern w:val="0"/>
          <w:sz w:val="28"/>
          <w:szCs w:val="28"/>
          <w:u w:val="none"/>
          <w:lang w:val="en-US" w:eastAsia="zh-CN"/>
        </w:rPr>
        <w:t>18</w:t>
      </w:r>
      <w:r>
        <w:rPr>
          <w:rFonts w:hint="eastAsia" w:ascii="仿宋" w:hAnsi="仿宋" w:eastAsia="仿宋" w:cs="仿宋"/>
          <w:color w:val="auto"/>
          <w:spacing w:val="2"/>
          <w:kern w:val="0"/>
          <w:sz w:val="28"/>
          <w:szCs w:val="28"/>
          <w:u w:val="none"/>
          <w:lang w:val="zh-CN"/>
        </w:rPr>
        <w:t>：</w:t>
      </w:r>
      <w:r>
        <w:rPr>
          <w:rFonts w:hint="eastAsia" w:ascii="仿宋" w:hAnsi="仿宋" w:eastAsia="仿宋" w:cs="仿宋"/>
          <w:color w:val="auto"/>
          <w:spacing w:val="2"/>
          <w:kern w:val="0"/>
          <w:sz w:val="28"/>
          <w:szCs w:val="28"/>
          <w:u w:val="none"/>
          <w:lang w:val="en-US" w:eastAsia="zh-CN"/>
        </w:rPr>
        <w:t>00</w:t>
      </w:r>
      <w:r>
        <w:rPr>
          <w:rFonts w:hint="eastAsia" w:ascii="仿宋" w:hAnsi="仿宋" w:eastAsia="仿宋" w:cs="仿宋"/>
          <w:color w:val="auto"/>
          <w:spacing w:val="2"/>
          <w:kern w:val="0"/>
          <w:sz w:val="28"/>
          <w:szCs w:val="28"/>
          <w:u w:val="none"/>
          <w:lang w:val="zh-CN"/>
        </w:rPr>
        <w:t>；</w:t>
      </w:r>
    </w:p>
    <w:p w14:paraId="79507F31">
      <w:pPr>
        <w:keepNext w:val="0"/>
        <w:keepLines w:val="0"/>
        <w:pageBreakBefore w:val="0"/>
        <w:kinsoku/>
        <w:wordWrap/>
        <w:overflowPunct/>
        <w:topLinePunct w:val="0"/>
        <w:autoSpaceDE w:val="0"/>
        <w:autoSpaceDN w:val="0"/>
        <w:bidi w:val="0"/>
        <w:adjustRightInd w:val="0"/>
        <w:snapToGrid w:val="0"/>
        <w:spacing w:line="520" w:lineRule="exact"/>
        <w:ind w:firstLine="574" w:firstLineChars="200"/>
        <w:textAlignment w:val="auto"/>
        <w:rPr>
          <w:rFonts w:hint="eastAsia" w:ascii="仿宋" w:hAnsi="仿宋" w:eastAsia="仿宋" w:cs="仿宋"/>
          <w:color w:val="auto"/>
          <w:spacing w:val="2"/>
          <w:kern w:val="0"/>
          <w:sz w:val="28"/>
          <w:szCs w:val="28"/>
          <w:lang w:val="zh-CN"/>
        </w:rPr>
      </w:pPr>
      <w:r>
        <w:rPr>
          <w:rFonts w:hint="eastAsia" w:ascii="仿宋" w:hAnsi="仿宋" w:eastAsia="仿宋" w:cs="仿宋"/>
          <w:color w:val="auto"/>
          <w:spacing w:val="2"/>
          <w:kern w:val="0"/>
          <w:sz w:val="28"/>
          <w:szCs w:val="28"/>
          <w:lang w:val="zh-CN"/>
        </w:rPr>
        <w:t>2、地点：</w:t>
      </w:r>
      <w:r>
        <w:rPr>
          <w:rFonts w:hint="eastAsia" w:ascii="仿宋" w:hAnsi="仿宋" w:eastAsia="仿宋" w:cs="仿宋"/>
          <w:color w:val="auto"/>
          <w:spacing w:val="2"/>
          <w:kern w:val="0"/>
          <w:sz w:val="28"/>
          <w:szCs w:val="28"/>
          <w:u w:val="none"/>
          <w:lang w:val="zh-CN"/>
        </w:rPr>
        <w:t>神木市政府采购中心（</w:t>
      </w:r>
      <w:r>
        <w:rPr>
          <w:rFonts w:hint="eastAsia" w:ascii="仿宋" w:hAnsi="仿宋" w:eastAsia="仿宋" w:cs="仿宋"/>
          <w:color w:val="auto"/>
          <w:spacing w:val="2"/>
          <w:kern w:val="0"/>
          <w:sz w:val="28"/>
          <w:szCs w:val="28"/>
          <w:u w:val="none"/>
          <w:lang w:val="en-US" w:eastAsia="zh-CN"/>
        </w:rPr>
        <w:t>708室</w:t>
      </w:r>
      <w:r>
        <w:rPr>
          <w:rFonts w:hint="eastAsia" w:ascii="仿宋" w:hAnsi="仿宋" w:eastAsia="仿宋" w:cs="仿宋"/>
          <w:color w:val="auto"/>
          <w:spacing w:val="2"/>
          <w:kern w:val="0"/>
          <w:sz w:val="28"/>
          <w:szCs w:val="28"/>
          <w:u w:val="none"/>
          <w:lang w:val="zh-CN"/>
        </w:rPr>
        <w:t>）</w:t>
      </w:r>
      <w:r>
        <w:rPr>
          <w:rFonts w:hint="eastAsia" w:ascii="仿宋" w:hAnsi="仿宋" w:eastAsia="仿宋" w:cs="仿宋"/>
          <w:color w:val="auto"/>
          <w:spacing w:val="2"/>
          <w:kern w:val="0"/>
          <w:sz w:val="28"/>
          <w:szCs w:val="28"/>
          <w:u w:val="none"/>
          <w:lang w:val="en-US" w:eastAsia="zh-CN"/>
        </w:rPr>
        <w:t xml:space="preserve">      </w:t>
      </w:r>
    </w:p>
    <w:p w14:paraId="09D83156">
      <w:pPr>
        <w:keepNext w:val="0"/>
        <w:keepLines w:val="0"/>
        <w:pageBreakBefore w:val="0"/>
        <w:kinsoku/>
        <w:wordWrap/>
        <w:overflowPunct/>
        <w:topLinePunct w:val="0"/>
        <w:autoSpaceDE w:val="0"/>
        <w:autoSpaceDN w:val="0"/>
        <w:bidi w:val="0"/>
        <w:adjustRightInd w:val="0"/>
        <w:snapToGrid w:val="0"/>
        <w:spacing w:line="520" w:lineRule="exact"/>
        <w:ind w:firstLine="574" w:firstLineChars="200"/>
        <w:textAlignment w:val="auto"/>
        <w:rPr>
          <w:rFonts w:hint="eastAsia" w:ascii="仿宋" w:hAnsi="仿宋" w:eastAsia="仿宋" w:cs="仿宋"/>
          <w:color w:val="auto"/>
          <w:spacing w:val="2"/>
          <w:kern w:val="0"/>
          <w:sz w:val="28"/>
          <w:szCs w:val="28"/>
          <w:lang w:val="zh-CN"/>
        </w:rPr>
      </w:pPr>
      <w:r>
        <w:rPr>
          <w:rFonts w:hint="eastAsia" w:ascii="仿宋" w:hAnsi="仿宋" w:eastAsia="仿宋" w:cs="仿宋"/>
          <w:color w:val="auto"/>
          <w:spacing w:val="2"/>
          <w:kern w:val="0"/>
          <w:sz w:val="28"/>
          <w:szCs w:val="28"/>
          <w:lang w:val="en-US" w:eastAsia="zh-CN"/>
        </w:rPr>
        <w:t>八</w:t>
      </w:r>
      <w:r>
        <w:rPr>
          <w:rFonts w:hint="eastAsia" w:ascii="仿宋" w:hAnsi="仿宋" w:eastAsia="仿宋" w:cs="仿宋"/>
          <w:color w:val="auto"/>
          <w:spacing w:val="2"/>
          <w:kern w:val="0"/>
          <w:sz w:val="28"/>
          <w:szCs w:val="28"/>
          <w:lang w:val="zh-CN"/>
        </w:rPr>
        <w:t>、获取</w:t>
      </w:r>
      <w:r>
        <w:rPr>
          <w:rFonts w:hint="eastAsia" w:ascii="仿宋" w:hAnsi="仿宋" w:eastAsia="仿宋" w:cs="仿宋"/>
          <w:color w:val="auto"/>
          <w:spacing w:val="2"/>
          <w:kern w:val="0"/>
          <w:sz w:val="28"/>
          <w:szCs w:val="28"/>
          <w:lang w:val="zh-CN" w:eastAsia="zh-CN"/>
        </w:rPr>
        <w:t>谈判</w:t>
      </w:r>
      <w:r>
        <w:rPr>
          <w:rFonts w:hint="eastAsia" w:ascii="仿宋" w:hAnsi="仿宋" w:eastAsia="仿宋" w:cs="仿宋"/>
          <w:color w:val="auto"/>
          <w:spacing w:val="2"/>
          <w:kern w:val="0"/>
          <w:sz w:val="28"/>
          <w:szCs w:val="28"/>
          <w:lang w:val="zh-CN"/>
        </w:rPr>
        <w:t>文件须携带：</w:t>
      </w:r>
    </w:p>
    <w:p w14:paraId="5678A2C9">
      <w:pPr>
        <w:keepNext w:val="0"/>
        <w:keepLines w:val="0"/>
        <w:pageBreakBefore w:val="0"/>
        <w:kinsoku/>
        <w:wordWrap/>
        <w:overflowPunct/>
        <w:topLinePunct w:val="0"/>
        <w:autoSpaceDE w:val="0"/>
        <w:autoSpaceDN w:val="0"/>
        <w:bidi w:val="0"/>
        <w:adjustRightInd w:val="0"/>
        <w:snapToGrid w:val="0"/>
        <w:spacing w:line="520" w:lineRule="exact"/>
        <w:ind w:firstLine="1148" w:firstLineChars="400"/>
        <w:textAlignment w:val="auto"/>
        <w:rPr>
          <w:rFonts w:hint="eastAsia" w:ascii="仿宋" w:hAnsi="仿宋" w:eastAsia="仿宋" w:cs="仿宋"/>
          <w:color w:val="auto"/>
          <w:spacing w:val="2"/>
          <w:kern w:val="0"/>
          <w:sz w:val="28"/>
          <w:szCs w:val="28"/>
          <w:lang w:val="zh-CN"/>
        </w:rPr>
      </w:pPr>
      <w:r>
        <w:rPr>
          <w:rFonts w:hint="eastAsia" w:ascii="仿宋" w:hAnsi="仿宋" w:eastAsia="仿宋" w:cs="仿宋"/>
          <w:color w:val="auto"/>
          <w:spacing w:val="2"/>
          <w:kern w:val="0"/>
          <w:sz w:val="28"/>
          <w:szCs w:val="28"/>
          <w:lang w:val="zh-CN"/>
        </w:rPr>
        <w:t>1、供应商介绍信原件；</w:t>
      </w:r>
    </w:p>
    <w:p w14:paraId="428F6311">
      <w:pPr>
        <w:keepNext w:val="0"/>
        <w:keepLines w:val="0"/>
        <w:pageBreakBefore w:val="0"/>
        <w:kinsoku/>
        <w:wordWrap/>
        <w:overflowPunct/>
        <w:topLinePunct w:val="0"/>
        <w:autoSpaceDE w:val="0"/>
        <w:autoSpaceDN w:val="0"/>
        <w:bidi w:val="0"/>
        <w:adjustRightInd w:val="0"/>
        <w:snapToGrid w:val="0"/>
        <w:spacing w:line="520" w:lineRule="exact"/>
        <w:ind w:firstLine="1148" w:firstLineChars="400"/>
        <w:textAlignment w:val="auto"/>
        <w:rPr>
          <w:rFonts w:hint="eastAsia" w:ascii="仿宋" w:hAnsi="仿宋" w:eastAsia="仿宋" w:cs="仿宋"/>
          <w:color w:val="auto"/>
          <w:spacing w:val="2"/>
          <w:kern w:val="0"/>
          <w:sz w:val="28"/>
          <w:szCs w:val="28"/>
          <w:lang w:val="zh-CN"/>
        </w:rPr>
      </w:pPr>
      <w:r>
        <w:rPr>
          <w:rFonts w:hint="eastAsia" w:ascii="仿宋" w:hAnsi="仿宋" w:eastAsia="仿宋" w:cs="仿宋"/>
          <w:color w:val="auto"/>
          <w:spacing w:val="2"/>
          <w:kern w:val="0"/>
          <w:sz w:val="28"/>
          <w:szCs w:val="28"/>
          <w:lang w:val="zh-CN"/>
        </w:rPr>
        <w:t xml:space="preserve">2、获取人的身份证原件和复印件（加盖谈判供应商公章）。    </w:t>
      </w:r>
      <w:r>
        <w:rPr>
          <w:rFonts w:hint="eastAsia" w:ascii="仿宋" w:hAnsi="仿宋" w:eastAsia="仿宋" w:cs="仿宋"/>
          <w:color w:val="auto"/>
          <w:spacing w:val="2"/>
          <w:kern w:val="0"/>
          <w:sz w:val="28"/>
          <w:szCs w:val="28"/>
          <w:lang w:val="zh-CN"/>
        </w:rPr>
        <w:br w:type="textWrapping"/>
      </w:r>
      <w:r>
        <w:rPr>
          <w:rFonts w:hint="eastAsia" w:ascii="仿宋" w:hAnsi="仿宋" w:eastAsia="仿宋" w:cs="仿宋"/>
          <w:color w:val="auto"/>
          <w:spacing w:val="2"/>
          <w:kern w:val="0"/>
          <w:sz w:val="28"/>
          <w:szCs w:val="28"/>
          <w:lang w:val="zh-CN"/>
        </w:rPr>
        <w:t xml:space="preserve">  </w:t>
      </w:r>
      <w:r>
        <w:rPr>
          <w:rFonts w:hint="eastAsia" w:ascii="仿宋" w:hAnsi="仿宋" w:eastAsia="仿宋" w:cs="仿宋"/>
          <w:color w:val="auto"/>
          <w:spacing w:val="2"/>
          <w:kern w:val="0"/>
          <w:sz w:val="28"/>
          <w:szCs w:val="28"/>
          <w:lang w:val="en-US" w:eastAsia="zh-CN"/>
        </w:rPr>
        <w:t xml:space="preserve"> 九</w:t>
      </w:r>
      <w:r>
        <w:rPr>
          <w:rFonts w:hint="eastAsia" w:ascii="仿宋" w:hAnsi="仿宋" w:eastAsia="仿宋" w:cs="仿宋"/>
          <w:color w:val="auto"/>
          <w:spacing w:val="2"/>
          <w:kern w:val="0"/>
          <w:sz w:val="28"/>
          <w:szCs w:val="28"/>
          <w:lang w:val="zh-CN"/>
        </w:rPr>
        <w:t>、</w:t>
      </w:r>
      <w:r>
        <w:rPr>
          <w:rFonts w:hint="eastAsia" w:ascii="仿宋" w:hAnsi="仿宋" w:eastAsia="仿宋" w:cs="仿宋"/>
          <w:color w:val="auto"/>
          <w:spacing w:val="2"/>
          <w:kern w:val="0"/>
          <w:sz w:val="28"/>
          <w:szCs w:val="28"/>
          <w:lang w:val="zh-CN" w:eastAsia="zh-CN"/>
        </w:rPr>
        <w:t>响应</w:t>
      </w:r>
      <w:r>
        <w:rPr>
          <w:rFonts w:hint="eastAsia" w:ascii="仿宋" w:hAnsi="仿宋" w:eastAsia="仿宋" w:cs="仿宋"/>
          <w:color w:val="auto"/>
          <w:spacing w:val="2"/>
          <w:kern w:val="0"/>
          <w:sz w:val="28"/>
          <w:szCs w:val="28"/>
          <w:lang w:val="zh-CN"/>
        </w:rPr>
        <w:t>文件、资格证明文件递交时间：</w:t>
      </w:r>
    </w:p>
    <w:p w14:paraId="5EB216FB">
      <w:pPr>
        <w:keepNext w:val="0"/>
        <w:keepLines w:val="0"/>
        <w:pageBreakBefore w:val="0"/>
        <w:kinsoku/>
        <w:wordWrap/>
        <w:overflowPunct/>
        <w:topLinePunct w:val="0"/>
        <w:autoSpaceDE w:val="0"/>
        <w:autoSpaceDN w:val="0"/>
        <w:bidi w:val="0"/>
        <w:adjustRightInd w:val="0"/>
        <w:snapToGrid w:val="0"/>
        <w:spacing w:line="520" w:lineRule="exact"/>
        <w:ind w:firstLine="1148" w:firstLineChars="400"/>
        <w:textAlignment w:val="auto"/>
        <w:rPr>
          <w:rFonts w:hint="eastAsia" w:ascii="仿宋" w:hAnsi="仿宋" w:eastAsia="仿宋" w:cs="仿宋"/>
          <w:color w:val="auto"/>
          <w:spacing w:val="2"/>
          <w:kern w:val="0"/>
          <w:sz w:val="28"/>
          <w:szCs w:val="28"/>
          <w:lang w:val="zh-CN"/>
        </w:rPr>
      </w:pPr>
      <w:r>
        <w:rPr>
          <w:rFonts w:hint="eastAsia" w:ascii="仿宋" w:hAnsi="仿宋" w:eastAsia="仿宋" w:cs="仿宋"/>
          <w:color w:val="auto"/>
          <w:spacing w:val="2"/>
          <w:kern w:val="0"/>
          <w:sz w:val="28"/>
          <w:szCs w:val="28"/>
          <w:lang w:val="zh-CN"/>
        </w:rPr>
        <w:t>20</w:t>
      </w:r>
      <w:r>
        <w:rPr>
          <w:rFonts w:hint="eastAsia" w:ascii="仿宋" w:hAnsi="仿宋" w:eastAsia="仿宋" w:cs="仿宋"/>
          <w:color w:val="auto"/>
          <w:spacing w:val="2"/>
          <w:kern w:val="0"/>
          <w:sz w:val="28"/>
          <w:szCs w:val="28"/>
          <w:lang w:val="en-US" w:eastAsia="zh-CN"/>
        </w:rPr>
        <w:t>26</w:t>
      </w:r>
      <w:r>
        <w:rPr>
          <w:rFonts w:hint="eastAsia" w:ascii="仿宋" w:hAnsi="仿宋" w:eastAsia="仿宋" w:cs="仿宋"/>
          <w:color w:val="auto"/>
          <w:spacing w:val="2"/>
          <w:kern w:val="0"/>
          <w:sz w:val="28"/>
          <w:szCs w:val="28"/>
          <w:lang w:val="zh-CN"/>
        </w:rPr>
        <w:t>年</w:t>
      </w:r>
      <w:r>
        <w:rPr>
          <w:rFonts w:hint="eastAsia" w:ascii="仿宋" w:hAnsi="仿宋" w:eastAsia="仿宋" w:cs="仿宋"/>
          <w:color w:val="auto"/>
          <w:spacing w:val="2"/>
          <w:kern w:val="0"/>
          <w:sz w:val="28"/>
          <w:szCs w:val="28"/>
          <w:u w:val="none"/>
          <w:lang w:val="en-US" w:eastAsia="zh-CN"/>
        </w:rPr>
        <w:t>1</w:t>
      </w:r>
      <w:r>
        <w:rPr>
          <w:rFonts w:hint="eastAsia" w:ascii="仿宋" w:hAnsi="仿宋" w:eastAsia="仿宋" w:cs="仿宋"/>
          <w:color w:val="auto"/>
          <w:spacing w:val="2"/>
          <w:kern w:val="0"/>
          <w:sz w:val="28"/>
          <w:szCs w:val="28"/>
          <w:u w:val="none"/>
          <w:lang w:val="zh-CN"/>
        </w:rPr>
        <w:t>月</w:t>
      </w:r>
      <w:r>
        <w:rPr>
          <w:rFonts w:hint="eastAsia" w:ascii="仿宋" w:hAnsi="仿宋" w:eastAsia="仿宋" w:cs="仿宋"/>
          <w:color w:val="auto"/>
          <w:spacing w:val="2"/>
          <w:kern w:val="0"/>
          <w:sz w:val="28"/>
          <w:szCs w:val="28"/>
          <w:u w:val="none"/>
          <w:lang w:val="en-US" w:eastAsia="zh-CN"/>
        </w:rPr>
        <w:t>12</w:t>
      </w:r>
      <w:r>
        <w:rPr>
          <w:rFonts w:hint="eastAsia" w:ascii="仿宋" w:hAnsi="仿宋" w:eastAsia="仿宋" w:cs="仿宋"/>
          <w:color w:val="auto"/>
          <w:spacing w:val="2"/>
          <w:kern w:val="0"/>
          <w:sz w:val="28"/>
          <w:szCs w:val="28"/>
          <w:u w:val="none"/>
          <w:lang w:val="zh-CN"/>
        </w:rPr>
        <w:t>日</w:t>
      </w:r>
      <w:r>
        <w:rPr>
          <w:rFonts w:hint="eastAsia" w:ascii="仿宋" w:hAnsi="仿宋" w:eastAsia="仿宋" w:cs="仿宋"/>
          <w:color w:val="auto"/>
          <w:spacing w:val="2"/>
          <w:kern w:val="0"/>
          <w:sz w:val="28"/>
          <w:szCs w:val="28"/>
          <w:u w:val="none"/>
          <w:lang w:val="en-US" w:eastAsia="zh-CN"/>
        </w:rPr>
        <w:t>下</w:t>
      </w:r>
      <w:r>
        <w:rPr>
          <w:rFonts w:hint="eastAsia" w:ascii="仿宋" w:hAnsi="仿宋" w:eastAsia="仿宋" w:cs="仿宋"/>
          <w:color w:val="auto"/>
          <w:spacing w:val="2"/>
          <w:kern w:val="0"/>
          <w:sz w:val="28"/>
          <w:szCs w:val="28"/>
          <w:u w:val="none"/>
          <w:lang w:val="zh-CN"/>
        </w:rPr>
        <w:t>午</w:t>
      </w:r>
      <w:r>
        <w:rPr>
          <w:rFonts w:hint="eastAsia" w:ascii="华文仿宋" w:hAnsi="华文仿宋" w:eastAsia="华文仿宋" w:cs="Times New Roman"/>
          <w:color w:val="auto"/>
          <w:sz w:val="28"/>
          <w:szCs w:val="28"/>
          <w:u w:val="none"/>
          <w:lang w:val="en-US" w:eastAsia="zh-CN"/>
        </w:rPr>
        <w:t>13：</w:t>
      </w:r>
      <w:r>
        <w:rPr>
          <w:rFonts w:hint="eastAsia" w:ascii="华文仿宋" w:hAnsi="华文仿宋" w:eastAsia="华文仿宋" w:cs="Times New Roman"/>
          <w:color w:val="auto"/>
          <w:sz w:val="28"/>
          <w:szCs w:val="28"/>
          <w:lang w:val="en-US" w:eastAsia="zh-CN"/>
        </w:rPr>
        <w:t>00</w:t>
      </w:r>
      <w:r>
        <w:rPr>
          <w:rFonts w:hint="eastAsia" w:ascii="华文仿宋" w:hAnsi="华文仿宋" w:eastAsia="华文仿宋" w:cs="Times New Roman"/>
          <w:color w:val="auto"/>
          <w:sz w:val="28"/>
          <w:szCs w:val="28"/>
          <w:lang w:val="zh-CN"/>
        </w:rPr>
        <w:t>-</w:t>
      </w:r>
      <w:r>
        <w:rPr>
          <w:rFonts w:hint="eastAsia" w:ascii="华文仿宋" w:hAnsi="华文仿宋" w:eastAsia="华文仿宋" w:cs="Times New Roman"/>
          <w:color w:val="auto"/>
          <w:sz w:val="28"/>
          <w:szCs w:val="28"/>
          <w:lang w:val="en-US" w:eastAsia="zh-CN"/>
        </w:rPr>
        <w:t>13</w:t>
      </w:r>
      <w:r>
        <w:rPr>
          <w:rFonts w:hint="eastAsia" w:ascii="华文仿宋" w:hAnsi="华文仿宋" w:eastAsia="华文仿宋" w:cs="Times New Roman"/>
          <w:color w:val="auto"/>
          <w:sz w:val="28"/>
          <w:szCs w:val="28"/>
          <w:lang w:val="zh-CN"/>
        </w:rPr>
        <w:t>：</w:t>
      </w:r>
      <w:r>
        <w:rPr>
          <w:rFonts w:hint="eastAsia" w:ascii="华文仿宋" w:hAnsi="华文仿宋" w:eastAsia="华文仿宋" w:cs="Times New Roman"/>
          <w:color w:val="auto"/>
          <w:sz w:val="28"/>
          <w:szCs w:val="28"/>
          <w:lang w:val="en-US" w:eastAsia="zh-CN"/>
        </w:rPr>
        <w:t>30</w:t>
      </w:r>
      <w:r>
        <w:rPr>
          <w:rFonts w:hint="eastAsia" w:ascii="仿宋" w:hAnsi="仿宋" w:eastAsia="仿宋" w:cs="仿宋"/>
          <w:color w:val="auto"/>
          <w:spacing w:val="2"/>
          <w:kern w:val="0"/>
          <w:sz w:val="28"/>
          <w:szCs w:val="28"/>
          <w:lang w:val="zh-CN"/>
        </w:rPr>
        <w:t>；</w:t>
      </w:r>
    </w:p>
    <w:p w14:paraId="504EE9E6">
      <w:pPr>
        <w:keepNext w:val="0"/>
        <w:keepLines w:val="0"/>
        <w:pageBreakBefore w:val="0"/>
        <w:kinsoku/>
        <w:wordWrap/>
        <w:overflowPunct/>
        <w:topLinePunct w:val="0"/>
        <w:autoSpaceDE w:val="0"/>
        <w:autoSpaceDN w:val="0"/>
        <w:bidi w:val="0"/>
        <w:adjustRightInd w:val="0"/>
        <w:snapToGrid w:val="0"/>
        <w:spacing w:line="520" w:lineRule="exact"/>
        <w:ind w:firstLine="574" w:firstLineChars="200"/>
        <w:textAlignment w:val="auto"/>
        <w:rPr>
          <w:rFonts w:hint="eastAsia" w:ascii="仿宋" w:hAnsi="仿宋" w:eastAsia="仿宋" w:cs="仿宋"/>
          <w:color w:val="auto"/>
          <w:spacing w:val="2"/>
          <w:kern w:val="0"/>
          <w:sz w:val="28"/>
          <w:szCs w:val="28"/>
          <w:lang w:val="zh-CN"/>
        </w:rPr>
      </w:pPr>
      <w:r>
        <w:rPr>
          <w:rFonts w:hint="eastAsia" w:ascii="仿宋" w:hAnsi="仿宋" w:eastAsia="仿宋" w:cs="仿宋"/>
          <w:color w:val="auto"/>
          <w:spacing w:val="2"/>
          <w:kern w:val="0"/>
          <w:sz w:val="28"/>
          <w:szCs w:val="28"/>
          <w:lang w:val="zh-CN"/>
        </w:rPr>
        <w:t>十、</w:t>
      </w:r>
      <w:r>
        <w:rPr>
          <w:rFonts w:hint="eastAsia" w:ascii="仿宋" w:hAnsi="仿宋" w:eastAsia="仿宋" w:cs="仿宋"/>
          <w:color w:val="auto"/>
          <w:spacing w:val="2"/>
          <w:kern w:val="0"/>
          <w:sz w:val="28"/>
          <w:szCs w:val="28"/>
          <w:lang w:val="zh-CN" w:eastAsia="zh-CN"/>
        </w:rPr>
        <w:t>谈判</w:t>
      </w:r>
      <w:r>
        <w:rPr>
          <w:rFonts w:hint="eastAsia" w:ascii="仿宋" w:hAnsi="仿宋" w:eastAsia="仿宋" w:cs="仿宋"/>
          <w:color w:val="auto"/>
          <w:spacing w:val="2"/>
          <w:kern w:val="0"/>
          <w:sz w:val="28"/>
          <w:szCs w:val="28"/>
          <w:lang w:val="zh-CN"/>
        </w:rPr>
        <w:t>地点：</w:t>
      </w:r>
      <w:r>
        <w:rPr>
          <w:rFonts w:hint="eastAsia" w:ascii="华文仿宋" w:hAnsi="华文仿宋" w:eastAsia="华文仿宋" w:cs="Times New Roman"/>
          <w:color w:val="auto"/>
          <w:sz w:val="28"/>
          <w:szCs w:val="28"/>
          <w:lang w:val="en-US" w:eastAsia="zh-CN"/>
        </w:rPr>
        <w:t>榆林市公共资源交易中心</w:t>
      </w:r>
      <w:r>
        <w:rPr>
          <w:rFonts w:hint="eastAsia" w:ascii="仿宋" w:hAnsi="仿宋" w:eastAsia="仿宋" w:cs="仿宋"/>
          <w:color w:val="auto"/>
          <w:spacing w:val="2"/>
          <w:kern w:val="0"/>
          <w:sz w:val="28"/>
          <w:szCs w:val="28"/>
          <w:lang w:val="en-US" w:eastAsia="zh-CN"/>
        </w:rPr>
        <w:t>；</w:t>
      </w:r>
    </w:p>
    <w:p w14:paraId="63DB4DBB">
      <w:pPr>
        <w:keepNext w:val="0"/>
        <w:keepLines w:val="0"/>
        <w:pageBreakBefore w:val="0"/>
        <w:kinsoku/>
        <w:wordWrap/>
        <w:overflowPunct/>
        <w:topLinePunct w:val="0"/>
        <w:autoSpaceDE w:val="0"/>
        <w:autoSpaceDN w:val="0"/>
        <w:bidi w:val="0"/>
        <w:adjustRightInd w:val="0"/>
        <w:snapToGrid w:val="0"/>
        <w:spacing w:line="520" w:lineRule="exact"/>
        <w:ind w:firstLine="574" w:firstLineChars="200"/>
        <w:textAlignment w:val="auto"/>
        <w:rPr>
          <w:rFonts w:hint="eastAsia" w:ascii="仿宋" w:hAnsi="仿宋" w:eastAsia="仿宋" w:cs="仿宋"/>
          <w:color w:val="auto"/>
          <w:spacing w:val="2"/>
          <w:kern w:val="0"/>
          <w:sz w:val="28"/>
          <w:szCs w:val="28"/>
          <w:lang w:val="zh-CN"/>
        </w:rPr>
      </w:pPr>
      <w:r>
        <w:rPr>
          <w:rFonts w:hint="eastAsia" w:ascii="仿宋" w:hAnsi="仿宋" w:eastAsia="仿宋" w:cs="仿宋"/>
          <w:color w:val="auto"/>
          <w:spacing w:val="2"/>
          <w:kern w:val="0"/>
          <w:sz w:val="28"/>
          <w:szCs w:val="28"/>
          <w:lang w:val="zh-CN"/>
        </w:rPr>
        <w:t>十</w:t>
      </w:r>
      <w:r>
        <w:rPr>
          <w:rFonts w:hint="eastAsia" w:ascii="仿宋" w:hAnsi="仿宋" w:eastAsia="仿宋" w:cs="仿宋"/>
          <w:color w:val="auto"/>
          <w:spacing w:val="2"/>
          <w:kern w:val="0"/>
          <w:sz w:val="28"/>
          <w:szCs w:val="28"/>
          <w:lang w:val="en-US" w:eastAsia="zh-CN"/>
        </w:rPr>
        <w:t>一</w:t>
      </w:r>
      <w:r>
        <w:rPr>
          <w:rFonts w:hint="eastAsia" w:ascii="仿宋" w:hAnsi="仿宋" w:eastAsia="仿宋" w:cs="仿宋"/>
          <w:color w:val="auto"/>
          <w:spacing w:val="2"/>
          <w:kern w:val="0"/>
          <w:sz w:val="28"/>
          <w:szCs w:val="28"/>
          <w:lang w:val="zh-CN"/>
        </w:rPr>
        <w:t>、</w:t>
      </w:r>
      <w:r>
        <w:rPr>
          <w:rFonts w:hint="eastAsia" w:ascii="仿宋" w:hAnsi="仿宋" w:eastAsia="仿宋" w:cs="仿宋"/>
          <w:color w:val="auto"/>
          <w:spacing w:val="2"/>
          <w:kern w:val="0"/>
          <w:sz w:val="28"/>
          <w:szCs w:val="28"/>
          <w:lang w:val="en-US" w:eastAsia="zh-CN"/>
        </w:rPr>
        <w:t>谈判</w:t>
      </w:r>
      <w:r>
        <w:rPr>
          <w:rFonts w:hint="eastAsia" w:ascii="仿宋" w:hAnsi="仿宋" w:eastAsia="仿宋" w:cs="仿宋"/>
          <w:color w:val="auto"/>
          <w:spacing w:val="2"/>
          <w:kern w:val="0"/>
          <w:sz w:val="28"/>
          <w:szCs w:val="28"/>
          <w:lang w:val="zh-CN" w:eastAsia="zh-CN"/>
        </w:rPr>
        <w:t>响应</w:t>
      </w:r>
      <w:r>
        <w:rPr>
          <w:rFonts w:hint="eastAsia" w:ascii="仿宋" w:hAnsi="仿宋" w:eastAsia="仿宋" w:cs="仿宋"/>
          <w:color w:val="auto"/>
          <w:spacing w:val="2"/>
          <w:kern w:val="0"/>
          <w:sz w:val="28"/>
          <w:szCs w:val="28"/>
          <w:lang w:val="zh-CN"/>
        </w:rPr>
        <w:t>文件、资格证明文件递交截止及</w:t>
      </w:r>
      <w:r>
        <w:rPr>
          <w:rFonts w:hint="eastAsia" w:ascii="仿宋" w:hAnsi="仿宋" w:eastAsia="仿宋" w:cs="仿宋"/>
          <w:color w:val="auto"/>
          <w:spacing w:val="2"/>
          <w:kern w:val="0"/>
          <w:sz w:val="28"/>
          <w:szCs w:val="28"/>
          <w:lang w:val="en-US" w:eastAsia="zh-CN"/>
        </w:rPr>
        <w:t>谈判</w:t>
      </w:r>
      <w:r>
        <w:rPr>
          <w:rFonts w:hint="eastAsia" w:ascii="仿宋" w:hAnsi="仿宋" w:eastAsia="仿宋" w:cs="仿宋"/>
          <w:color w:val="auto"/>
          <w:spacing w:val="2"/>
          <w:kern w:val="0"/>
          <w:sz w:val="28"/>
          <w:szCs w:val="28"/>
          <w:lang w:val="zh-CN"/>
        </w:rPr>
        <w:t>时间：20</w:t>
      </w:r>
      <w:r>
        <w:rPr>
          <w:rFonts w:hint="eastAsia" w:ascii="仿宋" w:hAnsi="仿宋" w:eastAsia="仿宋" w:cs="仿宋"/>
          <w:color w:val="auto"/>
          <w:spacing w:val="2"/>
          <w:kern w:val="0"/>
          <w:sz w:val="28"/>
          <w:szCs w:val="28"/>
          <w:lang w:val="en-US" w:eastAsia="zh-CN"/>
        </w:rPr>
        <w:t>26</w:t>
      </w:r>
      <w:r>
        <w:rPr>
          <w:rFonts w:hint="eastAsia" w:ascii="仿宋" w:hAnsi="仿宋" w:eastAsia="仿宋" w:cs="仿宋"/>
          <w:color w:val="auto"/>
          <w:spacing w:val="2"/>
          <w:kern w:val="0"/>
          <w:sz w:val="28"/>
          <w:szCs w:val="28"/>
          <w:lang w:val="zh-CN"/>
        </w:rPr>
        <w:t>年</w:t>
      </w:r>
      <w:r>
        <w:rPr>
          <w:rFonts w:hint="eastAsia" w:ascii="仿宋" w:hAnsi="仿宋" w:eastAsia="仿宋" w:cs="仿宋"/>
          <w:color w:val="auto"/>
          <w:spacing w:val="2"/>
          <w:kern w:val="0"/>
          <w:sz w:val="28"/>
          <w:szCs w:val="28"/>
          <w:u w:val="none"/>
          <w:lang w:val="en-US" w:eastAsia="zh-CN"/>
        </w:rPr>
        <w:t>1</w:t>
      </w:r>
      <w:r>
        <w:rPr>
          <w:rFonts w:hint="eastAsia" w:ascii="仿宋" w:hAnsi="仿宋" w:eastAsia="仿宋" w:cs="仿宋"/>
          <w:color w:val="auto"/>
          <w:spacing w:val="2"/>
          <w:kern w:val="0"/>
          <w:sz w:val="28"/>
          <w:szCs w:val="28"/>
          <w:u w:val="none"/>
          <w:lang w:val="zh-CN"/>
        </w:rPr>
        <w:t>月</w:t>
      </w:r>
      <w:r>
        <w:rPr>
          <w:rFonts w:hint="eastAsia" w:ascii="仿宋" w:hAnsi="仿宋" w:eastAsia="仿宋" w:cs="仿宋"/>
          <w:color w:val="auto"/>
          <w:spacing w:val="2"/>
          <w:kern w:val="0"/>
          <w:sz w:val="28"/>
          <w:szCs w:val="28"/>
          <w:u w:val="none"/>
          <w:lang w:val="en-US" w:eastAsia="zh-CN"/>
        </w:rPr>
        <w:t>12</w:t>
      </w:r>
      <w:r>
        <w:rPr>
          <w:rFonts w:hint="eastAsia" w:ascii="仿宋" w:hAnsi="仿宋" w:eastAsia="仿宋" w:cs="仿宋"/>
          <w:color w:val="auto"/>
          <w:spacing w:val="2"/>
          <w:kern w:val="0"/>
          <w:sz w:val="28"/>
          <w:szCs w:val="28"/>
          <w:u w:val="none"/>
          <w:lang w:val="zh-CN"/>
        </w:rPr>
        <w:t>日</w:t>
      </w:r>
      <w:r>
        <w:rPr>
          <w:rFonts w:hint="eastAsia" w:ascii="仿宋" w:hAnsi="仿宋" w:eastAsia="仿宋" w:cs="仿宋"/>
          <w:color w:val="auto"/>
          <w:spacing w:val="2"/>
          <w:kern w:val="0"/>
          <w:sz w:val="28"/>
          <w:szCs w:val="28"/>
          <w:u w:val="none"/>
          <w:lang w:val="en-US" w:eastAsia="zh-CN"/>
        </w:rPr>
        <w:t>下</w:t>
      </w:r>
      <w:r>
        <w:rPr>
          <w:rFonts w:hint="eastAsia" w:ascii="仿宋" w:hAnsi="仿宋" w:eastAsia="仿宋" w:cs="仿宋"/>
          <w:color w:val="auto"/>
          <w:spacing w:val="2"/>
          <w:kern w:val="0"/>
          <w:sz w:val="28"/>
          <w:szCs w:val="28"/>
          <w:u w:val="none"/>
          <w:lang w:val="zh-CN"/>
        </w:rPr>
        <w:t>午</w:t>
      </w:r>
      <w:r>
        <w:rPr>
          <w:rFonts w:hint="eastAsia" w:ascii="华文仿宋" w:hAnsi="华文仿宋" w:eastAsia="华文仿宋" w:cs="Times New Roman"/>
          <w:color w:val="auto"/>
          <w:sz w:val="28"/>
          <w:szCs w:val="28"/>
          <w:lang w:val="en-US" w:eastAsia="zh-CN"/>
        </w:rPr>
        <w:t>13</w:t>
      </w:r>
      <w:r>
        <w:rPr>
          <w:rFonts w:hint="eastAsia" w:ascii="华文仿宋" w:hAnsi="华文仿宋" w:eastAsia="华文仿宋" w:cs="Times New Roman"/>
          <w:color w:val="auto"/>
          <w:sz w:val="28"/>
          <w:szCs w:val="28"/>
          <w:lang w:val="zh-CN"/>
        </w:rPr>
        <w:t>：</w:t>
      </w:r>
      <w:r>
        <w:rPr>
          <w:rFonts w:hint="eastAsia" w:ascii="华文仿宋" w:hAnsi="华文仿宋" w:eastAsia="华文仿宋" w:cs="Times New Roman"/>
          <w:color w:val="auto"/>
          <w:sz w:val="28"/>
          <w:szCs w:val="28"/>
          <w:lang w:val="en-US" w:eastAsia="zh-CN"/>
        </w:rPr>
        <w:t>30</w:t>
      </w:r>
      <w:r>
        <w:rPr>
          <w:rFonts w:hint="eastAsia" w:ascii="仿宋" w:hAnsi="仿宋" w:eastAsia="仿宋" w:cs="仿宋"/>
          <w:color w:val="auto"/>
          <w:spacing w:val="2"/>
          <w:kern w:val="0"/>
          <w:sz w:val="28"/>
          <w:szCs w:val="28"/>
          <w:lang w:val="zh-CN"/>
        </w:rPr>
        <w:t>；</w:t>
      </w:r>
    </w:p>
    <w:p w14:paraId="03057E31">
      <w:pPr>
        <w:keepNext w:val="0"/>
        <w:keepLines w:val="0"/>
        <w:pageBreakBefore w:val="0"/>
        <w:kinsoku/>
        <w:wordWrap/>
        <w:overflowPunct/>
        <w:topLinePunct w:val="0"/>
        <w:autoSpaceDE w:val="0"/>
        <w:autoSpaceDN w:val="0"/>
        <w:bidi w:val="0"/>
        <w:adjustRightInd w:val="0"/>
        <w:snapToGrid w:val="0"/>
        <w:spacing w:line="520" w:lineRule="exact"/>
        <w:ind w:firstLine="574" w:firstLineChars="200"/>
        <w:textAlignment w:val="auto"/>
        <w:rPr>
          <w:rFonts w:hint="eastAsia" w:ascii="仿宋" w:hAnsi="仿宋" w:eastAsia="仿宋" w:cs="仿宋"/>
          <w:color w:val="auto"/>
          <w:spacing w:val="2"/>
          <w:kern w:val="0"/>
          <w:sz w:val="28"/>
          <w:szCs w:val="28"/>
          <w:lang w:val="zh-CN"/>
        </w:rPr>
      </w:pPr>
      <w:r>
        <w:rPr>
          <w:rFonts w:hint="eastAsia" w:ascii="仿宋" w:hAnsi="仿宋" w:eastAsia="仿宋" w:cs="仿宋"/>
          <w:color w:val="auto"/>
          <w:spacing w:val="2"/>
          <w:kern w:val="0"/>
          <w:sz w:val="28"/>
          <w:szCs w:val="28"/>
          <w:lang w:val="zh-CN"/>
        </w:rPr>
        <w:t>十二、</w:t>
      </w:r>
      <w:r>
        <w:rPr>
          <w:rFonts w:hint="eastAsia" w:ascii="仿宋" w:hAnsi="仿宋" w:eastAsia="仿宋" w:cs="仿宋"/>
          <w:color w:val="auto"/>
          <w:spacing w:val="2"/>
          <w:kern w:val="0"/>
          <w:sz w:val="28"/>
          <w:szCs w:val="28"/>
          <w:lang w:val="zh-CN" w:eastAsia="zh-CN"/>
        </w:rPr>
        <w:t>谈判</w:t>
      </w:r>
      <w:r>
        <w:rPr>
          <w:rFonts w:hint="eastAsia" w:ascii="仿宋" w:hAnsi="仿宋" w:eastAsia="仿宋" w:cs="仿宋"/>
          <w:color w:val="auto"/>
          <w:spacing w:val="2"/>
          <w:kern w:val="0"/>
          <w:sz w:val="28"/>
          <w:szCs w:val="28"/>
          <w:lang w:val="zh-CN"/>
        </w:rPr>
        <w:t xml:space="preserve">组织单位：神木市政府采购中心 </w:t>
      </w:r>
    </w:p>
    <w:p w14:paraId="3DC4DC07">
      <w:pPr>
        <w:keepNext w:val="0"/>
        <w:keepLines w:val="0"/>
        <w:pageBreakBefore w:val="0"/>
        <w:kinsoku/>
        <w:wordWrap/>
        <w:overflowPunct/>
        <w:topLinePunct w:val="0"/>
        <w:autoSpaceDE w:val="0"/>
        <w:autoSpaceDN w:val="0"/>
        <w:bidi w:val="0"/>
        <w:adjustRightInd w:val="0"/>
        <w:snapToGrid w:val="0"/>
        <w:spacing w:line="520" w:lineRule="exact"/>
        <w:ind w:firstLine="1148" w:firstLineChars="400"/>
        <w:textAlignment w:val="auto"/>
        <w:rPr>
          <w:rFonts w:hint="eastAsia" w:ascii="仿宋" w:hAnsi="仿宋" w:eastAsia="仿宋" w:cs="仿宋"/>
          <w:color w:val="auto"/>
          <w:spacing w:val="2"/>
          <w:kern w:val="0"/>
          <w:sz w:val="28"/>
          <w:szCs w:val="28"/>
          <w:lang w:val="zh-CN"/>
        </w:rPr>
      </w:pPr>
      <w:r>
        <w:rPr>
          <w:rFonts w:hint="eastAsia" w:ascii="仿宋" w:hAnsi="仿宋" w:eastAsia="仿宋" w:cs="仿宋"/>
          <w:color w:val="auto"/>
          <w:spacing w:val="2"/>
          <w:kern w:val="0"/>
          <w:sz w:val="28"/>
          <w:szCs w:val="28"/>
          <w:lang w:val="zh-CN"/>
        </w:rPr>
        <w:t>地址：陕西省神木市滨河新区煤炭综合大楼七楼西侧</w:t>
      </w:r>
    </w:p>
    <w:p w14:paraId="3B9CAF63">
      <w:pPr>
        <w:keepNext w:val="0"/>
        <w:keepLines w:val="0"/>
        <w:pageBreakBefore w:val="0"/>
        <w:kinsoku/>
        <w:wordWrap/>
        <w:overflowPunct/>
        <w:topLinePunct w:val="0"/>
        <w:autoSpaceDE w:val="0"/>
        <w:autoSpaceDN w:val="0"/>
        <w:bidi w:val="0"/>
        <w:adjustRightInd w:val="0"/>
        <w:snapToGrid w:val="0"/>
        <w:spacing w:line="520" w:lineRule="exact"/>
        <w:ind w:firstLine="1148" w:firstLineChars="400"/>
        <w:textAlignment w:val="auto"/>
        <w:rPr>
          <w:rFonts w:hint="eastAsia" w:ascii="华文仿宋" w:hAnsi="华文仿宋" w:eastAsia="华文仿宋" w:cs="Times New Roman"/>
          <w:color w:val="auto"/>
          <w:sz w:val="28"/>
          <w:szCs w:val="28"/>
          <w:lang w:val="en-US" w:eastAsia="zh-CN"/>
        </w:rPr>
      </w:pPr>
      <w:r>
        <w:rPr>
          <w:rFonts w:hint="eastAsia" w:ascii="仿宋" w:hAnsi="仿宋" w:eastAsia="仿宋" w:cs="仿宋"/>
          <w:color w:val="auto"/>
          <w:spacing w:val="2"/>
          <w:kern w:val="0"/>
          <w:sz w:val="28"/>
          <w:szCs w:val="28"/>
          <w:lang w:val="zh-CN"/>
        </w:rPr>
        <w:t>联 系 人：</w:t>
      </w:r>
      <w:r>
        <w:rPr>
          <w:rFonts w:hint="eastAsia" w:ascii="华文仿宋" w:hAnsi="华文仿宋" w:eastAsia="华文仿宋" w:cs="Times New Roman"/>
          <w:color w:val="auto"/>
          <w:sz w:val="28"/>
          <w:szCs w:val="28"/>
          <w:lang w:val="en-US" w:eastAsia="zh-CN"/>
        </w:rPr>
        <w:t>杨平</w:t>
      </w:r>
    </w:p>
    <w:p w14:paraId="4D0C1DC2">
      <w:pPr>
        <w:keepNext w:val="0"/>
        <w:keepLines w:val="0"/>
        <w:pageBreakBefore w:val="0"/>
        <w:kinsoku/>
        <w:wordWrap/>
        <w:overflowPunct/>
        <w:topLinePunct w:val="0"/>
        <w:autoSpaceDE w:val="0"/>
        <w:autoSpaceDN w:val="0"/>
        <w:bidi w:val="0"/>
        <w:adjustRightInd w:val="0"/>
        <w:snapToGrid w:val="0"/>
        <w:spacing w:line="520" w:lineRule="exact"/>
        <w:ind w:firstLine="1148" w:firstLineChars="400"/>
        <w:textAlignment w:val="auto"/>
        <w:rPr>
          <w:rFonts w:hint="default" w:ascii="仿宋" w:hAnsi="仿宋" w:eastAsia="仿宋" w:cs="仿宋"/>
          <w:color w:val="auto"/>
          <w:spacing w:val="2"/>
          <w:kern w:val="0"/>
          <w:sz w:val="28"/>
          <w:szCs w:val="28"/>
          <w:lang w:val="en-US"/>
        </w:rPr>
      </w:pPr>
      <w:r>
        <w:rPr>
          <w:rFonts w:hint="eastAsia" w:ascii="仿宋" w:hAnsi="仿宋" w:eastAsia="仿宋" w:cs="仿宋"/>
          <w:color w:val="auto"/>
          <w:spacing w:val="2"/>
          <w:kern w:val="0"/>
          <w:sz w:val="28"/>
          <w:szCs w:val="28"/>
          <w:lang w:val="zh-CN"/>
        </w:rPr>
        <w:t>联系电话：</w:t>
      </w:r>
      <w:r>
        <w:rPr>
          <w:rFonts w:hint="eastAsia" w:ascii="仿宋" w:hAnsi="仿宋" w:eastAsia="仿宋" w:cs="仿宋"/>
          <w:color w:val="auto"/>
          <w:spacing w:val="2"/>
          <w:kern w:val="0"/>
          <w:sz w:val="28"/>
          <w:szCs w:val="28"/>
          <w:u w:val="none"/>
          <w:lang w:val="en-US" w:eastAsia="zh-CN"/>
        </w:rPr>
        <w:t>18909124323</w:t>
      </w:r>
    </w:p>
    <w:p w14:paraId="2A66BDC9">
      <w:pPr>
        <w:keepNext w:val="0"/>
        <w:keepLines w:val="0"/>
        <w:pageBreakBefore w:val="0"/>
        <w:kinsoku/>
        <w:wordWrap/>
        <w:overflowPunct/>
        <w:topLinePunct w:val="0"/>
        <w:autoSpaceDE w:val="0"/>
        <w:autoSpaceDN w:val="0"/>
        <w:bidi w:val="0"/>
        <w:adjustRightInd w:val="0"/>
        <w:snapToGrid w:val="0"/>
        <w:spacing w:line="520" w:lineRule="exact"/>
        <w:ind w:firstLine="4879" w:firstLineChars="1700"/>
        <w:textAlignment w:val="auto"/>
        <w:rPr>
          <w:rFonts w:hint="eastAsia" w:ascii="仿宋" w:hAnsi="仿宋" w:eastAsia="仿宋" w:cs="仿宋"/>
          <w:color w:val="auto"/>
          <w:spacing w:val="2"/>
          <w:kern w:val="0"/>
          <w:sz w:val="28"/>
          <w:szCs w:val="28"/>
          <w:lang w:val="zh-CN"/>
        </w:rPr>
      </w:pPr>
    </w:p>
    <w:p w14:paraId="4E53F75B">
      <w:pPr>
        <w:keepNext w:val="0"/>
        <w:keepLines w:val="0"/>
        <w:pageBreakBefore w:val="0"/>
        <w:kinsoku/>
        <w:wordWrap/>
        <w:overflowPunct/>
        <w:topLinePunct w:val="0"/>
        <w:autoSpaceDE w:val="0"/>
        <w:autoSpaceDN w:val="0"/>
        <w:bidi w:val="0"/>
        <w:adjustRightInd w:val="0"/>
        <w:snapToGrid w:val="0"/>
        <w:spacing w:line="520" w:lineRule="exact"/>
        <w:ind w:firstLine="4879" w:firstLineChars="1700"/>
        <w:textAlignment w:val="auto"/>
        <w:rPr>
          <w:rFonts w:hint="eastAsia" w:ascii="仿宋" w:hAnsi="仿宋" w:eastAsia="仿宋" w:cs="仿宋"/>
          <w:b/>
          <w:bCs/>
          <w:color w:val="auto"/>
          <w:spacing w:val="2"/>
          <w:kern w:val="0"/>
          <w:sz w:val="44"/>
          <w:szCs w:val="44"/>
          <w:lang w:val="zh-CN"/>
        </w:rPr>
      </w:pPr>
      <w:r>
        <w:rPr>
          <w:rFonts w:hint="eastAsia" w:ascii="仿宋" w:hAnsi="仿宋" w:eastAsia="仿宋" w:cs="仿宋"/>
          <w:color w:val="auto"/>
          <w:spacing w:val="2"/>
          <w:kern w:val="0"/>
          <w:sz w:val="28"/>
          <w:szCs w:val="28"/>
          <w:lang w:val="zh-CN"/>
        </w:rPr>
        <w:t>神木市政府采购中心</w:t>
      </w:r>
      <w:r>
        <w:rPr>
          <w:rFonts w:hint="eastAsia" w:ascii="仿宋" w:hAnsi="仿宋" w:eastAsia="仿宋" w:cs="仿宋"/>
          <w:color w:val="auto"/>
          <w:spacing w:val="2"/>
          <w:kern w:val="0"/>
          <w:sz w:val="28"/>
          <w:szCs w:val="28"/>
          <w:lang w:val="zh-CN"/>
        </w:rPr>
        <w:br w:type="textWrapping"/>
      </w:r>
      <w:r>
        <w:rPr>
          <w:rFonts w:hint="eastAsia" w:ascii="仿宋" w:hAnsi="仿宋" w:eastAsia="仿宋" w:cs="仿宋"/>
          <w:color w:val="auto"/>
          <w:spacing w:val="2"/>
          <w:kern w:val="0"/>
          <w:sz w:val="28"/>
          <w:szCs w:val="28"/>
          <w:lang w:val="zh-CN"/>
        </w:rPr>
        <w:t xml:space="preserve">                                </w:t>
      </w:r>
      <w:r>
        <w:rPr>
          <w:rFonts w:hint="eastAsia" w:ascii="仿宋" w:hAnsi="仿宋" w:eastAsia="仿宋" w:cs="仿宋"/>
          <w:color w:val="auto"/>
          <w:spacing w:val="2"/>
          <w:kern w:val="0"/>
          <w:sz w:val="28"/>
          <w:szCs w:val="28"/>
          <w:lang w:val="en-US" w:eastAsia="zh-CN"/>
        </w:rPr>
        <w:t xml:space="preserve">  </w:t>
      </w:r>
      <w:r>
        <w:rPr>
          <w:rFonts w:hint="eastAsia" w:ascii="仿宋" w:hAnsi="仿宋" w:eastAsia="仿宋" w:cs="仿宋"/>
          <w:color w:val="auto"/>
          <w:spacing w:val="2"/>
          <w:kern w:val="0"/>
          <w:sz w:val="28"/>
          <w:szCs w:val="28"/>
          <w:lang w:val="zh-CN"/>
        </w:rPr>
        <w:t>二O二</w:t>
      </w:r>
      <w:r>
        <w:rPr>
          <w:rFonts w:hint="eastAsia" w:ascii="仿宋" w:hAnsi="仿宋" w:eastAsia="仿宋" w:cs="仿宋"/>
          <w:color w:val="auto"/>
          <w:spacing w:val="2"/>
          <w:kern w:val="0"/>
          <w:sz w:val="28"/>
          <w:szCs w:val="28"/>
          <w:lang w:val="en-US" w:eastAsia="zh-CN"/>
        </w:rPr>
        <w:t>六</w:t>
      </w:r>
      <w:r>
        <w:rPr>
          <w:rFonts w:hint="eastAsia" w:ascii="仿宋" w:hAnsi="仿宋" w:eastAsia="仿宋" w:cs="仿宋"/>
          <w:color w:val="auto"/>
          <w:spacing w:val="2"/>
          <w:kern w:val="0"/>
          <w:sz w:val="28"/>
          <w:szCs w:val="28"/>
          <w:lang w:val="zh-CN"/>
        </w:rPr>
        <w:t>年</w:t>
      </w:r>
      <w:r>
        <w:rPr>
          <w:rFonts w:hint="eastAsia" w:ascii="仿宋" w:hAnsi="仿宋" w:eastAsia="仿宋" w:cs="仿宋"/>
          <w:color w:val="auto"/>
          <w:spacing w:val="2"/>
          <w:kern w:val="0"/>
          <w:sz w:val="28"/>
          <w:szCs w:val="28"/>
          <w:u w:val="none"/>
          <w:lang w:val="en-US" w:eastAsia="zh-CN"/>
        </w:rPr>
        <w:t>一</w:t>
      </w:r>
      <w:r>
        <w:rPr>
          <w:rFonts w:hint="eastAsia" w:ascii="仿宋" w:hAnsi="仿宋" w:eastAsia="仿宋" w:cs="仿宋"/>
          <w:color w:val="auto"/>
          <w:spacing w:val="2"/>
          <w:kern w:val="0"/>
          <w:sz w:val="28"/>
          <w:szCs w:val="28"/>
          <w:lang w:val="zh-CN"/>
        </w:rPr>
        <w:t>月</w:t>
      </w:r>
      <w:r>
        <w:rPr>
          <w:rFonts w:hint="eastAsia" w:ascii="仿宋" w:hAnsi="仿宋" w:eastAsia="仿宋" w:cs="仿宋"/>
          <w:color w:val="auto"/>
          <w:spacing w:val="2"/>
          <w:kern w:val="0"/>
          <w:sz w:val="28"/>
          <w:szCs w:val="28"/>
          <w:lang w:val="en-US" w:eastAsia="zh-CN"/>
        </w:rPr>
        <w:t>八</w:t>
      </w:r>
      <w:r>
        <w:rPr>
          <w:rFonts w:hint="eastAsia" w:ascii="仿宋" w:hAnsi="仿宋" w:eastAsia="仿宋" w:cs="仿宋"/>
          <w:color w:val="auto"/>
          <w:spacing w:val="2"/>
          <w:kern w:val="0"/>
          <w:sz w:val="28"/>
          <w:szCs w:val="28"/>
          <w:lang w:val="zh-CN"/>
        </w:rPr>
        <w:t xml:space="preserve">日 </w:t>
      </w:r>
    </w:p>
    <w:p w14:paraId="1F55F4A0">
      <w:pPr>
        <w:rPr>
          <w:rFonts w:hint="eastAsia" w:ascii="仿宋" w:hAnsi="仿宋" w:eastAsia="仿宋" w:cs="仿宋"/>
          <w:b/>
          <w:bCs/>
          <w:color w:val="auto"/>
          <w:spacing w:val="2"/>
          <w:kern w:val="0"/>
          <w:sz w:val="44"/>
          <w:szCs w:val="44"/>
          <w:lang w:val="zh-CN"/>
        </w:rPr>
      </w:pPr>
      <w:r>
        <w:rPr>
          <w:rFonts w:hint="eastAsia" w:ascii="仿宋" w:hAnsi="仿宋" w:eastAsia="仿宋" w:cs="仿宋"/>
          <w:b/>
          <w:bCs/>
          <w:color w:val="auto"/>
          <w:spacing w:val="2"/>
          <w:kern w:val="0"/>
          <w:sz w:val="44"/>
          <w:szCs w:val="44"/>
          <w:lang w:val="zh-CN"/>
        </w:rPr>
        <w:br w:type="page"/>
      </w:r>
    </w:p>
    <w:p w14:paraId="03ED9172">
      <w:pPr>
        <w:autoSpaceDE w:val="0"/>
        <w:autoSpaceDN w:val="0"/>
        <w:adjustRightInd w:val="0"/>
        <w:snapToGrid w:val="0"/>
        <w:spacing w:line="360" w:lineRule="auto"/>
        <w:ind w:firstLine="1341" w:firstLineChars="300"/>
        <w:jc w:val="both"/>
        <w:rPr>
          <w:rFonts w:hint="eastAsia" w:ascii="仿宋" w:hAnsi="仿宋" w:eastAsia="仿宋" w:cs="仿宋"/>
          <w:b/>
          <w:bCs/>
          <w:color w:val="auto"/>
          <w:spacing w:val="2"/>
          <w:kern w:val="0"/>
          <w:sz w:val="30"/>
          <w:szCs w:val="30"/>
          <w:lang w:val="zh-CN"/>
        </w:rPr>
      </w:pPr>
      <w:r>
        <w:rPr>
          <w:rFonts w:hint="eastAsia" w:ascii="仿宋" w:hAnsi="仿宋" w:eastAsia="仿宋" w:cs="仿宋"/>
          <w:b/>
          <w:bCs/>
          <w:color w:val="auto"/>
          <w:spacing w:val="2"/>
          <w:kern w:val="0"/>
          <w:sz w:val="44"/>
          <w:szCs w:val="44"/>
          <w:lang w:val="zh-CN"/>
        </w:rPr>
        <w:t>第二</w:t>
      </w:r>
      <w:r>
        <w:rPr>
          <w:rFonts w:hint="eastAsia" w:ascii="仿宋" w:hAnsi="仿宋" w:eastAsia="仿宋" w:cs="仿宋"/>
          <w:b/>
          <w:bCs/>
          <w:color w:val="auto"/>
          <w:spacing w:val="2"/>
          <w:kern w:val="0"/>
          <w:sz w:val="44"/>
          <w:szCs w:val="44"/>
          <w:lang w:val="en-US" w:eastAsia="zh-CN"/>
        </w:rPr>
        <w:t>章</w:t>
      </w:r>
      <w:r>
        <w:rPr>
          <w:rFonts w:hint="eastAsia" w:ascii="仿宋" w:hAnsi="仿宋" w:eastAsia="仿宋" w:cs="仿宋"/>
          <w:b/>
          <w:bCs/>
          <w:color w:val="auto"/>
          <w:spacing w:val="2"/>
          <w:kern w:val="0"/>
          <w:sz w:val="44"/>
          <w:szCs w:val="44"/>
        </w:rPr>
        <w:t xml:space="preserve">   </w:t>
      </w:r>
      <w:r>
        <w:rPr>
          <w:rFonts w:hint="eastAsia" w:ascii="仿宋" w:hAnsi="仿宋" w:eastAsia="仿宋" w:cs="仿宋"/>
          <w:b/>
          <w:bCs/>
          <w:color w:val="auto"/>
          <w:spacing w:val="2"/>
          <w:kern w:val="0"/>
          <w:sz w:val="44"/>
          <w:szCs w:val="44"/>
          <w:lang w:val="zh-CN"/>
        </w:rPr>
        <w:t>单一来源谈判须知</w:t>
      </w:r>
    </w:p>
    <w:p w14:paraId="5336D26C">
      <w:pPr>
        <w:keepNext w:val="0"/>
        <w:keepLines w:val="0"/>
        <w:pageBreakBefore w:val="0"/>
        <w:wordWrap/>
        <w:overflowPunct/>
        <w:topLinePunct w:val="0"/>
        <w:autoSpaceDE w:val="0"/>
        <w:autoSpaceDN w:val="0"/>
        <w:bidi w:val="0"/>
        <w:adjustRightInd w:val="0"/>
        <w:spacing w:line="520" w:lineRule="exact"/>
        <w:ind w:firstLine="714" w:firstLineChars="233"/>
        <w:outlineLvl w:val="0"/>
        <w:rPr>
          <w:rFonts w:hint="eastAsia" w:ascii="仿宋" w:hAnsi="仿宋" w:eastAsia="仿宋" w:cs="仿宋"/>
          <w:b/>
          <w:color w:val="auto"/>
          <w:spacing w:val="2"/>
          <w:kern w:val="0"/>
          <w:sz w:val="30"/>
          <w:szCs w:val="30"/>
          <w:lang w:val="zh-CN"/>
        </w:rPr>
      </w:pPr>
      <w:r>
        <w:rPr>
          <w:rFonts w:hint="eastAsia" w:ascii="仿宋" w:hAnsi="仿宋" w:eastAsia="仿宋" w:cs="仿宋"/>
          <w:b/>
          <w:color w:val="auto"/>
          <w:spacing w:val="2"/>
          <w:kern w:val="0"/>
          <w:sz w:val="30"/>
          <w:szCs w:val="30"/>
          <w:lang w:val="zh-CN"/>
        </w:rPr>
        <w:t>一、名词解释</w:t>
      </w:r>
    </w:p>
    <w:p w14:paraId="75D81F38">
      <w:pPr>
        <w:keepNext w:val="0"/>
        <w:keepLines w:val="0"/>
        <w:pageBreakBefore w:val="0"/>
        <w:wordWrap/>
        <w:overflowPunct/>
        <w:topLinePunct w:val="0"/>
        <w:autoSpaceDE w:val="0"/>
        <w:autoSpaceDN w:val="0"/>
        <w:bidi w:val="0"/>
        <w:adjustRightInd w:val="0"/>
        <w:spacing w:line="520" w:lineRule="exact"/>
        <w:ind w:firstLine="648"/>
        <w:rPr>
          <w:rFonts w:hint="eastAsia" w:ascii="仿宋" w:hAnsi="仿宋" w:eastAsia="仿宋" w:cs="仿宋"/>
          <w:color w:val="auto"/>
          <w:spacing w:val="2"/>
          <w:kern w:val="0"/>
          <w:sz w:val="30"/>
          <w:szCs w:val="30"/>
        </w:rPr>
      </w:pPr>
      <w:r>
        <w:rPr>
          <w:rFonts w:hint="eastAsia" w:ascii="仿宋" w:hAnsi="仿宋" w:eastAsia="仿宋" w:cs="仿宋"/>
          <w:color w:val="auto"/>
          <w:spacing w:val="2"/>
          <w:kern w:val="0"/>
          <w:sz w:val="30"/>
          <w:szCs w:val="30"/>
          <w:lang w:val="zh-CN"/>
        </w:rPr>
        <w:t>（1）采购人：指委托采购中心办理政府采购事宜的</w:t>
      </w:r>
      <w:r>
        <w:rPr>
          <w:rFonts w:hint="eastAsia" w:ascii="仿宋" w:hAnsi="仿宋" w:eastAsia="仿宋" w:cs="仿宋"/>
          <w:color w:val="auto"/>
          <w:spacing w:val="2"/>
          <w:kern w:val="0"/>
          <w:sz w:val="30"/>
          <w:szCs w:val="30"/>
          <w:lang w:val="zh-CN" w:eastAsia="zh-CN"/>
        </w:rPr>
        <w:t>神木市农业农村局</w:t>
      </w:r>
      <w:r>
        <w:rPr>
          <w:rFonts w:hint="eastAsia" w:ascii="仿宋" w:hAnsi="仿宋" w:eastAsia="仿宋" w:cs="仿宋"/>
          <w:color w:val="auto"/>
          <w:spacing w:val="2"/>
          <w:kern w:val="0"/>
          <w:sz w:val="30"/>
          <w:szCs w:val="30"/>
          <w:lang w:val="zh-CN"/>
        </w:rPr>
        <w:t>。</w:t>
      </w:r>
    </w:p>
    <w:p w14:paraId="668C707F">
      <w:pPr>
        <w:keepNext w:val="0"/>
        <w:keepLines w:val="0"/>
        <w:pageBreakBefore w:val="0"/>
        <w:wordWrap/>
        <w:overflowPunct/>
        <w:topLinePunct w:val="0"/>
        <w:autoSpaceDE w:val="0"/>
        <w:autoSpaceDN w:val="0"/>
        <w:bidi w:val="0"/>
        <w:adjustRightInd w:val="0"/>
        <w:spacing w:line="520" w:lineRule="exact"/>
        <w:ind w:firstLine="648"/>
        <w:rPr>
          <w:rFonts w:hint="eastAsia" w:ascii="仿宋" w:hAnsi="仿宋" w:eastAsia="仿宋" w:cs="仿宋"/>
          <w:color w:val="auto"/>
          <w:spacing w:val="2"/>
          <w:kern w:val="0"/>
          <w:sz w:val="30"/>
          <w:szCs w:val="30"/>
          <w:lang w:val="zh-CN"/>
        </w:rPr>
      </w:pPr>
      <w:r>
        <w:rPr>
          <w:rFonts w:hint="eastAsia" w:ascii="仿宋" w:hAnsi="仿宋" w:eastAsia="仿宋" w:cs="仿宋"/>
          <w:color w:val="auto"/>
          <w:spacing w:val="2"/>
          <w:kern w:val="0"/>
          <w:sz w:val="30"/>
          <w:szCs w:val="30"/>
          <w:lang w:val="zh-CN"/>
        </w:rPr>
        <w:t>（</w:t>
      </w:r>
      <w:r>
        <w:rPr>
          <w:rFonts w:hint="eastAsia" w:ascii="仿宋" w:hAnsi="仿宋" w:eastAsia="仿宋" w:cs="仿宋"/>
          <w:color w:val="auto"/>
          <w:spacing w:val="2"/>
          <w:kern w:val="0"/>
          <w:sz w:val="30"/>
          <w:szCs w:val="30"/>
          <w:lang w:val="en-US" w:eastAsia="zh-CN"/>
        </w:rPr>
        <w:t>2</w:t>
      </w:r>
      <w:r>
        <w:rPr>
          <w:rFonts w:hint="eastAsia" w:ascii="仿宋" w:hAnsi="仿宋" w:eastAsia="仿宋" w:cs="仿宋"/>
          <w:color w:val="auto"/>
          <w:spacing w:val="2"/>
          <w:kern w:val="0"/>
          <w:sz w:val="30"/>
          <w:szCs w:val="30"/>
          <w:lang w:val="zh-CN"/>
        </w:rPr>
        <w:t>）谈判组织单位：指依法进行政府集中采购的</w:t>
      </w:r>
      <w:r>
        <w:rPr>
          <w:rFonts w:hint="eastAsia" w:ascii="仿宋" w:hAnsi="仿宋" w:eastAsia="仿宋" w:cs="仿宋"/>
          <w:color w:val="auto"/>
          <w:spacing w:val="2"/>
          <w:kern w:val="0"/>
          <w:sz w:val="30"/>
          <w:szCs w:val="30"/>
        </w:rPr>
        <w:t>神木市政府采购中心</w:t>
      </w:r>
      <w:r>
        <w:rPr>
          <w:rFonts w:hint="eastAsia" w:ascii="仿宋" w:hAnsi="仿宋" w:eastAsia="仿宋" w:cs="仿宋"/>
          <w:color w:val="auto"/>
          <w:spacing w:val="2"/>
          <w:kern w:val="0"/>
          <w:sz w:val="30"/>
          <w:szCs w:val="30"/>
          <w:lang w:val="zh-CN"/>
        </w:rPr>
        <w:t>（简称“采购中心”）。</w:t>
      </w:r>
    </w:p>
    <w:p w14:paraId="231C25E4">
      <w:pPr>
        <w:keepNext w:val="0"/>
        <w:keepLines w:val="0"/>
        <w:pageBreakBefore w:val="0"/>
        <w:wordWrap/>
        <w:overflowPunct/>
        <w:topLinePunct w:val="0"/>
        <w:autoSpaceDE w:val="0"/>
        <w:autoSpaceDN w:val="0"/>
        <w:bidi w:val="0"/>
        <w:adjustRightInd w:val="0"/>
        <w:spacing w:line="520" w:lineRule="exact"/>
        <w:ind w:firstLine="648"/>
        <w:rPr>
          <w:rFonts w:hint="eastAsia" w:ascii="仿宋" w:hAnsi="仿宋" w:eastAsia="仿宋" w:cs="仿宋"/>
          <w:color w:val="auto"/>
          <w:spacing w:val="2"/>
          <w:kern w:val="0"/>
          <w:sz w:val="30"/>
          <w:szCs w:val="30"/>
        </w:rPr>
      </w:pPr>
      <w:r>
        <w:rPr>
          <w:rFonts w:hint="eastAsia" w:ascii="仿宋" w:hAnsi="仿宋" w:eastAsia="仿宋" w:cs="仿宋"/>
          <w:color w:val="auto"/>
          <w:spacing w:val="2"/>
          <w:kern w:val="0"/>
          <w:sz w:val="30"/>
          <w:szCs w:val="30"/>
          <w:lang w:val="en-US" w:eastAsia="zh-CN"/>
        </w:rPr>
        <w:t>（3</w:t>
      </w:r>
      <w:r>
        <w:rPr>
          <w:rFonts w:hint="eastAsia" w:ascii="仿宋" w:hAnsi="仿宋" w:eastAsia="仿宋" w:cs="仿宋"/>
          <w:color w:val="auto"/>
          <w:spacing w:val="2"/>
          <w:kern w:val="0"/>
          <w:sz w:val="30"/>
          <w:szCs w:val="30"/>
          <w:lang w:val="zh-CN" w:eastAsia="zh-CN"/>
        </w:rPr>
        <w:t>）</w:t>
      </w:r>
      <w:r>
        <w:rPr>
          <w:rFonts w:hint="eastAsia" w:ascii="仿宋" w:hAnsi="仿宋" w:eastAsia="仿宋" w:cs="仿宋"/>
          <w:color w:val="auto"/>
          <w:spacing w:val="2"/>
          <w:kern w:val="0"/>
          <w:sz w:val="30"/>
          <w:szCs w:val="30"/>
          <w:lang w:val="zh-CN"/>
        </w:rPr>
        <w:t>供</w:t>
      </w:r>
      <w:r>
        <w:rPr>
          <w:rFonts w:hint="eastAsia" w:ascii="仿宋" w:hAnsi="仿宋" w:eastAsia="仿宋" w:cs="仿宋"/>
          <w:color w:val="auto"/>
          <w:spacing w:val="2"/>
          <w:kern w:val="0"/>
          <w:sz w:val="30"/>
          <w:szCs w:val="30"/>
        </w:rPr>
        <w:t xml:space="preserve"> </w:t>
      </w:r>
      <w:r>
        <w:rPr>
          <w:rFonts w:hint="eastAsia" w:ascii="仿宋" w:hAnsi="仿宋" w:eastAsia="仿宋" w:cs="仿宋"/>
          <w:color w:val="auto"/>
          <w:spacing w:val="2"/>
          <w:kern w:val="0"/>
          <w:sz w:val="30"/>
          <w:szCs w:val="30"/>
          <w:lang w:val="zh-CN"/>
        </w:rPr>
        <w:t>应</w:t>
      </w:r>
      <w:r>
        <w:rPr>
          <w:rFonts w:hint="eastAsia" w:ascii="仿宋" w:hAnsi="仿宋" w:eastAsia="仿宋" w:cs="仿宋"/>
          <w:color w:val="auto"/>
          <w:spacing w:val="2"/>
          <w:kern w:val="0"/>
          <w:sz w:val="30"/>
          <w:szCs w:val="30"/>
        </w:rPr>
        <w:t xml:space="preserve"> </w:t>
      </w:r>
      <w:r>
        <w:rPr>
          <w:rFonts w:hint="eastAsia" w:ascii="仿宋" w:hAnsi="仿宋" w:eastAsia="仿宋" w:cs="仿宋"/>
          <w:color w:val="auto"/>
          <w:spacing w:val="2"/>
          <w:kern w:val="0"/>
          <w:sz w:val="30"/>
          <w:szCs w:val="30"/>
          <w:lang w:val="zh-CN"/>
        </w:rPr>
        <w:t>商：</w:t>
      </w:r>
      <w:r>
        <w:rPr>
          <w:rFonts w:hint="eastAsia" w:ascii="仿宋" w:hAnsi="仿宋" w:eastAsia="仿宋" w:cs="仿宋"/>
          <w:color w:val="auto"/>
          <w:spacing w:val="2"/>
          <w:kern w:val="0"/>
          <w:sz w:val="30"/>
          <w:szCs w:val="30"/>
        </w:rPr>
        <w:t>符合《中华人民共和国政府采购法》第二十二条的规定，从谈判组织机构领取谈判文件，并自愿参加</w:t>
      </w:r>
      <w:r>
        <w:rPr>
          <w:rFonts w:hint="eastAsia" w:ascii="仿宋" w:hAnsi="仿宋" w:eastAsia="仿宋" w:cs="仿宋"/>
          <w:color w:val="auto"/>
          <w:spacing w:val="2"/>
          <w:kern w:val="0"/>
          <w:sz w:val="30"/>
          <w:szCs w:val="30"/>
          <w:lang w:eastAsia="zh-CN"/>
        </w:rPr>
        <w:t>谈判</w:t>
      </w:r>
      <w:r>
        <w:rPr>
          <w:rFonts w:hint="eastAsia" w:ascii="仿宋" w:hAnsi="仿宋" w:eastAsia="仿宋" w:cs="仿宋"/>
          <w:color w:val="auto"/>
          <w:spacing w:val="2"/>
          <w:kern w:val="0"/>
          <w:sz w:val="30"/>
          <w:szCs w:val="30"/>
        </w:rPr>
        <w:t>活动的供应商。</w:t>
      </w:r>
    </w:p>
    <w:p w14:paraId="0CDD7DCB">
      <w:pPr>
        <w:keepNext w:val="0"/>
        <w:keepLines w:val="0"/>
        <w:pageBreakBefore w:val="0"/>
        <w:kinsoku/>
        <w:wordWrap/>
        <w:overflowPunct/>
        <w:topLinePunct w:val="0"/>
        <w:bidi w:val="0"/>
        <w:snapToGrid w:val="0"/>
        <w:spacing w:line="520" w:lineRule="exact"/>
        <w:ind w:firstLine="921" w:firstLineChars="300"/>
        <w:textAlignment w:val="auto"/>
        <w:rPr>
          <w:rFonts w:ascii="仿宋" w:hAnsi="仿宋" w:eastAsia="仿宋" w:cs="仿宋"/>
          <w:b/>
          <w:bCs/>
          <w:color w:val="auto"/>
          <w:spacing w:val="2"/>
          <w:kern w:val="0"/>
          <w:sz w:val="30"/>
          <w:szCs w:val="30"/>
          <w:lang w:val="zh-CN"/>
        </w:rPr>
      </w:pPr>
      <w:r>
        <w:rPr>
          <w:rFonts w:hint="eastAsia" w:ascii="仿宋" w:hAnsi="仿宋" w:eastAsia="仿宋" w:cs="仿宋"/>
          <w:b/>
          <w:bCs/>
          <w:color w:val="auto"/>
          <w:spacing w:val="2"/>
          <w:kern w:val="0"/>
          <w:sz w:val="30"/>
          <w:szCs w:val="30"/>
          <w:lang w:val="zh-CN"/>
        </w:rPr>
        <w:t>供应商</w:t>
      </w:r>
      <w:r>
        <w:rPr>
          <w:rFonts w:hint="eastAsia" w:ascii="仿宋" w:hAnsi="仿宋" w:eastAsia="仿宋" w:cs="仿宋"/>
          <w:color w:val="auto"/>
          <w:spacing w:val="2"/>
          <w:kern w:val="0"/>
          <w:sz w:val="30"/>
          <w:szCs w:val="30"/>
          <w:lang w:val="zh-CN"/>
        </w:rPr>
        <w:t>：</w:t>
      </w:r>
      <w:r>
        <w:rPr>
          <w:rFonts w:hint="eastAsia" w:ascii="仿宋" w:hAnsi="仿宋" w:eastAsia="仿宋" w:cs="仿宋"/>
          <w:b/>
          <w:bCs/>
          <w:color w:val="auto"/>
          <w:spacing w:val="2"/>
          <w:kern w:val="0"/>
          <w:sz w:val="30"/>
          <w:szCs w:val="30"/>
          <w:lang w:val="en-US" w:eastAsia="zh-CN"/>
        </w:rPr>
        <w:t>榆林华源电力有限责任公司</w:t>
      </w:r>
      <w:r>
        <w:rPr>
          <w:rFonts w:hint="eastAsia" w:ascii="仿宋" w:hAnsi="仿宋" w:eastAsia="仿宋" w:cs="仿宋"/>
          <w:b/>
          <w:bCs/>
          <w:color w:val="auto"/>
          <w:spacing w:val="2"/>
          <w:kern w:val="0"/>
          <w:sz w:val="30"/>
          <w:szCs w:val="30"/>
          <w:lang w:val="zh-CN"/>
        </w:rPr>
        <w:t>。</w:t>
      </w:r>
    </w:p>
    <w:p w14:paraId="4B60E15E">
      <w:pPr>
        <w:keepNext w:val="0"/>
        <w:keepLines w:val="0"/>
        <w:pageBreakBefore w:val="0"/>
        <w:wordWrap/>
        <w:overflowPunct/>
        <w:topLinePunct w:val="0"/>
        <w:autoSpaceDE w:val="0"/>
        <w:autoSpaceDN w:val="0"/>
        <w:bidi w:val="0"/>
        <w:adjustRightInd w:val="0"/>
        <w:spacing w:line="520" w:lineRule="exact"/>
        <w:ind w:firstLine="614" w:firstLineChars="200"/>
        <w:outlineLvl w:val="0"/>
        <w:rPr>
          <w:rFonts w:hint="eastAsia" w:ascii="仿宋" w:hAnsi="仿宋" w:eastAsia="仿宋" w:cs="仿宋"/>
          <w:b/>
          <w:bCs/>
          <w:color w:val="auto"/>
          <w:spacing w:val="2"/>
          <w:kern w:val="0"/>
          <w:sz w:val="30"/>
          <w:szCs w:val="30"/>
          <w:lang w:val="zh-CN"/>
        </w:rPr>
      </w:pPr>
      <w:r>
        <w:rPr>
          <w:rFonts w:hint="eastAsia" w:ascii="仿宋" w:hAnsi="仿宋" w:eastAsia="仿宋" w:cs="仿宋"/>
          <w:b/>
          <w:bCs/>
          <w:color w:val="auto"/>
          <w:spacing w:val="2"/>
          <w:kern w:val="0"/>
          <w:sz w:val="30"/>
          <w:szCs w:val="30"/>
          <w:lang w:val="zh-CN"/>
        </w:rPr>
        <w:t>二、谈判文件</w:t>
      </w:r>
    </w:p>
    <w:p w14:paraId="07A07CE9">
      <w:pPr>
        <w:keepNext w:val="0"/>
        <w:keepLines w:val="0"/>
        <w:pageBreakBefore w:val="0"/>
        <w:wordWrap/>
        <w:overflowPunct/>
        <w:topLinePunct w:val="0"/>
        <w:autoSpaceDE w:val="0"/>
        <w:autoSpaceDN w:val="0"/>
        <w:bidi w:val="0"/>
        <w:adjustRightInd w:val="0"/>
        <w:spacing w:line="520" w:lineRule="exact"/>
        <w:ind w:firstLine="648"/>
        <w:rPr>
          <w:rFonts w:hint="eastAsia" w:ascii="仿宋" w:hAnsi="仿宋" w:eastAsia="仿宋" w:cs="仿宋"/>
          <w:color w:val="auto"/>
          <w:spacing w:val="2"/>
          <w:kern w:val="0"/>
          <w:sz w:val="30"/>
          <w:szCs w:val="30"/>
        </w:rPr>
      </w:pPr>
      <w:r>
        <w:rPr>
          <w:rFonts w:hint="eastAsia" w:ascii="仿宋" w:hAnsi="仿宋" w:eastAsia="仿宋" w:cs="仿宋"/>
          <w:color w:val="auto"/>
          <w:spacing w:val="2"/>
          <w:kern w:val="0"/>
          <w:sz w:val="30"/>
          <w:szCs w:val="30"/>
        </w:rPr>
        <w:t>1.</w:t>
      </w:r>
      <w:r>
        <w:rPr>
          <w:rFonts w:hint="eastAsia" w:ascii="仿宋" w:hAnsi="仿宋" w:eastAsia="仿宋" w:cs="仿宋"/>
          <w:b/>
          <w:bCs/>
          <w:color w:val="auto"/>
          <w:spacing w:val="2"/>
          <w:kern w:val="0"/>
          <w:sz w:val="30"/>
          <w:szCs w:val="30"/>
          <w:lang w:val="zh-CN"/>
        </w:rPr>
        <w:t>谈判文件包括目录中所列的</w:t>
      </w:r>
      <w:r>
        <w:rPr>
          <w:rFonts w:hint="eastAsia" w:ascii="仿宋" w:hAnsi="仿宋" w:eastAsia="仿宋" w:cs="仿宋"/>
          <w:b/>
          <w:bCs/>
          <w:color w:val="auto"/>
          <w:spacing w:val="2"/>
          <w:kern w:val="0"/>
          <w:sz w:val="30"/>
          <w:szCs w:val="30"/>
          <w:lang w:val="en-US" w:eastAsia="zh-CN"/>
        </w:rPr>
        <w:t>六</w:t>
      </w:r>
      <w:r>
        <w:rPr>
          <w:rFonts w:hint="eastAsia" w:ascii="仿宋" w:hAnsi="仿宋" w:eastAsia="仿宋" w:cs="仿宋"/>
          <w:b/>
          <w:bCs/>
          <w:color w:val="auto"/>
          <w:spacing w:val="2"/>
          <w:kern w:val="0"/>
          <w:sz w:val="30"/>
          <w:szCs w:val="30"/>
          <w:lang w:val="zh-CN"/>
        </w:rPr>
        <w:t>部分，供应商应仔细阅读谈判文件中所列的事项、格式、条款和规范要求，在谈判响应文件中对谈判文件的各个方面都做出实质性的响应，按照谈判文件的要求提交全部资料。</w:t>
      </w:r>
    </w:p>
    <w:p w14:paraId="472E1ACF">
      <w:pPr>
        <w:keepNext w:val="0"/>
        <w:keepLines w:val="0"/>
        <w:pageBreakBefore w:val="0"/>
        <w:wordWrap/>
        <w:overflowPunct/>
        <w:topLinePunct w:val="0"/>
        <w:autoSpaceDE w:val="0"/>
        <w:autoSpaceDN w:val="0"/>
        <w:bidi w:val="0"/>
        <w:adjustRightInd w:val="0"/>
        <w:spacing w:line="520" w:lineRule="exact"/>
        <w:ind w:firstLine="648"/>
        <w:rPr>
          <w:rFonts w:hint="eastAsia" w:ascii="仿宋" w:hAnsi="仿宋" w:eastAsia="仿宋" w:cs="仿宋"/>
          <w:color w:val="auto"/>
          <w:spacing w:val="2"/>
          <w:kern w:val="0"/>
          <w:sz w:val="30"/>
          <w:szCs w:val="30"/>
        </w:rPr>
      </w:pPr>
      <w:r>
        <w:rPr>
          <w:rFonts w:hint="eastAsia" w:ascii="仿宋" w:hAnsi="仿宋" w:eastAsia="仿宋" w:cs="仿宋"/>
          <w:color w:val="auto"/>
          <w:spacing w:val="2"/>
          <w:kern w:val="0"/>
          <w:sz w:val="30"/>
          <w:szCs w:val="30"/>
        </w:rPr>
        <w:t>2.</w:t>
      </w:r>
      <w:r>
        <w:rPr>
          <w:rFonts w:hint="eastAsia" w:ascii="仿宋" w:hAnsi="仿宋" w:eastAsia="仿宋" w:cs="仿宋"/>
          <w:color w:val="auto"/>
          <w:spacing w:val="2"/>
          <w:kern w:val="0"/>
          <w:sz w:val="30"/>
          <w:szCs w:val="30"/>
          <w:lang w:val="zh-CN"/>
        </w:rPr>
        <w:t>谈判文件的澄清：谈判供应商对谈判文件中难以理解、有疑义或表述不准确的内容需要进行澄清的，应在谈判截止时间</w:t>
      </w:r>
      <w:r>
        <w:rPr>
          <w:rFonts w:hint="eastAsia" w:ascii="仿宋" w:hAnsi="仿宋" w:eastAsia="仿宋" w:cs="仿宋"/>
          <w:color w:val="auto"/>
          <w:spacing w:val="2"/>
          <w:kern w:val="0"/>
          <w:sz w:val="30"/>
          <w:szCs w:val="30"/>
        </w:rPr>
        <w:t>2</w:t>
      </w:r>
      <w:r>
        <w:rPr>
          <w:rFonts w:hint="eastAsia" w:ascii="仿宋" w:hAnsi="仿宋" w:eastAsia="仿宋" w:cs="仿宋"/>
          <w:color w:val="auto"/>
          <w:spacing w:val="2"/>
          <w:kern w:val="0"/>
          <w:sz w:val="30"/>
          <w:szCs w:val="30"/>
          <w:lang w:val="zh-CN"/>
        </w:rPr>
        <w:t>天前，以书面形式与采购人或者采购中心联系，采购人或者采购中心对谈判截止时间</w:t>
      </w:r>
      <w:r>
        <w:rPr>
          <w:rFonts w:hint="eastAsia" w:ascii="仿宋" w:hAnsi="仿宋" w:eastAsia="仿宋" w:cs="仿宋"/>
          <w:color w:val="auto"/>
          <w:spacing w:val="2"/>
          <w:kern w:val="0"/>
          <w:sz w:val="30"/>
          <w:szCs w:val="30"/>
        </w:rPr>
        <w:t>2</w:t>
      </w:r>
      <w:r>
        <w:rPr>
          <w:rFonts w:hint="eastAsia" w:ascii="仿宋" w:hAnsi="仿宋" w:eastAsia="仿宋" w:cs="仿宋"/>
          <w:color w:val="auto"/>
          <w:spacing w:val="2"/>
          <w:kern w:val="0"/>
          <w:sz w:val="30"/>
          <w:szCs w:val="30"/>
          <w:lang w:val="zh-CN"/>
        </w:rPr>
        <w:t>天前收到的澄清内容将以书面形式予以答复。</w:t>
      </w:r>
    </w:p>
    <w:p w14:paraId="32F20661">
      <w:pPr>
        <w:keepNext w:val="0"/>
        <w:keepLines w:val="0"/>
        <w:pageBreakBefore w:val="0"/>
        <w:wordWrap/>
        <w:overflowPunct/>
        <w:topLinePunct w:val="0"/>
        <w:autoSpaceDE w:val="0"/>
        <w:autoSpaceDN w:val="0"/>
        <w:bidi w:val="0"/>
        <w:adjustRightInd w:val="0"/>
        <w:spacing w:line="520" w:lineRule="exact"/>
        <w:ind w:firstLine="648"/>
        <w:rPr>
          <w:rFonts w:hint="eastAsia" w:ascii="仿宋" w:hAnsi="仿宋" w:eastAsia="仿宋" w:cs="仿宋"/>
          <w:color w:val="auto"/>
          <w:spacing w:val="2"/>
          <w:kern w:val="0"/>
          <w:sz w:val="30"/>
          <w:szCs w:val="30"/>
          <w:lang w:val="zh-CN"/>
        </w:rPr>
      </w:pPr>
      <w:r>
        <w:rPr>
          <w:rFonts w:hint="eastAsia" w:ascii="仿宋" w:hAnsi="仿宋" w:eastAsia="仿宋" w:cs="仿宋"/>
          <w:color w:val="auto"/>
          <w:spacing w:val="2"/>
          <w:kern w:val="0"/>
          <w:sz w:val="30"/>
          <w:szCs w:val="30"/>
        </w:rPr>
        <w:t>3.</w:t>
      </w:r>
      <w:r>
        <w:rPr>
          <w:rFonts w:hint="eastAsia" w:ascii="仿宋" w:hAnsi="仿宋" w:eastAsia="仿宋" w:cs="仿宋"/>
          <w:color w:val="auto"/>
          <w:spacing w:val="2"/>
          <w:kern w:val="0"/>
          <w:sz w:val="30"/>
          <w:szCs w:val="30"/>
          <w:lang w:val="zh-CN"/>
        </w:rPr>
        <w:t>谈判文件的修改</w:t>
      </w:r>
    </w:p>
    <w:p w14:paraId="6D9DE77F">
      <w:pPr>
        <w:keepNext w:val="0"/>
        <w:keepLines w:val="0"/>
        <w:pageBreakBefore w:val="0"/>
        <w:wordWrap/>
        <w:overflowPunct/>
        <w:topLinePunct w:val="0"/>
        <w:autoSpaceDE w:val="0"/>
        <w:autoSpaceDN w:val="0"/>
        <w:bidi w:val="0"/>
        <w:adjustRightInd w:val="0"/>
        <w:spacing w:line="520" w:lineRule="exact"/>
        <w:ind w:firstLine="648"/>
        <w:rPr>
          <w:rFonts w:hint="eastAsia" w:ascii="仿宋" w:hAnsi="仿宋" w:eastAsia="仿宋" w:cs="仿宋"/>
          <w:color w:val="auto"/>
          <w:spacing w:val="2"/>
          <w:kern w:val="0"/>
          <w:sz w:val="30"/>
          <w:szCs w:val="30"/>
          <w:lang w:val="zh-CN"/>
        </w:rPr>
      </w:pPr>
      <w:r>
        <w:rPr>
          <w:rFonts w:hint="eastAsia" w:ascii="仿宋" w:hAnsi="仿宋" w:eastAsia="仿宋" w:cs="仿宋"/>
          <w:color w:val="auto"/>
          <w:spacing w:val="2"/>
          <w:kern w:val="0"/>
          <w:sz w:val="30"/>
          <w:szCs w:val="30"/>
          <w:lang w:val="zh-CN"/>
        </w:rPr>
        <w:t>（</w:t>
      </w:r>
      <w:r>
        <w:rPr>
          <w:rFonts w:hint="eastAsia" w:ascii="仿宋" w:hAnsi="仿宋" w:eastAsia="仿宋" w:cs="仿宋"/>
          <w:color w:val="auto"/>
          <w:spacing w:val="2"/>
          <w:kern w:val="0"/>
          <w:sz w:val="30"/>
          <w:szCs w:val="30"/>
        </w:rPr>
        <w:t>1）</w:t>
      </w:r>
      <w:r>
        <w:rPr>
          <w:rFonts w:hint="eastAsia" w:ascii="仿宋" w:hAnsi="仿宋" w:eastAsia="仿宋" w:cs="仿宋"/>
          <w:color w:val="auto"/>
          <w:spacing w:val="2"/>
          <w:kern w:val="0"/>
          <w:sz w:val="30"/>
          <w:szCs w:val="30"/>
          <w:lang w:val="zh-CN"/>
        </w:rPr>
        <w:t>提交响应文件截止之日前，采购人或者采购中心可以对已发出的谈判文件进行必要的澄清或者修改，澄清或者修改的内容作为谈判文件的组成部分。澄清或者修改的内容可能影响谈判响应文件编制的，采购人、采购中心或者谈判小组应当在提交首次响应文件截止时间3个工作日前，以书面形式通知所有接收谈判文件的供应商，不足3个工作日的，应当顺延提交谈判响应文件的截止时间。</w:t>
      </w:r>
    </w:p>
    <w:p w14:paraId="3EC3B664">
      <w:pPr>
        <w:keepNext w:val="0"/>
        <w:keepLines w:val="0"/>
        <w:pageBreakBefore w:val="0"/>
        <w:wordWrap/>
        <w:overflowPunct/>
        <w:topLinePunct w:val="0"/>
        <w:autoSpaceDE w:val="0"/>
        <w:autoSpaceDN w:val="0"/>
        <w:bidi w:val="0"/>
        <w:adjustRightInd w:val="0"/>
        <w:snapToGrid w:val="0"/>
        <w:spacing w:line="520" w:lineRule="exact"/>
        <w:ind w:firstLine="614" w:firstLineChars="200"/>
        <w:rPr>
          <w:rFonts w:hint="eastAsia" w:ascii="仿宋" w:hAnsi="仿宋" w:eastAsia="仿宋" w:cs="仿宋"/>
          <w:color w:val="auto"/>
          <w:spacing w:val="2"/>
          <w:kern w:val="0"/>
          <w:sz w:val="30"/>
          <w:szCs w:val="30"/>
        </w:rPr>
      </w:pPr>
      <w:r>
        <w:rPr>
          <w:rFonts w:hint="eastAsia" w:ascii="仿宋" w:hAnsi="仿宋" w:eastAsia="仿宋" w:cs="仿宋"/>
          <w:color w:val="auto"/>
          <w:spacing w:val="2"/>
          <w:kern w:val="0"/>
          <w:sz w:val="30"/>
          <w:szCs w:val="30"/>
        </w:rPr>
        <w:t>（2）</w:t>
      </w:r>
      <w:r>
        <w:rPr>
          <w:rFonts w:hint="eastAsia" w:ascii="仿宋" w:hAnsi="仿宋" w:eastAsia="仿宋" w:cs="仿宋"/>
          <w:color w:val="auto"/>
          <w:spacing w:val="2"/>
          <w:kern w:val="0"/>
          <w:sz w:val="30"/>
          <w:szCs w:val="30"/>
          <w:lang w:val="zh-CN"/>
        </w:rPr>
        <w:t>谈判文件的澄清或者修改的内容以书面形式通知领取谈判文件的供应商，作为谈判文件的补充部分，与谈判文件具有同等法律效力。当谈判文件的澄清、修改或者补充等在同一内容的表述上不一致时，以最后发出的书面文件为准。</w:t>
      </w:r>
    </w:p>
    <w:p w14:paraId="62E73522">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color w:val="auto"/>
          <w:spacing w:val="2"/>
          <w:kern w:val="0"/>
          <w:sz w:val="30"/>
          <w:szCs w:val="30"/>
        </w:rPr>
      </w:pPr>
      <w:r>
        <w:rPr>
          <w:rFonts w:hint="eastAsia" w:ascii="仿宋" w:hAnsi="仿宋" w:eastAsia="仿宋" w:cs="仿宋"/>
          <w:color w:val="auto"/>
          <w:spacing w:val="2"/>
          <w:kern w:val="0"/>
          <w:sz w:val="30"/>
          <w:szCs w:val="30"/>
        </w:rPr>
        <w:t>4.</w:t>
      </w:r>
      <w:r>
        <w:rPr>
          <w:rFonts w:hint="eastAsia" w:ascii="仿宋" w:hAnsi="仿宋" w:eastAsia="仿宋" w:cs="仿宋"/>
          <w:color w:val="auto"/>
          <w:spacing w:val="2"/>
          <w:kern w:val="0"/>
          <w:sz w:val="30"/>
          <w:szCs w:val="30"/>
          <w:lang w:val="zh-CN"/>
        </w:rPr>
        <w:t>供应商必须从神木市政府采购中心领取谈判文件，不得自行转让或复制文件，否则取消其谈判资格。谈判文件仅作为本次谈判使用。</w:t>
      </w:r>
    </w:p>
    <w:p w14:paraId="5B17A26F">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b/>
          <w:bCs/>
          <w:color w:val="auto"/>
          <w:spacing w:val="2"/>
          <w:kern w:val="0"/>
          <w:sz w:val="30"/>
          <w:szCs w:val="30"/>
        </w:rPr>
      </w:pPr>
      <w:r>
        <w:rPr>
          <w:rFonts w:hint="eastAsia" w:ascii="仿宋" w:hAnsi="仿宋" w:eastAsia="仿宋" w:cs="仿宋"/>
          <w:color w:val="auto"/>
          <w:spacing w:val="2"/>
          <w:kern w:val="0"/>
          <w:sz w:val="30"/>
          <w:szCs w:val="30"/>
        </w:rPr>
        <w:t>5.</w:t>
      </w:r>
      <w:r>
        <w:rPr>
          <w:rFonts w:hint="eastAsia" w:ascii="仿宋" w:hAnsi="仿宋" w:eastAsia="仿宋" w:cs="仿宋"/>
          <w:color w:val="auto"/>
          <w:spacing w:val="2"/>
          <w:kern w:val="0"/>
          <w:sz w:val="30"/>
          <w:szCs w:val="30"/>
          <w:lang w:val="zh-CN"/>
        </w:rPr>
        <w:t>本文件的解释权归神木市政府采购中心。</w:t>
      </w:r>
    </w:p>
    <w:p w14:paraId="36C6F96A">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b/>
          <w:bCs/>
          <w:color w:val="auto"/>
          <w:spacing w:val="2"/>
          <w:kern w:val="0"/>
          <w:sz w:val="30"/>
          <w:szCs w:val="30"/>
          <w:lang w:val="zh-CN"/>
        </w:rPr>
      </w:pPr>
      <w:r>
        <w:rPr>
          <w:rFonts w:hint="eastAsia" w:ascii="仿宋" w:hAnsi="仿宋" w:eastAsia="仿宋" w:cs="仿宋"/>
          <w:b/>
          <w:bCs/>
          <w:color w:val="auto"/>
          <w:spacing w:val="2"/>
          <w:kern w:val="0"/>
          <w:sz w:val="30"/>
          <w:szCs w:val="30"/>
          <w:lang w:val="zh-CN"/>
        </w:rPr>
        <w:t>三、谈判要求</w:t>
      </w:r>
    </w:p>
    <w:p w14:paraId="655AB25D">
      <w:pPr>
        <w:keepNext w:val="0"/>
        <w:keepLines w:val="0"/>
        <w:pageBreakBefore w:val="0"/>
        <w:kinsoku w:val="0"/>
        <w:wordWrap/>
        <w:overflowPunct/>
        <w:topLinePunct w:val="0"/>
        <w:bidi w:val="0"/>
        <w:snapToGrid w:val="0"/>
        <w:spacing w:line="520" w:lineRule="exact"/>
        <w:ind w:firstLine="566" w:firstLineChars="187"/>
        <w:rPr>
          <w:rFonts w:hint="eastAsia" w:ascii="仿宋" w:hAnsi="仿宋" w:eastAsia="仿宋" w:cs="仿宋"/>
          <w:bCs/>
          <w:color w:val="auto"/>
          <w:sz w:val="30"/>
          <w:szCs w:val="30"/>
        </w:rPr>
      </w:pPr>
      <w:r>
        <w:rPr>
          <w:rFonts w:hint="eastAsia" w:ascii="仿宋" w:hAnsi="仿宋" w:eastAsia="仿宋" w:cs="仿宋"/>
          <w:bCs/>
          <w:color w:val="auto"/>
          <w:sz w:val="30"/>
          <w:szCs w:val="30"/>
        </w:rPr>
        <w:t>供应商</w:t>
      </w:r>
      <w:r>
        <w:rPr>
          <w:rFonts w:hint="eastAsia" w:ascii="仿宋" w:hAnsi="仿宋" w:eastAsia="仿宋" w:cs="仿宋"/>
          <w:bCs/>
          <w:color w:val="auto"/>
          <w:sz w:val="30"/>
          <w:szCs w:val="30"/>
          <w:lang w:eastAsia="zh-CN"/>
        </w:rPr>
        <w:t>谈判</w:t>
      </w:r>
      <w:r>
        <w:rPr>
          <w:rFonts w:hint="eastAsia" w:ascii="仿宋" w:hAnsi="仿宋" w:eastAsia="仿宋" w:cs="仿宋"/>
          <w:bCs/>
          <w:color w:val="auto"/>
          <w:sz w:val="30"/>
          <w:szCs w:val="30"/>
        </w:rPr>
        <w:t>时须具有完成谈判项目相适应的能力和具备法律法规规定的资格、认证、认定等必要条件，并</w:t>
      </w:r>
      <w:r>
        <w:rPr>
          <w:rFonts w:hint="eastAsia" w:ascii="仿宋" w:hAnsi="仿宋" w:eastAsia="仿宋" w:cs="仿宋"/>
          <w:color w:val="auto"/>
          <w:sz w:val="30"/>
          <w:szCs w:val="30"/>
        </w:rPr>
        <w:t>按谈判文</w:t>
      </w:r>
      <w:r>
        <w:rPr>
          <w:rFonts w:hint="eastAsia" w:ascii="仿宋" w:hAnsi="仿宋" w:eastAsia="仿宋" w:cs="仿宋"/>
          <w:bCs/>
          <w:color w:val="auto"/>
          <w:sz w:val="30"/>
          <w:szCs w:val="30"/>
        </w:rPr>
        <w:t>件资格要求和谈判组织机构的补充要求，</w:t>
      </w:r>
      <w:r>
        <w:rPr>
          <w:rFonts w:hint="eastAsia" w:ascii="仿宋" w:hAnsi="仿宋" w:eastAsia="仿宋" w:cs="仿宋"/>
          <w:color w:val="auto"/>
          <w:sz w:val="30"/>
          <w:szCs w:val="30"/>
        </w:rPr>
        <w:t>提供相关证明文件。</w:t>
      </w:r>
    </w:p>
    <w:p w14:paraId="7333539D">
      <w:pPr>
        <w:keepNext w:val="0"/>
        <w:keepLines w:val="0"/>
        <w:pageBreakBefore w:val="0"/>
        <w:numPr>
          <w:ilvl w:val="0"/>
          <w:numId w:val="1"/>
        </w:numPr>
        <w:wordWrap/>
        <w:overflowPunct/>
        <w:topLinePunct w:val="0"/>
        <w:bidi w:val="0"/>
        <w:snapToGrid w:val="0"/>
        <w:spacing w:line="520" w:lineRule="exact"/>
        <w:ind w:firstLine="509" w:firstLineChars="168"/>
        <w:outlineLvl w:val="0"/>
        <w:rPr>
          <w:rFonts w:hint="eastAsia" w:ascii="仿宋" w:hAnsi="仿宋" w:eastAsia="仿宋" w:cs="仿宋"/>
          <w:b/>
          <w:bCs/>
          <w:color w:val="auto"/>
          <w:sz w:val="30"/>
          <w:szCs w:val="30"/>
        </w:rPr>
      </w:pPr>
      <w:r>
        <w:rPr>
          <w:rFonts w:hint="eastAsia" w:ascii="仿宋" w:hAnsi="仿宋" w:eastAsia="仿宋" w:cs="仿宋"/>
          <w:b/>
          <w:bCs/>
          <w:color w:val="auto"/>
          <w:sz w:val="30"/>
          <w:szCs w:val="30"/>
        </w:rPr>
        <w:t>谈判资格要求</w:t>
      </w:r>
    </w:p>
    <w:p w14:paraId="233608D1">
      <w:pPr>
        <w:keepNext w:val="0"/>
        <w:keepLines w:val="0"/>
        <w:pageBreakBefore w:val="0"/>
        <w:kinsoku/>
        <w:wordWrap/>
        <w:overflowPunct/>
        <w:topLinePunct w:val="0"/>
        <w:bidi w:val="0"/>
        <w:spacing w:line="520" w:lineRule="exact"/>
        <w:ind w:firstLine="566" w:firstLineChars="200"/>
        <w:textAlignment w:val="auto"/>
        <w:rPr>
          <w:rFonts w:hint="eastAsia" w:ascii="仿宋" w:hAnsi="仿宋" w:eastAsia="仿宋" w:cs="Times New Roman"/>
          <w:color w:val="000000"/>
          <w:lang w:eastAsia="zh-CN"/>
        </w:rPr>
      </w:pPr>
      <w:r>
        <w:rPr>
          <w:rFonts w:hint="default" w:ascii="仿宋" w:hAnsi="仿宋" w:eastAsia="仿宋" w:cs="仿宋"/>
          <w:color w:val="auto"/>
          <w:sz w:val="28"/>
          <w:szCs w:val="28"/>
          <w:lang w:val="en-US" w:eastAsia="zh-CN"/>
        </w:rPr>
        <w:t>（1）营业执照等主体资格证明文件：提供有效存续的企业营业执照（副本 ）/事业单位法人证书/专业服务机构执业许可证/民办非企业单位登记证书</w:t>
      </w:r>
      <w:r>
        <w:rPr>
          <w:rFonts w:hint="eastAsia" w:ascii="仿宋" w:hAnsi="仿宋" w:eastAsia="仿宋" w:cs="仿宋"/>
          <w:color w:val="auto"/>
          <w:sz w:val="28"/>
          <w:szCs w:val="28"/>
          <w:lang w:val="en-US" w:eastAsia="zh-CN"/>
        </w:rPr>
        <w:t>（复印件加盖公章）</w:t>
      </w:r>
      <w:r>
        <w:rPr>
          <w:rFonts w:hint="default" w:ascii="仿宋" w:hAnsi="仿宋" w:eastAsia="仿宋" w:cs="仿宋"/>
          <w:color w:val="auto"/>
          <w:sz w:val="28"/>
          <w:szCs w:val="28"/>
          <w:lang w:val="en-US" w:eastAsia="zh-CN"/>
        </w:rPr>
        <w:t xml:space="preserve">。 </w:t>
      </w:r>
      <w:r>
        <w:rPr>
          <w:rFonts w:hint="eastAsia" w:ascii="仿宋" w:hAnsi="仿宋" w:eastAsia="仿宋" w:cs="Times New Roman"/>
          <w:color w:val="000000"/>
          <w:lang w:eastAsia="zh-CN"/>
        </w:rPr>
        <w:t xml:space="preserve"> </w:t>
      </w:r>
    </w:p>
    <w:p w14:paraId="5DADA455">
      <w:pPr>
        <w:keepNext w:val="0"/>
        <w:keepLines w:val="0"/>
        <w:pageBreakBefore w:val="0"/>
        <w:kinsoku/>
        <w:wordWrap w:val="0"/>
        <w:overflowPunct/>
        <w:topLinePunct w:val="0"/>
        <w:autoSpaceDE w:val="0"/>
        <w:autoSpaceDN w:val="0"/>
        <w:bidi w:val="0"/>
        <w:adjustRightInd w:val="0"/>
        <w:snapToGrid w:val="0"/>
        <w:spacing w:line="460" w:lineRule="exact"/>
        <w:ind w:left="0" w:leftChars="0" w:firstLine="574" w:firstLineChars="200"/>
        <w:textAlignment w:val="auto"/>
        <w:outlineLvl w:val="9"/>
        <w:rPr>
          <w:rFonts w:hint="eastAsia" w:ascii="仿宋" w:hAnsi="仿宋" w:eastAsia="仿宋" w:cs="仿宋"/>
          <w:color w:val="auto"/>
          <w:spacing w:val="2"/>
          <w:kern w:val="0"/>
          <w:sz w:val="28"/>
          <w:szCs w:val="28"/>
          <w:lang w:val="zh-CN" w:eastAsia="zh-CN"/>
        </w:rPr>
      </w:pPr>
      <w:r>
        <w:rPr>
          <w:rFonts w:hint="eastAsia" w:ascii="仿宋" w:hAnsi="仿宋" w:eastAsia="仿宋" w:cs="仿宋"/>
          <w:color w:val="auto"/>
          <w:spacing w:val="2"/>
          <w:kern w:val="0"/>
          <w:sz w:val="28"/>
          <w:szCs w:val="28"/>
          <w:lang w:val="zh-CN" w:eastAsia="zh-CN"/>
        </w:rPr>
        <w:t>（2）提供《基本资格条件承诺函》。</w:t>
      </w:r>
    </w:p>
    <w:p w14:paraId="52D1A9F6">
      <w:pPr>
        <w:keepNext w:val="0"/>
        <w:keepLines w:val="0"/>
        <w:pageBreakBefore w:val="0"/>
        <w:kinsoku/>
        <w:wordWrap w:val="0"/>
        <w:overflowPunct/>
        <w:topLinePunct w:val="0"/>
        <w:autoSpaceDE w:val="0"/>
        <w:autoSpaceDN w:val="0"/>
        <w:bidi w:val="0"/>
        <w:adjustRightInd w:val="0"/>
        <w:snapToGrid w:val="0"/>
        <w:spacing w:line="460" w:lineRule="exact"/>
        <w:ind w:left="0" w:leftChars="0" w:firstLine="574" w:firstLineChars="200"/>
        <w:textAlignment w:val="auto"/>
        <w:outlineLvl w:val="9"/>
        <w:rPr>
          <w:rFonts w:hint="eastAsia" w:ascii="仿宋" w:hAnsi="仿宋" w:eastAsia="仿宋" w:cs="仿宋"/>
          <w:color w:val="auto"/>
          <w:spacing w:val="2"/>
          <w:kern w:val="0"/>
          <w:sz w:val="28"/>
          <w:szCs w:val="28"/>
          <w:lang w:val="zh-CN" w:eastAsia="zh-CN"/>
        </w:rPr>
      </w:pPr>
      <w:r>
        <w:rPr>
          <w:rFonts w:hint="eastAsia" w:ascii="仿宋" w:hAnsi="仿宋" w:eastAsia="仿宋" w:cs="仿宋"/>
          <w:color w:val="auto"/>
          <w:spacing w:val="2"/>
          <w:kern w:val="0"/>
          <w:sz w:val="28"/>
          <w:szCs w:val="28"/>
          <w:lang w:val="zh-CN" w:eastAsia="zh-CN"/>
        </w:rPr>
        <w:t>供应商应具有良好的商业信誉和健全的财务会计制度，具有履行合同所必需的设备和专业技术能力，具有依法缴纳税收和社会保障金的良好记录，参加本项目采购活动前三年内无重大违法活动记录。</w:t>
      </w:r>
    </w:p>
    <w:p w14:paraId="2566A0AA">
      <w:pPr>
        <w:keepNext w:val="0"/>
        <w:keepLines w:val="0"/>
        <w:pageBreakBefore w:val="0"/>
        <w:kinsoku/>
        <w:wordWrap w:val="0"/>
        <w:overflowPunct/>
        <w:topLinePunct w:val="0"/>
        <w:autoSpaceDE w:val="0"/>
        <w:autoSpaceDN w:val="0"/>
        <w:bidi w:val="0"/>
        <w:adjustRightInd w:val="0"/>
        <w:snapToGrid w:val="0"/>
        <w:spacing w:line="460" w:lineRule="exact"/>
        <w:ind w:left="0" w:leftChars="0" w:firstLine="574" w:firstLineChars="200"/>
        <w:textAlignment w:val="auto"/>
        <w:outlineLvl w:val="9"/>
        <w:rPr>
          <w:rFonts w:hint="eastAsia" w:ascii="仿宋" w:hAnsi="仿宋" w:eastAsia="仿宋" w:cs="仿宋"/>
          <w:color w:val="auto"/>
          <w:spacing w:val="2"/>
          <w:kern w:val="0"/>
          <w:sz w:val="28"/>
          <w:szCs w:val="28"/>
          <w:lang w:val="zh-CN" w:eastAsia="zh-CN"/>
        </w:rPr>
      </w:pPr>
      <w:r>
        <w:rPr>
          <w:rFonts w:hint="default" w:ascii="仿宋" w:hAnsi="仿宋" w:eastAsia="仿宋" w:cs="仿宋"/>
          <w:color w:val="auto"/>
          <w:spacing w:val="2"/>
          <w:kern w:val="0"/>
          <w:sz w:val="28"/>
          <w:szCs w:val="28"/>
          <w:lang w:val="en-US" w:eastAsia="zh-CN"/>
        </w:rPr>
        <w:t>（</w:t>
      </w:r>
      <w:r>
        <w:rPr>
          <w:rFonts w:hint="eastAsia" w:ascii="仿宋" w:hAnsi="仿宋" w:eastAsia="仿宋" w:cs="仿宋"/>
          <w:color w:val="auto"/>
          <w:spacing w:val="2"/>
          <w:kern w:val="0"/>
          <w:sz w:val="28"/>
          <w:szCs w:val="28"/>
          <w:lang w:val="en-US" w:eastAsia="zh-CN"/>
        </w:rPr>
        <w:t>3</w:t>
      </w:r>
      <w:r>
        <w:rPr>
          <w:rFonts w:hint="default" w:ascii="仿宋" w:hAnsi="仿宋" w:eastAsia="仿宋" w:cs="仿宋"/>
          <w:color w:val="auto"/>
          <w:spacing w:val="2"/>
          <w:kern w:val="0"/>
          <w:sz w:val="28"/>
          <w:szCs w:val="28"/>
          <w:lang w:val="en-US" w:eastAsia="zh-CN"/>
        </w:rPr>
        <w:t>）法定代表人授权委托书：法定代表人参加投标的，须提供本人身份证</w:t>
      </w:r>
      <w:r>
        <w:rPr>
          <w:rFonts w:hint="eastAsia" w:ascii="仿宋" w:hAnsi="仿宋" w:eastAsia="仿宋" w:cs="仿宋"/>
          <w:color w:val="auto"/>
          <w:spacing w:val="2"/>
          <w:kern w:val="0"/>
          <w:sz w:val="28"/>
          <w:szCs w:val="28"/>
          <w:lang w:val="en-US" w:eastAsia="zh-CN"/>
        </w:rPr>
        <w:t>原件</w:t>
      </w:r>
      <w:r>
        <w:rPr>
          <w:rFonts w:hint="default" w:ascii="仿宋" w:hAnsi="仿宋" w:eastAsia="仿宋" w:cs="仿宋"/>
          <w:color w:val="auto"/>
          <w:spacing w:val="2"/>
          <w:kern w:val="0"/>
          <w:sz w:val="28"/>
          <w:szCs w:val="28"/>
          <w:lang w:val="en-US" w:eastAsia="zh-CN"/>
        </w:rPr>
        <w:t>；法定代表人授权他人参加投标的，须提供法定代表人授权委托书</w:t>
      </w:r>
      <w:r>
        <w:rPr>
          <w:rFonts w:hint="eastAsia" w:ascii="仿宋" w:hAnsi="仿宋" w:eastAsia="仿宋" w:cs="仿宋"/>
          <w:color w:val="auto"/>
          <w:spacing w:val="2"/>
          <w:kern w:val="0"/>
          <w:sz w:val="28"/>
          <w:szCs w:val="28"/>
          <w:lang w:val="en-US" w:eastAsia="zh-CN"/>
        </w:rPr>
        <w:t>原件及委托代理人身份证原件</w:t>
      </w:r>
      <w:r>
        <w:rPr>
          <w:rFonts w:hint="default" w:ascii="仿宋" w:hAnsi="仿宋" w:eastAsia="仿宋" w:cs="仿宋"/>
          <w:color w:val="auto"/>
          <w:spacing w:val="2"/>
          <w:kern w:val="0"/>
          <w:sz w:val="28"/>
          <w:szCs w:val="28"/>
          <w:lang w:val="en-US" w:eastAsia="zh-CN"/>
        </w:rPr>
        <w:t>。</w:t>
      </w:r>
    </w:p>
    <w:p w14:paraId="2B87C0C6">
      <w:pPr>
        <w:keepNext w:val="0"/>
        <w:keepLines w:val="0"/>
        <w:pageBreakBefore w:val="0"/>
        <w:kinsoku/>
        <w:wordWrap w:val="0"/>
        <w:overflowPunct/>
        <w:topLinePunct w:val="0"/>
        <w:autoSpaceDE w:val="0"/>
        <w:autoSpaceDN w:val="0"/>
        <w:bidi w:val="0"/>
        <w:adjustRightInd w:val="0"/>
        <w:snapToGrid w:val="0"/>
        <w:spacing w:line="460" w:lineRule="exact"/>
        <w:ind w:left="0" w:leftChars="0" w:firstLine="574" w:firstLineChars="200"/>
        <w:textAlignment w:val="auto"/>
        <w:outlineLvl w:val="9"/>
        <w:rPr>
          <w:rFonts w:hint="eastAsia" w:ascii="仿宋" w:hAnsi="仿宋" w:eastAsia="仿宋" w:cs="仿宋"/>
          <w:color w:val="auto"/>
          <w:spacing w:val="2"/>
          <w:kern w:val="0"/>
          <w:sz w:val="28"/>
          <w:szCs w:val="28"/>
          <w:lang w:val="en-US" w:eastAsia="zh-CN"/>
        </w:rPr>
      </w:pPr>
      <w:r>
        <w:rPr>
          <w:rFonts w:hint="eastAsia" w:ascii="仿宋" w:hAnsi="仿宋" w:eastAsia="仿宋" w:cs="仿宋"/>
          <w:color w:val="auto"/>
          <w:spacing w:val="2"/>
          <w:kern w:val="0"/>
          <w:sz w:val="28"/>
          <w:szCs w:val="28"/>
          <w:lang w:val="zh-CN" w:eastAsia="zh-CN"/>
        </w:rPr>
        <w:t>（4）提供《</w:t>
      </w:r>
      <w:r>
        <w:rPr>
          <w:rFonts w:hint="eastAsia" w:ascii="仿宋" w:hAnsi="仿宋" w:eastAsia="仿宋" w:cs="仿宋"/>
          <w:color w:val="auto"/>
          <w:spacing w:val="2"/>
          <w:kern w:val="0"/>
          <w:sz w:val="28"/>
          <w:szCs w:val="28"/>
          <w:lang w:val="en-US" w:eastAsia="zh-CN"/>
        </w:rPr>
        <w:t>榆林市政府采购工程类/货物类/服务类项目供应商信用承诺书》。</w:t>
      </w:r>
    </w:p>
    <w:p w14:paraId="7A3A0351">
      <w:pPr>
        <w:keepNext w:val="0"/>
        <w:keepLines w:val="0"/>
        <w:pageBreakBefore w:val="0"/>
        <w:kinsoku/>
        <w:wordWrap w:val="0"/>
        <w:overflowPunct/>
        <w:topLinePunct w:val="0"/>
        <w:autoSpaceDE w:val="0"/>
        <w:autoSpaceDN w:val="0"/>
        <w:bidi w:val="0"/>
        <w:adjustRightInd w:val="0"/>
        <w:snapToGrid w:val="0"/>
        <w:spacing w:line="460" w:lineRule="exact"/>
        <w:ind w:left="0" w:leftChars="0" w:firstLine="574" w:firstLineChars="200"/>
        <w:textAlignment w:val="auto"/>
        <w:outlineLvl w:val="9"/>
        <w:rPr>
          <w:rFonts w:hint="eastAsia" w:ascii="仿宋" w:hAnsi="仿宋" w:eastAsia="仿宋" w:cs="仿宋"/>
          <w:color w:val="auto"/>
          <w:spacing w:val="2"/>
          <w:kern w:val="0"/>
          <w:sz w:val="28"/>
          <w:szCs w:val="28"/>
          <w:lang w:val="zh-CN" w:eastAsia="zh-CN"/>
        </w:rPr>
      </w:pPr>
      <w:r>
        <w:rPr>
          <w:rFonts w:hint="eastAsia" w:ascii="仿宋" w:hAnsi="仿宋" w:eastAsia="仿宋" w:cs="仿宋"/>
          <w:color w:val="auto"/>
          <w:spacing w:val="2"/>
          <w:kern w:val="0"/>
          <w:sz w:val="28"/>
          <w:szCs w:val="28"/>
          <w:lang w:val="zh-CN" w:eastAsia="zh-CN"/>
        </w:rPr>
        <w:t>供应商应在“信用中国（陕西榆林）”网站进行注册、登录，自主上报信用承诺书（网址：https://credit.yl.gov.cn/）。 承诺事项：《投标人信用承诺书》，上传至承诺附件；承诺有效期为一年。（现场查询）</w:t>
      </w:r>
    </w:p>
    <w:p w14:paraId="047F61FE">
      <w:pPr>
        <w:spacing w:line="500" w:lineRule="exact"/>
        <w:ind w:firstLine="574" w:firstLineChars="200"/>
        <w:rPr>
          <w:rFonts w:hint="eastAsia" w:ascii="仿宋" w:hAnsi="仿宋" w:eastAsia="仿宋" w:cs="仿宋"/>
          <w:color w:val="auto"/>
          <w:spacing w:val="2"/>
          <w:kern w:val="0"/>
          <w:sz w:val="28"/>
          <w:szCs w:val="28"/>
          <w:lang w:val="zh-CN" w:eastAsia="zh-CN"/>
        </w:rPr>
      </w:pPr>
      <w:r>
        <w:rPr>
          <w:rFonts w:hint="eastAsia" w:ascii="仿宋" w:hAnsi="仿宋" w:eastAsia="仿宋" w:cs="仿宋"/>
          <w:color w:val="auto"/>
          <w:spacing w:val="2"/>
          <w:kern w:val="0"/>
          <w:sz w:val="28"/>
          <w:szCs w:val="28"/>
          <w:lang w:val="zh-CN" w:eastAsia="zh-CN"/>
        </w:rPr>
        <w:t>（</w:t>
      </w:r>
      <w:r>
        <w:rPr>
          <w:rFonts w:hint="eastAsia" w:ascii="仿宋" w:hAnsi="仿宋" w:eastAsia="仿宋" w:cs="仿宋"/>
          <w:color w:val="auto"/>
          <w:spacing w:val="2"/>
          <w:kern w:val="0"/>
          <w:sz w:val="28"/>
          <w:szCs w:val="28"/>
          <w:lang w:val="en-US" w:eastAsia="zh-CN"/>
        </w:rPr>
        <w:t>5</w:t>
      </w:r>
      <w:r>
        <w:rPr>
          <w:rFonts w:hint="eastAsia" w:ascii="仿宋" w:hAnsi="仿宋" w:eastAsia="仿宋" w:cs="仿宋"/>
          <w:color w:val="auto"/>
          <w:spacing w:val="2"/>
          <w:kern w:val="0"/>
          <w:sz w:val="28"/>
          <w:szCs w:val="28"/>
          <w:lang w:val="zh-CN" w:eastAsia="zh-CN"/>
        </w:rPr>
        <w:t>）</w:t>
      </w:r>
      <w:r>
        <w:rPr>
          <w:rFonts w:hint="eastAsia" w:ascii="仿宋" w:hAnsi="仿宋" w:eastAsia="仿宋" w:cs="仿宋"/>
          <w:color w:val="auto"/>
          <w:spacing w:val="2"/>
          <w:kern w:val="0"/>
          <w:sz w:val="28"/>
          <w:szCs w:val="28"/>
          <w:lang w:val="en-US" w:eastAsia="zh-CN"/>
        </w:rPr>
        <w:t>电力工程施工总承包三级以上资质（含三级），并具备有效的安全生产许可证</w:t>
      </w:r>
      <w:r>
        <w:rPr>
          <w:rFonts w:hint="eastAsia" w:ascii="仿宋" w:hAnsi="仿宋" w:eastAsia="仿宋" w:cs="仿宋"/>
          <w:color w:val="auto"/>
          <w:sz w:val="28"/>
          <w:szCs w:val="28"/>
          <w:lang w:val="en-US" w:eastAsia="zh-CN"/>
        </w:rPr>
        <w:t>（复印件加盖公章）</w:t>
      </w:r>
      <w:r>
        <w:rPr>
          <w:rFonts w:hint="eastAsia" w:ascii="仿宋" w:hAnsi="仿宋" w:eastAsia="仿宋" w:cs="仿宋"/>
          <w:color w:val="auto"/>
          <w:spacing w:val="2"/>
          <w:kern w:val="0"/>
          <w:sz w:val="28"/>
          <w:szCs w:val="28"/>
          <w:lang w:val="en-US" w:eastAsia="zh-CN"/>
        </w:rPr>
        <w:t>。</w:t>
      </w:r>
    </w:p>
    <w:p w14:paraId="715FBBE3">
      <w:pPr>
        <w:keepNext w:val="0"/>
        <w:keepLines w:val="0"/>
        <w:pageBreakBefore w:val="0"/>
        <w:kinsoku/>
        <w:wordWrap w:val="0"/>
        <w:overflowPunct/>
        <w:topLinePunct w:val="0"/>
        <w:autoSpaceDE w:val="0"/>
        <w:autoSpaceDN w:val="0"/>
        <w:bidi w:val="0"/>
        <w:adjustRightInd w:val="0"/>
        <w:snapToGrid w:val="0"/>
        <w:spacing w:line="460" w:lineRule="exact"/>
        <w:ind w:left="0" w:leftChars="0" w:firstLine="574" w:firstLineChars="200"/>
        <w:textAlignment w:val="auto"/>
        <w:outlineLvl w:val="9"/>
        <w:rPr>
          <w:rFonts w:hint="default" w:ascii="仿宋" w:hAnsi="仿宋" w:eastAsia="仿宋" w:cs="仿宋"/>
          <w:color w:val="auto"/>
          <w:spacing w:val="2"/>
          <w:kern w:val="0"/>
          <w:sz w:val="28"/>
          <w:szCs w:val="28"/>
          <w:lang w:val="en-US" w:eastAsia="zh-CN"/>
        </w:rPr>
      </w:pPr>
      <w:r>
        <w:rPr>
          <w:rFonts w:hint="eastAsia" w:ascii="仿宋" w:hAnsi="仿宋" w:eastAsia="仿宋" w:cs="仿宋"/>
          <w:color w:val="auto"/>
          <w:spacing w:val="2"/>
          <w:kern w:val="0"/>
          <w:sz w:val="28"/>
          <w:szCs w:val="28"/>
          <w:lang w:val="zh-CN" w:eastAsia="zh-CN"/>
        </w:rPr>
        <w:t>（</w:t>
      </w:r>
      <w:r>
        <w:rPr>
          <w:rFonts w:hint="eastAsia" w:ascii="仿宋" w:hAnsi="仿宋" w:eastAsia="仿宋" w:cs="仿宋"/>
          <w:color w:val="auto"/>
          <w:spacing w:val="2"/>
          <w:kern w:val="0"/>
          <w:sz w:val="28"/>
          <w:szCs w:val="28"/>
          <w:lang w:val="en-US" w:eastAsia="zh-CN"/>
        </w:rPr>
        <w:t>6</w:t>
      </w:r>
      <w:r>
        <w:rPr>
          <w:rFonts w:hint="eastAsia" w:ascii="仿宋" w:hAnsi="仿宋" w:eastAsia="仿宋" w:cs="仿宋"/>
          <w:color w:val="auto"/>
          <w:spacing w:val="2"/>
          <w:kern w:val="0"/>
          <w:sz w:val="28"/>
          <w:szCs w:val="28"/>
          <w:lang w:val="zh-CN" w:eastAsia="zh-CN"/>
        </w:rPr>
        <w:t>）</w:t>
      </w:r>
      <w:r>
        <w:rPr>
          <w:rFonts w:hint="eastAsia" w:ascii="仿宋" w:hAnsi="仿宋" w:eastAsia="仿宋" w:cs="仿宋"/>
          <w:color w:val="auto"/>
          <w:spacing w:val="2"/>
          <w:kern w:val="0"/>
          <w:sz w:val="28"/>
          <w:szCs w:val="28"/>
          <w:lang w:val="en-US" w:eastAsia="zh-CN"/>
        </w:rPr>
        <w:t>拟委派的项目负责人须具备机电工程专业注册建造师二级以上（含二级）执业资格和有效的安全生产考核合格证书</w:t>
      </w:r>
      <w:r>
        <w:rPr>
          <w:rFonts w:hint="eastAsia" w:ascii="仿宋" w:hAnsi="仿宋" w:eastAsia="仿宋" w:cs="仿宋"/>
          <w:color w:val="auto"/>
          <w:sz w:val="28"/>
          <w:szCs w:val="28"/>
          <w:lang w:val="en-US" w:eastAsia="zh-CN"/>
        </w:rPr>
        <w:t>（复印件加盖公章）</w:t>
      </w:r>
      <w:r>
        <w:rPr>
          <w:rFonts w:hint="eastAsia" w:ascii="仿宋" w:hAnsi="仿宋" w:eastAsia="仿宋" w:cs="仿宋"/>
          <w:color w:val="auto"/>
          <w:spacing w:val="2"/>
          <w:kern w:val="0"/>
          <w:sz w:val="28"/>
          <w:szCs w:val="28"/>
          <w:lang w:val="en-US" w:eastAsia="zh-CN"/>
        </w:rPr>
        <w:t>，并提供未担任其他在建工程的项目负责人承诺书</w:t>
      </w:r>
      <w:r>
        <w:rPr>
          <w:rFonts w:hint="eastAsia" w:ascii="仿宋" w:hAnsi="仿宋" w:eastAsia="仿宋" w:cs="仿宋"/>
          <w:color w:val="auto"/>
          <w:spacing w:val="2"/>
          <w:kern w:val="0"/>
          <w:sz w:val="28"/>
          <w:szCs w:val="28"/>
          <w:lang w:val="zh-CN" w:eastAsia="zh-CN"/>
        </w:rPr>
        <w:t>。</w:t>
      </w:r>
    </w:p>
    <w:p w14:paraId="3875366B">
      <w:pPr>
        <w:pStyle w:val="5"/>
        <w:keepNext w:val="0"/>
        <w:keepLines w:val="0"/>
        <w:pageBreakBefore w:val="0"/>
        <w:wordWrap/>
        <w:overflowPunct/>
        <w:topLinePunct w:val="0"/>
        <w:bidi w:val="0"/>
        <w:spacing w:line="520" w:lineRule="exact"/>
        <w:rPr>
          <w:rFonts w:hint="eastAsia" w:ascii="仿宋_GB2312" w:hAnsi="仿宋" w:eastAsia="仿宋_GB2312" w:cs="仿宋_GB2312"/>
          <w:color w:val="FF0000"/>
          <w:sz w:val="28"/>
          <w:szCs w:val="28"/>
          <w:lang w:bidi="ar"/>
        </w:rPr>
      </w:pPr>
      <w:r>
        <w:rPr>
          <w:rFonts w:hint="eastAsia" w:ascii="仿宋_GB2312" w:hAnsi="仿宋" w:eastAsia="仿宋_GB2312" w:cs="仿宋_GB2312"/>
          <w:color w:val="FF0000"/>
          <w:sz w:val="28"/>
          <w:szCs w:val="28"/>
          <w:lang w:bidi="ar"/>
        </w:rPr>
        <w:t>以上均为必备的资格证明文件，</w:t>
      </w:r>
      <w:r>
        <w:rPr>
          <w:rFonts w:hint="eastAsia" w:ascii="仿宋_GB2312" w:hAnsi="仿宋" w:eastAsia="仿宋_GB2312" w:cs="仿宋_GB2312"/>
          <w:color w:val="FF0000"/>
          <w:sz w:val="28"/>
          <w:szCs w:val="28"/>
          <w:lang w:val="en-US" w:eastAsia="zh-CN" w:bidi="ar"/>
        </w:rPr>
        <w:t>谈判</w:t>
      </w:r>
      <w:r>
        <w:rPr>
          <w:rFonts w:hint="eastAsia" w:ascii="仿宋_GB2312" w:hAnsi="仿宋" w:eastAsia="仿宋_GB2312" w:cs="仿宋_GB2312"/>
          <w:color w:val="FF0000"/>
          <w:sz w:val="28"/>
          <w:szCs w:val="28"/>
          <w:lang w:bidi="ar"/>
        </w:rPr>
        <w:t>时单独密封递交，且还需在</w:t>
      </w:r>
      <w:r>
        <w:rPr>
          <w:rFonts w:hint="eastAsia" w:ascii="仿宋_GB2312" w:hAnsi="仿宋" w:eastAsia="仿宋_GB2312" w:cs="仿宋_GB2312"/>
          <w:color w:val="FF0000"/>
          <w:sz w:val="28"/>
          <w:szCs w:val="28"/>
          <w:lang w:val="en-US" w:eastAsia="zh-CN" w:bidi="ar"/>
        </w:rPr>
        <w:t>谈判响应</w:t>
      </w:r>
      <w:r>
        <w:rPr>
          <w:rFonts w:hint="eastAsia" w:ascii="仿宋_GB2312" w:hAnsi="仿宋" w:eastAsia="仿宋_GB2312" w:cs="仿宋_GB2312"/>
          <w:color w:val="FF0000"/>
          <w:sz w:val="28"/>
          <w:szCs w:val="28"/>
          <w:lang w:bidi="ar"/>
        </w:rPr>
        <w:t>文件中附有资格证明文件复印件并加盖</w:t>
      </w:r>
      <w:r>
        <w:rPr>
          <w:rFonts w:hint="eastAsia" w:ascii="仿宋" w:hAnsi="仿宋" w:eastAsia="仿宋" w:cs="仿宋"/>
          <w:color w:val="FF0000"/>
          <w:sz w:val="30"/>
          <w:szCs w:val="30"/>
          <w:lang w:val="en-US" w:eastAsia="zh-CN"/>
        </w:rPr>
        <w:t>谈判供应商公章</w:t>
      </w:r>
      <w:r>
        <w:rPr>
          <w:rFonts w:hint="eastAsia" w:ascii="仿宋_GB2312" w:hAnsi="仿宋" w:eastAsia="仿宋_GB2312" w:cs="仿宋_GB2312"/>
          <w:color w:val="FF0000"/>
          <w:sz w:val="28"/>
          <w:szCs w:val="28"/>
          <w:lang w:bidi="ar"/>
        </w:rPr>
        <w:t>，无效或缺项将视为无效</w:t>
      </w:r>
      <w:r>
        <w:rPr>
          <w:rFonts w:hint="eastAsia" w:ascii="仿宋_GB2312" w:hAnsi="仿宋" w:eastAsia="仿宋_GB2312" w:cs="仿宋_GB2312"/>
          <w:color w:val="FF0000"/>
          <w:sz w:val="28"/>
          <w:szCs w:val="28"/>
          <w:lang w:val="en-US" w:eastAsia="zh-CN" w:bidi="ar"/>
        </w:rPr>
        <w:t>响应</w:t>
      </w:r>
      <w:r>
        <w:rPr>
          <w:rFonts w:hint="eastAsia" w:ascii="仿宋_GB2312" w:hAnsi="仿宋" w:eastAsia="仿宋_GB2312" w:cs="仿宋_GB2312"/>
          <w:color w:val="FF0000"/>
          <w:sz w:val="28"/>
          <w:szCs w:val="28"/>
          <w:lang w:bidi="ar"/>
        </w:rPr>
        <w:t>文件。</w:t>
      </w:r>
    </w:p>
    <w:p w14:paraId="2827FAE6">
      <w:pPr>
        <w:pStyle w:val="5"/>
        <w:keepNext w:val="0"/>
        <w:keepLines w:val="0"/>
        <w:pageBreakBefore w:val="0"/>
        <w:wordWrap/>
        <w:overflowPunct/>
        <w:topLinePunct w:val="0"/>
        <w:bidi w:val="0"/>
        <w:spacing w:line="520" w:lineRule="exact"/>
        <w:rPr>
          <w:rFonts w:hint="eastAsia" w:eastAsia="仿宋_GB2312"/>
          <w:color w:val="FF0000"/>
          <w:lang w:val="zh-CN" w:eastAsia="zh-CN"/>
        </w:rPr>
      </w:pPr>
      <w:r>
        <w:rPr>
          <w:rFonts w:hint="eastAsia" w:ascii="仿宋_GB2312" w:hAnsi="仿宋" w:eastAsia="仿宋_GB2312" w:cs="仿宋_GB2312"/>
          <w:color w:val="FF0000"/>
          <w:sz w:val="28"/>
          <w:szCs w:val="28"/>
          <w:lang w:bidi="ar"/>
        </w:rPr>
        <w:t>备注：1、身份证原件在开标前现场提供，无需密封；2、资格证明文件</w:t>
      </w:r>
      <w:r>
        <w:rPr>
          <w:rFonts w:hint="eastAsia" w:ascii="仿宋_GB2312" w:hAnsi="仿宋" w:eastAsia="仿宋_GB2312"/>
          <w:color w:val="FF0000"/>
          <w:sz w:val="28"/>
          <w:szCs w:val="28"/>
        </w:rPr>
        <w:t>封面须标明：项目编号、项目名称、投标人名称（公章）、证明文件的明细等内容，</w:t>
      </w:r>
      <w:r>
        <w:rPr>
          <w:rFonts w:hint="eastAsia" w:ascii="仿宋_GB2312" w:hAnsi="仿宋" w:eastAsia="仿宋_GB2312" w:cs="宋体"/>
          <w:color w:val="FF0000"/>
          <w:kern w:val="0"/>
          <w:sz w:val="28"/>
          <w:szCs w:val="28"/>
        </w:rPr>
        <w:t>再加封条密封，在封线处加盖公章</w:t>
      </w:r>
      <w:r>
        <w:rPr>
          <w:rFonts w:hint="eastAsia" w:ascii="仿宋_GB2312" w:hAnsi="仿宋" w:eastAsia="仿宋_GB2312" w:cs="宋体"/>
          <w:color w:val="FF0000"/>
          <w:kern w:val="0"/>
          <w:sz w:val="28"/>
          <w:szCs w:val="28"/>
          <w:lang w:eastAsia="zh-CN"/>
        </w:rPr>
        <w:t>。</w:t>
      </w:r>
    </w:p>
    <w:p w14:paraId="499F49F1">
      <w:pPr>
        <w:keepNext w:val="0"/>
        <w:keepLines w:val="0"/>
        <w:pageBreakBefore w:val="0"/>
        <w:wordWrap/>
        <w:overflowPunct/>
        <w:topLinePunct w:val="0"/>
        <w:bidi w:val="0"/>
        <w:adjustRightInd w:val="0"/>
        <w:snapToGrid w:val="0"/>
        <w:spacing w:line="520" w:lineRule="exact"/>
        <w:ind w:firstLine="614" w:firstLineChars="200"/>
        <w:outlineLvl w:val="0"/>
        <w:rPr>
          <w:rFonts w:hint="eastAsia" w:ascii="仿宋" w:hAnsi="仿宋" w:eastAsia="仿宋" w:cs="仿宋"/>
          <w:b/>
          <w:color w:val="auto"/>
          <w:spacing w:val="2"/>
          <w:kern w:val="0"/>
          <w:sz w:val="30"/>
          <w:szCs w:val="30"/>
          <w:lang w:val="zh-CN"/>
        </w:rPr>
      </w:pPr>
      <w:r>
        <w:rPr>
          <w:rFonts w:hint="eastAsia" w:ascii="仿宋" w:hAnsi="仿宋" w:eastAsia="仿宋" w:cs="仿宋"/>
          <w:b/>
          <w:color w:val="auto"/>
          <w:spacing w:val="2"/>
          <w:kern w:val="0"/>
          <w:sz w:val="30"/>
          <w:szCs w:val="30"/>
          <w:lang w:val="zh-CN"/>
        </w:rPr>
        <w:t>（二）谈判内容要求</w:t>
      </w:r>
    </w:p>
    <w:p w14:paraId="537E6EF4">
      <w:pPr>
        <w:keepNext w:val="0"/>
        <w:keepLines w:val="0"/>
        <w:pageBreakBefore w:val="0"/>
        <w:wordWrap/>
        <w:overflowPunct/>
        <w:topLinePunct w:val="0"/>
        <w:bidi w:val="0"/>
        <w:adjustRightInd w:val="0"/>
        <w:snapToGrid w:val="0"/>
        <w:spacing w:line="520" w:lineRule="exact"/>
        <w:ind w:firstLine="636" w:firstLineChars="225"/>
        <w:rPr>
          <w:rFonts w:hint="eastAsia" w:ascii="仿宋" w:hAnsi="仿宋" w:eastAsia="仿宋" w:cs="仿宋"/>
          <w:color w:val="auto"/>
          <w:spacing w:val="2"/>
          <w:kern w:val="0"/>
          <w:sz w:val="30"/>
          <w:szCs w:val="30"/>
          <w:lang w:val="zh-CN"/>
        </w:rPr>
      </w:pPr>
      <w:r>
        <w:rPr>
          <w:rFonts w:hint="eastAsia" w:ascii="仿宋_GB2312" w:hAnsi="仿宋" w:eastAsia="仿宋_GB2312" w:cs="仿宋_GB2312"/>
          <w:color w:val="auto"/>
          <w:sz w:val="28"/>
          <w:szCs w:val="28"/>
          <w:lang w:val="zh-CN" w:bidi="ar"/>
        </w:rPr>
        <w:t>神木市农业农村局神木市千村光伏行动项目35KV送出线路工程（二次）</w:t>
      </w:r>
      <w:r>
        <w:rPr>
          <w:rFonts w:hint="eastAsia" w:ascii="仿宋" w:hAnsi="仿宋" w:eastAsia="仿宋" w:cs="仿宋"/>
          <w:color w:val="auto"/>
          <w:spacing w:val="2"/>
          <w:kern w:val="0"/>
          <w:sz w:val="30"/>
          <w:szCs w:val="30"/>
          <w:lang w:val="zh-CN"/>
        </w:rPr>
        <w:t>，供应商必须对全部内容进行响应，不得</w:t>
      </w:r>
      <w:r>
        <w:rPr>
          <w:rFonts w:hint="eastAsia" w:ascii="仿宋" w:hAnsi="仿宋" w:eastAsia="仿宋" w:cs="仿宋"/>
          <w:color w:val="auto"/>
          <w:spacing w:val="2"/>
          <w:kern w:val="0"/>
          <w:sz w:val="30"/>
          <w:szCs w:val="30"/>
          <w:lang w:val="en-US" w:eastAsia="zh-CN"/>
        </w:rPr>
        <w:t>仅对</w:t>
      </w:r>
      <w:r>
        <w:rPr>
          <w:rFonts w:hint="eastAsia" w:ascii="仿宋" w:hAnsi="仿宋" w:eastAsia="仿宋" w:cs="仿宋"/>
          <w:color w:val="auto"/>
          <w:spacing w:val="2"/>
          <w:kern w:val="0"/>
          <w:sz w:val="30"/>
          <w:szCs w:val="30"/>
          <w:lang w:val="zh-CN"/>
        </w:rPr>
        <w:t>其中部分</w:t>
      </w:r>
      <w:r>
        <w:rPr>
          <w:rFonts w:hint="eastAsia" w:ascii="仿宋" w:hAnsi="仿宋" w:eastAsia="仿宋" w:cs="仿宋"/>
          <w:color w:val="auto"/>
          <w:spacing w:val="2"/>
          <w:kern w:val="0"/>
          <w:sz w:val="30"/>
          <w:szCs w:val="30"/>
          <w:lang w:val="en-US" w:eastAsia="zh-CN"/>
        </w:rPr>
        <w:t>内容</w:t>
      </w:r>
      <w:r>
        <w:rPr>
          <w:rFonts w:hint="eastAsia" w:ascii="仿宋" w:hAnsi="仿宋" w:eastAsia="仿宋" w:cs="仿宋"/>
          <w:color w:val="auto"/>
          <w:spacing w:val="2"/>
          <w:kern w:val="0"/>
          <w:sz w:val="30"/>
          <w:szCs w:val="30"/>
          <w:lang w:val="zh-CN"/>
        </w:rPr>
        <w:t>进行响应，否则视为无效。</w:t>
      </w:r>
    </w:p>
    <w:p w14:paraId="2B98967C">
      <w:pPr>
        <w:keepNext w:val="0"/>
        <w:keepLines w:val="0"/>
        <w:pageBreakBefore w:val="0"/>
        <w:wordWrap/>
        <w:overflowPunct/>
        <w:topLinePunct w:val="0"/>
        <w:bidi w:val="0"/>
        <w:adjustRightInd w:val="0"/>
        <w:snapToGrid w:val="0"/>
        <w:spacing w:line="520" w:lineRule="exact"/>
        <w:ind w:firstLine="681" w:firstLineChars="225"/>
        <w:rPr>
          <w:rFonts w:hint="eastAsia" w:ascii="仿宋" w:hAnsi="仿宋" w:eastAsia="仿宋" w:cs="仿宋"/>
          <w:color w:val="auto"/>
          <w:sz w:val="30"/>
          <w:szCs w:val="30"/>
        </w:rPr>
      </w:pPr>
      <w:r>
        <w:rPr>
          <w:rFonts w:hint="eastAsia" w:ascii="仿宋" w:hAnsi="仿宋" w:eastAsia="仿宋" w:cs="仿宋"/>
          <w:color w:val="auto"/>
          <w:sz w:val="30"/>
          <w:szCs w:val="30"/>
        </w:rPr>
        <w:t>1、</w:t>
      </w:r>
      <w:r>
        <w:rPr>
          <w:rFonts w:hint="eastAsia" w:ascii="仿宋" w:hAnsi="仿宋" w:eastAsia="仿宋" w:cs="仿宋"/>
          <w:color w:val="auto"/>
          <w:sz w:val="30"/>
          <w:szCs w:val="30"/>
          <w:lang w:eastAsia="zh-CN"/>
        </w:rPr>
        <w:t>供应商</w:t>
      </w:r>
      <w:r>
        <w:rPr>
          <w:rFonts w:hint="eastAsia" w:ascii="仿宋" w:hAnsi="仿宋" w:eastAsia="仿宋" w:cs="仿宋"/>
          <w:color w:val="auto"/>
          <w:sz w:val="30"/>
          <w:szCs w:val="30"/>
        </w:rPr>
        <w:t>应根据</w:t>
      </w:r>
      <w:r>
        <w:rPr>
          <w:rFonts w:hint="eastAsia" w:ascii="仿宋" w:hAnsi="仿宋" w:eastAsia="仿宋" w:cs="仿宋"/>
          <w:color w:val="auto"/>
          <w:sz w:val="30"/>
          <w:szCs w:val="30"/>
          <w:lang w:eastAsia="zh-CN"/>
        </w:rPr>
        <w:t>谈判</w:t>
      </w:r>
      <w:r>
        <w:rPr>
          <w:rFonts w:hint="eastAsia" w:ascii="仿宋" w:hAnsi="仿宋" w:eastAsia="仿宋" w:cs="仿宋"/>
          <w:color w:val="auto"/>
          <w:sz w:val="30"/>
          <w:szCs w:val="30"/>
        </w:rPr>
        <w:t>文件要求列出整体方案，</w:t>
      </w:r>
      <w:r>
        <w:rPr>
          <w:rFonts w:hint="eastAsia" w:ascii="仿宋" w:hAnsi="仿宋" w:eastAsia="仿宋" w:cs="仿宋"/>
          <w:color w:val="auto"/>
          <w:sz w:val="30"/>
          <w:szCs w:val="30"/>
          <w:lang w:val="en-US" w:eastAsia="zh-CN"/>
        </w:rPr>
        <w:t>服务</w:t>
      </w:r>
      <w:r>
        <w:rPr>
          <w:rFonts w:hint="eastAsia" w:ascii="仿宋" w:hAnsi="仿宋" w:eastAsia="仿宋" w:cs="仿宋"/>
          <w:color w:val="auto"/>
          <w:sz w:val="30"/>
          <w:szCs w:val="30"/>
        </w:rPr>
        <w:t>清单、规格等项。</w:t>
      </w:r>
    </w:p>
    <w:p w14:paraId="378CBF1E">
      <w:pPr>
        <w:keepNext w:val="0"/>
        <w:keepLines w:val="0"/>
        <w:pageBreakBefore w:val="0"/>
        <w:wordWrap/>
        <w:overflowPunct/>
        <w:topLinePunct w:val="0"/>
        <w:bidi w:val="0"/>
        <w:snapToGrid w:val="0"/>
        <w:spacing w:line="520" w:lineRule="exact"/>
        <w:ind w:firstLine="681" w:firstLineChars="225"/>
        <w:outlineLvl w:val="0"/>
        <w:rPr>
          <w:rFonts w:hint="eastAsia" w:ascii="仿宋" w:hAnsi="仿宋" w:eastAsia="仿宋" w:cs="仿宋"/>
          <w:color w:val="auto"/>
          <w:sz w:val="30"/>
          <w:szCs w:val="30"/>
        </w:rPr>
      </w:pPr>
      <w:r>
        <w:rPr>
          <w:rFonts w:hint="eastAsia" w:ascii="仿宋" w:hAnsi="仿宋" w:eastAsia="仿宋" w:cs="仿宋"/>
          <w:color w:val="auto"/>
          <w:sz w:val="30"/>
          <w:szCs w:val="30"/>
        </w:rPr>
        <w:t>2、</w:t>
      </w:r>
      <w:r>
        <w:rPr>
          <w:rFonts w:hint="eastAsia" w:ascii="仿宋" w:hAnsi="仿宋" w:eastAsia="仿宋" w:cs="仿宋"/>
          <w:color w:val="auto"/>
          <w:sz w:val="30"/>
          <w:szCs w:val="30"/>
          <w:lang w:eastAsia="zh-CN"/>
        </w:rPr>
        <w:t>供应商</w:t>
      </w:r>
      <w:r>
        <w:rPr>
          <w:rFonts w:hint="eastAsia" w:ascii="仿宋" w:hAnsi="仿宋" w:eastAsia="仿宋" w:cs="仿宋"/>
          <w:color w:val="auto"/>
          <w:sz w:val="30"/>
          <w:szCs w:val="30"/>
        </w:rPr>
        <w:t>应列出整个项目的实施组织计划</w:t>
      </w:r>
      <w:r>
        <w:rPr>
          <w:rFonts w:hint="eastAsia" w:ascii="仿宋" w:hAnsi="仿宋" w:eastAsia="仿宋" w:cs="仿宋"/>
          <w:color w:val="auto"/>
          <w:sz w:val="30"/>
          <w:szCs w:val="30"/>
          <w:lang w:eastAsia="zh-CN"/>
        </w:rPr>
        <w:t>。</w:t>
      </w:r>
    </w:p>
    <w:p w14:paraId="502F46D4">
      <w:pPr>
        <w:keepNext w:val="0"/>
        <w:keepLines w:val="0"/>
        <w:pageBreakBefore w:val="0"/>
        <w:wordWrap/>
        <w:overflowPunct/>
        <w:topLinePunct w:val="0"/>
        <w:bidi w:val="0"/>
        <w:adjustRightInd w:val="0"/>
        <w:snapToGrid w:val="0"/>
        <w:spacing w:line="520" w:lineRule="exact"/>
        <w:ind w:firstLine="614" w:firstLineChars="200"/>
        <w:outlineLvl w:val="0"/>
        <w:rPr>
          <w:rFonts w:hint="eastAsia" w:ascii="仿宋" w:hAnsi="仿宋" w:eastAsia="仿宋" w:cs="仿宋"/>
          <w:b/>
          <w:color w:val="auto"/>
          <w:spacing w:val="2"/>
          <w:kern w:val="0"/>
          <w:sz w:val="30"/>
          <w:szCs w:val="30"/>
          <w:lang w:val="zh-CN"/>
        </w:rPr>
      </w:pPr>
      <w:r>
        <w:rPr>
          <w:rFonts w:hint="eastAsia" w:ascii="仿宋" w:hAnsi="仿宋" w:eastAsia="仿宋" w:cs="仿宋"/>
          <w:b/>
          <w:color w:val="auto"/>
          <w:spacing w:val="2"/>
          <w:kern w:val="0"/>
          <w:sz w:val="30"/>
          <w:szCs w:val="30"/>
          <w:lang w:val="zh-CN"/>
        </w:rPr>
        <w:t>（三）谈判响应文件的编制要求</w:t>
      </w:r>
    </w:p>
    <w:p w14:paraId="66792B45">
      <w:pPr>
        <w:keepNext w:val="0"/>
        <w:keepLines w:val="0"/>
        <w:pageBreakBefore w:val="0"/>
        <w:wordWrap/>
        <w:overflowPunct/>
        <w:topLinePunct w:val="0"/>
        <w:bidi w:val="0"/>
        <w:snapToGrid w:val="0"/>
        <w:spacing w:line="520" w:lineRule="exact"/>
        <w:ind w:firstLine="509" w:firstLineChars="168"/>
        <w:rPr>
          <w:rFonts w:hint="eastAsia" w:ascii="仿宋" w:hAnsi="仿宋" w:eastAsia="仿宋" w:cs="仿宋"/>
          <w:color w:val="auto"/>
          <w:sz w:val="30"/>
          <w:szCs w:val="30"/>
        </w:rPr>
      </w:pPr>
      <w:r>
        <w:rPr>
          <w:rFonts w:hint="eastAsia" w:ascii="仿宋" w:hAnsi="仿宋" w:eastAsia="仿宋" w:cs="仿宋"/>
          <w:color w:val="auto"/>
          <w:sz w:val="30"/>
          <w:szCs w:val="30"/>
        </w:rPr>
        <w:t xml:space="preserve"> 1、谈判响应文件必须根据</w:t>
      </w:r>
      <w:r>
        <w:rPr>
          <w:rFonts w:hint="eastAsia" w:ascii="仿宋" w:hAnsi="仿宋" w:eastAsia="仿宋" w:cs="仿宋"/>
          <w:color w:val="auto"/>
          <w:sz w:val="30"/>
          <w:szCs w:val="30"/>
          <w:lang w:eastAsia="zh-CN"/>
        </w:rPr>
        <w:t>神木市政府采购中心</w:t>
      </w:r>
      <w:r>
        <w:rPr>
          <w:rFonts w:hint="eastAsia" w:ascii="仿宋" w:hAnsi="仿宋" w:eastAsia="仿宋" w:cs="仿宋"/>
          <w:color w:val="auto"/>
          <w:sz w:val="30"/>
          <w:szCs w:val="30"/>
        </w:rPr>
        <w:t>领取的谈判文件的格式和要求编写，对谈判文件做出实质性响应，具体内容包括：</w:t>
      </w:r>
    </w:p>
    <w:p w14:paraId="3DF5C846">
      <w:pPr>
        <w:keepNext w:val="0"/>
        <w:keepLines w:val="0"/>
        <w:pageBreakBefore w:val="0"/>
        <w:wordWrap/>
        <w:overflowPunct/>
        <w:topLinePunct w:val="0"/>
        <w:bidi w:val="0"/>
        <w:snapToGrid w:val="0"/>
        <w:spacing w:line="520" w:lineRule="exact"/>
        <w:ind w:firstLine="506" w:firstLineChars="167"/>
        <w:rPr>
          <w:rFonts w:hint="eastAsia" w:ascii="仿宋" w:hAnsi="仿宋" w:eastAsia="仿宋" w:cs="仿宋"/>
          <w:color w:val="auto"/>
          <w:sz w:val="30"/>
          <w:szCs w:val="30"/>
        </w:rPr>
      </w:pPr>
      <w:r>
        <w:rPr>
          <w:rFonts w:hint="eastAsia" w:ascii="仿宋" w:hAnsi="仿宋" w:eastAsia="仿宋" w:cs="仿宋"/>
          <w:color w:val="auto"/>
          <w:sz w:val="30"/>
          <w:szCs w:val="30"/>
          <w:lang w:val="zh-CN"/>
        </w:rPr>
        <w:t>（</w:t>
      </w:r>
      <w:r>
        <w:rPr>
          <w:rFonts w:hint="eastAsia" w:ascii="仿宋" w:hAnsi="仿宋" w:eastAsia="仿宋" w:cs="仿宋"/>
          <w:color w:val="auto"/>
          <w:sz w:val="30"/>
          <w:szCs w:val="30"/>
        </w:rPr>
        <w:t>1</w:t>
      </w:r>
      <w:r>
        <w:rPr>
          <w:rFonts w:hint="eastAsia" w:ascii="仿宋" w:hAnsi="仿宋" w:eastAsia="仿宋" w:cs="仿宋"/>
          <w:color w:val="auto"/>
          <w:sz w:val="30"/>
          <w:szCs w:val="30"/>
          <w:lang w:val="zh-CN"/>
        </w:rPr>
        <w:t>）按照格式要求填写谈判响应函。</w:t>
      </w:r>
    </w:p>
    <w:p w14:paraId="51D16F53">
      <w:pPr>
        <w:keepNext w:val="0"/>
        <w:keepLines w:val="0"/>
        <w:pageBreakBefore w:val="0"/>
        <w:wordWrap/>
        <w:overflowPunct/>
        <w:topLinePunct w:val="0"/>
        <w:bidi w:val="0"/>
        <w:snapToGrid w:val="0"/>
        <w:spacing w:line="520" w:lineRule="exact"/>
        <w:ind w:firstLine="506" w:firstLineChars="167"/>
        <w:rPr>
          <w:rFonts w:hint="eastAsia" w:ascii="仿宋" w:hAnsi="仿宋" w:eastAsia="仿宋" w:cs="仿宋"/>
          <w:color w:val="auto"/>
          <w:sz w:val="30"/>
          <w:szCs w:val="30"/>
        </w:rPr>
      </w:pPr>
      <w:r>
        <w:rPr>
          <w:rFonts w:hint="eastAsia" w:ascii="仿宋" w:hAnsi="仿宋" w:eastAsia="仿宋" w:cs="仿宋"/>
          <w:color w:val="auto"/>
          <w:sz w:val="30"/>
          <w:szCs w:val="30"/>
        </w:rPr>
        <w:t>（2）按照格式要求填写</w:t>
      </w:r>
      <w:r>
        <w:rPr>
          <w:rFonts w:hint="eastAsia" w:ascii="仿宋" w:hAnsi="仿宋" w:eastAsia="仿宋" w:cs="仿宋"/>
          <w:bCs/>
          <w:color w:val="auto"/>
          <w:sz w:val="30"/>
          <w:szCs w:val="30"/>
        </w:rPr>
        <w:t>开标一览表</w:t>
      </w:r>
      <w:r>
        <w:rPr>
          <w:rFonts w:hint="eastAsia" w:ascii="仿宋" w:hAnsi="仿宋" w:eastAsia="仿宋" w:cs="仿宋"/>
          <w:color w:val="auto"/>
          <w:sz w:val="30"/>
          <w:szCs w:val="30"/>
        </w:rPr>
        <w:t>，分项报价表。</w:t>
      </w:r>
    </w:p>
    <w:p w14:paraId="54680120">
      <w:pPr>
        <w:keepNext w:val="0"/>
        <w:keepLines w:val="0"/>
        <w:pageBreakBefore w:val="0"/>
        <w:wordWrap/>
        <w:overflowPunct/>
        <w:topLinePunct w:val="0"/>
        <w:autoSpaceDE w:val="0"/>
        <w:autoSpaceDN w:val="0"/>
        <w:bidi w:val="0"/>
        <w:adjustRightInd w:val="0"/>
        <w:snapToGrid w:val="0"/>
        <w:spacing w:line="520" w:lineRule="exact"/>
        <w:ind w:firstLine="506" w:firstLineChars="167"/>
        <w:rPr>
          <w:rFonts w:hint="eastAsia" w:ascii="仿宋" w:hAnsi="仿宋" w:eastAsia="仿宋" w:cs="仿宋"/>
          <w:color w:val="auto"/>
          <w:sz w:val="30"/>
          <w:szCs w:val="30"/>
        </w:rPr>
      </w:pPr>
      <w:r>
        <w:rPr>
          <w:rFonts w:hint="eastAsia" w:ascii="仿宋" w:hAnsi="仿宋" w:eastAsia="仿宋" w:cs="仿宋"/>
          <w:color w:val="auto"/>
          <w:sz w:val="30"/>
          <w:szCs w:val="30"/>
          <w:lang w:val="zh-CN"/>
        </w:rPr>
        <w:t>（</w:t>
      </w:r>
      <w:r>
        <w:rPr>
          <w:rFonts w:hint="eastAsia" w:ascii="仿宋" w:hAnsi="仿宋" w:eastAsia="仿宋" w:cs="仿宋"/>
          <w:color w:val="auto"/>
          <w:sz w:val="30"/>
          <w:szCs w:val="30"/>
        </w:rPr>
        <w:t>3</w:t>
      </w:r>
      <w:r>
        <w:rPr>
          <w:rFonts w:hint="eastAsia" w:ascii="仿宋" w:hAnsi="仿宋" w:eastAsia="仿宋" w:cs="仿宋"/>
          <w:color w:val="auto"/>
          <w:sz w:val="30"/>
          <w:szCs w:val="30"/>
          <w:lang w:val="zh-CN"/>
        </w:rPr>
        <w:t>）按照</w:t>
      </w:r>
      <w:r>
        <w:rPr>
          <w:rFonts w:hint="eastAsia" w:ascii="仿宋" w:hAnsi="仿宋" w:eastAsia="仿宋" w:cs="仿宋"/>
          <w:color w:val="auto"/>
          <w:sz w:val="30"/>
          <w:szCs w:val="30"/>
        </w:rPr>
        <w:t>谈判文件</w:t>
      </w:r>
      <w:r>
        <w:rPr>
          <w:rFonts w:hint="eastAsia" w:ascii="仿宋" w:hAnsi="仿宋" w:eastAsia="仿宋" w:cs="仿宋"/>
          <w:color w:val="auto"/>
          <w:sz w:val="30"/>
          <w:szCs w:val="30"/>
          <w:lang w:val="zh-CN"/>
        </w:rPr>
        <w:t>要求编写方案、项目组织实施等。</w:t>
      </w:r>
    </w:p>
    <w:p w14:paraId="6C5B47A8">
      <w:pPr>
        <w:keepNext w:val="0"/>
        <w:keepLines w:val="0"/>
        <w:pageBreakBefore w:val="0"/>
        <w:wordWrap/>
        <w:overflowPunct/>
        <w:topLinePunct w:val="0"/>
        <w:autoSpaceDE w:val="0"/>
        <w:autoSpaceDN w:val="0"/>
        <w:bidi w:val="0"/>
        <w:adjustRightInd w:val="0"/>
        <w:snapToGrid w:val="0"/>
        <w:spacing w:line="520" w:lineRule="exact"/>
        <w:ind w:firstLine="506" w:firstLineChars="167"/>
        <w:rPr>
          <w:rFonts w:hint="eastAsia" w:ascii="仿宋" w:hAnsi="仿宋" w:eastAsia="仿宋" w:cs="仿宋"/>
          <w:color w:val="auto"/>
          <w:sz w:val="30"/>
          <w:szCs w:val="30"/>
          <w:lang w:val="zh-CN"/>
        </w:rPr>
      </w:pPr>
      <w:r>
        <w:rPr>
          <w:rFonts w:hint="eastAsia" w:ascii="仿宋" w:hAnsi="仿宋" w:eastAsia="仿宋" w:cs="仿宋"/>
          <w:color w:val="auto"/>
          <w:sz w:val="30"/>
          <w:szCs w:val="30"/>
          <w:lang w:val="zh-CN"/>
        </w:rPr>
        <w:t>（</w:t>
      </w:r>
      <w:r>
        <w:rPr>
          <w:rFonts w:hint="eastAsia" w:ascii="仿宋" w:hAnsi="仿宋" w:eastAsia="仿宋" w:cs="仿宋"/>
          <w:color w:val="auto"/>
          <w:sz w:val="30"/>
          <w:szCs w:val="30"/>
        </w:rPr>
        <w:t>4</w:t>
      </w:r>
      <w:r>
        <w:rPr>
          <w:rFonts w:hint="eastAsia" w:ascii="仿宋" w:hAnsi="仿宋" w:eastAsia="仿宋" w:cs="仿宋"/>
          <w:color w:val="auto"/>
          <w:sz w:val="30"/>
          <w:szCs w:val="30"/>
          <w:lang w:val="zh-CN"/>
        </w:rPr>
        <w:t>）供应商按要求出具的资格证明文件，证明供应商是合格的，</w:t>
      </w:r>
      <w:r>
        <w:rPr>
          <w:rFonts w:hint="eastAsia" w:ascii="仿宋" w:hAnsi="仿宋" w:eastAsia="仿宋" w:cs="仿宋"/>
          <w:color w:val="auto"/>
          <w:sz w:val="30"/>
          <w:szCs w:val="30"/>
          <w:lang w:val="en-US" w:eastAsia="zh-CN"/>
        </w:rPr>
        <w:t>成交</w:t>
      </w:r>
      <w:r>
        <w:rPr>
          <w:rFonts w:hint="eastAsia" w:ascii="仿宋" w:hAnsi="仿宋" w:eastAsia="仿宋" w:cs="仿宋"/>
          <w:color w:val="auto"/>
          <w:sz w:val="30"/>
          <w:szCs w:val="30"/>
          <w:lang w:val="zh-CN"/>
        </w:rPr>
        <w:t>后有能力履行合同。</w:t>
      </w:r>
    </w:p>
    <w:p w14:paraId="62C6F834">
      <w:pPr>
        <w:keepNext w:val="0"/>
        <w:keepLines w:val="0"/>
        <w:pageBreakBefore w:val="0"/>
        <w:tabs>
          <w:tab w:val="left" w:pos="0"/>
        </w:tabs>
        <w:wordWrap/>
        <w:overflowPunct/>
        <w:topLinePunct w:val="0"/>
        <w:bidi w:val="0"/>
        <w:snapToGrid w:val="0"/>
        <w:spacing w:line="520" w:lineRule="exact"/>
        <w:ind w:firstLine="454" w:firstLineChars="150"/>
        <w:rPr>
          <w:rFonts w:hint="eastAsia" w:ascii="仿宋" w:hAnsi="仿宋" w:eastAsia="仿宋" w:cs="仿宋"/>
          <w:bCs/>
          <w:color w:val="auto"/>
          <w:sz w:val="30"/>
          <w:szCs w:val="30"/>
        </w:rPr>
      </w:pPr>
      <w:r>
        <w:rPr>
          <w:rFonts w:hint="eastAsia" w:ascii="仿宋" w:hAnsi="仿宋" w:eastAsia="仿宋" w:cs="仿宋"/>
          <w:color w:val="auto"/>
          <w:sz w:val="30"/>
          <w:szCs w:val="30"/>
        </w:rPr>
        <w:t>（5）谈判文件中未要求提供备选方案的，供应商只能提交唯一的</w:t>
      </w:r>
      <w:r>
        <w:rPr>
          <w:rFonts w:hint="eastAsia" w:ascii="仿宋" w:hAnsi="仿宋" w:eastAsia="仿宋" w:cs="仿宋"/>
          <w:color w:val="auto"/>
          <w:sz w:val="30"/>
          <w:szCs w:val="30"/>
          <w:lang w:val="en-US" w:eastAsia="zh-CN"/>
        </w:rPr>
        <w:t>响应</w:t>
      </w:r>
      <w:r>
        <w:rPr>
          <w:rFonts w:hint="eastAsia" w:ascii="仿宋" w:hAnsi="仿宋" w:eastAsia="仿宋" w:cs="仿宋"/>
          <w:color w:val="auto"/>
          <w:sz w:val="30"/>
          <w:szCs w:val="30"/>
        </w:rPr>
        <w:t>方案，否则</w:t>
      </w:r>
      <w:r>
        <w:rPr>
          <w:rFonts w:hint="eastAsia" w:ascii="仿宋" w:hAnsi="仿宋" w:eastAsia="仿宋" w:cs="仿宋"/>
          <w:bCs/>
          <w:color w:val="auto"/>
          <w:sz w:val="30"/>
          <w:szCs w:val="30"/>
        </w:rPr>
        <w:t>其投标无效。</w:t>
      </w:r>
    </w:p>
    <w:p w14:paraId="357A83B0">
      <w:pPr>
        <w:keepNext w:val="0"/>
        <w:keepLines w:val="0"/>
        <w:pageBreakBefore w:val="0"/>
        <w:wordWrap/>
        <w:overflowPunct/>
        <w:topLinePunct w:val="0"/>
        <w:bidi w:val="0"/>
        <w:snapToGrid w:val="0"/>
        <w:spacing w:line="520" w:lineRule="exact"/>
        <w:ind w:firstLine="666" w:firstLineChars="220"/>
        <w:rPr>
          <w:rFonts w:hint="eastAsia" w:ascii="仿宋" w:hAnsi="仿宋" w:eastAsia="仿宋" w:cs="仿宋"/>
          <w:b/>
          <w:bCs/>
          <w:color w:val="auto"/>
          <w:sz w:val="30"/>
          <w:szCs w:val="30"/>
        </w:rPr>
      </w:pPr>
      <w:r>
        <w:rPr>
          <w:rFonts w:hint="eastAsia" w:ascii="仿宋" w:hAnsi="仿宋" w:eastAsia="仿宋" w:cs="仿宋"/>
          <w:b/>
          <w:bCs/>
          <w:color w:val="auto"/>
          <w:sz w:val="30"/>
          <w:szCs w:val="30"/>
        </w:rPr>
        <w:t>2、谈判报价：</w:t>
      </w:r>
    </w:p>
    <w:p w14:paraId="6E13C85F">
      <w:pPr>
        <w:keepNext w:val="0"/>
        <w:keepLines w:val="0"/>
        <w:pageBreakBefore w:val="0"/>
        <w:wordWrap/>
        <w:overflowPunct/>
        <w:topLinePunct w:val="0"/>
        <w:autoSpaceDE w:val="0"/>
        <w:autoSpaceDN w:val="0"/>
        <w:bidi w:val="0"/>
        <w:adjustRightInd w:val="0"/>
        <w:snapToGrid w:val="0"/>
        <w:spacing w:line="520" w:lineRule="exact"/>
        <w:ind w:firstLine="424" w:firstLineChars="140"/>
        <w:rPr>
          <w:rFonts w:hint="eastAsia" w:ascii="仿宋" w:hAnsi="仿宋" w:eastAsia="仿宋" w:cs="仿宋"/>
          <w:color w:val="auto"/>
          <w:sz w:val="30"/>
          <w:szCs w:val="30"/>
        </w:rPr>
      </w:pPr>
      <w:r>
        <w:rPr>
          <w:rFonts w:hint="eastAsia" w:ascii="仿宋" w:hAnsi="仿宋" w:eastAsia="仿宋" w:cs="仿宋"/>
          <w:color w:val="auto"/>
          <w:sz w:val="30"/>
          <w:szCs w:val="30"/>
        </w:rPr>
        <w:t>（1）</w:t>
      </w:r>
      <w:r>
        <w:rPr>
          <w:rFonts w:hint="eastAsia" w:ascii="仿宋" w:hAnsi="仿宋" w:eastAsia="仿宋" w:cs="仿宋"/>
          <w:color w:val="auto"/>
          <w:sz w:val="30"/>
          <w:szCs w:val="30"/>
          <w:lang w:val="zh-CN"/>
        </w:rPr>
        <w:t>供应商应在谈判响应文件中的开标一览表（唱标报告）上分别标明各项报价、谈判总价、工期等项。</w:t>
      </w:r>
    </w:p>
    <w:p w14:paraId="5F8D9AB7">
      <w:pPr>
        <w:keepNext w:val="0"/>
        <w:keepLines w:val="0"/>
        <w:pageBreakBefore w:val="0"/>
        <w:wordWrap/>
        <w:overflowPunct/>
        <w:topLinePunct w:val="0"/>
        <w:bidi w:val="0"/>
        <w:snapToGrid w:val="0"/>
        <w:spacing w:line="520" w:lineRule="exact"/>
        <w:ind w:firstLine="424" w:firstLineChars="140"/>
        <w:rPr>
          <w:rFonts w:hint="eastAsia" w:ascii="仿宋" w:hAnsi="仿宋" w:eastAsia="仿宋" w:cs="仿宋"/>
          <w:color w:val="auto"/>
          <w:sz w:val="30"/>
          <w:szCs w:val="30"/>
        </w:rPr>
      </w:pPr>
      <w:r>
        <w:rPr>
          <w:rFonts w:hint="eastAsia" w:ascii="仿宋" w:hAnsi="仿宋" w:eastAsia="仿宋" w:cs="仿宋"/>
          <w:color w:val="auto"/>
          <w:sz w:val="30"/>
          <w:szCs w:val="30"/>
        </w:rPr>
        <w:t>（2）</w:t>
      </w:r>
      <w:r>
        <w:rPr>
          <w:rFonts w:hint="eastAsia" w:ascii="仿宋" w:hAnsi="仿宋" w:eastAsia="仿宋" w:cs="仿宋"/>
          <w:color w:val="auto"/>
          <w:sz w:val="30"/>
          <w:szCs w:val="30"/>
          <w:lang w:eastAsia="zh-CN"/>
        </w:rPr>
        <w:t>谈判供应商</w:t>
      </w:r>
      <w:r>
        <w:rPr>
          <w:rFonts w:hint="eastAsia" w:ascii="仿宋" w:hAnsi="仿宋" w:eastAsia="仿宋" w:cs="仿宋"/>
          <w:color w:val="auto"/>
          <w:sz w:val="30"/>
          <w:szCs w:val="30"/>
        </w:rPr>
        <w:t>要按照采购代理机构提供的响应文件格式要求编写谈判响应文件，并在谈判响应文件中的</w:t>
      </w:r>
      <w:r>
        <w:rPr>
          <w:rFonts w:hint="eastAsia" w:ascii="仿宋" w:hAnsi="仿宋" w:eastAsia="仿宋" w:cs="仿宋"/>
          <w:color w:val="auto"/>
          <w:sz w:val="30"/>
          <w:szCs w:val="30"/>
          <w:lang w:eastAsia="zh-CN"/>
        </w:rPr>
        <w:t>谈判</w:t>
      </w:r>
      <w:r>
        <w:rPr>
          <w:rFonts w:hint="eastAsia" w:ascii="仿宋" w:hAnsi="仿宋" w:eastAsia="仿宋" w:cs="仿宋"/>
          <w:color w:val="auto"/>
          <w:sz w:val="30"/>
          <w:szCs w:val="30"/>
        </w:rPr>
        <w:t>报价表列出：报价清单、</w:t>
      </w:r>
      <w:r>
        <w:rPr>
          <w:rFonts w:hint="eastAsia" w:ascii="仿宋" w:hAnsi="仿宋" w:eastAsia="仿宋" w:cs="仿宋"/>
          <w:color w:val="auto"/>
          <w:sz w:val="30"/>
          <w:szCs w:val="30"/>
          <w:lang w:val="en-US" w:eastAsia="zh-CN"/>
        </w:rPr>
        <w:t>服务名称</w:t>
      </w:r>
      <w:r>
        <w:rPr>
          <w:rFonts w:hint="eastAsia" w:ascii="仿宋" w:hAnsi="仿宋" w:eastAsia="仿宋" w:cs="仿宋"/>
          <w:color w:val="auto"/>
          <w:sz w:val="30"/>
          <w:szCs w:val="30"/>
        </w:rPr>
        <w:t>、规格、数量、</w:t>
      </w:r>
      <w:r>
        <w:rPr>
          <w:rFonts w:hint="eastAsia" w:ascii="仿宋" w:hAnsi="仿宋" w:eastAsia="仿宋" w:cs="仿宋"/>
          <w:color w:val="auto"/>
          <w:sz w:val="30"/>
          <w:szCs w:val="30"/>
          <w:lang w:val="en-US" w:eastAsia="zh-CN"/>
        </w:rPr>
        <w:t>工</w:t>
      </w:r>
      <w:r>
        <w:rPr>
          <w:rFonts w:hint="eastAsia" w:ascii="仿宋" w:hAnsi="仿宋" w:eastAsia="仿宋" w:cs="仿宋"/>
          <w:color w:val="auto"/>
          <w:sz w:val="30"/>
          <w:szCs w:val="30"/>
        </w:rPr>
        <w:t>期。</w:t>
      </w:r>
    </w:p>
    <w:p w14:paraId="271A87A4">
      <w:pPr>
        <w:keepNext w:val="0"/>
        <w:keepLines w:val="0"/>
        <w:pageBreakBefore w:val="0"/>
        <w:wordWrap/>
        <w:overflowPunct/>
        <w:topLinePunct w:val="0"/>
        <w:bidi w:val="0"/>
        <w:snapToGrid w:val="0"/>
        <w:spacing w:line="520" w:lineRule="exact"/>
        <w:ind w:firstLine="424" w:firstLineChars="140"/>
        <w:rPr>
          <w:rFonts w:hint="eastAsia" w:ascii="仿宋" w:hAnsi="仿宋" w:eastAsia="仿宋" w:cs="仿宋"/>
          <w:color w:val="auto"/>
          <w:sz w:val="30"/>
          <w:szCs w:val="30"/>
        </w:rPr>
      </w:pPr>
      <w:r>
        <w:rPr>
          <w:rFonts w:hint="eastAsia" w:ascii="仿宋" w:hAnsi="仿宋" w:eastAsia="仿宋" w:cs="仿宋"/>
          <w:color w:val="auto"/>
          <w:sz w:val="30"/>
          <w:szCs w:val="30"/>
        </w:rPr>
        <w:t>（3）</w:t>
      </w:r>
      <w:r>
        <w:rPr>
          <w:rFonts w:hint="eastAsia" w:ascii="仿宋" w:hAnsi="仿宋" w:eastAsia="仿宋" w:cs="仿宋"/>
          <w:color w:val="auto"/>
          <w:sz w:val="30"/>
          <w:szCs w:val="30"/>
          <w:lang w:eastAsia="zh-CN"/>
        </w:rPr>
        <w:t>谈判</w:t>
      </w:r>
      <w:r>
        <w:rPr>
          <w:rFonts w:hint="eastAsia" w:ascii="仿宋" w:hAnsi="仿宋" w:eastAsia="仿宋" w:cs="仿宋"/>
          <w:color w:val="auto"/>
          <w:sz w:val="30"/>
          <w:szCs w:val="30"/>
        </w:rPr>
        <w:t>报价表中标明的</w:t>
      </w:r>
      <w:r>
        <w:rPr>
          <w:rFonts w:hint="eastAsia" w:ascii="仿宋" w:hAnsi="仿宋" w:eastAsia="仿宋" w:cs="仿宋"/>
          <w:color w:val="auto"/>
          <w:sz w:val="30"/>
          <w:szCs w:val="30"/>
          <w:lang w:eastAsia="zh-CN"/>
        </w:rPr>
        <w:t>谈判</w:t>
      </w:r>
      <w:r>
        <w:rPr>
          <w:rFonts w:hint="eastAsia" w:ascii="仿宋" w:hAnsi="仿宋" w:eastAsia="仿宋" w:cs="仿宋"/>
          <w:color w:val="auto"/>
          <w:sz w:val="30"/>
          <w:szCs w:val="30"/>
        </w:rPr>
        <w:t>报价，在合同执行过程中固定不变，不得以任何理由变更。</w:t>
      </w:r>
    </w:p>
    <w:p w14:paraId="0D653E08">
      <w:pPr>
        <w:keepNext w:val="0"/>
        <w:keepLines w:val="0"/>
        <w:pageBreakBefore w:val="0"/>
        <w:wordWrap/>
        <w:overflowPunct/>
        <w:topLinePunct w:val="0"/>
        <w:bidi w:val="0"/>
        <w:snapToGrid w:val="0"/>
        <w:spacing w:line="520" w:lineRule="exact"/>
        <w:ind w:firstLine="424" w:firstLineChars="140"/>
        <w:rPr>
          <w:rFonts w:hint="eastAsia" w:ascii="仿宋" w:hAnsi="仿宋" w:eastAsia="仿宋" w:cs="仿宋"/>
          <w:color w:val="auto"/>
          <w:sz w:val="30"/>
          <w:szCs w:val="30"/>
        </w:rPr>
      </w:pPr>
      <w:r>
        <w:rPr>
          <w:rFonts w:hint="eastAsia" w:ascii="仿宋" w:hAnsi="仿宋" w:eastAsia="仿宋" w:cs="仿宋"/>
          <w:color w:val="auto"/>
          <w:sz w:val="30"/>
          <w:szCs w:val="30"/>
        </w:rPr>
        <w:t>（4）</w:t>
      </w:r>
      <w:r>
        <w:rPr>
          <w:rFonts w:hint="eastAsia" w:ascii="仿宋" w:hAnsi="仿宋" w:eastAsia="仿宋" w:cs="仿宋"/>
          <w:color w:val="auto"/>
          <w:sz w:val="30"/>
          <w:szCs w:val="30"/>
          <w:lang w:eastAsia="zh-CN"/>
        </w:rPr>
        <w:t>谈判</w:t>
      </w:r>
      <w:r>
        <w:rPr>
          <w:rFonts w:hint="eastAsia" w:ascii="仿宋" w:hAnsi="仿宋" w:eastAsia="仿宋" w:cs="仿宋"/>
          <w:color w:val="auto"/>
          <w:sz w:val="30"/>
          <w:szCs w:val="30"/>
        </w:rPr>
        <w:t>报价为</w:t>
      </w:r>
      <w:r>
        <w:rPr>
          <w:rFonts w:hint="eastAsia" w:ascii="仿宋" w:hAnsi="仿宋" w:eastAsia="仿宋" w:cs="仿宋"/>
          <w:color w:val="auto"/>
          <w:sz w:val="30"/>
          <w:szCs w:val="30"/>
          <w:lang w:val="en-US" w:eastAsia="zh-CN"/>
        </w:rPr>
        <w:t>工程</w:t>
      </w:r>
      <w:r>
        <w:rPr>
          <w:rFonts w:hint="eastAsia" w:ascii="仿宋" w:hAnsi="仿宋" w:eastAsia="仿宋" w:cs="仿宋"/>
          <w:color w:val="auto"/>
          <w:sz w:val="30"/>
          <w:szCs w:val="30"/>
        </w:rPr>
        <w:t>总价格，是</w:t>
      </w:r>
      <w:r>
        <w:rPr>
          <w:rFonts w:hint="eastAsia" w:ascii="仿宋" w:hAnsi="仿宋" w:eastAsia="仿宋" w:cs="仿宋"/>
          <w:color w:val="auto"/>
          <w:sz w:val="30"/>
          <w:szCs w:val="30"/>
          <w:lang w:val="en-US" w:eastAsia="zh-CN"/>
        </w:rPr>
        <w:t>工程</w:t>
      </w:r>
      <w:r>
        <w:rPr>
          <w:rFonts w:hint="eastAsia" w:ascii="仿宋" w:hAnsi="仿宋" w:eastAsia="仿宋" w:cs="仿宋"/>
          <w:color w:val="auto"/>
          <w:sz w:val="30"/>
          <w:szCs w:val="30"/>
        </w:rPr>
        <w:t>所包含的所有费用，其内容包括</w:t>
      </w:r>
      <w:r>
        <w:rPr>
          <w:rFonts w:hint="eastAsia" w:ascii="仿宋" w:hAnsi="仿宋" w:eastAsia="仿宋" w:cs="仿宋"/>
          <w:color w:val="auto"/>
          <w:sz w:val="30"/>
          <w:szCs w:val="30"/>
          <w:lang w:val="en-US" w:eastAsia="zh-CN"/>
        </w:rPr>
        <w:t>工程</w:t>
      </w:r>
      <w:r>
        <w:rPr>
          <w:rFonts w:hint="eastAsia" w:ascii="仿宋" w:hAnsi="仿宋" w:eastAsia="仿宋" w:cs="仿宋"/>
          <w:color w:val="auto"/>
          <w:sz w:val="30"/>
          <w:szCs w:val="30"/>
        </w:rPr>
        <w:t>价（含税金）等相关费用。</w:t>
      </w:r>
    </w:p>
    <w:p w14:paraId="1F0B5AAB">
      <w:pPr>
        <w:keepNext w:val="0"/>
        <w:keepLines w:val="0"/>
        <w:pageBreakBefore w:val="0"/>
        <w:wordWrap/>
        <w:overflowPunct/>
        <w:topLinePunct w:val="0"/>
        <w:bidi w:val="0"/>
        <w:snapToGrid w:val="0"/>
        <w:spacing w:line="520" w:lineRule="exact"/>
        <w:ind w:firstLine="424" w:firstLineChars="140"/>
        <w:rPr>
          <w:rFonts w:hint="eastAsia" w:ascii="仿宋" w:hAnsi="仿宋" w:eastAsia="仿宋" w:cs="仿宋"/>
          <w:b/>
          <w:bCs w:val="0"/>
          <w:color w:val="auto"/>
          <w:sz w:val="30"/>
          <w:szCs w:val="30"/>
        </w:rPr>
      </w:pPr>
      <w:r>
        <w:rPr>
          <w:rFonts w:hint="eastAsia" w:ascii="仿宋" w:hAnsi="仿宋" w:eastAsia="仿宋" w:cs="仿宋"/>
          <w:color w:val="auto"/>
          <w:sz w:val="30"/>
          <w:szCs w:val="30"/>
        </w:rPr>
        <w:t>（5）</w:t>
      </w:r>
      <w:r>
        <w:rPr>
          <w:rFonts w:hint="eastAsia" w:ascii="仿宋" w:hAnsi="仿宋" w:eastAsia="仿宋" w:cs="仿宋"/>
          <w:b/>
          <w:bCs w:val="0"/>
          <w:color w:val="auto"/>
          <w:sz w:val="30"/>
          <w:szCs w:val="30"/>
          <w:lang w:eastAsia="zh-CN"/>
        </w:rPr>
        <w:t>谈判</w:t>
      </w:r>
      <w:r>
        <w:rPr>
          <w:rFonts w:hint="eastAsia" w:ascii="仿宋" w:hAnsi="仿宋" w:eastAsia="仿宋" w:cs="仿宋"/>
          <w:b/>
          <w:bCs w:val="0"/>
          <w:color w:val="auto"/>
          <w:sz w:val="30"/>
          <w:szCs w:val="30"/>
        </w:rPr>
        <w:t>报价只能提交唯一、不可选择的报价。</w:t>
      </w:r>
      <w:r>
        <w:rPr>
          <w:rFonts w:hint="eastAsia" w:ascii="仿宋" w:hAnsi="仿宋" w:eastAsia="仿宋" w:cs="仿宋"/>
          <w:b/>
          <w:bCs w:val="0"/>
          <w:color w:val="auto"/>
          <w:sz w:val="30"/>
          <w:szCs w:val="30"/>
          <w:lang w:eastAsia="zh-CN"/>
        </w:rPr>
        <w:t>谈判</w:t>
      </w:r>
      <w:r>
        <w:rPr>
          <w:rFonts w:hint="eastAsia" w:ascii="仿宋" w:hAnsi="仿宋" w:eastAsia="仿宋" w:cs="仿宋"/>
          <w:b/>
          <w:bCs w:val="0"/>
          <w:color w:val="auto"/>
          <w:sz w:val="30"/>
          <w:szCs w:val="30"/>
        </w:rPr>
        <w:t>货币：人民币。单位：元，精确到</w:t>
      </w:r>
      <w:r>
        <w:rPr>
          <w:rFonts w:hint="eastAsia" w:ascii="仿宋" w:hAnsi="仿宋" w:eastAsia="仿宋" w:cs="仿宋"/>
          <w:b/>
          <w:bCs w:val="0"/>
          <w:color w:val="auto"/>
          <w:sz w:val="30"/>
          <w:szCs w:val="30"/>
          <w:lang w:eastAsia="zh-CN"/>
        </w:rPr>
        <w:t>分</w:t>
      </w:r>
      <w:r>
        <w:rPr>
          <w:rFonts w:hint="eastAsia" w:ascii="仿宋" w:hAnsi="仿宋" w:eastAsia="仿宋" w:cs="仿宋"/>
          <w:b/>
          <w:bCs w:val="0"/>
          <w:color w:val="auto"/>
          <w:sz w:val="30"/>
          <w:szCs w:val="30"/>
        </w:rPr>
        <w:t>。</w:t>
      </w:r>
    </w:p>
    <w:p w14:paraId="6BD7E5C6">
      <w:pPr>
        <w:keepNext w:val="0"/>
        <w:keepLines w:val="0"/>
        <w:pageBreakBefore w:val="0"/>
        <w:wordWrap/>
        <w:overflowPunct/>
        <w:topLinePunct w:val="0"/>
        <w:bidi w:val="0"/>
        <w:snapToGrid w:val="0"/>
        <w:spacing w:line="520" w:lineRule="exact"/>
        <w:ind w:firstLine="303" w:firstLineChars="100"/>
        <w:rPr>
          <w:rFonts w:hint="eastAsia" w:ascii="仿宋" w:hAnsi="仿宋" w:eastAsia="仿宋" w:cs="仿宋"/>
          <w:color w:val="auto"/>
          <w:sz w:val="30"/>
          <w:szCs w:val="30"/>
        </w:rPr>
      </w:pPr>
      <w:r>
        <w:rPr>
          <w:rFonts w:hint="eastAsia" w:ascii="仿宋" w:hAnsi="仿宋" w:eastAsia="仿宋" w:cs="仿宋"/>
          <w:color w:val="auto"/>
          <w:sz w:val="30"/>
          <w:szCs w:val="30"/>
        </w:rPr>
        <w:t xml:space="preserve"> （6）第一次报价不可超项目预算，超预算的报价视为不响应谈判文件</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w:t>
      </w:r>
      <w:r>
        <w:rPr>
          <w:rFonts w:hint="eastAsia" w:ascii="仿宋" w:hAnsi="仿宋" w:eastAsia="仿宋" w:cs="仿宋"/>
          <w:color w:val="auto"/>
          <w:sz w:val="30"/>
          <w:szCs w:val="30"/>
          <w:lang w:eastAsia="zh-CN"/>
        </w:rPr>
        <w:t>响应</w:t>
      </w:r>
      <w:r>
        <w:rPr>
          <w:rFonts w:hint="eastAsia" w:ascii="仿宋" w:hAnsi="仿宋" w:eastAsia="仿宋" w:cs="仿宋"/>
          <w:color w:val="auto"/>
          <w:sz w:val="30"/>
          <w:szCs w:val="30"/>
        </w:rPr>
        <w:t>文件中最初报价视为第一次报价）。</w:t>
      </w:r>
    </w:p>
    <w:p w14:paraId="14F9BF10">
      <w:pPr>
        <w:keepNext w:val="0"/>
        <w:keepLines w:val="0"/>
        <w:pageBreakBefore w:val="0"/>
        <w:wordWrap/>
        <w:overflowPunct/>
        <w:topLinePunct w:val="0"/>
        <w:autoSpaceDE w:val="0"/>
        <w:autoSpaceDN w:val="0"/>
        <w:bidi w:val="0"/>
        <w:adjustRightInd w:val="0"/>
        <w:snapToGrid w:val="0"/>
        <w:spacing w:line="520" w:lineRule="exact"/>
        <w:ind w:firstLine="424" w:firstLineChars="140"/>
        <w:rPr>
          <w:rFonts w:hint="eastAsia" w:ascii="仿宋" w:hAnsi="仿宋" w:eastAsia="仿宋" w:cs="仿宋"/>
          <w:color w:val="auto"/>
          <w:sz w:val="30"/>
          <w:szCs w:val="30"/>
        </w:rPr>
      </w:pPr>
      <w:r>
        <w:rPr>
          <w:rFonts w:hint="eastAsia" w:ascii="仿宋" w:hAnsi="仿宋" w:eastAsia="仿宋" w:cs="仿宋"/>
          <w:color w:val="auto"/>
          <w:sz w:val="30"/>
          <w:szCs w:val="30"/>
        </w:rPr>
        <w:t>（</w:t>
      </w:r>
      <w:r>
        <w:rPr>
          <w:rFonts w:hint="eastAsia" w:ascii="仿宋" w:hAnsi="仿宋" w:eastAsia="仿宋" w:cs="仿宋"/>
          <w:color w:val="auto"/>
          <w:sz w:val="30"/>
          <w:szCs w:val="30"/>
          <w:lang w:val="en-US" w:eastAsia="zh-CN"/>
        </w:rPr>
        <w:t>7</w:t>
      </w:r>
      <w:r>
        <w:rPr>
          <w:rFonts w:hint="eastAsia" w:ascii="仿宋" w:hAnsi="仿宋" w:eastAsia="仿宋" w:cs="仿宋"/>
          <w:color w:val="auto"/>
          <w:sz w:val="30"/>
          <w:szCs w:val="30"/>
        </w:rPr>
        <w:t>）</w:t>
      </w:r>
      <w:r>
        <w:rPr>
          <w:rFonts w:hint="eastAsia" w:ascii="仿宋" w:hAnsi="仿宋" w:eastAsia="仿宋" w:cs="仿宋"/>
          <w:color w:val="auto"/>
          <w:sz w:val="30"/>
          <w:szCs w:val="30"/>
          <w:lang w:eastAsia="zh-CN"/>
        </w:rPr>
        <w:t>谈判</w:t>
      </w:r>
      <w:r>
        <w:rPr>
          <w:rFonts w:hint="eastAsia" w:ascii="仿宋" w:hAnsi="仿宋" w:eastAsia="仿宋" w:cs="仿宋"/>
          <w:color w:val="auto"/>
          <w:sz w:val="30"/>
          <w:szCs w:val="30"/>
        </w:rPr>
        <w:t>费用自理。</w:t>
      </w:r>
      <w:r>
        <w:rPr>
          <w:rFonts w:hint="eastAsia" w:ascii="仿宋" w:hAnsi="仿宋" w:eastAsia="仿宋" w:cs="仿宋"/>
          <w:color w:val="auto"/>
          <w:sz w:val="30"/>
          <w:szCs w:val="30"/>
          <w:lang w:val="zh-CN"/>
        </w:rPr>
        <w:t>充分考虑本项目实施中可能发生的一切费用，所有费用均应计入谈判总价，均由谈判供应商自行计算报价并承担。</w:t>
      </w:r>
    </w:p>
    <w:p w14:paraId="289AC532">
      <w:pPr>
        <w:keepNext w:val="0"/>
        <w:keepLines w:val="0"/>
        <w:pageBreakBefore w:val="0"/>
        <w:wordWrap/>
        <w:overflowPunct/>
        <w:topLinePunct w:val="0"/>
        <w:bidi w:val="0"/>
        <w:snapToGrid w:val="0"/>
        <w:spacing w:line="520" w:lineRule="exact"/>
        <w:ind w:firstLine="509" w:firstLineChars="168"/>
        <w:rPr>
          <w:rFonts w:hint="eastAsia" w:ascii="仿宋" w:hAnsi="仿宋" w:eastAsia="仿宋" w:cs="仿宋"/>
          <w:color w:val="auto"/>
          <w:sz w:val="30"/>
          <w:szCs w:val="30"/>
        </w:rPr>
      </w:pPr>
      <w:r>
        <w:rPr>
          <w:rFonts w:hint="eastAsia" w:ascii="仿宋" w:hAnsi="仿宋" w:eastAsia="仿宋" w:cs="仿宋"/>
          <w:color w:val="auto"/>
          <w:sz w:val="30"/>
          <w:szCs w:val="30"/>
        </w:rPr>
        <w:t>（</w:t>
      </w:r>
      <w:r>
        <w:rPr>
          <w:rFonts w:hint="eastAsia" w:ascii="仿宋" w:hAnsi="仿宋" w:eastAsia="仿宋" w:cs="仿宋"/>
          <w:color w:val="auto"/>
          <w:sz w:val="30"/>
          <w:szCs w:val="30"/>
          <w:lang w:val="en-US" w:eastAsia="zh-CN"/>
        </w:rPr>
        <w:t>8</w:t>
      </w:r>
      <w:r>
        <w:rPr>
          <w:rFonts w:hint="eastAsia" w:ascii="仿宋" w:hAnsi="仿宋" w:eastAsia="仿宋" w:cs="仿宋"/>
          <w:color w:val="auto"/>
          <w:sz w:val="30"/>
          <w:szCs w:val="30"/>
        </w:rPr>
        <w:t>）凡因</w:t>
      </w:r>
      <w:r>
        <w:rPr>
          <w:rFonts w:hint="eastAsia" w:ascii="仿宋" w:hAnsi="仿宋" w:eastAsia="仿宋" w:cs="仿宋"/>
          <w:color w:val="auto"/>
          <w:sz w:val="30"/>
          <w:szCs w:val="30"/>
          <w:lang w:eastAsia="zh-CN"/>
        </w:rPr>
        <w:t>谈判供应商</w:t>
      </w:r>
      <w:r>
        <w:rPr>
          <w:rFonts w:hint="eastAsia" w:ascii="仿宋" w:hAnsi="仿宋" w:eastAsia="仿宋" w:cs="仿宋"/>
          <w:color w:val="auto"/>
          <w:sz w:val="30"/>
          <w:szCs w:val="30"/>
        </w:rPr>
        <w:t>对谈判文件阅读不深、理解不透、造成误解、疏漏，或因市场行情了解不清造成的后果和风险均由</w:t>
      </w:r>
      <w:r>
        <w:rPr>
          <w:rFonts w:hint="eastAsia" w:ascii="仿宋" w:hAnsi="仿宋" w:eastAsia="仿宋" w:cs="仿宋"/>
          <w:color w:val="auto"/>
          <w:sz w:val="30"/>
          <w:szCs w:val="30"/>
          <w:lang w:eastAsia="zh-CN"/>
        </w:rPr>
        <w:t>谈判供应商</w:t>
      </w:r>
      <w:r>
        <w:rPr>
          <w:rFonts w:hint="eastAsia" w:ascii="仿宋" w:hAnsi="仿宋" w:eastAsia="仿宋" w:cs="仿宋"/>
          <w:color w:val="auto"/>
          <w:sz w:val="30"/>
          <w:szCs w:val="30"/>
        </w:rPr>
        <w:t>自负。</w:t>
      </w:r>
    </w:p>
    <w:p w14:paraId="26D9C171">
      <w:pPr>
        <w:keepNext w:val="0"/>
        <w:keepLines w:val="0"/>
        <w:pageBreakBefore w:val="0"/>
        <w:wordWrap/>
        <w:overflowPunct/>
        <w:topLinePunct w:val="0"/>
        <w:autoSpaceDE w:val="0"/>
        <w:autoSpaceDN w:val="0"/>
        <w:bidi w:val="0"/>
        <w:adjustRightInd w:val="0"/>
        <w:snapToGrid w:val="0"/>
        <w:spacing w:line="520" w:lineRule="exact"/>
        <w:ind w:firstLine="648"/>
        <w:outlineLvl w:val="0"/>
        <w:rPr>
          <w:rFonts w:hint="eastAsia" w:ascii="仿宋" w:hAnsi="仿宋" w:eastAsia="仿宋" w:cs="仿宋"/>
          <w:b/>
          <w:bCs/>
          <w:color w:val="auto"/>
          <w:spacing w:val="2"/>
          <w:kern w:val="0"/>
          <w:sz w:val="30"/>
          <w:szCs w:val="30"/>
          <w:lang w:val="zh-CN"/>
        </w:rPr>
      </w:pPr>
      <w:r>
        <w:rPr>
          <w:rFonts w:hint="eastAsia" w:ascii="仿宋" w:hAnsi="仿宋" w:eastAsia="仿宋" w:cs="仿宋"/>
          <w:b/>
          <w:bCs/>
          <w:color w:val="auto"/>
          <w:spacing w:val="2"/>
          <w:kern w:val="0"/>
          <w:sz w:val="30"/>
          <w:szCs w:val="30"/>
          <w:lang w:val="zh-CN"/>
        </w:rPr>
        <w:t>四、谈判响应文件的有效期、样式和签署</w:t>
      </w:r>
    </w:p>
    <w:p w14:paraId="28097DFD">
      <w:pPr>
        <w:keepNext w:val="0"/>
        <w:keepLines w:val="0"/>
        <w:pageBreakBefore w:val="0"/>
        <w:wordWrap/>
        <w:overflowPunct/>
        <w:topLinePunct w:val="0"/>
        <w:bidi w:val="0"/>
        <w:snapToGrid w:val="0"/>
        <w:spacing w:line="520" w:lineRule="exact"/>
        <w:ind w:left="470"/>
        <w:rPr>
          <w:rFonts w:hint="eastAsia" w:ascii="仿宋" w:hAnsi="仿宋" w:eastAsia="仿宋" w:cs="仿宋"/>
          <w:color w:val="auto"/>
          <w:sz w:val="30"/>
          <w:szCs w:val="30"/>
        </w:rPr>
      </w:pPr>
      <w:r>
        <w:rPr>
          <w:rFonts w:hint="eastAsia" w:ascii="仿宋" w:hAnsi="仿宋" w:eastAsia="仿宋" w:cs="仿宋"/>
          <w:color w:val="auto"/>
          <w:sz w:val="30"/>
          <w:szCs w:val="30"/>
        </w:rPr>
        <w:t>（一）谈判响应文件的有效期</w:t>
      </w:r>
    </w:p>
    <w:p w14:paraId="29133704">
      <w:pPr>
        <w:keepNext w:val="0"/>
        <w:keepLines w:val="0"/>
        <w:pageBreakBefore w:val="0"/>
        <w:wordWrap/>
        <w:overflowPunct/>
        <w:topLinePunct w:val="0"/>
        <w:bidi w:val="0"/>
        <w:snapToGrid w:val="0"/>
        <w:spacing w:line="520" w:lineRule="exact"/>
        <w:ind w:left="470"/>
        <w:rPr>
          <w:rFonts w:hint="eastAsia" w:ascii="仿宋" w:hAnsi="仿宋" w:eastAsia="仿宋" w:cs="仿宋"/>
          <w:color w:val="auto"/>
          <w:sz w:val="30"/>
          <w:szCs w:val="30"/>
        </w:rPr>
      </w:pPr>
      <w:r>
        <w:rPr>
          <w:rFonts w:hint="eastAsia" w:ascii="仿宋" w:hAnsi="仿宋" w:eastAsia="仿宋" w:cs="仿宋"/>
          <w:color w:val="auto"/>
          <w:sz w:val="30"/>
          <w:szCs w:val="30"/>
        </w:rPr>
        <w:t>1、自</w:t>
      </w:r>
      <w:r>
        <w:rPr>
          <w:rFonts w:hint="eastAsia" w:ascii="仿宋" w:hAnsi="仿宋" w:eastAsia="仿宋" w:cs="仿宋"/>
          <w:color w:val="auto"/>
          <w:sz w:val="30"/>
          <w:szCs w:val="30"/>
          <w:lang w:eastAsia="zh-CN"/>
        </w:rPr>
        <w:t>谈判</w:t>
      </w:r>
      <w:r>
        <w:rPr>
          <w:rFonts w:hint="eastAsia" w:ascii="仿宋" w:hAnsi="仿宋" w:eastAsia="仿宋" w:cs="仿宋"/>
          <w:color w:val="auto"/>
          <w:sz w:val="30"/>
          <w:szCs w:val="30"/>
        </w:rPr>
        <w:t>之日起90个日历日内</w:t>
      </w:r>
      <w:r>
        <w:rPr>
          <w:rFonts w:hint="eastAsia" w:ascii="仿宋" w:hAnsi="仿宋" w:eastAsia="仿宋" w:cs="仿宋"/>
          <w:color w:val="auto"/>
          <w:sz w:val="30"/>
          <w:szCs w:val="30"/>
          <w:lang w:eastAsia="zh-CN"/>
        </w:rPr>
        <w:t>响应</w:t>
      </w:r>
      <w:r>
        <w:rPr>
          <w:rFonts w:hint="eastAsia" w:ascii="仿宋" w:hAnsi="仿宋" w:eastAsia="仿宋" w:cs="仿宋"/>
          <w:color w:val="auto"/>
          <w:sz w:val="30"/>
          <w:szCs w:val="30"/>
        </w:rPr>
        <w:t>文件应保持有效。</w:t>
      </w:r>
    </w:p>
    <w:p w14:paraId="2D862472">
      <w:pPr>
        <w:keepNext w:val="0"/>
        <w:keepLines w:val="0"/>
        <w:pageBreakBefore w:val="0"/>
        <w:wordWrap/>
        <w:overflowPunct/>
        <w:topLinePunct w:val="0"/>
        <w:bidi w:val="0"/>
        <w:snapToGrid w:val="0"/>
        <w:spacing w:line="520" w:lineRule="exact"/>
        <w:ind w:left="-14" w:firstLine="515" w:firstLineChars="170"/>
        <w:rPr>
          <w:rFonts w:hint="eastAsia" w:ascii="仿宋" w:hAnsi="仿宋" w:eastAsia="仿宋" w:cs="仿宋"/>
          <w:color w:val="auto"/>
          <w:sz w:val="30"/>
          <w:szCs w:val="30"/>
        </w:rPr>
      </w:pPr>
      <w:r>
        <w:rPr>
          <w:rFonts w:hint="eastAsia" w:ascii="仿宋" w:hAnsi="仿宋" w:eastAsia="仿宋" w:cs="仿宋"/>
          <w:color w:val="auto"/>
          <w:sz w:val="30"/>
          <w:szCs w:val="30"/>
        </w:rPr>
        <w:t>2、在特殊情况下，采购中心可与</w:t>
      </w:r>
      <w:r>
        <w:rPr>
          <w:rFonts w:hint="eastAsia" w:ascii="仿宋" w:hAnsi="仿宋" w:eastAsia="仿宋" w:cs="仿宋"/>
          <w:color w:val="auto"/>
          <w:sz w:val="30"/>
          <w:szCs w:val="30"/>
          <w:lang w:eastAsia="zh-CN"/>
        </w:rPr>
        <w:t>谈判供应商</w:t>
      </w:r>
      <w:r>
        <w:rPr>
          <w:rFonts w:hint="eastAsia" w:ascii="仿宋" w:hAnsi="仿宋" w:eastAsia="仿宋" w:cs="仿宋"/>
          <w:color w:val="auto"/>
          <w:sz w:val="30"/>
          <w:szCs w:val="30"/>
        </w:rPr>
        <w:t>协商延长</w:t>
      </w:r>
      <w:r>
        <w:rPr>
          <w:rFonts w:hint="eastAsia" w:ascii="仿宋" w:hAnsi="仿宋" w:eastAsia="仿宋" w:cs="仿宋"/>
          <w:color w:val="auto"/>
          <w:sz w:val="30"/>
          <w:szCs w:val="30"/>
          <w:lang w:eastAsia="zh-CN"/>
        </w:rPr>
        <w:t>响应</w:t>
      </w:r>
      <w:r>
        <w:rPr>
          <w:rFonts w:hint="eastAsia" w:ascii="仿宋" w:hAnsi="仿宋" w:eastAsia="仿宋" w:cs="仿宋"/>
          <w:color w:val="auto"/>
          <w:sz w:val="30"/>
          <w:szCs w:val="30"/>
        </w:rPr>
        <w:t>文件的有效期，要求和答复都应以书面形式进行。</w:t>
      </w:r>
    </w:p>
    <w:p w14:paraId="7791F613">
      <w:pPr>
        <w:keepNext w:val="0"/>
        <w:keepLines w:val="0"/>
        <w:pageBreakBefore w:val="0"/>
        <w:wordWrap/>
        <w:overflowPunct/>
        <w:topLinePunct w:val="0"/>
        <w:bidi w:val="0"/>
        <w:snapToGrid w:val="0"/>
        <w:spacing w:line="520" w:lineRule="exact"/>
        <w:ind w:left="470"/>
        <w:rPr>
          <w:rFonts w:hint="eastAsia" w:ascii="仿宋" w:hAnsi="仿宋" w:eastAsia="仿宋" w:cs="仿宋"/>
          <w:color w:val="auto"/>
          <w:sz w:val="30"/>
          <w:szCs w:val="30"/>
        </w:rPr>
      </w:pPr>
      <w:r>
        <w:rPr>
          <w:rFonts w:hint="eastAsia" w:ascii="仿宋" w:hAnsi="仿宋" w:eastAsia="仿宋" w:cs="仿宋"/>
          <w:color w:val="auto"/>
          <w:sz w:val="30"/>
          <w:szCs w:val="30"/>
        </w:rPr>
        <w:t>（二）样式和签署</w:t>
      </w:r>
    </w:p>
    <w:p w14:paraId="30AE309E">
      <w:pPr>
        <w:keepNext w:val="0"/>
        <w:keepLines w:val="0"/>
        <w:pageBreakBefore w:val="0"/>
        <w:wordWrap/>
        <w:overflowPunct/>
        <w:topLinePunct w:val="0"/>
        <w:bidi w:val="0"/>
        <w:snapToGrid w:val="0"/>
        <w:spacing w:line="520" w:lineRule="exact"/>
        <w:ind w:firstLine="509" w:firstLineChars="168"/>
        <w:rPr>
          <w:rFonts w:hint="eastAsia" w:ascii="仿宋" w:hAnsi="仿宋" w:eastAsia="仿宋" w:cs="仿宋"/>
          <w:color w:val="auto"/>
          <w:sz w:val="30"/>
          <w:szCs w:val="30"/>
        </w:rPr>
      </w:pPr>
      <w:r>
        <w:rPr>
          <w:rFonts w:hint="eastAsia" w:ascii="仿宋" w:hAnsi="仿宋" w:eastAsia="仿宋" w:cs="仿宋"/>
          <w:color w:val="auto"/>
          <w:sz w:val="30"/>
          <w:szCs w:val="30"/>
        </w:rPr>
        <w:t>1、</w:t>
      </w:r>
      <w:r>
        <w:rPr>
          <w:rFonts w:hint="eastAsia" w:ascii="仿宋" w:hAnsi="仿宋" w:eastAsia="仿宋" w:cs="仿宋"/>
          <w:color w:val="auto"/>
          <w:sz w:val="30"/>
          <w:szCs w:val="30"/>
          <w:lang w:eastAsia="zh-CN"/>
        </w:rPr>
        <w:t>谈判供应商</w:t>
      </w:r>
      <w:r>
        <w:rPr>
          <w:rFonts w:hint="eastAsia" w:ascii="仿宋" w:hAnsi="仿宋" w:eastAsia="仿宋" w:cs="仿宋"/>
          <w:color w:val="auto"/>
          <w:sz w:val="30"/>
          <w:szCs w:val="30"/>
        </w:rPr>
        <w:t>应按照采购中心提供的谈判响应文件格式要求编写谈判响应文件。</w:t>
      </w:r>
    </w:p>
    <w:p w14:paraId="2DA3B4D5">
      <w:pPr>
        <w:keepNext w:val="0"/>
        <w:keepLines w:val="0"/>
        <w:pageBreakBefore w:val="0"/>
        <w:wordWrap/>
        <w:overflowPunct/>
        <w:topLinePunct w:val="0"/>
        <w:bidi w:val="0"/>
        <w:snapToGrid w:val="0"/>
        <w:spacing w:line="520" w:lineRule="exact"/>
        <w:ind w:firstLine="509" w:firstLineChars="168"/>
        <w:rPr>
          <w:rFonts w:hint="eastAsia" w:ascii="仿宋" w:hAnsi="仿宋" w:eastAsia="仿宋" w:cs="仿宋"/>
          <w:color w:val="auto"/>
          <w:sz w:val="30"/>
          <w:szCs w:val="30"/>
        </w:rPr>
      </w:pPr>
      <w:r>
        <w:rPr>
          <w:rFonts w:hint="eastAsia" w:ascii="仿宋" w:hAnsi="仿宋" w:eastAsia="仿宋" w:cs="仿宋"/>
          <w:color w:val="auto"/>
          <w:sz w:val="30"/>
          <w:szCs w:val="30"/>
        </w:rPr>
        <w:t>2、</w:t>
      </w:r>
      <w:r>
        <w:rPr>
          <w:rFonts w:hint="eastAsia" w:ascii="仿宋" w:hAnsi="仿宋" w:eastAsia="仿宋" w:cs="仿宋"/>
          <w:b/>
          <w:bCs/>
          <w:color w:val="auto"/>
          <w:sz w:val="30"/>
          <w:szCs w:val="30"/>
        </w:rPr>
        <w:t>谈判响应文件正本1份、副本2份，并</w:t>
      </w:r>
      <w:r>
        <w:rPr>
          <w:rFonts w:hint="eastAsia" w:ascii="仿宋" w:hAnsi="仿宋" w:eastAsia="仿宋" w:cs="仿宋"/>
          <w:b/>
          <w:bCs/>
          <w:color w:val="auto"/>
          <w:sz w:val="30"/>
          <w:szCs w:val="30"/>
          <w:lang w:val="en-US" w:eastAsia="zh-CN"/>
        </w:rPr>
        <w:t>胶装</w:t>
      </w:r>
      <w:r>
        <w:rPr>
          <w:rFonts w:hint="eastAsia" w:ascii="仿宋" w:hAnsi="仿宋" w:eastAsia="仿宋"/>
          <w:b/>
          <w:bCs/>
          <w:color w:val="auto"/>
          <w:sz w:val="30"/>
          <w:szCs w:val="30"/>
        </w:rPr>
        <w:t>装订成册</w:t>
      </w:r>
      <w:r>
        <w:rPr>
          <w:rFonts w:hint="eastAsia" w:ascii="仿宋" w:hAnsi="仿宋" w:eastAsia="仿宋" w:cs="仿宋"/>
          <w:b/>
          <w:bCs/>
          <w:color w:val="auto"/>
          <w:sz w:val="30"/>
          <w:szCs w:val="30"/>
        </w:rPr>
        <w:t>，</w:t>
      </w:r>
      <w:r>
        <w:rPr>
          <w:rFonts w:hint="eastAsia" w:ascii="仿宋" w:hAnsi="仿宋" w:eastAsia="仿宋" w:cs="仿宋"/>
          <w:color w:val="auto"/>
          <w:sz w:val="30"/>
          <w:szCs w:val="30"/>
        </w:rPr>
        <w:t>每套谈判响应文件须清楚地标明“正本”“副本”字样，若正本和副本不符，以正本为准。</w:t>
      </w:r>
    </w:p>
    <w:p w14:paraId="1777129E">
      <w:pPr>
        <w:keepNext w:val="0"/>
        <w:keepLines w:val="0"/>
        <w:pageBreakBefore w:val="0"/>
        <w:wordWrap/>
        <w:overflowPunct/>
        <w:topLinePunct w:val="0"/>
        <w:autoSpaceDE w:val="0"/>
        <w:autoSpaceDN w:val="0"/>
        <w:bidi w:val="0"/>
        <w:adjustRightInd w:val="0"/>
        <w:spacing w:line="520" w:lineRule="exact"/>
        <w:ind w:firstLine="515" w:firstLineChars="168"/>
        <w:rPr>
          <w:rFonts w:hint="eastAsia" w:ascii="仿宋" w:hAnsi="仿宋" w:eastAsia="仿宋" w:cs="仿宋"/>
          <w:color w:val="auto"/>
          <w:spacing w:val="2"/>
          <w:kern w:val="0"/>
          <w:sz w:val="30"/>
          <w:szCs w:val="30"/>
        </w:rPr>
      </w:pPr>
      <w:r>
        <w:rPr>
          <w:rFonts w:hint="eastAsia" w:ascii="仿宋" w:hAnsi="仿宋" w:eastAsia="仿宋" w:cs="仿宋"/>
          <w:color w:val="auto"/>
          <w:spacing w:val="2"/>
          <w:kern w:val="0"/>
          <w:sz w:val="30"/>
          <w:szCs w:val="30"/>
        </w:rPr>
        <w:t>3、</w:t>
      </w:r>
      <w:r>
        <w:rPr>
          <w:rFonts w:hint="eastAsia" w:ascii="仿宋" w:hAnsi="仿宋" w:eastAsia="仿宋" w:cs="仿宋"/>
          <w:color w:val="auto"/>
          <w:sz w:val="30"/>
          <w:szCs w:val="30"/>
        </w:rPr>
        <w:t>谈判响应文件</w:t>
      </w:r>
      <w:r>
        <w:rPr>
          <w:rFonts w:hint="eastAsia" w:ascii="仿宋" w:hAnsi="仿宋" w:eastAsia="仿宋" w:cs="仿宋"/>
          <w:color w:val="auto"/>
          <w:spacing w:val="2"/>
          <w:kern w:val="0"/>
          <w:sz w:val="30"/>
          <w:szCs w:val="30"/>
          <w:lang w:val="zh-CN"/>
        </w:rPr>
        <w:t>的正本、副本均需打印或用不褪色蓝（黑）墨水（汁）书写，统一装订。</w:t>
      </w:r>
    </w:p>
    <w:p w14:paraId="42FC861B">
      <w:pPr>
        <w:keepNext w:val="0"/>
        <w:keepLines w:val="0"/>
        <w:pageBreakBefore w:val="0"/>
        <w:wordWrap/>
        <w:overflowPunct/>
        <w:topLinePunct w:val="0"/>
        <w:bidi w:val="0"/>
        <w:snapToGrid w:val="0"/>
        <w:spacing w:line="520" w:lineRule="exact"/>
        <w:ind w:firstLine="515" w:firstLineChars="168"/>
        <w:rPr>
          <w:rFonts w:hint="eastAsia" w:ascii="仿宋" w:hAnsi="仿宋" w:eastAsia="仿宋" w:cs="仿宋"/>
          <w:color w:val="auto"/>
          <w:sz w:val="30"/>
          <w:szCs w:val="30"/>
        </w:rPr>
      </w:pPr>
      <w:r>
        <w:rPr>
          <w:rFonts w:hint="eastAsia" w:ascii="仿宋" w:hAnsi="仿宋" w:eastAsia="仿宋" w:cs="仿宋"/>
          <w:color w:val="auto"/>
          <w:spacing w:val="2"/>
          <w:kern w:val="0"/>
          <w:sz w:val="30"/>
          <w:szCs w:val="30"/>
        </w:rPr>
        <w:t>4、</w:t>
      </w:r>
      <w:r>
        <w:rPr>
          <w:rFonts w:hint="eastAsia" w:ascii="仿宋" w:hAnsi="仿宋" w:eastAsia="仿宋" w:cs="仿宋"/>
          <w:color w:val="auto"/>
          <w:sz w:val="30"/>
          <w:szCs w:val="30"/>
        </w:rPr>
        <w:t>谈判响应文件</w:t>
      </w:r>
      <w:r>
        <w:rPr>
          <w:rFonts w:hint="eastAsia" w:ascii="仿宋" w:hAnsi="仿宋" w:eastAsia="仿宋" w:cs="仿宋"/>
          <w:color w:val="auto"/>
          <w:spacing w:val="2"/>
          <w:kern w:val="0"/>
          <w:sz w:val="30"/>
          <w:szCs w:val="30"/>
          <w:lang w:val="zh-CN"/>
        </w:rPr>
        <w:t>中指定页面的落款处按谈判文件要求加盖单位公章或</w:t>
      </w:r>
      <w:r>
        <w:rPr>
          <w:rFonts w:hint="eastAsia" w:ascii="仿宋" w:hAnsi="仿宋" w:eastAsia="仿宋" w:cs="仿宋"/>
          <w:color w:val="auto"/>
          <w:sz w:val="30"/>
          <w:szCs w:val="30"/>
        </w:rPr>
        <w:t>签字。</w:t>
      </w:r>
    </w:p>
    <w:p w14:paraId="512D9E10">
      <w:pPr>
        <w:keepNext w:val="0"/>
        <w:keepLines w:val="0"/>
        <w:pageBreakBefore w:val="0"/>
        <w:wordWrap/>
        <w:overflowPunct/>
        <w:topLinePunct w:val="0"/>
        <w:bidi w:val="0"/>
        <w:snapToGrid w:val="0"/>
        <w:spacing w:line="520" w:lineRule="exact"/>
        <w:ind w:firstLine="509" w:firstLineChars="168"/>
        <w:rPr>
          <w:rFonts w:hint="eastAsia" w:ascii="仿宋" w:hAnsi="仿宋" w:eastAsia="仿宋" w:cs="仿宋"/>
          <w:color w:val="auto"/>
          <w:sz w:val="30"/>
          <w:szCs w:val="30"/>
        </w:rPr>
      </w:pPr>
      <w:r>
        <w:rPr>
          <w:rFonts w:hint="eastAsia" w:ascii="仿宋" w:hAnsi="仿宋" w:eastAsia="仿宋" w:cs="仿宋"/>
          <w:color w:val="auto"/>
          <w:sz w:val="30"/>
          <w:szCs w:val="30"/>
        </w:rPr>
        <w:t>5、除</w:t>
      </w:r>
      <w:r>
        <w:rPr>
          <w:rFonts w:hint="eastAsia" w:ascii="仿宋" w:hAnsi="仿宋" w:eastAsia="仿宋" w:cs="仿宋"/>
          <w:color w:val="auto"/>
          <w:sz w:val="30"/>
          <w:szCs w:val="30"/>
          <w:lang w:eastAsia="zh-CN"/>
        </w:rPr>
        <w:t>谈判供应商</w:t>
      </w:r>
      <w:r>
        <w:rPr>
          <w:rFonts w:hint="eastAsia" w:ascii="仿宋" w:hAnsi="仿宋" w:eastAsia="仿宋" w:cs="仿宋"/>
          <w:color w:val="auto"/>
          <w:sz w:val="30"/>
          <w:szCs w:val="30"/>
        </w:rPr>
        <w:t>对错处做必要修改外，谈判响应文件文件不得行间插字、涂改和增删，如有修改错漏处，必须由法定代表人或其授权代表在改动处签字或盖章</w:t>
      </w:r>
      <w:r>
        <w:rPr>
          <w:rFonts w:hint="eastAsia" w:ascii="仿宋" w:hAnsi="仿宋" w:eastAsia="仿宋" w:cs="仿宋"/>
          <w:color w:val="auto"/>
          <w:sz w:val="30"/>
          <w:szCs w:val="30"/>
          <w:lang w:val="en-US" w:eastAsia="zh-CN"/>
        </w:rPr>
        <w:t>并加盖谈判供应商</w:t>
      </w:r>
      <w:r>
        <w:rPr>
          <w:rFonts w:hint="eastAsia" w:ascii="仿宋" w:hAnsi="仿宋" w:eastAsia="仿宋" w:cs="仿宋"/>
          <w:color w:val="auto"/>
          <w:spacing w:val="2"/>
          <w:kern w:val="0"/>
          <w:sz w:val="30"/>
          <w:szCs w:val="30"/>
          <w:lang w:val="zh-CN"/>
        </w:rPr>
        <w:t>单位</w:t>
      </w:r>
      <w:r>
        <w:rPr>
          <w:rFonts w:hint="eastAsia" w:ascii="仿宋" w:hAnsi="仿宋" w:eastAsia="仿宋" w:cs="仿宋"/>
          <w:color w:val="auto"/>
          <w:sz w:val="30"/>
          <w:szCs w:val="30"/>
          <w:lang w:val="en-US" w:eastAsia="zh-CN"/>
        </w:rPr>
        <w:t>公章</w:t>
      </w:r>
      <w:r>
        <w:rPr>
          <w:rFonts w:hint="eastAsia" w:ascii="仿宋" w:hAnsi="仿宋" w:eastAsia="仿宋" w:cs="仿宋"/>
          <w:color w:val="auto"/>
          <w:sz w:val="30"/>
          <w:szCs w:val="30"/>
        </w:rPr>
        <w:t>方为有效。</w:t>
      </w:r>
    </w:p>
    <w:p w14:paraId="67BF4DBB">
      <w:pPr>
        <w:keepNext w:val="0"/>
        <w:keepLines w:val="0"/>
        <w:pageBreakBefore w:val="0"/>
        <w:wordWrap/>
        <w:overflowPunct/>
        <w:topLinePunct w:val="0"/>
        <w:bidi w:val="0"/>
        <w:snapToGrid w:val="0"/>
        <w:spacing w:line="520" w:lineRule="exact"/>
        <w:ind w:firstLine="509" w:firstLineChars="168"/>
        <w:rPr>
          <w:rFonts w:hint="eastAsia" w:ascii="仿宋" w:hAnsi="仿宋" w:eastAsia="仿宋" w:cs="仿宋"/>
          <w:color w:val="auto"/>
          <w:sz w:val="30"/>
          <w:szCs w:val="30"/>
        </w:rPr>
      </w:pPr>
      <w:r>
        <w:rPr>
          <w:rFonts w:hint="eastAsia" w:ascii="仿宋" w:hAnsi="仿宋" w:eastAsia="仿宋" w:cs="仿宋"/>
          <w:color w:val="auto"/>
          <w:sz w:val="30"/>
          <w:szCs w:val="30"/>
        </w:rPr>
        <w:t>6、谈判响应文件字迹潦草或表达不清所引起的后果由</w:t>
      </w:r>
      <w:r>
        <w:rPr>
          <w:rFonts w:hint="eastAsia" w:ascii="仿宋" w:hAnsi="仿宋" w:eastAsia="仿宋" w:cs="仿宋"/>
          <w:color w:val="auto"/>
          <w:sz w:val="30"/>
          <w:szCs w:val="30"/>
          <w:lang w:eastAsia="zh-CN"/>
        </w:rPr>
        <w:t>谈判供应商</w:t>
      </w:r>
      <w:r>
        <w:rPr>
          <w:rFonts w:hint="eastAsia" w:ascii="仿宋" w:hAnsi="仿宋" w:eastAsia="仿宋" w:cs="仿宋"/>
          <w:color w:val="auto"/>
          <w:sz w:val="30"/>
          <w:szCs w:val="30"/>
        </w:rPr>
        <w:t>自负。</w:t>
      </w:r>
    </w:p>
    <w:p w14:paraId="3A4C40DA">
      <w:pPr>
        <w:keepNext w:val="0"/>
        <w:keepLines w:val="0"/>
        <w:pageBreakBefore w:val="0"/>
        <w:wordWrap/>
        <w:overflowPunct/>
        <w:topLinePunct w:val="0"/>
        <w:bidi w:val="0"/>
        <w:snapToGrid w:val="0"/>
        <w:spacing w:line="520" w:lineRule="exact"/>
        <w:ind w:firstLine="509" w:firstLineChars="168"/>
        <w:outlineLvl w:val="0"/>
        <w:rPr>
          <w:rFonts w:hint="eastAsia" w:ascii="仿宋" w:hAnsi="仿宋" w:eastAsia="仿宋" w:cs="仿宋"/>
          <w:b/>
          <w:bCs/>
          <w:color w:val="auto"/>
          <w:sz w:val="30"/>
          <w:szCs w:val="30"/>
        </w:rPr>
      </w:pPr>
      <w:r>
        <w:rPr>
          <w:rFonts w:hint="eastAsia" w:ascii="仿宋" w:hAnsi="仿宋" w:eastAsia="仿宋" w:cs="仿宋"/>
          <w:b/>
          <w:bCs/>
          <w:color w:val="auto"/>
          <w:sz w:val="30"/>
          <w:szCs w:val="30"/>
        </w:rPr>
        <w:t>五、</w:t>
      </w:r>
      <w:r>
        <w:rPr>
          <w:rFonts w:hint="eastAsia" w:ascii="仿宋" w:hAnsi="仿宋" w:eastAsia="仿宋" w:cs="仿宋"/>
          <w:b/>
          <w:bCs/>
          <w:color w:val="auto"/>
          <w:sz w:val="30"/>
          <w:szCs w:val="30"/>
          <w:lang w:eastAsia="zh-CN"/>
        </w:rPr>
        <w:t>响应</w:t>
      </w:r>
      <w:r>
        <w:rPr>
          <w:rFonts w:hint="eastAsia" w:ascii="仿宋" w:hAnsi="仿宋" w:eastAsia="仿宋" w:cs="仿宋"/>
          <w:b/>
          <w:bCs/>
          <w:color w:val="auto"/>
          <w:sz w:val="30"/>
          <w:szCs w:val="30"/>
        </w:rPr>
        <w:t>文件的密封、递交</w:t>
      </w:r>
    </w:p>
    <w:p w14:paraId="7E264868">
      <w:pPr>
        <w:keepNext w:val="0"/>
        <w:keepLines w:val="0"/>
        <w:pageBreakBefore w:val="0"/>
        <w:wordWrap/>
        <w:overflowPunct/>
        <w:topLinePunct w:val="0"/>
        <w:bidi w:val="0"/>
        <w:snapToGrid w:val="0"/>
        <w:spacing w:line="520" w:lineRule="exact"/>
        <w:ind w:firstLine="509" w:firstLineChars="168"/>
        <w:rPr>
          <w:rFonts w:hint="eastAsia" w:ascii="仿宋" w:hAnsi="仿宋" w:eastAsia="仿宋" w:cs="仿宋"/>
          <w:color w:val="auto"/>
          <w:sz w:val="30"/>
          <w:szCs w:val="30"/>
          <w:lang w:eastAsia="zh-CN"/>
        </w:rPr>
      </w:pPr>
      <w:r>
        <w:rPr>
          <w:rFonts w:hint="eastAsia" w:ascii="仿宋" w:hAnsi="仿宋" w:eastAsia="仿宋" w:cs="仿宋"/>
          <w:color w:val="auto"/>
          <w:sz w:val="30"/>
          <w:szCs w:val="30"/>
        </w:rPr>
        <w:t>（一）</w:t>
      </w:r>
      <w:r>
        <w:rPr>
          <w:rFonts w:hint="eastAsia" w:ascii="仿宋" w:hAnsi="仿宋" w:eastAsia="仿宋" w:cs="仿宋"/>
          <w:color w:val="auto"/>
          <w:sz w:val="30"/>
          <w:szCs w:val="30"/>
          <w:lang w:eastAsia="zh-CN"/>
        </w:rPr>
        <w:t>响应</w:t>
      </w:r>
      <w:r>
        <w:rPr>
          <w:rFonts w:hint="eastAsia" w:ascii="仿宋" w:hAnsi="仿宋" w:eastAsia="仿宋" w:cs="仿宋"/>
          <w:color w:val="auto"/>
          <w:sz w:val="30"/>
          <w:szCs w:val="30"/>
        </w:rPr>
        <w:t>文件的密封及</w:t>
      </w:r>
      <w:r>
        <w:rPr>
          <w:rFonts w:hint="eastAsia" w:ascii="仿宋" w:hAnsi="仿宋" w:eastAsia="仿宋" w:cs="仿宋"/>
          <w:color w:val="auto"/>
          <w:sz w:val="30"/>
          <w:szCs w:val="30"/>
          <w:lang w:eastAsia="zh-CN"/>
        </w:rPr>
        <w:t>递交</w:t>
      </w:r>
    </w:p>
    <w:p w14:paraId="3F7B0F68">
      <w:pPr>
        <w:keepNext w:val="0"/>
        <w:keepLines w:val="0"/>
        <w:pageBreakBefore w:val="0"/>
        <w:wordWrap/>
        <w:overflowPunct/>
        <w:topLinePunct w:val="0"/>
        <w:autoSpaceDE w:val="0"/>
        <w:autoSpaceDN w:val="0"/>
        <w:bidi w:val="0"/>
        <w:adjustRightInd w:val="0"/>
        <w:spacing w:line="520" w:lineRule="exact"/>
        <w:ind w:firstLine="648"/>
        <w:rPr>
          <w:rFonts w:hint="eastAsia" w:ascii="仿宋" w:hAnsi="仿宋" w:eastAsia="仿宋" w:cs="仿宋"/>
          <w:color w:val="auto"/>
          <w:spacing w:val="2"/>
          <w:kern w:val="0"/>
          <w:sz w:val="30"/>
          <w:szCs w:val="30"/>
          <w:lang w:val="zh-CN"/>
        </w:rPr>
      </w:pPr>
      <w:r>
        <w:rPr>
          <w:rFonts w:hint="eastAsia" w:ascii="仿宋" w:hAnsi="仿宋" w:eastAsia="仿宋" w:cs="仿宋"/>
          <w:b/>
          <w:bCs/>
          <w:color w:val="auto"/>
          <w:spacing w:val="2"/>
          <w:kern w:val="0"/>
          <w:sz w:val="30"/>
          <w:szCs w:val="30"/>
        </w:rPr>
        <w:t>1、</w:t>
      </w:r>
      <w:r>
        <w:rPr>
          <w:rFonts w:hint="eastAsia" w:ascii="仿宋" w:hAnsi="仿宋" w:eastAsia="仿宋" w:cs="仿宋"/>
          <w:b/>
          <w:bCs/>
          <w:color w:val="auto"/>
          <w:spacing w:val="2"/>
          <w:kern w:val="0"/>
          <w:sz w:val="30"/>
          <w:szCs w:val="30"/>
          <w:lang w:eastAsia="zh-CN"/>
        </w:rPr>
        <w:t>谈判供应商</w:t>
      </w:r>
      <w:r>
        <w:rPr>
          <w:rFonts w:hint="eastAsia" w:ascii="仿宋" w:hAnsi="仿宋" w:eastAsia="仿宋" w:cs="仿宋"/>
          <w:b/>
          <w:bCs/>
          <w:color w:val="auto"/>
          <w:spacing w:val="2"/>
          <w:kern w:val="0"/>
          <w:sz w:val="30"/>
          <w:szCs w:val="30"/>
          <w:lang w:val="zh-CN"/>
        </w:rPr>
        <w:t>将</w:t>
      </w:r>
      <w:r>
        <w:rPr>
          <w:rFonts w:hint="eastAsia" w:ascii="仿宋" w:hAnsi="仿宋" w:eastAsia="仿宋" w:cs="仿宋"/>
          <w:b/>
          <w:bCs/>
          <w:color w:val="auto"/>
          <w:sz w:val="30"/>
          <w:szCs w:val="30"/>
        </w:rPr>
        <w:t>谈判响应文件</w:t>
      </w:r>
      <w:r>
        <w:rPr>
          <w:rFonts w:hint="eastAsia" w:ascii="仿宋" w:hAnsi="仿宋" w:eastAsia="仿宋" w:cs="仿宋"/>
          <w:b/>
          <w:bCs/>
          <w:color w:val="auto"/>
          <w:spacing w:val="2"/>
          <w:kern w:val="0"/>
          <w:sz w:val="30"/>
          <w:szCs w:val="30"/>
          <w:lang w:val="zh-CN"/>
        </w:rPr>
        <w:t>的正本1份、副本2份用单独的封袋分别密封，且在封袋上标明“正本”“副本”字样。</w:t>
      </w:r>
    </w:p>
    <w:p w14:paraId="3D9E551B">
      <w:pPr>
        <w:keepNext w:val="0"/>
        <w:keepLines w:val="0"/>
        <w:pageBreakBefore w:val="0"/>
        <w:wordWrap/>
        <w:overflowPunct/>
        <w:topLinePunct w:val="0"/>
        <w:autoSpaceDE w:val="0"/>
        <w:autoSpaceDN w:val="0"/>
        <w:bidi w:val="0"/>
        <w:adjustRightInd w:val="0"/>
        <w:spacing w:line="520" w:lineRule="exact"/>
        <w:ind w:firstLine="648"/>
        <w:rPr>
          <w:rFonts w:hint="eastAsia" w:ascii="仿宋" w:hAnsi="仿宋" w:eastAsia="仿宋" w:cs="仿宋"/>
          <w:color w:val="auto"/>
          <w:spacing w:val="2"/>
          <w:kern w:val="0"/>
          <w:sz w:val="30"/>
          <w:szCs w:val="30"/>
        </w:rPr>
      </w:pPr>
      <w:r>
        <w:rPr>
          <w:rFonts w:hint="eastAsia" w:ascii="仿宋" w:hAnsi="仿宋" w:eastAsia="仿宋" w:cs="仿宋"/>
          <w:color w:val="auto"/>
          <w:spacing w:val="2"/>
          <w:kern w:val="0"/>
          <w:sz w:val="30"/>
          <w:szCs w:val="30"/>
          <w:lang w:val="zh-CN"/>
        </w:rPr>
        <w:t>2、加封条密封，在封线处加盖谈判供应商单位公章、法定代表人签字或其授权人代表签字或盖章。</w:t>
      </w:r>
    </w:p>
    <w:p w14:paraId="677076E5">
      <w:pPr>
        <w:keepNext w:val="0"/>
        <w:keepLines w:val="0"/>
        <w:pageBreakBefore w:val="0"/>
        <w:wordWrap/>
        <w:overflowPunct/>
        <w:topLinePunct w:val="0"/>
        <w:autoSpaceDE w:val="0"/>
        <w:autoSpaceDN w:val="0"/>
        <w:bidi w:val="0"/>
        <w:adjustRightInd w:val="0"/>
        <w:spacing w:line="520" w:lineRule="exact"/>
        <w:ind w:firstLine="648"/>
        <w:rPr>
          <w:rFonts w:hint="eastAsia" w:ascii="仿宋" w:hAnsi="仿宋" w:eastAsia="仿宋" w:cs="仿宋"/>
          <w:color w:val="auto"/>
          <w:spacing w:val="2"/>
          <w:kern w:val="0"/>
          <w:sz w:val="30"/>
          <w:szCs w:val="30"/>
          <w:lang w:val="zh-CN"/>
        </w:rPr>
      </w:pPr>
      <w:r>
        <w:rPr>
          <w:rFonts w:hint="eastAsia" w:ascii="仿宋" w:hAnsi="仿宋" w:eastAsia="仿宋" w:cs="仿宋"/>
          <w:color w:val="auto"/>
          <w:spacing w:val="2"/>
          <w:kern w:val="0"/>
          <w:sz w:val="30"/>
          <w:szCs w:val="30"/>
        </w:rPr>
        <w:t>3、</w:t>
      </w:r>
      <w:r>
        <w:rPr>
          <w:rFonts w:hint="eastAsia" w:ascii="仿宋" w:hAnsi="仿宋" w:eastAsia="仿宋" w:cs="仿宋"/>
          <w:color w:val="auto"/>
          <w:spacing w:val="2"/>
          <w:kern w:val="0"/>
          <w:sz w:val="30"/>
          <w:szCs w:val="30"/>
          <w:lang w:val="zh-CN"/>
        </w:rPr>
        <w:t>应标明项目编号、项目名称、供应商全称等内容。</w:t>
      </w:r>
    </w:p>
    <w:p w14:paraId="6701187E">
      <w:pPr>
        <w:keepNext w:val="0"/>
        <w:keepLines w:val="0"/>
        <w:pageBreakBefore w:val="0"/>
        <w:wordWrap/>
        <w:overflowPunct/>
        <w:topLinePunct w:val="0"/>
        <w:bidi w:val="0"/>
        <w:spacing w:line="520" w:lineRule="exact"/>
        <w:ind w:firstLine="614" w:firstLineChars="200"/>
        <w:rPr>
          <w:rFonts w:hint="eastAsia" w:ascii="仿宋" w:hAnsi="仿宋" w:eastAsia="仿宋" w:cs="仿宋"/>
          <w:color w:val="auto"/>
          <w:spacing w:val="2"/>
          <w:kern w:val="0"/>
          <w:sz w:val="30"/>
          <w:szCs w:val="30"/>
          <w:lang w:val="zh-CN"/>
        </w:rPr>
      </w:pPr>
      <w:r>
        <w:rPr>
          <w:rFonts w:hint="eastAsia" w:ascii="仿宋" w:hAnsi="仿宋" w:eastAsia="仿宋" w:cs="仿宋"/>
          <w:color w:val="auto"/>
          <w:spacing w:val="2"/>
          <w:kern w:val="0"/>
          <w:sz w:val="30"/>
          <w:szCs w:val="30"/>
          <w:lang w:val="zh-CN"/>
        </w:rPr>
        <w:t>4、谈判供应商应当在谈判文件要求提交</w:t>
      </w:r>
      <w:r>
        <w:rPr>
          <w:rFonts w:hint="eastAsia" w:ascii="仿宋" w:hAnsi="仿宋" w:eastAsia="仿宋" w:cs="仿宋"/>
          <w:color w:val="auto"/>
          <w:sz w:val="30"/>
          <w:szCs w:val="30"/>
        </w:rPr>
        <w:t>谈判响应文件</w:t>
      </w:r>
      <w:r>
        <w:rPr>
          <w:rFonts w:hint="eastAsia" w:ascii="仿宋" w:hAnsi="仿宋" w:eastAsia="仿宋" w:cs="仿宋"/>
          <w:color w:val="auto"/>
          <w:spacing w:val="2"/>
          <w:kern w:val="0"/>
          <w:sz w:val="30"/>
          <w:szCs w:val="30"/>
          <w:lang w:val="zh-CN"/>
        </w:rPr>
        <w:t>的截止时间前，将</w:t>
      </w:r>
      <w:r>
        <w:rPr>
          <w:rFonts w:hint="eastAsia" w:ascii="仿宋" w:hAnsi="仿宋" w:eastAsia="仿宋" w:cs="仿宋"/>
          <w:color w:val="auto"/>
          <w:sz w:val="30"/>
          <w:szCs w:val="30"/>
        </w:rPr>
        <w:t>谈判响应文件</w:t>
      </w:r>
      <w:r>
        <w:rPr>
          <w:rFonts w:hint="eastAsia" w:ascii="仿宋" w:hAnsi="仿宋" w:eastAsia="仿宋" w:cs="仿宋"/>
          <w:color w:val="auto"/>
          <w:spacing w:val="2"/>
          <w:kern w:val="0"/>
          <w:sz w:val="30"/>
          <w:szCs w:val="30"/>
          <w:lang w:val="zh-CN"/>
        </w:rPr>
        <w:t>密封送达谈判地点。采购中心工作人员只负责</w:t>
      </w:r>
      <w:r>
        <w:rPr>
          <w:rFonts w:hint="eastAsia" w:ascii="仿宋" w:hAnsi="仿宋" w:eastAsia="仿宋" w:cs="仿宋"/>
          <w:color w:val="auto"/>
          <w:sz w:val="30"/>
          <w:szCs w:val="30"/>
        </w:rPr>
        <w:t>谈判响应文件</w:t>
      </w:r>
      <w:r>
        <w:rPr>
          <w:rFonts w:hint="eastAsia" w:ascii="仿宋" w:hAnsi="仿宋" w:eastAsia="仿宋" w:cs="仿宋"/>
          <w:color w:val="auto"/>
          <w:spacing w:val="2"/>
          <w:kern w:val="0"/>
          <w:sz w:val="30"/>
          <w:szCs w:val="30"/>
          <w:lang w:val="zh-CN"/>
        </w:rPr>
        <w:t>文件的接收、清点、造册登记工作，并请法定代表人或被授权代表签字确认，对其有效性不负任何责任。</w:t>
      </w:r>
    </w:p>
    <w:p w14:paraId="18666115">
      <w:pPr>
        <w:keepNext w:val="0"/>
        <w:keepLines w:val="0"/>
        <w:pageBreakBefore w:val="0"/>
        <w:wordWrap/>
        <w:overflowPunct/>
        <w:topLinePunct w:val="0"/>
        <w:autoSpaceDE w:val="0"/>
        <w:autoSpaceDN w:val="0"/>
        <w:bidi w:val="0"/>
        <w:adjustRightInd w:val="0"/>
        <w:spacing w:line="520" w:lineRule="exact"/>
        <w:ind w:firstLine="648"/>
        <w:rPr>
          <w:rFonts w:hint="eastAsia" w:ascii="仿宋" w:hAnsi="仿宋" w:eastAsia="仿宋" w:cs="仿宋"/>
          <w:color w:val="auto"/>
          <w:spacing w:val="2"/>
          <w:kern w:val="0"/>
          <w:sz w:val="30"/>
          <w:szCs w:val="30"/>
          <w:lang w:val="zh-CN"/>
        </w:rPr>
      </w:pPr>
      <w:r>
        <w:rPr>
          <w:rFonts w:hint="eastAsia" w:ascii="仿宋" w:hAnsi="仿宋" w:eastAsia="仿宋" w:cs="仿宋"/>
          <w:color w:val="auto"/>
          <w:spacing w:val="2"/>
          <w:kern w:val="0"/>
          <w:sz w:val="30"/>
          <w:szCs w:val="30"/>
          <w:lang w:val="zh-CN"/>
        </w:rPr>
        <w:t>逾期送达或者未按照谈判文件要求密封的</w:t>
      </w:r>
      <w:r>
        <w:rPr>
          <w:rFonts w:hint="eastAsia" w:ascii="仿宋" w:hAnsi="仿宋" w:eastAsia="仿宋" w:cs="仿宋"/>
          <w:color w:val="auto"/>
          <w:sz w:val="30"/>
          <w:szCs w:val="30"/>
        </w:rPr>
        <w:t>谈判响应文件</w:t>
      </w:r>
      <w:r>
        <w:rPr>
          <w:rFonts w:hint="eastAsia" w:ascii="仿宋" w:hAnsi="仿宋" w:eastAsia="仿宋" w:cs="仿宋"/>
          <w:color w:val="auto"/>
          <w:spacing w:val="2"/>
          <w:kern w:val="0"/>
          <w:sz w:val="30"/>
          <w:szCs w:val="30"/>
          <w:lang w:val="zh-CN"/>
        </w:rPr>
        <w:t>，采购中心</w:t>
      </w:r>
      <w:r>
        <w:rPr>
          <w:rFonts w:hint="eastAsia" w:ascii="仿宋" w:hAnsi="仿宋" w:eastAsia="仿宋" w:cs="仿宋"/>
          <w:color w:val="auto"/>
          <w:spacing w:val="2"/>
          <w:kern w:val="0"/>
          <w:sz w:val="30"/>
          <w:szCs w:val="30"/>
          <w:lang w:val="en-US" w:eastAsia="zh-CN"/>
        </w:rPr>
        <w:t>予以</w:t>
      </w:r>
      <w:r>
        <w:rPr>
          <w:rFonts w:hint="eastAsia" w:ascii="仿宋" w:hAnsi="仿宋" w:eastAsia="仿宋" w:cs="仿宋"/>
          <w:color w:val="auto"/>
          <w:spacing w:val="2"/>
          <w:kern w:val="0"/>
          <w:sz w:val="30"/>
          <w:szCs w:val="30"/>
          <w:lang w:val="zh-CN"/>
        </w:rPr>
        <w:t>拒收。</w:t>
      </w:r>
    </w:p>
    <w:p w14:paraId="2AA81E2B">
      <w:pPr>
        <w:keepNext w:val="0"/>
        <w:keepLines w:val="0"/>
        <w:pageBreakBefore w:val="0"/>
        <w:numPr>
          <w:ilvl w:val="0"/>
          <w:numId w:val="2"/>
        </w:numPr>
        <w:wordWrap/>
        <w:overflowPunct/>
        <w:topLinePunct w:val="0"/>
        <w:bidi w:val="0"/>
        <w:snapToGrid w:val="0"/>
        <w:spacing w:line="520" w:lineRule="exact"/>
        <w:rPr>
          <w:rFonts w:hint="eastAsia" w:ascii="仿宋" w:hAnsi="仿宋" w:eastAsia="仿宋" w:cs="仿宋"/>
          <w:b/>
          <w:bCs/>
          <w:color w:val="auto"/>
          <w:spacing w:val="2"/>
          <w:kern w:val="0"/>
          <w:sz w:val="30"/>
          <w:szCs w:val="30"/>
          <w:lang w:val="zh-CN"/>
        </w:rPr>
      </w:pPr>
      <w:r>
        <w:rPr>
          <w:rFonts w:hint="eastAsia" w:ascii="仿宋" w:hAnsi="仿宋" w:eastAsia="仿宋" w:cs="仿宋"/>
          <w:color w:val="auto"/>
          <w:sz w:val="30"/>
          <w:szCs w:val="30"/>
        </w:rPr>
        <w:t>谈判响应文件的修改和撤回</w:t>
      </w:r>
    </w:p>
    <w:p w14:paraId="4CA99932">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color w:val="auto"/>
          <w:spacing w:val="2"/>
          <w:kern w:val="0"/>
          <w:sz w:val="30"/>
          <w:szCs w:val="30"/>
        </w:rPr>
      </w:pPr>
      <w:r>
        <w:rPr>
          <w:rFonts w:hint="eastAsia" w:ascii="仿宋" w:hAnsi="仿宋" w:eastAsia="仿宋" w:cs="仿宋"/>
          <w:color w:val="auto"/>
          <w:spacing w:val="2"/>
          <w:kern w:val="0"/>
          <w:sz w:val="30"/>
          <w:szCs w:val="30"/>
        </w:rPr>
        <w:t>1、</w:t>
      </w:r>
      <w:r>
        <w:rPr>
          <w:rFonts w:hint="eastAsia" w:ascii="仿宋" w:hAnsi="仿宋" w:eastAsia="仿宋" w:cs="仿宋"/>
          <w:color w:val="auto"/>
          <w:spacing w:val="2"/>
          <w:kern w:val="0"/>
          <w:sz w:val="30"/>
          <w:szCs w:val="30"/>
          <w:lang w:val="zh-CN"/>
        </w:rPr>
        <w:t>谈判响应文件在截止期前，</w:t>
      </w:r>
      <w:r>
        <w:rPr>
          <w:rFonts w:hint="eastAsia" w:ascii="仿宋" w:hAnsi="仿宋" w:eastAsia="仿宋" w:cs="仿宋"/>
          <w:color w:val="auto"/>
          <w:spacing w:val="2"/>
          <w:kern w:val="0"/>
          <w:sz w:val="30"/>
          <w:szCs w:val="30"/>
          <w:lang w:val="en-US" w:eastAsia="zh-CN"/>
        </w:rPr>
        <w:t>谈判</w:t>
      </w:r>
      <w:r>
        <w:rPr>
          <w:rFonts w:hint="eastAsia" w:ascii="仿宋" w:hAnsi="仿宋" w:eastAsia="仿宋" w:cs="仿宋"/>
          <w:color w:val="auto"/>
          <w:spacing w:val="2"/>
          <w:kern w:val="0"/>
          <w:sz w:val="30"/>
          <w:szCs w:val="30"/>
          <w:lang w:val="zh-CN"/>
        </w:rPr>
        <w:t>供应商可以修改或撤回其谈判响应文件。修改或撤回的内容应按谈判文件的规定编制、密封、标记和发送。并在谈判响应文件扉页加注“修改”或“撤回”字样。</w:t>
      </w:r>
    </w:p>
    <w:p w14:paraId="79466AC6">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color w:val="auto"/>
          <w:spacing w:val="2"/>
          <w:kern w:val="0"/>
          <w:sz w:val="30"/>
          <w:szCs w:val="30"/>
        </w:rPr>
      </w:pPr>
      <w:r>
        <w:rPr>
          <w:rFonts w:hint="eastAsia" w:ascii="仿宋" w:hAnsi="仿宋" w:eastAsia="仿宋" w:cs="仿宋"/>
          <w:color w:val="auto"/>
          <w:spacing w:val="2"/>
          <w:kern w:val="0"/>
          <w:sz w:val="30"/>
          <w:szCs w:val="30"/>
        </w:rPr>
        <w:t>2、</w:t>
      </w:r>
      <w:r>
        <w:rPr>
          <w:rFonts w:hint="eastAsia" w:ascii="仿宋" w:hAnsi="仿宋" w:eastAsia="仿宋" w:cs="仿宋"/>
          <w:color w:val="auto"/>
          <w:spacing w:val="2"/>
          <w:kern w:val="0"/>
          <w:sz w:val="30"/>
          <w:szCs w:val="30"/>
          <w:lang w:val="zh-CN"/>
        </w:rPr>
        <w:t>递交响应文件截止时间后到谈判前，供应商不得对其谈判响应文件做任何修改。</w:t>
      </w:r>
    </w:p>
    <w:p w14:paraId="74C682AC">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color w:val="auto"/>
          <w:spacing w:val="2"/>
          <w:kern w:val="0"/>
          <w:sz w:val="30"/>
          <w:szCs w:val="30"/>
          <w:lang w:val="zh-CN"/>
        </w:rPr>
      </w:pPr>
      <w:r>
        <w:rPr>
          <w:rFonts w:hint="eastAsia" w:ascii="仿宋" w:hAnsi="仿宋" w:eastAsia="仿宋" w:cs="仿宋"/>
          <w:color w:val="auto"/>
          <w:spacing w:val="2"/>
          <w:kern w:val="0"/>
          <w:sz w:val="30"/>
          <w:szCs w:val="30"/>
        </w:rPr>
        <w:t>3、</w:t>
      </w:r>
      <w:r>
        <w:rPr>
          <w:rFonts w:hint="eastAsia" w:ascii="仿宋" w:hAnsi="仿宋" w:eastAsia="仿宋" w:cs="仿宋"/>
          <w:color w:val="auto"/>
          <w:spacing w:val="2"/>
          <w:kern w:val="0"/>
          <w:sz w:val="30"/>
          <w:szCs w:val="30"/>
          <w:lang w:val="zh-CN"/>
        </w:rPr>
        <w:t>在谈判截止期后到谈判文件规定的谈判响应文件有效期满</w:t>
      </w:r>
      <w:r>
        <w:rPr>
          <w:rFonts w:hint="eastAsia" w:ascii="仿宋" w:hAnsi="仿宋" w:eastAsia="仿宋" w:cs="仿宋"/>
          <w:color w:val="auto"/>
          <w:spacing w:val="2"/>
          <w:kern w:val="0"/>
          <w:sz w:val="30"/>
          <w:szCs w:val="30"/>
          <w:lang w:val="en-US" w:eastAsia="zh-CN"/>
        </w:rPr>
        <w:t>期间</w:t>
      </w:r>
      <w:r>
        <w:rPr>
          <w:rFonts w:hint="eastAsia" w:ascii="仿宋" w:hAnsi="仿宋" w:eastAsia="仿宋" w:cs="仿宋"/>
          <w:color w:val="auto"/>
          <w:spacing w:val="2"/>
          <w:kern w:val="0"/>
          <w:sz w:val="30"/>
          <w:szCs w:val="30"/>
          <w:lang w:val="zh-CN"/>
        </w:rPr>
        <w:t>，供应商不得撤回其谈判。</w:t>
      </w:r>
    </w:p>
    <w:p w14:paraId="2625E681">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b/>
          <w:bCs/>
          <w:color w:val="auto"/>
          <w:spacing w:val="2"/>
          <w:kern w:val="0"/>
          <w:sz w:val="30"/>
          <w:szCs w:val="30"/>
          <w:lang w:val="zh-CN"/>
        </w:rPr>
      </w:pPr>
      <w:r>
        <w:rPr>
          <w:rFonts w:hint="eastAsia" w:ascii="仿宋" w:hAnsi="仿宋" w:eastAsia="仿宋" w:cs="仿宋"/>
          <w:b/>
          <w:bCs/>
          <w:color w:val="auto"/>
          <w:spacing w:val="2"/>
          <w:kern w:val="0"/>
          <w:sz w:val="30"/>
          <w:szCs w:val="30"/>
          <w:lang w:val="zh-CN"/>
        </w:rPr>
        <w:t>六、开标、评审</w:t>
      </w:r>
    </w:p>
    <w:p w14:paraId="3EB1814D">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b/>
          <w:bCs/>
          <w:color w:val="auto"/>
          <w:spacing w:val="2"/>
          <w:kern w:val="0"/>
          <w:sz w:val="30"/>
          <w:szCs w:val="30"/>
          <w:lang w:val="zh-CN"/>
        </w:rPr>
      </w:pPr>
      <w:r>
        <w:rPr>
          <w:rFonts w:hint="eastAsia" w:ascii="仿宋" w:hAnsi="仿宋" w:eastAsia="仿宋" w:cs="仿宋"/>
          <w:b/>
          <w:bCs/>
          <w:color w:val="auto"/>
          <w:spacing w:val="2"/>
          <w:kern w:val="0"/>
          <w:sz w:val="30"/>
          <w:szCs w:val="30"/>
          <w:lang w:val="zh-CN"/>
        </w:rPr>
        <w:t>（一）开标程序</w:t>
      </w:r>
    </w:p>
    <w:p w14:paraId="132508F5">
      <w:pPr>
        <w:keepNext w:val="0"/>
        <w:keepLines w:val="0"/>
        <w:pageBreakBefore w:val="0"/>
        <w:wordWrap/>
        <w:overflowPunct/>
        <w:topLinePunct w:val="0"/>
        <w:bidi w:val="0"/>
        <w:spacing w:line="520" w:lineRule="exact"/>
        <w:ind w:firstLine="606" w:firstLineChars="200"/>
        <w:rPr>
          <w:rFonts w:hint="eastAsia" w:ascii="仿宋" w:hAnsi="仿宋" w:eastAsia="仿宋"/>
          <w:color w:val="auto"/>
          <w:sz w:val="30"/>
          <w:szCs w:val="30"/>
        </w:rPr>
      </w:pPr>
      <w:r>
        <w:rPr>
          <w:rFonts w:hint="eastAsia" w:ascii="仿宋" w:hAnsi="仿宋" w:eastAsia="仿宋"/>
          <w:color w:val="auto"/>
          <w:sz w:val="30"/>
          <w:szCs w:val="30"/>
        </w:rPr>
        <w:t>1、谈判会议由</w:t>
      </w:r>
      <w:r>
        <w:rPr>
          <w:rFonts w:hint="eastAsia" w:ascii="仿宋" w:hAnsi="仿宋" w:eastAsia="仿宋"/>
          <w:color w:val="auto"/>
          <w:sz w:val="30"/>
          <w:szCs w:val="30"/>
          <w:lang w:eastAsia="zh-CN"/>
        </w:rPr>
        <w:t>神木市政府采购中心</w:t>
      </w:r>
      <w:r>
        <w:rPr>
          <w:rFonts w:hint="eastAsia" w:ascii="仿宋" w:hAnsi="仿宋" w:eastAsia="仿宋"/>
          <w:color w:val="auto"/>
          <w:sz w:val="30"/>
          <w:szCs w:val="30"/>
        </w:rPr>
        <w:t>主持。</w:t>
      </w:r>
    </w:p>
    <w:p w14:paraId="3089745B">
      <w:pPr>
        <w:keepNext w:val="0"/>
        <w:keepLines w:val="0"/>
        <w:pageBreakBefore w:val="0"/>
        <w:wordWrap/>
        <w:overflowPunct/>
        <w:topLinePunct w:val="0"/>
        <w:bidi w:val="0"/>
        <w:spacing w:line="520" w:lineRule="exact"/>
        <w:ind w:firstLine="606" w:firstLineChars="200"/>
        <w:rPr>
          <w:rFonts w:hint="eastAsia" w:ascii="仿宋" w:hAnsi="仿宋" w:eastAsia="仿宋"/>
          <w:bCs/>
          <w:color w:val="auto"/>
          <w:sz w:val="30"/>
          <w:szCs w:val="30"/>
        </w:rPr>
      </w:pPr>
      <w:r>
        <w:rPr>
          <w:rFonts w:hint="eastAsia" w:ascii="仿宋" w:hAnsi="仿宋" w:eastAsia="仿宋"/>
          <w:color w:val="auto"/>
          <w:sz w:val="30"/>
          <w:szCs w:val="30"/>
        </w:rPr>
        <w:t>2、谈判组织机构依据谈判文件的规定，由供应商代表和监督管理机构成员共同当众</w:t>
      </w:r>
      <w:r>
        <w:rPr>
          <w:rFonts w:hint="eastAsia" w:ascii="仿宋" w:hAnsi="仿宋" w:eastAsia="仿宋"/>
          <w:bCs/>
          <w:color w:val="auto"/>
          <w:sz w:val="30"/>
          <w:szCs w:val="30"/>
        </w:rPr>
        <w:t>检查</w:t>
      </w:r>
      <w:r>
        <w:rPr>
          <w:rFonts w:hint="eastAsia" w:ascii="仿宋" w:hAnsi="仿宋" w:eastAsia="仿宋"/>
          <w:color w:val="auto"/>
          <w:sz w:val="30"/>
          <w:szCs w:val="30"/>
        </w:rPr>
        <w:t>谈判响应文件的密封情况，签字确认并宣读检查结果。</w:t>
      </w:r>
    </w:p>
    <w:p w14:paraId="2343EB14">
      <w:pPr>
        <w:keepNext w:val="0"/>
        <w:keepLines w:val="0"/>
        <w:pageBreakBefore w:val="0"/>
        <w:wordWrap/>
        <w:overflowPunct/>
        <w:topLinePunct w:val="0"/>
        <w:bidi w:val="0"/>
        <w:spacing w:line="520" w:lineRule="exact"/>
        <w:ind w:firstLine="606" w:firstLineChars="200"/>
        <w:rPr>
          <w:rFonts w:hint="eastAsia" w:ascii="仿宋" w:hAnsi="仿宋" w:eastAsia="仿宋"/>
          <w:color w:val="auto"/>
          <w:sz w:val="30"/>
          <w:szCs w:val="30"/>
        </w:rPr>
      </w:pPr>
      <w:r>
        <w:rPr>
          <w:rFonts w:hint="eastAsia" w:ascii="仿宋" w:hAnsi="仿宋" w:eastAsia="仿宋"/>
          <w:color w:val="auto"/>
          <w:sz w:val="30"/>
          <w:szCs w:val="30"/>
        </w:rPr>
        <w:t>3、</w:t>
      </w:r>
      <w:r>
        <w:rPr>
          <w:rFonts w:hint="eastAsia" w:ascii="仿宋" w:hAnsi="仿宋" w:eastAsia="仿宋"/>
          <w:bCs/>
          <w:color w:val="auto"/>
          <w:sz w:val="30"/>
          <w:szCs w:val="30"/>
        </w:rPr>
        <w:t>密封检查</w:t>
      </w:r>
      <w:r>
        <w:rPr>
          <w:rFonts w:hint="eastAsia" w:ascii="仿宋" w:hAnsi="仿宋" w:eastAsia="仿宋"/>
          <w:color w:val="auto"/>
          <w:sz w:val="30"/>
          <w:szCs w:val="30"/>
        </w:rPr>
        <w:t>结束后，由</w:t>
      </w:r>
      <w:r>
        <w:rPr>
          <w:rFonts w:hint="eastAsia" w:ascii="仿宋" w:hAnsi="仿宋" w:eastAsia="仿宋"/>
          <w:color w:val="auto"/>
          <w:sz w:val="30"/>
          <w:szCs w:val="30"/>
          <w:lang w:eastAsia="zh-CN"/>
        </w:rPr>
        <w:t>神木市政府采购中心</w:t>
      </w:r>
      <w:r>
        <w:rPr>
          <w:rFonts w:hint="eastAsia" w:ascii="仿宋" w:hAnsi="仿宋" w:eastAsia="仿宋"/>
          <w:color w:val="auto"/>
          <w:sz w:val="30"/>
          <w:szCs w:val="30"/>
        </w:rPr>
        <w:t>工作人员当众拆封谈判响应文件，宣布谈判供应商名称、谈判价格和谈判文件规定的需要宣布的其他内容，并由供应商的法人代表或授权代表及监督管理机构代表签字确认唱标内容。</w:t>
      </w:r>
    </w:p>
    <w:p w14:paraId="49CC54E0">
      <w:pPr>
        <w:keepNext w:val="0"/>
        <w:keepLines w:val="0"/>
        <w:pageBreakBefore w:val="0"/>
        <w:wordWrap/>
        <w:overflowPunct/>
        <w:topLinePunct w:val="0"/>
        <w:bidi w:val="0"/>
        <w:spacing w:line="520" w:lineRule="exact"/>
        <w:ind w:firstLine="606" w:firstLineChars="200"/>
        <w:rPr>
          <w:rFonts w:hint="eastAsia" w:ascii="仿宋" w:hAnsi="仿宋" w:eastAsia="仿宋"/>
          <w:color w:val="auto"/>
          <w:sz w:val="30"/>
          <w:szCs w:val="30"/>
          <w:lang w:eastAsia="zh-CN"/>
        </w:rPr>
      </w:pPr>
      <w:r>
        <w:rPr>
          <w:rFonts w:hint="eastAsia" w:ascii="仿宋" w:hAnsi="仿宋" w:eastAsia="仿宋"/>
          <w:color w:val="auto"/>
          <w:sz w:val="30"/>
          <w:szCs w:val="30"/>
        </w:rPr>
        <w:t>4、谈判组织机构依据谈判文件的规定，由</w:t>
      </w:r>
      <w:r>
        <w:rPr>
          <w:rFonts w:hint="eastAsia" w:ascii="仿宋" w:hAnsi="仿宋" w:eastAsia="仿宋"/>
          <w:color w:val="auto"/>
          <w:sz w:val="30"/>
          <w:szCs w:val="30"/>
          <w:lang w:val="en-US" w:eastAsia="zh-CN"/>
        </w:rPr>
        <w:t>采购人</w:t>
      </w:r>
      <w:r>
        <w:rPr>
          <w:rFonts w:hint="eastAsia" w:ascii="仿宋" w:hAnsi="仿宋" w:eastAsia="仿宋"/>
          <w:color w:val="auto"/>
          <w:sz w:val="30"/>
          <w:szCs w:val="30"/>
        </w:rPr>
        <w:t>对供应商资格条件进行审查，审查合格才能进入后续评审，任何一项不合格都不得进入后续评审。现场宣读审查结果并签字确认。</w:t>
      </w:r>
    </w:p>
    <w:p w14:paraId="0F631B51">
      <w:pPr>
        <w:keepNext w:val="0"/>
        <w:keepLines w:val="0"/>
        <w:pageBreakBefore w:val="0"/>
        <w:wordWrap/>
        <w:overflowPunct/>
        <w:topLinePunct w:val="0"/>
        <w:bidi w:val="0"/>
        <w:spacing w:line="520" w:lineRule="exact"/>
        <w:ind w:firstLine="663" w:firstLineChars="219"/>
        <w:rPr>
          <w:rFonts w:hint="eastAsia" w:ascii="仿宋" w:hAnsi="仿宋" w:eastAsia="仿宋"/>
          <w:color w:val="auto"/>
          <w:sz w:val="30"/>
          <w:szCs w:val="30"/>
        </w:rPr>
      </w:pPr>
      <w:r>
        <w:rPr>
          <w:rFonts w:hint="eastAsia" w:ascii="仿宋" w:hAnsi="仿宋" w:eastAsia="仿宋"/>
          <w:color w:val="auto"/>
          <w:sz w:val="30"/>
          <w:szCs w:val="30"/>
        </w:rPr>
        <w:t>5、</w:t>
      </w:r>
      <w:r>
        <w:rPr>
          <w:rFonts w:hint="eastAsia" w:ascii="仿宋" w:hAnsi="仿宋" w:eastAsia="仿宋"/>
          <w:color w:val="auto"/>
          <w:sz w:val="30"/>
          <w:szCs w:val="30"/>
          <w:lang w:eastAsia="zh-CN"/>
        </w:rPr>
        <w:t>神木市政府采购中心</w:t>
      </w:r>
      <w:r>
        <w:rPr>
          <w:rFonts w:hint="eastAsia" w:ascii="仿宋" w:hAnsi="仿宋" w:eastAsia="仿宋"/>
          <w:color w:val="auto"/>
          <w:sz w:val="30"/>
          <w:szCs w:val="30"/>
        </w:rPr>
        <w:t>对谈判过程进行文字记录并存档备查。</w:t>
      </w:r>
    </w:p>
    <w:p w14:paraId="5437361F">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b/>
          <w:color w:val="auto"/>
          <w:spacing w:val="2"/>
          <w:kern w:val="0"/>
          <w:sz w:val="30"/>
          <w:szCs w:val="30"/>
        </w:rPr>
      </w:pPr>
      <w:r>
        <w:rPr>
          <w:rFonts w:hint="eastAsia" w:ascii="仿宋" w:hAnsi="仿宋" w:eastAsia="仿宋" w:cs="仿宋"/>
          <w:b/>
          <w:color w:val="auto"/>
          <w:spacing w:val="2"/>
          <w:kern w:val="0"/>
          <w:sz w:val="30"/>
          <w:szCs w:val="30"/>
        </w:rPr>
        <w:t>（二）组建谈判小组</w:t>
      </w:r>
    </w:p>
    <w:p w14:paraId="629F0756">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color w:val="auto"/>
          <w:spacing w:val="2"/>
          <w:kern w:val="0"/>
          <w:sz w:val="30"/>
          <w:szCs w:val="30"/>
        </w:rPr>
      </w:pPr>
      <w:r>
        <w:rPr>
          <w:rFonts w:hint="eastAsia" w:ascii="仿宋" w:hAnsi="仿宋" w:eastAsia="仿宋" w:cs="仿宋"/>
          <w:color w:val="auto"/>
          <w:spacing w:val="2"/>
          <w:kern w:val="0"/>
          <w:sz w:val="30"/>
          <w:szCs w:val="30"/>
        </w:rPr>
        <w:t>1、</w:t>
      </w:r>
      <w:r>
        <w:rPr>
          <w:rFonts w:hint="eastAsia" w:ascii="仿宋" w:hAnsi="仿宋" w:eastAsia="仿宋" w:cs="仿宋"/>
          <w:color w:val="auto"/>
          <w:spacing w:val="2"/>
          <w:kern w:val="0"/>
          <w:sz w:val="30"/>
          <w:szCs w:val="30"/>
          <w:lang w:val="zh-CN"/>
        </w:rPr>
        <w:t>谈判组织单位组织谈判、评审工作，整个过程接受神木市财政局及有关部门的监督和指导。</w:t>
      </w:r>
    </w:p>
    <w:p w14:paraId="2E5C43E9">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color w:val="auto"/>
          <w:spacing w:val="2"/>
          <w:kern w:val="0"/>
          <w:sz w:val="30"/>
          <w:szCs w:val="30"/>
        </w:rPr>
      </w:pPr>
      <w:r>
        <w:rPr>
          <w:rFonts w:hint="eastAsia" w:ascii="仿宋" w:hAnsi="仿宋" w:eastAsia="仿宋" w:cs="仿宋"/>
          <w:color w:val="auto"/>
          <w:spacing w:val="2"/>
          <w:kern w:val="0"/>
          <w:sz w:val="30"/>
          <w:szCs w:val="30"/>
        </w:rPr>
        <w:t>2、</w:t>
      </w:r>
      <w:r>
        <w:rPr>
          <w:rFonts w:hint="eastAsia" w:ascii="仿宋" w:hAnsi="仿宋" w:eastAsia="仿宋" w:cs="仿宋"/>
          <w:color w:val="auto"/>
          <w:spacing w:val="2"/>
          <w:kern w:val="0"/>
          <w:sz w:val="30"/>
          <w:szCs w:val="30"/>
          <w:lang w:val="zh-CN"/>
        </w:rPr>
        <w:t>为确保评审工作公平、公正，依法成立谈判小组。谈判小组由采购单位代表和有关专家组成。谈判小组成员应当遵守并履行下列职责义务：</w:t>
      </w:r>
    </w:p>
    <w:p w14:paraId="1C3A3BB8">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color w:val="auto"/>
          <w:spacing w:val="2"/>
          <w:kern w:val="0"/>
          <w:sz w:val="30"/>
          <w:szCs w:val="30"/>
        </w:rPr>
      </w:pPr>
      <w:r>
        <w:rPr>
          <w:rFonts w:hint="eastAsia" w:ascii="仿宋" w:hAnsi="仿宋" w:eastAsia="仿宋" w:cs="仿宋"/>
          <w:color w:val="auto"/>
          <w:spacing w:val="2"/>
          <w:kern w:val="0"/>
          <w:sz w:val="30"/>
          <w:szCs w:val="30"/>
        </w:rPr>
        <w:t>（1）</w:t>
      </w:r>
      <w:r>
        <w:rPr>
          <w:rFonts w:hint="eastAsia" w:ascii="仿宋" w:hAnsi="仿宋" w:eastAsia="仿宋" w:cs="仿宋"/>
          <w:color w:val="auto"/>
          <w:spacing w:val="2"/>
          <w:kern w:val="0"/>
          <w:sz w:val="30"/>
          <w:szCs w:val="30"/>
          <w:lang w:val="zh-CN"/>
        </w:rPr>
        <w:t>遵纪守法，客观、公正、认真负责地履行职责，审查谈判响应文件是否符合谈判文件的要求，并做出评价；</w:t>
      </w:r>
    </w:p>
    <w:p w14:paraId="357F5E90">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color w:val="auto"/>
          <w:spacing w:val="2"/>
          <w:kern w:val="0"/>
          <w:sz w:val="30"/>
          <w:szCs w:val="30"/>
        </w:rPr>
      </w:pPr>
      <w:r>
        <w:rPr>
          <w:rFonts w:hint="eastAsia" w:ascii="仿宋" w:hAnsi="仿宋" w:eastAsia="仿宋" w:cs="仿宋"/>
          <w:color w:val="auto"/>
          <w:spacing w:val="2"/>
          <w:kern w:val="0"/>
          <w:sz w:val="30"/>
          <w:szCs w:val="30"/>
        </w:rPr>
        <w:t>（2）</w:t>
      </w:r>
      <w:r>
        <w:rPr>
          <w:rFonts w:hint="eastAsia" w:ascii="仿宋" w:hAnsi="仿宋" w:eastAsia="仿宋" w:cs="仿宋"/>
          <w:color w:val="auto"/>
          <w:spacing w:val="2"/>
          <w:kern w:val="0"/>
          <w:sz w:val="30"/>
          <w:szCs w:val="30"/>
          <w:lang w:val="zh-CN"/>
        </w:rPr>
        <w:t>要求供应商对谈判响应文件有关事项做出解释或者澄清；</w:t>
      </w:r>
    </w:p>
    <w:p w14:paraId="3F360F67">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color w:val="auto"/>
          <w:spacing w:val="2"/>
          <w:kern w:val="0"/>
          <w:sz w:val="30"/>
          <w:szCs w:val="30"/>
        </w:rPr>
      </w:pPr>
      <w:r>
        <w:rPr>
          <w:rFonts w:hint="eastAsia" w:ascii="仿宋" w:hAnsi="仿宋" w:eastAsia="仿宋" w:cs="仿宋"/>
          <w:color w:val="auto"/>
          <w:spacing w:val="2"/>
          <w:kern w:val="0"/>
          <w:sz w:val="30"/>
          <w:szCs w:val="30"/>
        </w:rPr>
        <w:t>（3）</w:t>
      </w:r>
      <w:r>
        <w:rPr>
          <w:rFonts w:hint="eastAsia" w:ascii="仿宋" w:hAnsi="仿宋" w:eastAsia="仿宋" w:cs="仿宋"/>
          <w:color w:val="auto"/>
          <w:spacing w:val="2"/>
          <w:kern w:val="0"/>
          <w:sz w:val="30"/>
          <w:szCs w:val="30"/>
          <w:lang w:val="zh-CN"/>
        </w:rPr>
        <w:t>按照谈判文件的要求和评审标准进行评审，推荐中标候选供应商名单，对评审意见承担个人责任；</w:t>
      </w:r>
    </w:p>
    <w:p w14:paraId="7C7EDA49">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color w:val="auto"/>
          <w:spacing w:val="2"/>
          <w:kern w:val="0"/>
          <w:sz w:val="30"/>
          <w:szCs w:val="30"/>
        </w:rPr>
      </w:pPr>
      <w:r>
        <w:rPr>
          <w:rFonts w:hint="eastAsia" w:ascii="仿宋" w:hAnsi="仿宋" w:eastAsia="仿宋" w:cs="仿宋"/>
          <w:color w:val="auto"/>
          <w:spacing w:val="2"/>
          <w:kern w:val="0"/>
          <w:sz w:val="30"/>
          <w:szCs w:val="30"/>
        </w:rPr>
        <w:t>（4）</w:t>
      </w:r>
      <w:r>
        <w:rPr>
          <w:rFonts w:hint="eastAsia" w:ascii="仿宋" w:hAnsi="仿宋" w:eastAsia="仿宋" w:cs="仿宋"/>
          <w:color w:val="auto"/>
          <w:spacing w:val="2"/>
          <w:kern w:val="0"/>
          <w:sz w:val="30"/>
          <w:szCs w:val="30"/>
          <w:lang w:val="zh-CN"/>
        </w:rPr>
        <w:t>对谈判过程和结果以及供应商的商业秘密保密；</w:t>
      </w:r>
    </w:p>
    <w:p w14:paraId="7D59D26A">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color w:val="auto"/>
          <w:spacing w:val="2"/>
          <w:kern w:val="0"/>
          <w:sz w:val="30"/>
          <w:szCs w:val="30"/>
        </w:rPr>
      </w:pPr>
      <w:r>
        <w:rPr>
          <w:rFonts w:hint="eastAsia" w:ascii="仿宋" w:hAnsi="仿宋" w:eastAsia="仿宋" w:cs="仿宋"/>
          <w:color w:val="auto"/>
          <w:spacing w:val="2"/>
          <w:kern w:val="0"/>
          <w:sz w:val="30"/>
          <w:szCs w:val="30"/>
        </w:rPr>
        <w:t>（5）</w:t>
      </w:r>
      <w:r>
        <w:rPr>
          <w:rFonts w:hint="eastAsia" w:ascii="仿宋" w:hAnsi="仿宋" w:eastAsia="仿宋" w:cs="仿宋"/>
          <w:color w:val="auto"/>
          <w:spacing w:val="2"/>
          <w:kern w:val="0"/>
          <w:sz w:val="30"/>
          <w:szCs w:val="30"/>
          <w:lang w:val="zh-CN"/>
        </w:rPr>
        <w:t>配合采购单位、谈判组织单位答复谈判供应商提出的质疑；</w:t>
      </w:r>
    </w:p>
    <w:p w14:paraId="679A5001">
      <w:pPr>
        <w:keepNext w:val="0"/>
        <w:keepLines w:val="0"/>
        <w:pageBreakBefore w:val="0"/>
        <w:wordWrap/>
        <w:overflowPunct/>
        <w:topLinePunct w:val="0"/>
        <w:autoSpaceDE w:val="0"/>
        <w:autoSpaceDN w:val="0"/>
        <w:bidi w:val="0"/>
        <w:adjustRightInd w:val="0"/>
        <w:snapToGrid w:val="0"/>
        <w:spacing w:line="520" w:lineRule="exact"/>
        <w:ind w:firstLine="648"/>
        <w:outlineLvl w:val="0"/>
        <w:rPr>
          <w:rFonts w:hint="eastAsia" w:ascii="仿宋" w:hAnsi="仿宋" w:eastAsia="仿宋" w:cs="仿宋"/>
          <w:color w:val="auto"/>
          <w:spacing w:val="2"/>
          <w:kern w:val="0"/>
          <w:sz w:val="30"/>
          <w:szCs w:val="30"/>
        </w:rPr>
      </w:pPr>
      <w:r>
        <w:rPr>
          <w:rFonts w:hint="eastAsia" w:ascii="仿宋" w:hAnsi="仿宋" w:eastAsia="仿宋" w:cs="仿宋"/>
          <w:color w:val="auto"/>
          <w:spacing w:val="2"/>
          <w:kern w:val="0"/>
          <w:sz w:val="30"/>
          <w:szCs w:val="30"/>
        </w:rPr>
        <w:t>（6）</w:t>
      </w:r>
      <w:r>
        <w:rPr>
          <w:rFonts w:hint="eastAsia" w:ascii="仿宋" w:hAnsi="仿宋" w:eastAsia="仿宋" w:cs="仿宋"/>
          <w:color w:val="auto"/>
          <w:spacing w:val="2"/>
          <w:kern w:val="0"/>
          <w:sz w:val="30"/>
          <w:szCs w:val="30"/>
          <w:lang w:val="zh-CN"/>
        </w:rPr>
        <w:t>配合监督部门处理投诉工作；</w:t>
      </w:r>
    </w:p>
    <w:p w14:paraId="1322439C">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color w:val="auto"/>
          <w:spacing w:val="2"/>
          <w:kern w:val="0"/>
          <w:sz w:val="30"/>
          <w:szCs w:val="30"/>
        </w:rPr>
      </w:pPr>
      <w:r>
        <w:rPr>
          <w:rFonts w:hint="eastAsia" w:ascii="仿宋" w:hAnsi="仿宋" w:eastAsia="仿宋" w:cs="仿宋"/>
          <w:color w:val="auto"/>
          <w:spacing w:val="2"/>
          <w:kern w:val="0"/>
          <w:sz w:val="30"/>
          <w:szCs w:val="30"/>
        </w:rPr>
        <w:t>3、</w:t>
      </w:r>
      <w:r>
        <w:rPr>
          <w:rFonts w:hint="eastAsia" w:ascii="仿宋" w:hAnsi="仿宋" w:eastAsia="仿宋" w:cs="仿宋"/>
          <w:color w:val="auto"/>
          <w:spacing w:val="2"/>
          <w:kern w:val="0"/>
          <w:sz w:val="30"/>
          <w:szCs w:val="30"/>
          <w:lang w:val="zh-CN"/>
        </w:rPr>
        <w:t>谈判组织单位在规定的时间和地点组织谈判，供应商须委派代表参加，参加谈判的代表应签名报到以证明其出席。</w:t>
      </w:r>
    </w:p>
    <w:p w14:paraId="3E453FBE">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color w:val="auto"/>
          <w:spacing w:val="2"/>
          <w:kern w:val="0"/>
          <w:sz w:val="30"/>
          <w:szCs w:val="30"/>
        </w:rPr>
      </w:pPr>
      <w:r>
        <w:rPr>
          <w:rFonts w:hint="eastAsia" w:ascii="仿宋" w:hAnsi="仿宋" w:eastAsia="仿宋" w:cs="仿宋"/>
          <w:color w:val="auto"/>
          <w:spacing w:val="2"/>
          <w:kern w:val="0"/>
          <w:sz w:val="30"/>
          <w:szCs w:val="30"/>
        </w:rPr>
        <w:t>4、</w:t>
      </w:r>
      <w:r>
        <w:rPr>
          <w:rFonts w:hint="eastAsia" w:ascii="仿宋" w:hAnsi="仿宋" w:eastAsia="仿宋" w:cs="仿宋"/>
          <w:color w:val="auto"/>
          <w:spacing w:val="2"/>
          <w:kern w:val="0"/>
          <w:sz w:val="30"/>
          <w:szCs w:val="30"/>
          <w:lang w:val="zh-CN"/>
        </w:rPr>
        <w:t>谈判大会开始后，谈判组织单位以公开的形式同时将第一次谈判报价的内容公布。</w:t>
      </w:r>
    </w:p>
    <w:p w14:paraId="65F692BA">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color w:val="auto"/>
          <w:spacing w:val="2"/>
          <w:kern w:val="0"/>
          <w:sz w:val="30"/>
          <w:szCs w:val="30"/>
        </w:rPr>
      </w:pPr>
      <w:r>
        <w:rPr>
          <w:rFonts w:hint="eastAsia" w:ascii="仿宋" w:hAnsi="仿宋" w:eastAsia="仿宋" w:cs="仿宋"/>
          <w:color w:val="auto"/>
          <w:spacing w:val="2"/>
          <w:kern w:val="0"/>
          <w:sz w:val="30"/>
          <w:szCs w:val="30"/>
        </w:rPr>
        <w:t>5、</w:t>
      </w:r>
      <w:r>
        <w:rPr>
          <w:rFonts w:hint="eastAsia" w:ascii="仿宋" w:hAnsi="仿宋" w:eastAsia="仿宋" w:cs="仿宋"/>
          <w:color w:val="auto"/>
          <w:spacing w:val="2"/>
          <w:kern w:val="0"/>
          <w:sz w:val="30"/>
          <w:szCs w:val="30"/>
          <w:lang w:val="zh-CN"/>
        </w:rPr>
        <w:t>谈判开始后，直到</w:t>
      </w:r>
      <w:r>
        <w:rPr>
          <w:rFonts w:hint="eastAsia" w:ascii="仿宋" w:hAnsi="仿宋" w:eastAsia="仿宋" w:cs="仿宋"/>
          <w:color w:val="auto"/>
          <w:spacing w:val="2"/>
          <w:kern w:val="0"/>
          <w:sz w:val="30"/>
          <w:szCs w:val="30"/>
          <w:lang w:val="en-US" w:eastAsia="zh-CN"/>
        </w:rPr>
        <w:t>与</w:t>
      </w:r>
      <w:r>
        <w:rPr>
          <w:rFonts w:hint="eastAsia" w:ascii="仿宋" w:hAnsi="仿宋" w:eastAsia="仿宋" w:cs="仿宋"/>
          <w:color w:val="auto"/>
          <w:spacing w:val="2"/>
          <w:kern w:val="0"/>
          <w:sz w:val="30"/>
          <w:szCs w:val="30"/>
          <w:lang w:val="zh-CN"/>
        </w:rPr>
        <w:t>成交的供应商</w:t>
      </w:r>
      <w:r>
        <w:rPr>
          <w:rFonts w:hint="eastAsia" w:ascii="仿宋" w:hAnsi="仿宋" w:eastAsia="仿宋" w:cs="仿宋"/>
          <w:color w:val="auto"/>
          <w:spacing w:val="2"/>
          <w:kern w:val="0"/>
          <w:sz w:val="30"/>
          <w:szCs w:val="30"/>
          <w:lang w:val="en-US" w:eastAsia="zh-CN"/>
        </w:rPr>
        <w:t>签订</w:t>
      </w:r>
      <w:r>
        <w:rPr>
          <w:rFonts w:hint="eastAsia" w:ascii="仿宋" w:hAnsi="仿宋" w:eastAsia="仿宋" w:cs="仿宋"/>
          <w:color w:val="auto"/>
          <w:spacing w:val="2"/>
          <w:kern w:val="0"/>
          <w:sz w:val="30"/>
          <w:szCs w:val="30"/>
          <w:lang w:val="zh-CN"/>
        </w:rPr>
        <w:t>合同为止，凡与审查、澄清、评价和比较谈判的有关资料及意见等内容，谈判小组均不得向供应商及与谈判无关的其他人透露。</w:t>
      </w:r>
    </w:p>
    <w:p w14:paraId="4200F2B1">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b/>
          <w:bCs/>
          <w:color w:val="auto"/>
          <w:spacing w:val="2"/>
          <w:kern w:val="0"/>
          <w:sz w:val="30"/>
          <w:szCs w:val="30"/>
          <w:lang w:val="zh-CN"/>
        </w:rPr>
      </w:pPr>
      <w:r>
        <w:rPr>
          <w:rFonts w:hint="eastAsia" w:ascii="仿宋" w:hAnsi="仿宋" w:eastAsia="仿宋" w:cs="仿宋"/>
          <w:b/>
          <w:bCs/>
          <w:color w:val="auto"/>
          <w:spacing w:val="2"/>
          <w:kern w:val="0"/>
          <w:sz w:val="30"/>
          <w:szCs w:val="30"/>
          <w:lang w:val="zh-CN"/>
        </w:rPr>
        <w:t>（</w:t>
      </w:r>
      <w:r>
        <w:rPr>
          <w:rFonts w:hint="eastAsia" w:ascii="仿宋" w:hAnsi="仿宋" w:eastAsia="仿宋" w:cs="仿宋"/>
          <w:b/>
          <w:bCs/>
          <w:color w:val="auto"/>
          <w:spacing w:val="2"/>
          <w:kern w:val="0"/>
          <w:sz w:val="30"/>
          <w:szCs w:val="30"/>
          <w:lang w:val="en-US" w:eastAsia="zh-CN"/>
        </w:rPr>
        <w:t>三）</w:t>
      </w:r>
      <w:r>
        <w:rPr>
          <w:rFonts w:hint="eastAsia" w:ascii="仿宋" w:hAnsi="仿宋" w:eastAsia="仿宋" w:cs="仿宋"/>
          <w:b/>
          <w:bCs/>
          <w:color w:val="auto"/>
          <w:spacing w:val="2"/>
          <w:kern w:val="0"/>
          <w:sz w:val="30"/>
          <w:szCs w:val="30"/>
          <w:lang w:val="zh-CN"/>
        </w:rPr>
        <w:t>评审办法及内容</w:t>
      </w:r>
    </w:p>
    <w:p w14:paraId="47E45A24">
      <w:pPr>
        <w:keepNext w:val="0"/>
        <w:keepLines w:val="0"/>
        <w:pageBreakBefore w:val="0"/>
        <w:wordWrap/>
        <w:overflowPunct/>
        <w:topLinePunct w:val="0"/>
        <w:autoSpaceDE w:val="0"/>
        <w:autoSpaceDN w:val="0"/>
        <w:bidi w:val="0"/>
        <w:adjustRightInd w:val="0"/>
        <w:snapToGrid w:val="0"/>
        <w:spacing w:line="520" w:lineRule="exact"/>
        <w:ind w:firstLine="651"/>
        <w:rPr>
          <w:rFonts w:hint="eastAsia" w:ascii="仿宋" w:hAnsi="仿宋" w:eastAsia="仿宋" w:cs="仿宋"/>
          <w:color w:val="auto"/>
          <w:spacing w:val="2"/>
          <w:kern w:val="0"/>
          <w:sz w:val="30"/>
          <w:szCs w:val="30"/>
        </w:rPr>
      </w:pPr>
      <w:r>
        <w:rPr>
          <w:rFonts w:hint="eastAsia" w:ascii="仿宋" w:hAnsi="仿宋" w:eastAsia="仿宋" w:cs="仿宋"/>
          <w:color w:val="auto"/>
          <w:spacing w:val="2"/>
          <w:kern w:val="0"/>
          <w:sz w:val="30"/>
          <w:szCs w:val="30"/>
        </w:rPr>
        <w:t>1、</w:t>
      </w:r>
      <w:r>
        <w:rPr>
          <w:rFonts w:hint="eastAsia" w:ascii="仿宋" w:hAnsi="仿宋" w:eastAsia="仿宋" w:cs="仿宋"/>
          <w:color w:val="auto"/>
          <w:spacing w:val="2"/>
          <w:kern w:val="0"/>
          <w:sz w:val="30"/>
          <w:szCs w:val="30"/>
          <w:lang w:val="zh-CN"/>
        </w:rPr>
        <w:t>谈判形式：采取面对面的谈判方式。</w:t>
      </w:r>
    </w:p>
    <w:p w14:paraId="0560F343">
      <w:pPr>
        <w:keepNext w:val="0"/>
        <w:keepLines w:val="0"/>
        <w:pageBreakBefore w:val="0"/>
        <w:wordWrap/>
        <w:overflowPunct/>
        <w:topLinePunct w:val="0"/>
        <w:autoSpaceDE w:val="0"/>
        <w:autoSpaceDN w:val="0"/>
        <w:bidi w:val="0"/>
        <w:adjustRightInd w:val="0"/>
        <w:snapToGrid w:val="0"/>
        <w:spacing w:line="520" w:lineRule="exact"/>
        <w:ind w:firstLine="651"/>
        <w:rPr>
          <w:rFonts w:hint="eastAsia" w:ascii="仿宋" w:hAnsi="仿宋" w:eastAsia="仿宋" w:cs="仿宋"/>
          <w:color w:val="auto"/>
          <w:spacing w:val="2"/>
          <w:kern w:val="0"/>
          <w:sz w:val="30"/>
          <w:szCs w:val="30"/>
          <w:lang w:val="zh-CN"/>
        </w:rPr>
      </w:pPr>
      <w:r>
        <w:rPr>
          <w:rFonts w:hint="eastAsia" w:ascii="仿宋" w:hAnsi="仿宋" w:eastAsia="仿宋" w:cs="仿宋"/>
          <w:color w:val="auto"/>
          <w:spacing w:val="2"/>
          <w:kern w:val="0"/>
          <w:sz w:val="30"/>
          <w:szCs w:val="30"/>
          <w:lang w:val="en-US" w:eastAsia="zh-CN"/>
        </w:rPr>
        <w:t>2</w:t>
      </w:r>
      <w:r>
        <w:rPr>
          <w:rFonts w:hint="eastAsia" w:ascii="仿宋" w:hAnsi="仿宋" w:eastAsia="仿宋" w:cs="仿宋"/>
          <w:color w:val="auto"/>
          <w:spacing w:val="2"/>
          <w:kern w:val="0"/>
          <w:sz w:val="30"/>
          <w:szCs w:val="30"/>
        </w:rPr>
        <w:t>、</w:t>
      </w:r>
      <w:r>
        <w:rPr>
          <w:rFonts w:hint="eastAsia" w:ascii="仿宋" w:hAnsi="仿宋" w:eastAsia="仿宋" w:cs="仿宋"/>
          <w:color w:val="auto"/>
          <w:spacing w:val="2"/>
          <w:kern w:val="0"/>
          <w:sz w:val="30"/>
          <w:szCs w:val="30"/>
          <w:lang w:val="zh-CN"/>
        </w:rPr>
        <w:t>谈判程序：</w:t>
      </w:r>
    </w:p>
    <w:p w14:paraId="6A087B9B">
      <w:pPr>
        <w:keepNext w:val="0"/>
        <w:keepLines w:val="0"/>
        <w:pageBreakBefore w:val="0"/>
        <w:wordWrap/>
        <w:overflowPunct/>
        <w:topLinePunct w:val="0"/>
        <w:autoSpaceDE w:val="0"/>
        <w:autoSpaceDN w:val="0"/>
        <w:bidi w:val="0"/>
        <w:adjustRightInd w:val="0"/>
        <w:snapToGrid w:val="0"/>
        <w:spacing w:line="520" w:lineRule="exact"/>
        <w:ind w:firstLine="651"/>
        <w:rPr>
          <w:rFonts w:hint="eastAsia" w:ascii="仿宋" w:hAnsi="仿宋" w:eastAsia="仿宋" w:cs="仿宋"/>
          <w:color w:val="auto"/>
          <w:spacing w:val="2"/>
          <w:kern w:val="0"/>
          <w:sz w:val="30"/>
          <w:szCs w:val="30"/>
        </w:rPr>
      </w:pPr>
      <w:r>
        <w:rPr>
          <w:rFonts w:hint="eastAsia" w:ascii="仿宋" w:hAnsi="仿宋" w:eastAsia="仿宋" w:cs="仿宋"/>
          <w:color w:val="auto"/>
          <w:spacing w:val="2"/>
          <w:kern w:val="0"/>
          <w:sz w:val="30"/>
          <w:szCs w:val="30"/>
          <w:lang w:val="zh-CN"/>
        </w:rPr>
        <w:t>谈判全过程分为供应商资质审查、公布第一次谈判报价、谈判过程、</w:t>
      </w:r>
      <w:r>
        <w:rPr>
          <w:rFonts w:hint="eastAsia" w:ascii="仿宋" w:hAnsi="仿宋" w:eastAsia="仿宋" w:cs="仿宋"/>
          <w:iCs/>
          <w:color w:val="auto"/>
          <w:spacing w:val="2"/>
          <w:kern w:val="0"/>
          <w:sz w:val="30"/>
          <w:szCs w:val="30"/>
          <w:lang w:val="zh-CN"/>
        </w:rPr>
        <w:t>最终</w:t>
      </w:r>
      <w:r>
        <w:rPr>
          <w:rFonts w:hint="eastAsia" w:ascii="仿宋" w:hAnsi="仿宋" w:eastAsia="仿宋" w:cs="仿宋"/>
          <w:color w:val="auto"/>
          <w:spacing w:val="2"/>
          <w:kern w:val="0"/>
          <w:sz w:val="30"/>
          <w:szCs w:val="30"/>
          <w:lang w:val="zh-CN"/>
        </w:rPr>
        <w:t>报价、评审五个阶段。通过资格审查合格的供应商，只有谈判响应文件符合谈判文件要求、技术要求和商务要求的才有最后报价和评审的机会。</w:t>
      </w:r>
    </w:p>
    <w:p w14:paraId="0A4FD55E">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color w:val="auto"/>
          <w:spacing w:val="2"/>
          <w:kern w:val="0"/>
          <w:sz w:val="30"/>
          <w:szCs w:val="30"/>
        </w:rPr>
      </w:pPr>
      <w:r>
        <w:rPr>
          <w:rFonts w:hint="eastAsia" w:ascii="仿宋" w:hAnsi="仿宋" w:eastAsia="仿宋" w:cs="仿宋"/>
          <w:color w:val="auto"/>
          <w:spacing w:val="2"/>
          <w:kern w:val="0"/>
          <w:sz w:val="30"/>
          <w:szCs w:val="30"/>
          <w:lang w:val="zh-CN"/>
        </w:rPr>
        <w:t>公布第一次谈判报价：将参加单一来源谈判供应商的竞标报价予以公布。</w:t>
      </w:r>
    </w:p>
    <w:p w14:paraId="4E2FD522">
      <w:pPr>
        <w:keepNext w:val="0"/>
        <w:keepLines w:val="0"/>
        <w:pageBreakBefore w:val="0"/>
        <w:wordWrap/>
        <w:overflowPunct/>
        <w:topLinePunct w:val="0"/>
        <w:autoSpaceDE w:val="0"/>
        <w:autoSpaceDN w:val="0"/>
        <w:bidi w:val="0"/>
        <w:adjustRightInd w:val="0"/>
        <w:spacing w:line="520" w:lineRule="exact"/>
        <w:ind w:firstLine="720"/>
        <w:rPr>
          <w:rFonts w:hint="eastAsia" w:ascii="仿宋" w:hAnsi="仿宋" w:eastAsia="仿宋" w:cs="仿宋"/>
          <w:color w:val="auto"/>
          <w:spacing w:val="2"/>
          <w:kern w:val="0"/>
          <w:sz w:val="30"/>
          <w:szCs w:val="30"/>
        </w:rPr>
      </w:pPr>
      <w:r>
        <w:rPr>
          <w:rFonts w:hint="eastAsia" w:ascii="仿宋" w:hAnsi="仿宋" w:eastAsia="仿宋" w:cs="仿宋"/>
          <w:color w:val="auto"/>
          <w:spacing w:val="2"/>
          <w:kern w:val="0"/>
          <w:sz w:val="30"/>
          <w:szCs w:val="30"/>
          <w:lang w:val="en-US" w:eastAsia="zh-CN"/>
        </w:rPr>
        <w:t>3</w:t>
      </w:r>
      <w:r>
        <w:rPr>
          <w:rFonts w:hint="eastAsia" w:ascii="仿宋" w:hAnsi="仿宋" w:eastAsia="仿宋" w:cs="仿宋"/>
          <w:color w:val="auto"/>
          <w:spacing w:val="2"/>
          <w:kern w:val="0"/>
          <w:sz w:val="30"/>
          <w:szCs w:val="30"/>
        </w:rPr>
        <w:t>、</w:t>
      </w:r>
      <w:r>
        <w:rPr>
          <w:rFonts w:hint="eastAsia" w:ascii="仿宋" w:hAnsi="仿宋" w:eastAsia="仿宋" w:cs="仿宋"/>
          <w:b w:val="0"/>
          <w:bCs w:val="0"/>
          <w:color w:val="auto"/>
          <w:spacing w:val="2"/>
          <w:sz w:val="30"/>
          <w:szCs w:val="30"/>
        </w:rPr>
        <w:t>谈判响应文件的符合性审查</w:t>
      </w:r>
    </w:p>
    <w:p w14:paraId="385F7216">
      <w:pPr>
        <w:keepNext w:val="0"/>
        <w:keepLines w:val="0"/>
        <w:pageBreakBefore w:val="0"/>
        <w:wordWrap/>
        <w:overflowPunct/>
        <w:topLinePunct w:val="0"/>
        <w:bidi w:val="0"/>
        <w:spacing w:line="520" w:lineRule="exact"/>
        <w:ind w:firstLine="614" w:firstLineChars="200"/>
        <w:rPr>
          <w:rFonts w:hint="eastAsia" w:ascii="仿宋" w:hAnsi="仿宋" w:eastAsia="仿宋" w:cs="仿宋"/>
          <w:color w:val="auto"/>
          <w:spacing w:val="2"/>
          <w:sz w:val="30"/>
          <w:szCs w:val="30"/>
        </w:rPr>
      </w:pPr>
      <w:r>
        <w:rPr>
          <w:rFonts w:hint="eastAsia" w:ascii="仿宋" w:hAnsi="仿宋" w:eastAsia="仿宋" w:cs="仿宋"/>
          <w:color w:val="auto"/>
          <w:spacing w:val="2"/>
          <w:sz w:val="30"/>
          <w:szCs w:val="30"/>
          <w:lang w:eastAsia="zh-CN"/>
        </w:rPr>
        <w:t>（</w:t>
      </w:r>
      <w:r>
        <w:rPr>
          <w:rFonts w:hint="eastAsia" w:ascii="仿宋" w:hAnsi="仿宋" w:eastAsia="仿宋" w:cs="仿宋"/>
          <w:color w:val="auto"/>
          <w:spacing w:val="2"/>
          <w:sz w:val="30"/>
          <w:szCs w:val="30"/>
          <w:lang w:val="en-US" w:eastAsia="zh-CN"/>
        </w:rPr>
        <w:t>1）</w:t>
      </w:r>
      <w:r>
        <w:rPr>
          <w:rFonts w:hint="eastAsia" w:ascii="仿宋" w:hAnsi="仿宋" w:eastAsia="仿宋" w:cs="仿宋"/>
          <w:color w:val="auto"/>
          <w:spacing w:val="2"/>
          <w:sz w:val="30"/>
          <w:szCs w:val="30"/>
        </w:rPr>
        <w:t>谈判小组依据谈判文件的规定，对谈判响应文件的有效性、完整性和对谈判文件的响应程度进行审查，以确定是否对谈判文件的全部实质性要求做出响应。</w:t>
      </w:r>
    </w:p>
    <w:p w14:paraId="6D870BB4">
      <w:pPr>
        <w:keepNext w:val="0"/>
        <w:keepLines w:val="0"/>
        <w:pageBreakBefore w:val="0"/>
        <w:wordWrap/>
        <w:overflowPunct/>
        <w:topLinePunct w:val="0"/>
        <w:bidi w:val="0"/>
        <w:spacing w:line="520" w:lineRule="exact"/>
        <w:ind w:firstLine="614" w:firstLineChars="200"/>
        <w:rPr>
          <w:rFonts w:hint="eastAsia" w:ascii="仿宋" w:hAnsi="仿宋" w:eastAsia="仿宋" w:cs="仿宋"/>
          <w:color w:val="auto"/>
          <w:spacing w:val="2"/>
          <w:sz w:val="30"/>
          <w:szCs w:val="30"/>
        </w:rPr>
      </w:pPr>
      <w:r>
        <w:rPr>
          <w:rFonts w:hint="eastAsia" w:ascii="仿宋" w:hAnsi="仿宋" w:eastAsia="仿宋" w:cs="仿宋"/>
          <w:color w:val="auto"/>
          <w:spacing w:val="2"/>
          <w:sz w:val="30"/>
          <w:szCs w:val="30"/>
        </w:rPr>
        <w:t>谈判小组要审查谈判响应文件是否实质上响应了谈判文件的要求。实质上没有响应谈判文件要求的投标作无效响应文件处理。供应商不得通过修正或撤销不符之处而使其成为实质上响应。</w:t>
      </w:r>
    </w:p>
    <w:p w14:paraId="03219265">
      <w:pPr>
        <w:pStyle w:val="17"/>
        <w:keepNext w:val="0"/>
        <w:keepLines w:val="0"/>
        <w:pageBreakBefore w:val="0"/>
        <w:wordWrap/>
        <w:overflowPunct/>
        <w:topLinePunct w:val="0"/>
        <w:bidi w:val="0"/>
        <w:spacing w:line="520" w:lineRule="exact"/>
        <w:jc w:val="center"/>
        <w:rPr>
          <w:rFonts w:ascii="仿宋" w:hAnsi="仿宋" w:eastAsia="仿宋" w:cs="Times New Roman"/>
          <w:b/>
          <w:bCs/>
          <w:color w:val="auto"/>
          <w:sz w:val="28"/>
        </w:rPr>
      </w:pPr>
    </w:p>
    <w:p w14:paraId="0AFAB9F9">
      <w:pPr>
        <w:pStyle w:val="17"/>
        <w:keepNext w:val="0"/>
        <w:keepLines w:val="0"/>
        <w:pageBreakBefore w:val="0"/>
        <w:wordWrap/>
        <w:overflowPunct/>
        <w:topLinePunct w:val="0"/>
        <w:bidi w:val="0"/>
        <w:spacing w:line="520" w:lineRule="exact"/>
        <w:jc w:val="center"/>
        <w:rPr>
          <w:rFonts w:hint="eastAsia" w:ascii="仿宋" w:hAnsi="仿宋" w:eastAsia="仿宋" w:cs="Times New Roman"/>
          <w:b/>
          <w:color w:val="auto"/>
          <w:sz w:val="32"/>
          <w:szCs w:val="32"/>
        </w:rPr>
      </w:pPr>
      <w:r>
        <w:rPr>
          <w:rFonts w:ascii="仿宋" w:hAnsi="仿宋" w:eastAsia="仿宋" w:cs="Times New Roman"/>
          <w:b/>
          <w:bCs/>
          <w:color w:val="auto"/>
          <w:sz w:val="28"/>
        </w:rPr>
        <w:t>符合性审查表</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1"/>
        <w:gridCol w:w="2842"/>
        <w:gridCol w:w="5127"/>
      </w:tblGrid>
      <w:tr w14:paraId="336F36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jc w:val="center"/>
        </w:trPr>
        <w:tc>
          <w:tcPr>
            <w:tcW w:w="831" w:type="dxa"/>
            <w:tcBorders>
              <w:top w:val="single" w:color="auto" w:sz="4" w:space="0"/>
              <w:left w:val="single" w:color="auto" w:sz="4" w:space="0"/>
              <w:bottom w:val="single" w:color="auto" w:sz="4" w:space="0"/>
              <w:right w:val="single" w:color="auto" w:sz="4" w:space="0"/>
            </w:tcBorders>
            <w:shd w:val="clear" w:color="auto" w:fill="D8D8D8"/>
            <w:noWrap w:val="0"/>
            <w:vAlign w:val="center"/>
          </w:tcPr>
          <w:p w14:paraId="2C24E4D9">
            <w:pPr>
              <w:keepNext w:val="0"/>
              <w:keepLines w:val="0"/>
              <w:pageBreakBefore w:val="0"/>
              <w:wordWrap/>
              <w:overflowPunct/>
              <w:topLinePunct w:val="0"/>
              <w:bidi w:val="0"/>
              <w:spacing w:line="520" w:lineRule="exact"/>
              <w:jc w:val="center"/>
              <w:rPr>
                <w:rFonts w:ascii="仿宋" w:hAnsi="仿宋" w:eastAsia="仿宋" w:cs="Times New Roman"/>
                <w:b/>
                <w:color w:val="auto"/>
                <w:kern w:val="0"/>
                <w:sz w:val="24"/>
              </w:rPr>
            </w:pPr>
            <w:r>
              <w:rPr>
                <w:rFonts w:ascii="仿宋" w:hAnsi="仿宋" w:eastAsia="仿宋" w:cs="Times New Roman"/>
                <w:b/>
                <w:color w:val="auto"/>
                <w:kern w:val="0"/>
                <w:sz w:val="24"/>
              </w:rPr>
              <w:t>序号</w:t>
            </w:r>
          </w:p>
        </w:tc>
        <w:tc>
          <w:tcPr>
            <w:tcW w:w="2842" w:type="dxa"/>
            <w:tcBorders>
              <w:top w:val="single" w:color="auto" w:sz="4" w:space="0"/>
              <w:left w:val="single" w:color="auto" w:sz="4" w:space="0"/>
              <w:bottom w:val="single" w:color="auto" w:sz="4" w:space="0"/>
              <w:right w:val="single" w:color="auto" w:sz="4" w:space="0"/>
            </w:tcBorders>
            <w:shd w:val="clear" w:color="auto" w:fill="D8D8D8"/>
            <w:noWrap w:val="0"/>
            <w:vAlign w:val="center"/>
          </w:tcPr>
          <w:p w14:paraId="1DDB8427">
            <w:pPr>
              <w:keepNext w:val="0"/>
              <w:keepLines w:val="0"/>
              <w:pageBreakBefore w:val="0"/>
              <w:wordWrap/>
              <w:overflowPunct/>
              <w:topLinePunct w:val="0"/>
              <w:bidi w:val="0"/>
              <w:spacing w:line="520" w:lineRule="exact"/>
              <w:jc w:val="center"/>
              <w:rPr>
                <w:rFonts w:ascii="仿宋" w:hAnsi="仿宋" w:eastAsia="仿宋" w:cs="Times New Roman"/>
                <w:b/>
                <w:color w:val="auto"/>
                <w:kern w:val="0"/>
                <w:sz w:val="24"/>
              </w:rPr>
            </w:pPr>
            <w:r>
              <w:rPr>
                <w:rFonts w:ascii="仿宋" w:hAnsi="仿宋" w:eastAsia="仿宋" w:cs="Times New Roman"/>
                <w:b/>
                <w:color w:val="auto"/>
                <w:kern w:val="0"/>
                <w:sz w:val="24"/>
              </w:rPr>
              <w:t>符合性审查项</w:t>
            </w:r>
          </w:p>
        </w:tc>
        <w:tc>
          <w:tcPr>
            <w:tcW w:w="5127" w:type="dxa"/>
            <w:tcBorders>
              <w:top w:val="single" w:color="auto" w:sz="4" w:space="0"/>
              <w:left w:val="single" w:color="auto" w:sz="4" w:space="0"/>
              <w:bottom w:val="single" w:color="auto" w:sz="4" w:space="0"/>
              <w:right w:val="single" w:color="auto" w:sz="4" w:space="0"/>
            </w:tcBorders>
            <w:shd w:val="clear" w:color="auto" w:fill="D8D8D8"/>
            <w:noWrap w:val="0"/>
            <w:vAlign w:val="center"/>
          </w:tcPr>
          <w:p w14:paraId="0CDCC035">
            <w:pPr>
              <w:keepNext w:val="0"/>
              <w:keepLines w:val="0"/>
              <w:pageBreakBefore w:val="0"/>
              <w:wordWrap/>
              <w:overflowPunct/>
              <w:topLinePunct w:val="0"/>
              <w:bidi w:val="0"/>
              <w:spacing w:line="520" w:lineRule="exact"/>
              <w:jc w:val="center"/>
              <w:rPr>
                <w:rFonts w:ascii="仿宋" w:hAnsi="仿宋" w:eastAsia="仿宋" w:cs="Times New Roman"/>
                <w:b/>
                <w:color w:val="auto"/>
                <w:kern w:val="0"/>
                <w:sz w:val="24"/>
              </w:rPr>
            </w:pPr>
            <w:r>
              <w:rPr>
                <w:rFonts w:ascii="仿宋" w:hAnsi="仿宋" w:eastAsia="仿宋" w:cs="Times New Roman"/>
                <w:b/>
                <w:color w:val="auto"/>
                <w:kern w:val="0"/>
                <w:sz w:val="24"/>
              </w:rPr>
              <w:t>通过条件</w:t>
            </w:r>
          </w:p>
        </w:tc>
      </w:tr>
      <w:tr w14:paraId="618C24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jc w:val="center"/>
        </w:trPr>
        <w:tc>
          <w:tcPr>
            <w:tcW w:w="831" w:type="dxa"/>
            <w:tcBorders>
              <w:top w:val="single" w:color="auto" w:sz="4" w:space="0"/>
              <w:left w:val="single" w:color="auto" w:sz="4" w:space="0"/>
              <w:bottom w:val="single" w:color="auto" w:sz="4" w:space="0"/>
              <w:right w:val="single" w:color="auto" w:sz="4" w:space="0"/>
            </w:tcBorders>
            <w:noWrap w:val="0"/>
            <w:vAlign w:val="center"/>
          </w:tcPr>
          <w:p w14:paraId="09F0ADF5">
            <w:pPr>
              <w:spacing w:line="312" w:lineRule="auto"/>
              <w:jc w:val="center"/>
              <w:rPr>
                <w:rFonts w:hint="eastAsia" w:ascii="仿宋" w:hAnsi="仿宋" w:eastAsia="仿宋" w:cs="仿宋"/>
                <w:bCs/>
                <w:color w:val="auto"/>
                <w:kern w:val="0"/>
                <w:sz w:val="21"/>
                <w:szCs w:val="21"/>
              </w:rPr>
            </w:pPr>
            <w:r>
              <w:rPr>
                <w:rFonts w:hint="eastAsia" w:ascii="仿宋" w:hAnsi="仿宋" w:eastAsia="仿宋" w:cs="Times New Roman"/>
                <w:bCs/>
                <w:color w:val="000000"/>
                <w:kern w:val="0"/>
                <w:sz w:val="24"/>
                <w:lang w:val="en-US" w:eastAsia="zh-CN"/>
              </w:rPr>
              <w:t>1</w:t>
            </w:r>
          </w:p>
        </w:tc>
        <w:tc>
          <w:tcPr>
            <w:tcW w:w="2842" w:type="dxa"/>
            <w:tcBorders>
              <w:top w:val="single" w:color="auto" w:sz="4" w:space="0"/>
              <w:left w:val="single" w:color="auto" w:sz="4" w:space="0"/>
              <w:bottom w:val="single" w:color="auto" w:sz="4" w:space="0"/>
              <w:right w:val="single" w:color="auto" w:sz="4" w:space="0"/>
            </w:tcBorders>
            <w:noWrap w:val="0"/>
            <w:vAlign w:val="center"/>
          </w:tcPr>
          <w:p w14:paraId="052E5CA1">
            <w:pPr>
              <w:spacing w:line="320" w:lineRule="exact"/>
              <w:rPr>
                <w:rFonts w:hint="eastAsia" w:ascii="仿宋" w:hAnsi="仿宋" w:eastAsia="仿宋" w:cs="仿宋"/>
                <w:color w:val="auto"/>
                <w:sz w:val="21"/>
                <w:szCs w:val="21"/>
                <w:lang w:val="en-US" w:eastAsia="zh-CN"/>
              </w:rPr>
            </w:pPr>
            <w:r>
              <w:rPr>
                <w:rFonts w:hint="eastAsia" w:ascii="仿宋" w:hAnsi="仿宋" w:eastAsia="仿宋" w:cs="Times New Roman"/>
                <w:color w:val="000000"/>
                <w:sz w:val="24"/>
                <w:lang w:val="en-US" w:eastAsia="zh-CN"/>
              </w:rPr>
              <w:t>响应文件语言及有效期</w:t>
            </w:r>
          </w:p>
        </w:tc>
        <w:tc>
          <w:tcPr>
            <w:tcW w:w="5127" w:type="dxa"/>
            <w:tcBorders>
              <w:top w:val="single" w:color="auto" w:sz="4" w:space="0"/>
              <w:left w:val="single" w:color="auto" w:sz="4" w:space="0"/>
              <w:bottom w:val="single" w:color="auto" w:sz="4" w:space="0"/>
              <w:right w:val="single" w:color="auto" w:sz="4" w:space="0"/>
            </w:tcBorders>
            <w:noWrap w:val="0"/>
            <w:vAlign w:val="center"/>
          </w:tcPr>
          <w:p w14:paraId="163FC881">
            <w:pPr>
              <w:spacing w:line="312" w:lineRule="auto"/>
              <w:rPr>
                <w:rFonts w:hint="eastAsia" w:ascii="仿宋" w:hAnsi="仿宋" w:eastAsia="仿宋" w:cs="仿宋"/>
                <w:color w:val="auto"/>
                <w:sz w:val="21"/>
                <w:szCs w:val="21"/>
                <w:lang w:val="en-US" w:eastAsia="zh-CN"/>
              </w:rPr>
            </w:pPr>
            <w:r>
              <w:rPr>
                <w:rFonts w:hint="eastAsia" w:ascii="仿宋" w:hAnsi="仿宋" w:eastAsia="仿宋" w:cs="Times New Roman"/>
                <w:bCs/>
                <w:color w:val="000000"/>
                <w:kern w:val="0"/>
                <w:sz w:val="24"/>
                <w:szCs w:val="24"/>
                <w:lang w:val="en-US" w:eastAsia="zh-CN"/>
              </w:rPr>
              <w:t>响应文件语言及有效期符合磋商文件要求</w:t>
            </w:r>
          </w:p>
        </w:tc>
      </w:tr>
      <w:tr w14:paraId="39FD00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3" w:hRule="atLeast"/>
          <w:jc w:val="center"/>
        </w:trPr>
        <w:tc>
          <w:tcPr>
            <w:tcW w:w="831" w:type="dxa"/>
            <w:tcBorders>
              <w:top w:val="single" w:color="auto" w:sz="4" w:space="0"/>
              <w:left w:val="single" w:color="auto" w:sz="4" w:space="0"/>
              <w:bottom w:val="single" w:color="auto" w:sz="4" w:space="0"/>
              <w:right w:val="single" w:color="auto" w:sz="4" w:space="0"/>
            </w:tcBorders>
            <w:noWrap w:val="0"/>
            <w:vAlign w:val="center"/>
          </w:tcPr>
          <w:p w14:paraId="6FA784D7">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仿宋" w:hAnsi="仿宋" w:eastAsia="仿宋" w:cs="仿宋"/>
                <w:bCs/>
                <w:color w:val="auto"/>
                <w:kern w:val="0"/>
                <w:sz w:val="21"/>
                <w:szCs w:val="21"/>
                <w:lang w:eastAsia="zh-CN"/>
              </w:rPr>
            </w:pPr>
            <w:r>
              <w:rPr>
                <w:rFonts w:hint="eastAsia" w:ascii="仿宋" w:hAnsi="仿宋" w:eastAsia="仿宋" w:cs="仿宋"/>
                <w:bCs/>
                <w:color w:val="auto"/>
                <w:kern w:val="0"/>
                <w:sz w:val="21"/>
                <w:szCs w:val="21"/>
                <w:lang w:val="en-US" w:eastAsia="zh-CN"/>
              </w:rPr>
              <w:t>2</w:t>
            </w:r>
          </w:p>
        </w:tc>
        <w:tc>
          <w:tcPr>
            <w:tcW w:w="2842" w:type="dxa"/>
            <w:tcBorders>
              <w:top w:val="single" w:color="auto" w:sz="4" w:space="0"/>
              <w:left w:val="single" w:color="auto" w:sz="4" w:space="0"/>
              <w:bottom w:val="single" w:color="auto" w:sz="4" w:space="0"/>
              <w:right w:val="single" w:color="auto" w:sz="4" w:space="0"/>
            </w:tcBorders>
            <w:noWrap w:val="0"/>
            <w:vAlign w:val="center"/>
          </w:tcPr>
          <w:p w14:paraId="7F709EFE">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bCs/>
                <w:color w:val="auto"/>
                <w:kern w:val="0"/>
                <w:sz w:val="21"/>
                <w:szCs w:val="21"/>
              </w:rPr>
            </w:pPr>
            <w:r>
              <w:rPr>
                <w:rFonts w:hint="eastAsia" w:ascii="仿宋" w:hAnsi="仿宋" w:eastAsia="仿宋" w:cs="仿宋"/>
                <w:color w:val="auto"/>
                <w:sz w:val="21"/>
                <w:szCs w:val="21"/>
                <w:lang w:val="en-US" w:eastAsia="zh-CN"/>
              </w:rPr>
              <w:t>响应文件封面、响应函、法定代表人授权委托书三处的项目名称、项目编号、标段</w:t>
            </w:r>
          </w:p>
        </w:tc>
        <w:tc>
          <w:tcPr>
            <w:tcW w:w="5127" w:type="dxa"/>
            <w:tcBorders>
              <w:top w:val="single" w:color="auto" w:sz="4" w:space="0"/>
              <w:left w:val="single" w:color="auto" w:sz="4" w:space="0"/>
              <w:bottom w:val="single" w:color="auto" w:sz="4" w:space="0"/>
              <w:right w:val="single" w:color="auto" w:sz="4" w:space="0"/>
            </w:tcBorders>
            <w:noWrap w:val="0"/>
            <w:vAlign w:val="center"/>
          </w:tcPr>
          <w:p w14:paraId="689A2520">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bCs/>
                <w:color w:val="auto"/>
                <w:kern w:val="0"/>
                <w:sz w:val="21"/>
                <w:szCs w:val="21"/>
              </w:rPr>
            </w:pPr>
            <w:r>
              <w:rPr>
                <w:rFonts w:hint="eastAsia" w:ascii="仿宋" w:hAnsi="仿宋" w:eastAsia="仿宋" w:cs="仿宋"/>
                <w:color w:val="auto"/>
                <w:sz w:val="21"/>
                <w:szCs w:val="21"/>
                <w:lang w:val="en-US" w:eastAsia="zh-CN"/>
              </w:rPr>
              <w:t>三处均无遗漏，且与所投项目名称、项目编号、标段一致。</w:t>
            </w:r>
          </w:p>
        </w:tc>
      </w:tr>
      <w:tr w14:paraId="22BFCE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jc w:val="center"/>
        </w:trPr>
        <w:tc>
          <w:tcPr>
            <w:tcW w:w="831" w:type="dxa"/>
            <w:tcBorders>
              <w:top w:val="single" w:color="auto" w:sz="4" w:space="0"/>
              <w:left w:val="single" w:color="auto" w:sz="4" w:space="0"/>
              <w:bottom w:val="single" w:color="auto" w:sz="4" w:space="0"/>
              <w:right w:val="single" w:color="auto" w:sz="4" w:space="0"/>
            </w:tcBorders>
            <w:noWrap w:val="0"/>
            <w:vAlign w:val="center"/>
          </w:tcPr>
          <w:p w14:paraId="2D64135A">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仿宋" w:hAnsi="仿宋" w:eastAsia="仿宋" w:cs="仿宋"/>
                <w:bCs/>
                <w:color w:val="auto"/>
                <w:kern w:val="0"/>
                <w:sz w:val="21"/>
                <w:szCs w:val="21"/>
                <w:lang w:eastAsia="zh-CN"/>
              </w:rPr>
            </w:pPr>
            <w:r>
              <w:rPr>
                <w:rFonts w:hint="eastAsia" w:ascii="仿宋" w:hAnsi="仿宋" w:eastAsia="仿宋" w:cs="仿宋"/>
                <w:bCs/>
                <w:color w:val="auto"/>
                <w:kern w:val="0"/>
                <w:sz w:val="21"/>
                <w:szCs w:val="21"/>
                <w:lang w:val="en-US" w:eastAsia="zh-CN"/>
              </w:rPr>
              <w:t>3</w:t>
            </w:r>
          </w:p>
        </w:tc>
        <w:tc>
          <w:tcPr>
            <w:tcW w:w="2842" w:type="dxa"/>
            <w:tcBorders>
              <w:top w:val="single" w:color="auto" w:sz="4" w:space="0"/>
              <w:left w:val="single" w:color="auto" w:sz="4" w:space="0"/>
              <w:bottom w:val="single" w:color="auto" w:sz="4" w:space="0"/>
              <w:right w:val="single" w:color="auto" w:sz="4" w:space="0"/>
            </w:tcBorders>
            <w:noWrap w:val="0"/>
            <w:vAlign w:val="center"/>
          </w:tcPr>
          <w:p w14:paraId="3C868966">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bCs/>
                <w:color w:val="auto"/>
                <w:kern w:val="0"/>
                <w:sz w:val="21"/>
                <w:szCs w:val="21"/>
              </w:rPr>
            </w:pPr>
            <w:r>
              <w:rPr>
                <w:rFonts w:hint="eastAsia" w:ascii="仿宋" w:hAnsi="仿宋" w:eastAsia="仿宋" w:cs="仿宋"/>
                <w:color w:val="auto"/>
                <w:sz w:val="21"/>
                <w:szCs w:val="21"/>
                <w:lang w:val="en-US" w:eastAsia="zh-CN"/>
              </w:rPr>
              <w:t>响应文件签署、盖章</w:t>
            </w:r>
          </w:p>
        </w:tc>
        <w:tc>
          <w:tcPr>
            <w:tcW w:w="5127" w:type="dxa"/>
            <w:tcBorders>
              <w:top w:val="single" w:color="auto" w:sz="4" w:space="0"/>
              <w:left w:val="single" w:color="auto" w:sz="4" w:space="0"/>
              <w:bottom w:val="single" w:color="auto" w:sz="4" w:space="0"/>
              <w:right w:val="single" w:color="auto" w:sz="4" w:space="0"/>
            </w:tcBorders>
            <w:noWrap w:val="0"/>
            <w:vAlign w:val="center"/>
          </w:tcPr>
          <w:p w14:paraId="1CF3F498">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bCs/>
                <w:color w:val="auto"/>
                <w:kern w:val="0"/>
                <w:sz w:val="21"/>
                <w:szCs w:val="21"/>
              </w:rPr>
            </w:pPr>
            <w:r>
              <w:rPr>
                <w:rFonts w:hint="eastAsia" w:ascii="仿宋" w:hAnsi="仿宋" w:eastAsia="仿宋" w:cs="仿宋"/>
                <w:color w:val="auto"/>
                <w:sz w:val="21"/>
                <w:szCs w:val="21"/>
                <w:lang w:val="en-US" w:eastAsia="zh-CN"/>
              </w:rPr>
              <w:t>签署、盖章符合谈判文件要求，且无遗漏。</w:t>
            </w:r>
          </w:p>
        </w:tc>
      </w:tr>
      <w:tr w14:paraId="16BB1C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3" w:hRule="atLeast"/>
          <w:jc w:val="center"/>
        </w:trPr>
        <w:tc>
          <w:tcPr>
            <w:tcW w:w="831" w:type="dxa"/>
            <w:tcBorders>
              <w:top w:val="single" w:color="auto" w:sz="4" w:space="0"/>
              <w:left w:val="single" w:color="auto" w:sz="4" w:space="0"/>
              <w:bottom w:val="single" w:color="auto" w:sz="4" w:space="0"/>
              <w:right w:val="single" w:color="auto" w:sz="4" w:space="0"/>
            </w:tcBorders>
            <w:noWrap w:val="0"/>
            <w:vAlign w:val="center"/>
          </w:tcPr>
          <w:p w14:paraId="7BFDC82F">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仿宋" w:hAnsi="仿宋" w:eastAsia="仿宋" w:cs="仿宋"/>
                <w:bCs/>
                <w:color w:val="auto"/>
                <w:kern w:val="0"/>
                <w:sz w:val="21"/>
                <w:szCs w:val="21"/>
                <w:lang w:eastAsia="zh-CN"/>
              </w:rPr>
            </w:pPr>
            <w:r>
              <w:rPr>
                <w:rFonts w:hint="eastAsia" w:ascii="仿宋" w:hAnsi="仿宋" w:eastAsia="仿宋" w:cs="仿宋"/>
                <w:bCs/>
                <w:color w:val="auto"/>
                <w:kern w:val="0"/>
                <w:sz w:val="21"/>
                <w:szCs w:val="21"/>
                <w:lang w:val="en-US" w:eastAsia="zh-CN"/>
              </w:rPr>
              <w:t>4</w:t>
            </w:r>
          </w:p>
        </w:tc>
        <w:tc>
          <w:tcPr>
            <w:tcW w:w="2842" w:type="dxa"/>
            <w:tcBorders>
              <w:top w:val="single" w:color="auto" w:sz="4" w:space="0"/>
              <w:left w:val="single" w:color="auto" w:sz="4" w:space="0"/>
              <w:bottom w:val="single" w:color="auto" w:sz="4" w:space="0"/>
              <w:right w:val="single" w:color="auto" w:sz="4" w:space="0"/>
            </w:tcBorders>
            <w:noWrap w:val="0"/>
            <w:vAlign w:val="center"/>
          </w:tcPr>
          <w:p w14:paraId="5CF9BBA0">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bCs/>
                <w:color w:val="auto"/>
                <w:kern w:val="0"/>
                <w:sz w:val="21"/>
                <w:szCs w:val="21"/>
              </w:rPr>
            </w:pPr>
            <w:r>
              <w:rPr>
                <w:rFonts w:hint="eastAsia" w:ascii="仿宋" w:hAnsi="仿宋" w:eastAsia="仿宋" w:cs="仿宋"/>
                <w:color w:val="auto"/>
                <w:sz w:val="21"/>
                <w:szCs w:val="21"/>
                <w:lang w:val="en-US" w:eastAsia="zh-CN"/>
              </w:rPr>
              <w:t>响应文件组成</w:t>
            </w:r>
          </w:p>
        </w:tc>
        <w:tc>
          <w:tcPr>
            <w:tcW w:w="5127" w:type="dxa"/>
            <w:tcBorders>
              <w:top w:val="single" w:color="auto" w:sz="4" w:space="0"/>
              <w:left w:val="single" w:color="auto" w:sz="4" w:space="0"/>
              <w:bottom w:val="single" w:color="auto" w:sz="4" w:space="0"/>
              <w:right w:val="single" w:color="auto" w:sz="4" w:space="0"/>
            </w:tcBorders>
            <w:noWrap w:val="0"/>
            <w:vAlign w:val="center"/>
          </w:tcPr>
          <w:p w14:paraId="5FE08C87">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响应文件应包含以下内容：</w:t>
            </w:r>
          </w:p>
          <w:p w14:paraId="5BA4721E">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（1）响应函；</w:t>
            </w:r>
          </w:p>
          <w:p w14:paraId="7D148C6C">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（2）第一次谈判报价表、分项报价表（谈判文件未作要求的除外）；</w:t>
            </w:r>
          </w:p>
          <w:p w14:paraId="641C4E2A">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（3）资格证明文件；</w:t>
            </w:r>
          </w:p>
          <w:p w14:paraId="2CBBD74A">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（4）供应商概况；</w:t>
            </w:r>
          </w:p>
          <w:p w14:paraId="6DE4D292">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（5）供应商参加政府采购活动承诺书；</w:t>
            </w:r>
          </w:p>
          <w:p w14:paraId="3CDD8BB5">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color w:val="auto"/>
                <w:sz w:val="21"/>
                <w:szCs w:val="21"/>
              </w:rPr>
            </w:pPr>
            <w:r>
              <w:rPr>
                <w:rFonts w:hint="eastAsia" w:ascii="仿宋" w:hAnsi="仿宋" w:eastAsia="仿宋" w:cs="仿宋"/>
                <w:color w:val="auto"/>
                <w:sz w:val="21"/>
                <w:szCs w:val="21"/>
                <w:lang w:val="en-US" w:eastAsia="zh-CN"/>
              </w:rPr>
              <w:t>（6）响应方案。</w:t>
            </w:r>
          </w:p>
        </w:tc>
      </w:tr>
      <w:tr w14:paraId="6C3C3F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2" w:hRule="atLeast"/>
          <w:jc w:val="center"/>
        </w:trPr>
        <w:tc>
          <w:tcPr>
            <w:tcW w:w="831" w:type="dxa"/>
            <w:tcBorders>
              <w:top w:val="single" w:color="auto" w:sz="4" w:space="0"/>
              <w:left w:val="single" w:color="auto" w:sz="4" w:space="0"/>
              <w:bottom w:val="single" w:color="auto" w:sz="4" w:space="0"/>
              <w:right w:val="single" w:color="auto" w:sz="4" w:space="0"/>
            </w:tcBorders>
            <w:noWrap w:val="0"/>
            <w:vAlign w:val="center"/>
          </w:tcPr>
          <w:p w14:paraId="74922F33">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仿宋" w:hAnsi="仿宋" w:eastAsia="仿宋" w:cs="仿宋"/>
                <w:bCs/>
                <w:color w:val="auto"/>
                <w:kern w:val="0"/>
                <w:sz w:val="21"/>
                <w:szCs w:val="21"/>
              </w:rPr>
            </w:pPr>
            <w:r>
              <w:rPr>
                <w:rFonts w:hint="eastAsia" w:ascii="仿宋" w:hAnsi="仿宋" w:eastAsia="仿宋" w:cs="仿宋"/>
                <w:bCs/>
                <w:color w:val="auto"/>
                <w:kern w:val="0"/>
                <w:sz w:val="21"/>
                <w:szCs w:val="21"/>
              </w:rPr>
              <w:t>5</w:t>
            </w:r>
          </w:p>
        </w:tc>
        <w:tc>
          <w:tcPr>
            <w:tcW w:w="2842" w:type="dxa"/>
            <w:tcBorders>
              <w:top w:val="single" w:color="auto" w:sz="4" w:space="0"/>
              <w:left w:val="single" w:color="auto" w:sz="4" w:space="0"/>
              <w:bottom w:val="single" w:color="auto" w:sz="4" w:space="0"/>
              <w:right w:val="single" w:color="auto" w:sz="4" w:space="0"/>
            </w:tcBorders>
            <w:noWrap w:val="0"/>
            <w:vAlign w:val="center"/>
          </w:tcPr>
          <w:p w14:paraId="36680719">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bCs/>
                <w:color w:val="auto"/>
                <w:kern w:val="0"/>
                <w:sz w:val="21"/>
                <w:szCs w:val="21"/>
              </w:rPr>
            </w:pPr>
            <w:r>
              <w:rPr>
                <w:rFonts w:hint="eastAsia" w:ascii="仿宋" w:hAnsi="仿宋" w:eastAsia="仿宋" w:cs="Times New Roman"/>
                <w:color w:val="auto"/>
                <w:sz w:val="21"/>
                <w:szCs w:val="21"/>
                <w:lang w:val="en-US" w:eastAsia="zh-CN"/>
              </w:rPr>
              <w:t>第一次谈判报价一览表</w:t>
            </w:r>
          </w:p>
        </w:tc>
        <w:tc>
          <w:tcPr>
            <w:tcW w:w="5127" w:type="dxa"/>
            <w:tcBorders>
              <w:top w:val="single" w:color="auto" w:sz="4" w:space="0"/>
              <w:left w:val="single" w:color="auto" w:sz="4" w:space="0"/>
              <w:bottom w:val="single" w:color="auto" w:sz="4" w:space="0"/>
              <w:right w:val="single" w:color="auto" w:sz="4" w:space="0"/>
            </w:tcBorders>
            <w:noWrap w:val="0"/>
            <w:vAlign w:val="center"/>
          </w:tcPr>
          <w:p w14:paraId="53EFA456">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bCs/>
                <w:color w:val="auto"/>
                <w:kern w:val="0"/>
                <w:sz w:val="21"/>
                <w:szCs w:val="21"/>
              </w:rPr>
            </w:pPr>
            <w:r>
              <w:rPr>
                <w:rFonts w:hint="eastAsia" w:ascii="仿宋" w:hAnsi="仿宋" w:eastAsia="仿宋" w:cs="仿宋"/>
                <w:bCs/>
                <w:color w:val="auto"/>
                <w:kern w:val="0"/>
                <w:sz w:val="21"/>
                <w:szCs w:val="21"/>
              </w:rPr>
              <w:t>同时满足以下条款：</w:t>
            </w:r>
          </w:p>
          <w:p w14:paraId="21460CBB">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bCs/>
                <w:color w:val="auto"/>
                <w:kern w:val="0"/>
                <w:sz w:val="21"/>
                <w:szCs w:val="21"/>
              </w:rPr>
            </w:pPr>
            <w:r>
              <w:rPr>
                <w:rFonts w:hint="eastAsia" w:ascii="仿宋" w:hAnsi="仿宋" w:eastAsia="仿宋" w:cs="仿宋"/>
                <w:bCs/>
                <w:color w:val="auto"/>
                <w:kern w:val="0"/>
                <w:sz w:val="21"/>
                <w:szCs w:val="21"/>
              </w:rPr>
              <w:t>（1）谈判报价符合唯一性要求；</w:t>
            </w:r>
          </w:p>
          <w:p w14:paraId="59A10E01">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bCs/>
                <w:color w:val="auto"/>
                <w:kern w:val="0"/>
                <w:sz w:val="21"/>
                <w:szCs w:val="21"/>
              </w:rPr>
            </w:pPr>
            <w:r>
              <w:rPr>
                <w:rFonts w:hint="eastAsia" w:ascii="仿宋" w:hAnsi="仿宋" w:eastAsia="仿宋" w:cs="仿宋"/>
                <w:bCs/>
                <w:color w:val="auto"/>
                <w:kern w:val="0"/>
                <w:sz w:val="21"/>
                <w:szCs w:val="21"/>
              </w:rPr>
              <w:t>（2）第一次谈判报价表填写符合要求；</w:t>
            </w:r>
          </w:p>
          <w:p w14:paraId="72EB9652">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bCs/>
                <w:color w:val="auto"/>
                <w:kern w:val="0"/>
                <w:sz w:val="21"/>
                <w:szCs w:val="21"/>
              </w:rPr>
            </w:pPr>
            <w:r>
              <w:rPr>
                <w:rFonts w:hint="eastAsia" w:ascii="仿宋" w:hAnsi="仿宋" w:eastAsia="仿宋" w:cs="仿宋"/>
                <w:bCs/>
                <w:color w:val="auto"/>
                <w:kern w:val="0"/>
                <w:sz w:val="21"/>
                <w:szCs w:val="21"/>
              </w:rPr>
              <w:t>（3）报价货币符合谈判文件要求；</w:t>
            </w:r>
          </w:p>
          <w:p w14:paraId="35819BC3">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bCs/>
                <w:color w:val="auto"/>
                <w:kern w:val="0"/>
                <w:sz w:val="21"/>
                <w:szCs w:val="21"/>
              </w:rPr>
            </w:pPr>
            <w:r>
              <w:rPr>
                <w:rFonts w:hint="eastAsia" w:ascii="仿宋" w:hAnsi="仿宋" w:eastAsia="仿宋" w:cs="仿宋"/>
                <w:bCs/>
                <w:color w:val="auto"/>
                <w:kern w:val="0"/>
                <w:sz w:val="21"/>
                <w:szCs w:val="21"/>
              </w:rPr>
              <w:t>（4）未超出采购预算或谈判文件规定的最高限价；</w:t>
            </w:r>
          </w:p>
        </w:tc>
      </w:tr>
      <w:tr w14:paraId="6B48F1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831" w:type="dxa"/>
            <w:tcBorders>
              <w:top w:val="single" w:color="auto" w:sz="4" w:space="0"/>
              <w:left w:val="single" w:color="auto" w:sz="4" w:space="0"/>
              <w:bottom w:val="single" w:color="auto" w:sz="4" w:space="0"/>
              <w:right w:val="single" w:color="auto" w:sz="4" w:space="0"/>
            </w:tcBorders>
            <w:noWrap w:val="0"/>
            <w:vAlign w:val="center"/>
          </w:tcPr>
          <w:p w14:paraId="458C2E3E">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6</w:t>
            </w:r>
          </w:p>
        </w:tc>
        <w:tc>
          <w:tcPr>
            <w:tcW w:w="2842" w:type="dxa"/>
            <w:tcBorders>
              <w:top w:val="single" w:color="auto" w:sz="4" w:space="0"/>
              <w:left w:val="single" w:color="auto" w:sz="4" w:space="0"/>
              <w:bottom w:val="single" w:color="auto" w:sz="4" w:space="0"/>
              <w:right w:val="single" w:color="auto" w:sz="4" w:space="0"/>
            </w:tcBorders>
            <w:noWrap w:val="0"/>
            <w:vAlign w:val="center"/>
          </w:tcPr>
          <w:p w14:paraId="06A6208C">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供应商参加政府采购活动承诺书</w:t>
            </w:r>
          </w:p>
        </w:tc>
        <w:tc>
          <w:tcPr>
            <w:tcW w:w="5127" w:type="dxa"/>
            <w:tcBorders>
              <w:top w:val="single" w:color="auto" w:sz="4" w:space="0"/>
              <w:left w:val="single" w:color="auto" w:sz="4" w:space="0"/>
              <w:bottom w:val="single" w:color="auto" w:sz="4" w:space="0"/>
              <w:right w:val="single" w:color="auto" w:sz="4" w:space="0"/>
            </w:tcBorders>
            <w:noWrap w:val="0"/>
            <w:vAlign w:val="center"/>
          </w:tcPr>
          <w:p w14:paraId="24EA41CE">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完全理解并接受《质量安全责任承诺书》、《拒绝政府采购领域商业贿赂承诺书》。</w:t>
            </w:r>
          </w:p>
        </w:tc>
      </w:tr>
      <w:tr w14:paraId="08B7D6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831" w:type="dxa"/>
            <w:tcBorders>
              <w:top w:val="single" w:color="auto" w:sz="4" w:space="0"/>
              <w:left w:val="single" w:color="auto" w:sz="4" w:space="0"/>
              <w:bottom w:val="single" w:color="auto" w:sz="4" w:space="0"/>
              <w:right w:val="single" w:color="auto" w:sz="4" w:space="0"/>
            </w:tcBorders>
            <w:noWrap w:val="0"/>
            <w:vAlign w:val="center"/>
          </w:tcPr>
          <w:p w14:paraId="780FF78B">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7</w:t>
            </w:r>
          </w:p>
        </w:tc>
        <w:tc>
          <w:tcPr>
            <w:tcW w:w="2842" w:type="dxa"/>
            <w:tcBorders>
              <w:top w:val="single" w:color="auto" w:sz="4" w:space="0"/>
              <w:left w:val="single" w:color="auto" w:sz="4" w:space="0"/>
              <w:bottom w:val="single" w:color="auto" w:sz="4" w:space="0"/>
              <w:right w:val="single" w:color="auto" w:sz="4" w:space="0"/>
            </w:tcBorders>
            <w:noWrap w:val="0"/>
            <w:vAlign w:val="center"/>
          </w:tcPr>
          <w:p w14:paraId="6247FD79">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工程要求</w:t>
            </w:r>
          </w:p>
        </w:tc>
        <w:tc>
          <w:tcPr>
            <w:tcW w:w="5127" w:type="dxa"/>
            <w:tcBorders>
              <w:top w:val="single" w:color="auto" w:sz="4" w:space="0"/>
              <w:left w:val="single" w:color="auto" w:sz="4" w:space="0"/>
              <w:bottom w:val="single" w:color="auto" w:sz="4" w:space="0"/>
              <w:right w:val="single" w:color="auto" w:sz="4" w:space="0"/>
            </w:tcBorders>
            <w:noWrap w:val="0"/>
            <w:vAlign w:val="center"/>
          </w:tcPr>
          <w:p w14:paraId="718BCA63">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完全理解并接受对合格供应商、合格的工程要求，实质性要求没有负偏离。</w:t>
            </w:r>
          </w:p>
        </w:tc>
      </w:tr>
      <w:tr w14:paraId="3E1251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831" w:type="dxa"/>
            <w:tcBorders>
              <w:top w:val="single" w:color="auto" w:sz="4" w:space="0"/>
              <w:left w:val="single" w:color="auto" w:sz="4" w:space="0"/>
              <w:bottom w:val="single" w:color="auto" w:sz="4" w:space="0"/>
              <w:right w:val="single" w:color="auto" w:sz="4" w:space="0"/>
            </w:tcBorders>
            <w:noWrap w:val="0"/>
            <w:vAlign w:val="center"/>
          </w:tcPr>
          <w:p w14:paraId="34143506">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仿宋" w:hAnsi="仿宋" w:eastAsia="仿宋" w:cs="仿宋"/>
                <w:bCs/>
                <w:color w:val="auto"/>
                <w:kern w:val="0"/>
                <w:sz w:val="21"/>
                <w:szCs w:val="21"/>
                <w:lang w:eastAsia="zh-CN"/>
              </w:rPr>
            </w:pPr>
            <w:r>
              <w:rPr>
                <w:rFonts w:hint="eastAsia" w:ascii="仿宋" w:hAnsi="仿宋" w:eastAsia="仿宋" w:cs="仿宋"/>
                <w:bCs/>
                <w:color w:val="auto"/>
                <w:kern w:val="0"/>
                <w:sz w:val="21"/>
                <w:szCs w:val="21"/>
                <w:lang w:val="en-US" w:eastAsia="zh-CN"/>
              </w:rPr>
              <w:t>8</w:t>
            </w:r>
          </w:p>
        </w:tc>
        <w:tc>
          <w:tcPr>
            <w:tcW w:w="2842" w:type="dxa"/>
            <w:tcBorders>
              <w:top w:val="single" w:color="auto" w:sz="4" w:space="0"/>
              <w:left w:val="single" w:color="auto" w:sz="4" w:space="0"/>
              <w:bottom w:val="single" w:color="auto" w:sz="4" w:space="0"/>
              <w:right w:val="single" w:color="auto" w:sz="4" w:space="0"/>
            </w:tcBorders>
            <w:noWrap w:val="0"/>
            <w:vAlign w:val="center"/>
          </w:tcPr>
          <w:p w14:paraId="0F600963">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color w:val="auto"/>
                <w:sz w:val="21"/>
                <w:szCs w:val="21"/>
              </w:rPr>
            </w:pPr>
            <w:r>
              <w:rPr>
                <w:rFonts w:hint="eastAsia" w:ascii="仿宋" w:hAnsi="仿宋" w:eastAsia="仿宋" w:cs="仿宋"/>
                <w:color w:val="auto"/>
                <w:sz w:val="21"/>
                <w:szCs w:val="21"/>
                <w:lang w:val="en-US" w:eastAsia="zh-CN"/>
              </w:rPr>
              <w:t>无其他谈判文件或法规明确规定响应无效的事项</w:t>
            </w:r>
          </w:p>
        </w:tc>
        <w:tc>
          <w:tcPr>
            <w:tcW w:w="5127" w:type="dxa"/>
            <w:tcBorders>
              <w:top w:val="single" w:color="auto" w:sz="4" w:space="0"/>
              <w:left w:val="single" w:color="auto" w:sz="4" w:space="0"/>
              <w:bottom w:val="single" w:color="auto" w:sz="4" w:space="0"/>
              <w:right w:val="single" w:color="auto" w:sz="4" w:space="0"/>
            </w:tcBorders>
            <w:noWrap w:val="0"/>
            <w:vAlign w:val="center"/>
          </w:tcPr>
          <w:p w14:paraId="5381A6C7">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color w:val="auto"/>
                <w:sz w:val="21"/>
                <w:szCs w:val="21"/>
              </w:rPr>
            </w:pPr>
            <w:r>
              <w:rPr>
                <w:rFonts w:hint="eastAsia" w:ascii="仿宋" w:hAnsi="仿宋" w:eastAsia="仿宋" w:cs="仿宋"/>
                <w:color w:val="auto"/>
                <w:sz w:val="21"/>
                <w:szCs w:val="21"/>
                <w:lang w:val="en-US" w:eastAsia="zh-CN"/>
              </w:rPr>
              <w:t>没有不符合谈判文件规定的被视为无效响应的其他条款。</w:t>
            </w:r>
          </w:p>
        </w:tc>
      </w:tr>
      <w:tr w14:paraId="6BE09F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831" w:type="dxa"/>
            <w:tcBorders>
              <w:top w:val="single" w:color="auto" w:sz="4" w:space="0"/>
              <w:left w:val="single" w:color="auto" w:sz="4" w:space="0"/>
              <w:bottom w:val="single" w:color="auto" w:sz="4" w:space="0"/>
              <w:right w:val="single" w:color="auto" w:sz="4" w:space="0"/>
            </w:tcBorders>
            <w:noWrap w:val="0"/>
            <w:vAlign w:val="center"/>
          </w:tcPr>
          <w:p w14:paraId="4CE686AE">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仿宋" w:hAnsi="仿宋" w:eastAsia="仿宋" w:cs="仿宋"/>
                <w:bCs/>
                <w:color w:val="auto"/>
                <w:kern w:val="0"/>
                <w:sz w:val="21"/>
                <w:szCs w:val="21"/>
                <w:lang w:eastAsia="zh-CN"/>
              </w:rPr>
            </w:pPr>
            <w:r>
              <w:rPr>
                <w:rFonts w:hint="eastAsia" w:ascii="仿宋" w:hAnsi="仿宋" w:eastAsia="仿宋" w:cs="仿宋"/>
                <w:bCs/>
                <w:color w:val="auto"/>
                <w:kern w:val="0"/>
                <w:sz w:val="21"/>
                <w:szCs w:val="21"/>
                <w:lang w:val="en-US" w:eastAsia="zh-CN"/>
              </w:rPr>
              <w:t>9</w:t>
            </w:r>
          </w:p>
        </w:tc>
        <w:tc>
          <w:tcPr>
            <w:tcW w:w="2842" w:type="dxa"/>
            <w:tcBorders>
              <w:top w:val="single" w:color="auto" w:sz="4" w:space="0"/>
              <w:left w:val="single" w:color="auto" w:sz="4" w:space="0"/>
              <w:bottom w:val="single" w:color="auto" w:sz="4" w:space="0"/>
              <w:right w:val="single" w:color="auto" w:sz="4" w:space="0"/>
            </w:tcBorders>
            <w:noWrap w:val="0"/>
            <w:vAlign w:val="center"/>
          </w:tcPr>
          <w:p w14:paraId="3BC20C60">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color w:val="auto"/>
                <w:sz w:val="21"/>
                <w:szCs w:val="21"/>
              </w:rPr>
            </w:pPr>
            <w:r>
              <w:rPr>
                <w:rFonts w:hint="eastAsia" w:ascii="仿宋" w:hAnsi="仿宋" w:eastAsia="仿宋" w:cs="仿宋"/>
                <w:color w:val="auto"/>
                <w:sz w:val="21"/>
                <w:szCs w:val="21"/>
                <w:lang w:val="en-US" w:eastAsia="zh-CN"/>
              </w:rPr>
              <w:t>合同条款响应</w:t>
            </w:r>
          </w:p>
        </w:tc>
        <w:tc>
          <w:tcPr>
            <w:tcW w:w="5127" w:type="dxa"/>
            <w:tcBorders>
              <w:top w:val="single" w:color="auto" w:sz="4" w:space="0"/>
              <w:left w:val="single" w:color="auto" w:sz="4" w:space="0"/>
              <w:bottom w:val="single" w:color="auto" w:sz="4" w:space="0"/>
              <w:right w:val="single" w:color="auto" w:sz="4" w:space="0"/>
            </w:tcBorders>
            <w:noWrap w:val="0"/>
            <w:vAlign w:val="center"/>
          </w:tcPr>
          <w:p w14:paraId="33E9CA64">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color w:val="auto"/>
                <w:sz w:val="21"/>
                <w:szCs w:val="21"/>
              </w:rPr>
            </w:pPr>
            <w:r>
              <w:rPr>
                <w:rFonts w:hint="eastAsia" w:ascii="仿宋" w:hAnsi="仿宋" w:eastAsia="仿宋" w:cs="仿宋"/>
                <w:color w:val="auto"/>
                <w:sz w:val="21"/>
                <w:szCs w:val="21"/>
                <w:lang w:val="en-US" w:eastAsia="zh-CN"/>
              </w:rPr>
              <w:t>有完全理解并接受谈判文件合同基本条款要求的描述。</w:t>
            </w:r>
          </w:p>
        </w:tc>
      </w:tr>
    </w:tbl>
    <w:p w14:paraId="4DB1D0A5">
      <w:pPr>
        <w:keepNext w:val="0"/>
        <w:keepLines w:val="0"/>
        <w:pageBreakBefore w:val="0"/>
        <w:wordWrap/>
        <w:overflowPunct/>
        <w:topLinePunct w:val="0"/>
        <w:bidi w:val="0"/>
        <w:spacing w:line="520" w:lineRule="exact"/>
        <w:ind w:firstLine="614" w:firstLineChars="200"/>
        <w:rPr>
          <w:rFonts w:hint="eastAsia" w:ascii="仿宋" w:hAnsi="仿宋" w:eastAsia="仿宋" w:cs="仿宋"/>
          <w:color w:val="auto"/>
          <w:spacing w:val="2"/>
          <w:sz w:val="30"/>
          <w:szCs w:val="30"/>
        </w:rPr>
      </w:pPr>
      <w:r>
        <w:rPr>
          <w:rFonts w:hint="eastAsia" w:ascii="仿宋" w:hAnsi="仿宋" w:eastAsia="仿宋" w:cs="仿宋"/>
          <w:color w:val="auto"/>
          <w:spacing w:val="2"/>
          <w:sz w:val="30"/>
          <w:szCs w:val="30"/>
          <w:lang w:val="en-US" w:eastAsia="zh-CN"/>
        </w:rPr>
        <w:t>4</w:t>
      </w:r>
      <w:r>
        <w:rPr>
          <w:rFonts w:hint="eastAsia" w:ascii="仿宋" w:hAnsi="仿宋" w:eastAsia="仿宋" w:cs="仿宋"/>
          <w:color w:val="auto"/>
          <w:spacing w:val="2"/>
          <w:sz w:val="30"/>
          <w:szCs w:val="30"/>
        </w:rPr>
        <w:t>、谈判响应文件的澄清</w:t>
      </w:r>
    </w:p>
    <w:p w14:paraId="6279C3A3">
      <w:pPr>
        <w:keepNext w:val="0"/>
        <w:keepLines w:val="0"/>
        <w:pageBreakBefore w:val="0"/>
        <w:wordWrap/>
        <w:overflowPunct/>
        <w:topLinePunct w:val="0"/>
        <w:bidi w:val="0"/>
        <w:spacing w:line="520" w:lineRule="exact"/>
        <w:ind w:firstLine="614" w:firstLineChars="200"/>
        <w:rPr>
          <w:rFonts w:hint="eastAsia" w:ascii="仿宋" w:hAnsi="仿宋" w:eastAsia="仿宋" w:cs="仿宋"/>
          <w:color w:val="auto"/>
          <w:spacing w:val="2"/>
          <w:sz w:val="30"/>
          <w:szCs w:val="30"/>
        </w:rPr>
      </w:pPr>
      <w:r>
        <w:rPr>
          <w:rFonts w:hint="eastAsia" w:ascii="仿宋" w:hAnsi="仿宋" w:eastAsia="仿宋" w:cs="仿宋"/>
          <w:color w:val="auto"/>
          <w:spacing w:val="2"/>
          <w:sz w:val="30"/>
          <w:szCs w:val="30"/>
        </w:rPr>
        <w:t>（1）谈判小组在对谈判响应文件的有效性、完整性和响应程度进行审查时，可以要求供应商对谈判响应文件中含义不明确、同类问题表述不一致或者有明显文字和计算错误的内容等做出必要的澄清、说明或者补正。</w:t>
      </w:r>
    </w:p>
    <w:p w14:paraId="286A62B5">
      <w:pPr>
        <w:keepNext w:val="0"/>
        <w:keepLines w:val="0"/>
        <w:pageBreakBefore w:val="0"/>
        <w:wordWrap/>
        <w:overflowPunct/>
        <w:topLinePunct w:val="0"/>
        <w:bidi w:val="0"/>
        <w:spacing w:line="520" w:lineRule="exact"/>
        <w:ind w:firstLine="614" w:firstLineChars="200"/>
        <w:rPr>
          <w:rFonts w:hint="eastAsia" w:ascii="仿宋" w:hAnsi="仿宋" w:eastAsia="仿宋" w:cs="仿宋"/>
          <w:color w:val="auto"/>
          <w:spacing w:val="2"/>
          <w:sz w:val="30"/>
          <w:szCs w:val="30"/>
        </w:rPr>
      </w:pPr>
      <w:r>
        <w:rPr>
          <w:rFonts w:hint="eastAsia" w:ascii="仿宋" w:hAnsi="仿宋" w:eastAsia="仿宋" w:cs="仿宋"/>
          <w:color w:val="auto"/>
          <w:spacing w:val="2"/>
          <w:sz w:val="30"/>
          <w:szCs w:val="30"/>
        </w:rPr>
        <w:t>（2）依照民法中的过失责任原则，澄清、说明或补正前谈判小组将按最不利于供应商的原则对谈判响应文件做出评判。</w:t>
      </w:r>
    </w:p>
    <w:p w14:paraId="49E8233D">
      <w:pPr>
        <w:keepNext w:val="0"/>
        <w:keepLines w:val="0"/>
        <w:pageBreakBefore w:val="0"/>
        <w:wordWrap/>
        <w:overflowPunct/>
        <w:topLinePunct w:val="0"/>
        <w:bidi w:val="0"/>
        <w:spacing w:line="520" w:lineRule="exact"/>
        <w:ind w:firstLine="614" w:firstLineChars="200"/>
        <w:rPr>
          <w:rFonts w:hint="eastAsia" w:ascii="仿宋" w:hAnsi="仿宋" w:eastAsia="仿宋" w:cs="仿宋"/>
          <w:color w:val="auto"/>
          <w:spacing w:val="2"/>
          <w:sz w:val="30"/>
          <w:szCs w:val="30"/>
        </w:rPr>
      </w:pPr>
      <w:r>
        <w:rPr>
          <w:rFonts w:hint="eastAsia" w:ascii="仿宋" w:hAnsi="仿宋" w:eastAsia="仿宋" w:cs="仿宋"/>
          <w:color w:val="auto"/>
          <w:spacing w:val="2"/>
          <w:sz w:val="30"/>
          <w:szCs w:val="30"/>
        </w:rPr>
        <w:t>（3）谈判小组要求供应商澄清、说明或者补正谈判响应文件应当在规定的澄清时限内按谈判小组要求的方式提交。</w:t>
      </w:r>
    </w:p>
    <w:p w14:paraId="0343FADC">
      <w:pPr>
        <w:keepNext w:val="0"/>
        <w:keepLines w:val="0"/>
        <w:pageBreakBefore w:val="0"/>
        <w:wordWrap/>
        <w:overflowPunct/>
        <w:topLinePunct w:val="0"/>
        <w:bidi w:val="0"/>
        <w:spacing w:line="520" w:lineRule="exact"/>
        <w:ind w:firstLine="614" w:firstLineChars="200"/>
        <w:rPr>
          <w:rFonts w:hint="eastAsia" w:ascii="仿宋" w:hAnsi="仿宋" w:eastAsia="仿宋" w:cs="仿宋"/>
          <w:color w:val="auto"/>
          <w:spacing w:val="2"/>
          <w:sz w:val="30"/>
          <w:szCs w:val="30"/>
        </w:rPr>
      </w:pPr>
      <w:r>
        <w:rPr>
          <w:rFonts w:hint="eastAsia" w:ascii="仿宋" w:hAnsi="仿宋" w:eastAsia="仿宋" w:cs="仿宋"/>
          <w:color w:val="auto"/>
          <w:spacing w:val="2"/>
          <w:sz w:val="30"/>
          <w:szCs w:val="30"/>
        </w:rPr>
        <w:t>（4）供应商的澄清、说明或者补正不得超出谈判响应文件的范围或者改变谈判响应文件的实质性内容。澄清、说明或者补正的内容将作为合同履行的重要依据。</w:t>
      </w:r>
    </w:p>
    <w:p w14:paraId="6ECEB061">
      <w:pPr>
        <w:keepNext w:val="0"/>
        <w:keepLines w:val="0"/>
        <w:pageBreakBefore w:val="0"/>
        <w:wordWrap/>
        <w:overflowPunct/>
        <w:topLinePunct w:val="0"/>
        <w:bidi w:val="0"/>
        <w:spacing w:line="520" w:lineRule="exact"/>
        <w:ind w:firstLine="614" w:firstLineChars="200"/>
        <w:rPr>
          <w:rFonts w:hint="eastAsia" w:ascii="仿宋" w:hAnsi="仿宋" w:eastAsia="仿宋" w:cs="仿宋"/>
          <w:color w:val="auto"/>
          <w:spacing w:val="2"/>
          <w:sz w:val="30"/>
          <w:szCs w:val="30"/>
        </w:rPr>
      </w:pPr>
      <w:r>
        <w:rPr>
          <w:rFonts w:hint="eastAsia" w:ascii="仿宋" w:hAnsi="仿宋" w:eastAsia="仿宋" w:cs="仿宋"/>
          <w:color w:val="auto"/>
          <w:spacing w:val="2"/>
          <w:sz w:val="30"/>
          <w:szCs w:val="30"/>
          <w:lang w:val="en-US" w:eastAsia="zh-CN"/>
        </w:rPr>
        <w:t>5</w:t>
      </w:r>
      <w:r>
        <w:rPr>
          <w:rFonts w:hint="eastAsia" w:ascii="仿宋" w:hAnsi="仿宋" w:eastAsia="仿宋" w:cs="仿宋"/>
          <w:color w:val="auto"/>
          <w:spacing w:val="2"/>
          <w:sz w:val="30"/>
          <w:szCs w:val="30"/>
        </w:rPr>
        <w:t>、谈判过程</w:t>
      </w:r>
    </w:p>
    <w:p w14:paraId="0FA9F169">
      <w:pPr>
        <w:keepNext w:val="0"/>
        <w:keepLines w:val="0"/>
        <w:pageBreakBefore w:val="0"/>
        <w:wordWrap/>
        <w:overflowPunct/>
        <w:topLinePunct w:val="0"/>
        <w:bidi w:val="0"/>
        <w:spacing w:line="520" w:lineRule="exact"/>
        <w:ind w:firstLine="614" w:firstLineChars="200"/>
        <w:rPr>
          <w:rFonts w:hint="eastAsia" w:ascii="仿宋" w:hAnsi="仿宋" w:eastAsia="仿宋" w:cs="仿宋"/>
          <w:color w:val="auto"/>
          <w:spacing w:val="2"/>
          <w:sz w:val="30"/>
          <w:szCs w:val="30"/>
        </w:rPr>
      </w:pPr>
      <w:r>
        <w:rPr>
          <w:rFonts w:hint="eastAsia" w:ascii="仿宋" w:hAnsi="仿宋" w:eastAsia="仿宋" w:cs="仿宋"/>
          <w:color w:val="auto"/>
          <w:spacing w:val="2"/>
          <w:sz w:val="30"/>
          <w:szCs w:val="30"/>
        </w:rPr>
        <w:t>谈判小组应在</w:t>
      </w:r>
      <w:r>
        <w:rPr>
          <w:rFonts w:hint="eastAsia" w:ascii="仿宋" w:hAnsi="仿宋" w:eastAsia="仿宋" w:cs="仿宋"/>
          <w:b/>
          <w:bCs/>
          <w:color w:val="auto"/>
          <w:spacing w:val="2"/>
          <w:sz w:val="30"/>
          <w:szCs w:val="30"/>
        </w:rPr>
        <w:t>符合性审</w:t>
      </w:r>
      <w:r>
        <w:rPr>
          <w:rFonts w:hint="eastAsia" w:ascii="仿宋" w:hAnsi="仿宋" w:eastAsia="仿宋" w:cs="仿宋"/>
          <w:b/>
          <w:bCs/>
          <w:color w:val="auto"/>
          <w:spacing w:val="2"/>
          <w:sz w:val="30"/>
          <w:szCs w:val="30"/>
          <w:lang w:val="en-US" w:eastAsia="zh-CN"/>
        </w:rPr>
        <w:t>查</w:t>
      </w:r>
      <w:r>
        <w:rPr>
          <w:rFonts w:hint="eastAsia" w:ascii="仿宋" w:hAnsi="仿宋" w:eastAsia="仿宋" w:cs="仿宋"/>
          <w:color w:val="auto"/>
          <w:spacing w:val="2"/>
          <w:sz w:val="30"/>
          <w:szCs w:val="30"/>
        </w:rPr>
        <w:t>的基础上对</w:t>
      </w:r>
      <w:r>
        <w:rPr>
          <w:rFonts w:hint="eastAsia" w:ascii="仿宋" w:hAnsi="仿宋" w:eastAsia="仿宋" w:cs="仿宋"/>
          <w:color w:val="auto"/>
          <w:spacing w:val="2"/>
          <w:sz w:val="30"/>
          <w:szCs w:val="30"/>
          <w:lang w:val="en-US" w:eastAsia="zh-CN"/>
        </w:rPr>
        <w:t>谈判</w:t>
      </w:r>
      <w:r>
        <w:rPr>
          <w:rFonts w:hint="eastAsia" w:ascii="仿宋" w:hAnsi="仿宋" w:eastAsia="仿宋" w:cs="仿宋"/>
          <w:color w:val="auto"/>
          <w:spacing w:val="2"/>
          <w:sz w:val="30"/>
          <w:szCs w:val="30"/>
        </w:rPr>
        <w:t>供应商的谈判响应文件认真阅读，按照</w:t>
      </w:r>
      <w:r>
        <w:rPr>
          <w:rFonts w:hint="eastAsia" w:ascii="仿宋" w:hAnsi="仿宋" w:eastAsia="仿宋" w:cs="仿宋"/>
          <w:color w:val="auto"/>
          <w:spacing w:val="2"/>
          <w:sz w:val="30"/>
          <w:szCs w:val="30"/>
          <w:lang w:val="en-US" w:eastAsia="zh-CN"/>
        </w:rPr>
        <w:t>谈判</w:t>
      </w:r>
      <w:r>
        <w:rPr>
          <w:rFonts w:hint="eastAsia" w:ascii="仿宋" w:hAnsi="仿宋" w:eastAsia="仿宋" w:cs="仿宋"/>
          <w:color w:val="auto"/>
          <w:spacing w:val="2"/>
          <w:sz w:val="30"/>
          <w:szCs w:val="30"/>
        </w:rPr>
        <w:t>供应商递交的响应文件就采购项目的技术</w:t>
      </w:r>
      <w:r>
        <w:rPr>
          <w:rFonts w:hint="eastAsia" w:ascii="仿宋" w:hAnsi="仿宋" w:eastAsia="仿宋" w:cs="仿宋"/>
          <w:color w:val="auto"/>
          <w:spacing w:val="2"/>
          <w:sz w:val="30"/>
          <w:szCs w:val="30"/>
          <w:lang w:eastAsia="zh-CN"/>
        </w:rPr>
        <w:t>（</w:t>
      </w:r>
      <w:r>
        <w:rPr>
          <w:rFonts w:hint="eastAsia" w:ascii="仿宋" w:hAnsi="仿宋" w:eastAsia="仿宋" w:cs="仿宋"/>
          <w:color w:val="auto"/>
          <w:spacing w:val="2"/>
          <w:sz w:val="30"/>
          <w:szCs w:val="30"/>
          <w:lang w:val="en-US" w:eastAsia="zh-CN"/>
        </w:rPr>
        <w:t>服务）</w:t>
      </w:r>
      <w:r>
        <w:rPr>
          <w:rFonts w:hint="eastAsia" w:ascii="仿宋" w:hAnsi="仿宋" w:eastAsia="仿宋" w:cs="仿宋"/>
          <w:color w:val="auto"/>
          <w:spacing w:val="2"/>
          <w:sz w:val="30"/>
          <w:szCs w:val="30"/>
        </w:rPr>
        <w:t>要求、市场价格、服务承诺等与供应商进行谈判。</w:t>
      </w:r>
    </w:p>
    <w:p w14:paraId="012F5E12">
      <w:pPr>
        <w:keepNext w:val="0"/>
        <w:keepLines w:val="0"/>
        <w:pageBreakBefore w:val="0"/>
        <w:wordWrap/>
        <w:overflowPunct/>
        <w:topLinePunct w:val="0"/>
        <w:bidi w:val="0"/>
        <w:spacing w:line="520" w:lineRule="exact"/>
        <w:ind w:firstLine="614" w:firstLineChars="200"/>
        <w:rPr>
          <w:rFonts w:hint="eastAsia" w:ascii="仿宋" w:hAnsi="仿宋" w:eastAsia="仿宋" w:cs="仿宋"/>
          <w:color w:val="auto"/>
          <w:spacing w:val="2"/>
          <w:sz w:val="30"/>
          <w:szCs w:val="30"/>
        </w:rPr>
      </w:pPr>
      <w:r>
        <w:rPr>
          <w:rFonts w:hint="eastAsia" w:ascii="仿宋" w:hAnsi="仿宋" w:eastAsia="仿宋" w:cs="仿宋"/>
          <w:color w:val="auto"/>
          <w:spacing w:val="2"/>
          <w:sz w:val="30"/>
          <w:szCs w:val="30"/>
          <w:lang w:val="en-US" w:eastAsia="zh-CN"/>
        </w:rPr>
        <w:t>6</w:t>
      </w:r>
      <w:r>
        <w:rPr>
          <w:rFonts w:hint="eastAsia" w:ascii="仿宋" w:hAnsi="仿宋" w:eastAsia="仿宋" w:cs="仿宋"/>
          <w:color w:val="auto"/>
          <w:spacing w:val="2"/>
          <w:sz w:val="30"/>
          <w:szCs w:val="30"/>
        </w:rPr>
        <w:t>、最终报价</w:t>
      </w:r>
    </w:p>
    <w:p w14:paraId="0B2C70ED">
      <w:pPr>
        <w:keepNext w:val="0"/>
        <w:keepLines w:val="0"/>
        <w:pageBreakBefore w:val="0"/>
        <w:wordWrap/>
        <w:overflowPunct/>
        <w:topLinePunct w:val="0"/>
        <w:bidi w:val="0"/>
        <w:spacing w:line="520" w:lineRule="exact"/>
        <w:ind w:firstLine="614" w:firstLineChars="200"/>
        <w:rPr>
          <w:rFonts w:hint="eastAsia" w:ascii="仿宋" w:hAnsi="仿宋" w:eastAsia="仿宋" w:cs="仿宋"/>
          <w:color w:val="auto"/>
          <w:spacing w:val="2"/>
          <w:sz w:val="30"/>
          <w:szCs w:val="30"/>
        </w:rPr>
      </w:pPr>
      <w:r>
        <w:rPr>
          <w:rFonts w:hint="eastAsia" w:ascii="仿宋" w:hAnsi="仿宋" w:eastAsia="仿宋" w:cs="仿宋"/>
          <w:color w:val="auto"/>
          <w:spacing w:val="2"/>
          <w:sz w:val="30"/>
          <w:szCs w:val="30"/>
        </w:rPr>
        <w:t>资格性审查和符合性审查通过</w:t>
      </w:r>
      <w:r>
        <w:rPr>
          <w:rFonts w:hint="eastAsia" w:ascii="仿宋" w:hAnsi="仿宋" w:eastAsia="仿宋" w:cs="仿宋"/>
          <w:color w:val="auto"/>
          <w:spacing w:val="2"/>
          <w:sz w:val="30"/>
          <w:szCs w:val="30"/>
          <w:lang w:val="en-US" w:eastAsia="zh-CN"/>
        </w:rPr>
        <w:t>后</w:t>
      </w:r>
      <w:r>
        <w:rPr>
          <w:rFonts w:hint="eastAsia" w:ascii="仿宋" w:hAnsi="仿宋" w:eastAsia="仿宋" w:cs="仿宋"/>
          <w:color w:val="auto"/>
          <w:spacing w:val="2"/>
          <w:sz w:val="30"/>
          <w:szCs w:val="30"/>
        </w:rPr>
        <w:t>进入最终报价阶段。最后报价以书面的形式确认，并由法定代表人或其授权人签署。最终报价是供应商响应文件的有效组成部分。</w:t>
      </w:r>
    </w:p>
    <w:p w14:paraId="540FB616">
      <w:pPr>
        <w:keepNext w:val="0"/>
        <w:keepLines w:val="0"/>
        <w:pageBreakBefore w:val="0"/>
        <w:wordWrap/>
        <w:overflowPunct/>
        <w:topLinePunct w:val="0"/>
        <w:bidi w:val="0"/>
        <w:spacing w:line="520" w:lineRule="exact"/>
        <w:ind w:firstLine="614" w:firstLineChars="200"/>
        <w:rPr>
          <w:rFonts w:hint="eastAsia" w:ascii="仿宋" w:hAnsi="仿宋" w:eastAsia="仿宋" w:cs="仿宋"/>
          <w:color w:val="auto"/>
          <w:spacing w:val="2"/>
          <w:sz w:val="30"/>
          <w:szCs w:val="30"/>
        </w:rPr>
      </w:pPr>
      <w:r>
        <w:rPr>
          <w:rFonts w:hint="eastAsia" w:ascii="仿宋" w:hAnsi="仿宋" w:eastAsia="仿宋" w:cs="仿宋"/>
          <w:color w:val="auto"/>
          <w:spacing w:val="2"/>
          <w:sz w:val="30"/>
          <w:szCs w:val="30"/>
          <w:lang w:val="en-US" w:eastAsia="zh-CN"/>
        </w:rPr>
        <w:t>7</w:t>
      </w:r>
      <w:r>
        <w:rPr>
          <w:rFonts w:hint="eastAsia" w:ascii="仿宋" w:hAnsi="仿宋" w:eastAsia="仿宋" w:cs="仿宋"/>
          <w:color w:val="auto"/>
          <w:spacing w:val="2"/>
          <w:sz w:val="30"/>
          <w:szCs w:val="30"/>
        </w:rPr>
        <w:t>、推荐成交候选人</w:t>
      </w:r>
    </w:p>
    <w:p w14:paraId="6248DED0">
      <w:pPr>
        <w:keepNext w:val="0"/>
        <w:keepLines w:val="0"/>
        <w:pageBreakBefore w:val="0"/>
        <w:wordWrap/>
        <w:overflowPunct/>
        <w:topLinePunct w:val="0"/>
        <w:bidi w:val="0"/>
        <w:spacing w:line="520" w:lineRule="exact"/>
        <w:ind w:firstLine="614" w:firstLineChars="200"/>
        <w:rPr>
          <w:rFonts w:hint="eastAsia" w:ascii="仿宋" w:hAnsi="仿宋" w:eastAsia="仿宋" w:cs="仿宋"/>
          <w:color w:val="auto"/>
          <w:spacing w:val="2"/>
          <w:sz w:val="30"/>
          <w:szCs w:val="30"/>
        </w:rPr>
      </w:pPr>
      <w:r>
        <w:rPr>
          <w:rFonts w:hint="eastAsia" w:ascii="仿宋" w:hAnsi="仿宋" w:eastAsia="仿宋" w:cs="仿宋"/>
          <w:color w:val="auto"/>
          <w:spacing w:val="2"/>
          <w:sz w:val="30"/>
          <w:szCs w:val="30"/>
        </w:rPr>
        <w:t>经过最后报价，根据符合采购需求、质量和服务满足要求且报价合理的原则确定与供应商成交。</w:t>
      </w:r>
    </w:p>
    <w:p w14:paraId="7676AC4A">
      <w:pPr>
        <w:keepNext w:val="0"/>
        <w:keepLines w:val="0"/>
        <w:pageBreakBefore w:val="0"/>
        <w:wordWrap/>
        <w:overflowPunct/>
        <w:topLinePunct w:val="0"/>
        <w:bidi w:val="0"/>
        <w:spacing w:line="520" w:lineRule="exact"/>
        <w:ind w:firstLine="614" w:firstLineChars="200"/>
        <w:rPr>
          <w:rFonts w:hint="eastAsia" w:ascii="仿宋" w:hAnsi="仿宋" w:eastAsia="仿宋" w:cs="仿宋"/>
          <w:color w:val="auto"/>
          <w:spacing w:val="2"/>
          <w:sz w:val="30"/>
          <w:szCs w:val="30"/>
        </w:rPr>
      </w:pPr>
      <w:r>
        <w:rPr>
          <w:rFonts w:hint="eastAsia" w:ascii="仿宋" w:hAnsi="仿宋" w:eastAsia="仿宋" w:cs="仿宋"/>
          <w:color w:val="auto"/>
          <w:spacing w:val="2"/>
          <w:sz w:val="30"/>
          <w:szCs w:val="30"/>
          <w:lang w:val="en-US" w:eastAsia="zh-CN"/>
        </w:rPr>
        <w:t>8</w:t>
      </w:r>
      <w:r>
        <w:rPr>
          <w:rFonts w:hint="eastAsia" w:ascii="仿宋" w:hAnsi="仿宋" w:eastAsia="仿宋" w:cs="仿宋"/>
          <w:color w:val="auto"/>
          <w:spacing w:val="2"/>
          <w:sz w:val="30"/>
          <w:szCs w:val="30"/>
        </w:rPr>
        <w:t>、编写评审报告</w:t>
      </w:r>
    </w:p>
    <w:p w14:paraId="54B05F4B">
      <w:pPr>
        <w:keepNext w:val="0"/>
        <w:keepLines w:val="0"/>
        <w:pageBreakBefore w:val="0"/>
        <w:wordWrap/>
        <w:overflowPunct/>
        <w:topLinePunct w:val="0"/>
        <w:bidi w:val="0"/>
        <w:spacing w:line="520" w:lineRule="exact"/>
        <w:ind w:firstLine="614" w:firstLineChars="200"/>
        <w:rPr>
          <w:rFonts w:hint="eastAsia" w:ascii="仿宋" w:hAnsi="仿宋" w:eastAsia="仿宋" w:cs="仿宋"/>
          <w:color w:val="auto"/>
          <w:spacing w:val="2"/>
          <w:sz w:val="30"/>
          <w:szCs w:val="30"/>
        </w:rPr>
      </w:pPr>
      <w:r>
        <w:rPr>
          <w:rFonts w:hint="eastAsia" w:ascii="仿宋" w:hAnsi="仿宋" w:eastAsia="仿宋" w:cs="仿宋"/>
          <w:color w:val="auto"/>
          <w:spacing w:val="2"/>
          <w:sz w:val="30"/>
          <w:szCs w:val="30"/>
        </w:rPr>
        <w:t>谈判小组应根据全体评审成员签字的原始评审记录和评审结果编写评审报告。评审报告应包括：</w:t>
      </w:r>
      <w:r>
        <w:rPr>
          <w:rFonts w:hint="eastAsia" w:ascii="仿宋" w:hAnsi="仿宋" w:eastAsia="仿宋" w:cs="仿宋"/>
          <w:color w:val="auto"/>
          <w:spacing w:val="2"/>
          <w:sz w:val="30"/>
          <w:szCs w:val="30"/>
          <w:lang w:val="en-US" w:eastAsia="zh-CN"/>
        </w:rPr>
        <w:t>项目名称、项目编号、</w:t>
      </w:r>
      <w:r>
        <w:rPr>
          <w:rFonts w:hint="eastAsia" w:ascii="仿宋" w:hAnsi="仿宋" w:eastAsia="仿宋" w:cs="仿宋"/>
          <w:color w:val="auto"/>
          <w:spacing w:val="2"/>
          <w:sz w:val="30"/>
          <w:szCs w:val="30"/>
        </w:rPr>
        <w:t>开标日期和地点</w:t>
      </w:r>
      <w:r>
        <w:rPr>
          <w:rFonts w:hint="eastAsia" w:ascii="仿宋" w:hAnsi="仿宋" w:eastAsia="仿宋" w:cs="仿宋"/>
          <w:color w:val="auto"/>
          <w:spacing w:val="2"/>
          <w:sz w:val="30"/>
          <w:szCs w:val="30"/>
          <w:lang w:eastAsia="zh-CN"/>
        </w:rPr>
        <w:t>、</w:t>
      </w:r>
      <w:r>
        <w:rPr>
          <w:rFonts w:hint="eastAsia" w:ascii="仿宋" w:hAnsi="仿宋" w:eastAsia="仿宋" w:cs="仿宋"/>
          <w:color w:val="auto"/>
          <w:spacing w:val="2"/>
          <w:sz w:val="30"/>
          <w:szCs w:val="30"/>
        </w:rPr>
        <w:t>谈判小组成员名单</w:t>
      </w:r>
      <w:r>
        <w:rPr>
          <w:rFonts w:hint="eastAsia" w:ascii="仿宋" w:hAnsi="仿宋" w:eastAsia="仿宋" w:cs="仿宋"/>
          <w:color w:val="auto"/>
          <w:spacing w:val="2"/>
          <w:sz w:val="30"/>
          <w:szCs w:val="30"/>
          <w:lang w:eastAsia="zh-CN"/>
        </w:rPr>
        <w:t>、</w:t>
      </w:r>
      <w:r>
        <w:rPr>
          <w:rFonts w:hint="eastAsia" w:ascii="仿宋" w:hAnsi="仿宋" w:eastAsia="仿宋" w:cs="仿宋"/>
          <w:color w:val="auto"/>
          <w:spacing w:val="2"/>
          <w:sz w:val="30"/>
          <w:szCs w:val="30"/>
        </w:rPr>
        <w:t>确定的成交</w:t>
      </w:r>
      <w:r>
        <w:rPr>
          <w:rFonts w:hint="eastAsia" w:ascii="仿宋" w:hAnsi="仿宋" w:eastAsia="仿宋" w:cs="仿宋"/>
          <w:color w:val="auto"/>
          <w:spacing w:val="2"/>
          <w:sz w:val="30"/>
          <w:szCs w:val="30"/>
          <w:lang w:val="en-US" w:eastAsia="zh-CN"/>
        </w:rPr>
        <w:t>供应商及</w:t>
      </w:r>
      <w:r>
        <w:rPr>
          <w:rFonts w:hint="eastAsia" w:ascii="仿宋" w:hAnsi="仿宋" w:eastAsia="仿宋" w:cs="仿宋"/>
          <w:color w:val="auto"/>
          <w:spacing w:val="2"/>
          <w:sz w:val="30"/>
          <w:szCs w:val="30"/>
        </w:rPr>
        <w:t>其他需要说明的情况，包括评审过程中供应商根据谈判小组要求进行的澄清、说明或者补正，谈判小组成员的更换等。</w:t>
      </w:r>
    </w:p>
    <w:p w14:paraId="35920C03">
      <w:pPr>
        <w:spacing w:line="500" w:lineRule="exact"/>
        <w:ind w:firstLine="606" w:firstLineChars="200"/>
        <w:rPr>
          <w:rFonts w:ascii="仿宋" w:hAnsi="仿宋" w:eastAsia="仿宋" w:cs="Times New Roman"/>
          <w:b/>
          <w:color w:val="auto"/>
          <w:sz w:val="30"/>
          <w:szCs w:val="30"/>
        </w:rPr>
      </w:pPr>
      <w:r>
        <w:rPr>
          <w:rFonts w:hint="eastAsia" w:ascii="仿宋" w:hAnsi="仿宋" w:eastAsia="仿宋" w:cs="Times New Roman"/>
          <w:b/>
          <w:color w:val="auto"/>
          <w:sz w:val="30"/>
          <w:szCs w:val="30"/>
          <w:lang w:val="en-US" w:eastAsia="zh-CN"/>
        </w:rPr>
        <w:t>七</w:t>
      </w:r>
      <w:r>
        <w:rPr>
          <w:rFonts w:hint="eastAsia" w:ascii="仿宋" w:hAnsi="仿宋" w:eastAsia="仿宋" w:cs="Times New Roman"/>
          <w:b/>
          <w:color w:val="auto"/>
          <w:sz w:val="30"/>
          <w:szCs w:val="30"/>
        </w:rPr>
        <w:t>、无效响应文件情形</w:t>
      </w:r>
    </w:p>
    <w:p w14:paraId="2759A7B4">
      <w:pPr>
        <w:spacing w:line="500" w:lineRule="exact"/>
        <w:ind w:firstLine="606" w:firstLineChars="200"/>
        <w:rPr>
          <w:rFonts w:ascii="仿宋" w:hAnsi="仿宋" w:eastAsia="仿宋" w:cs="Times New Roman"/>
          <w:b/>
          <w:color w:val="auto"/>
          <w:sz w:val="30"/>
          <w:szCs w:val="30"/>
        </w:rPr>
      </w:pPr>
      <w:r>
        <w:rPr>
          <w:rFonts w:hint="eastAsia" w:ascii="仿宋" w:hAnsi="仿宋" w:eastAsia="仿宋" w:cs="Times New Roman"/>
          <w:b/>
          <w:color w:val="auto"/>
          <w:sz w:val="30"/>
          <w:szCs w:val="30"/>
        </w:rPr>
        <w:t>供应商存在下列情况之一的，响应文件无效:</w:t>
      </w:r>
    </w:p>
    <w:p w14:paraId="3957B2EE">
      <w:pPr>
        <w:spacing w:line="500" w:lineRule="exact"/>
        <w:ind w:firstLine="606" w:firstLineChars="200"/>
        <w:rPr>
          <w:rFonts w:ascii="仿宋" w:hAnsi="仿宋" w:eastAsia="仿宋" w:cs="Times New Roman"/>
          <w:color w:val="auto"/>
          <w:sz w:val="30"/>
          <w:szCs w:val="30"/>
        </w:rPr>
      </w:pPr>
      <w:r>
        <w:rPr>
          <w:rFonts w:hint="eastAsia" w:ascii="仿宋" w:hAnsi="仿宋" w:eastAsia="仿宋" w:cs="Times New Roman"/>
          <w:color w:val="auto"/>
          <w:sz w:val="30"/>
          <w:szCs w:val="30"/>
        </w:rPr>
        <w:t>1、响应文件未按谈判文件要求签署、盖章;</w:t>
      </w:r>
    </w:p>
    <w:p w14:paraId="2C1CF96F">
      <w:pPr>
        <w:spacing w:line="500" w:lineRule="exact"/>
        <w:ind w:firstLine="606" w:firstLineChars="200"/>
        <w:rPr>
          <w:rFonts w:ascii="仿宋" w:hAnsi="仿宋" w:eastAsia="仿宋" w:cs="Times New Roman"/>
          <w:color w:val="auto"/>
          <w:sz w:val="30"/>
          <w:szCs w:val="30"/>
        </w:rPr>
      </w:pPr>
      <w:r>
        <w:rPr>
          <w:rFonts w:hint="eastAsia" w:ascii="仿宋" w:hAnsi="仿宋" w:eastAsia="仿宋" w:cs="Times New Roman"/>
          <w:color w:val="auto"/>
          <w:sz w:val="30"/>
          <w:szCs w:val="30"/>
        </w:rPr>
        <w:t>2、不具备谈判文件中规定的资格要求;</w:t>
      </w:r>
    </w:p>
    <w:p w14:paraId="79EDC121">
      <w:pPr>
        <w:spacing w:line="500" w:lineRule="exact"/>
        <w:ind w:firstLine="606" w:firstLineChars="200"/>
        <w:rPr>
          <w:rFonts w:ascii="仿宋" w:hAnsi="仿宋" w:eastAsia="仿宋" w:cs="Times New Roman"/>
          <w:color w:val="auto"/>
          <w:sz w:val="30"/>
          <w:szCs w:val="30"/>
        </w:rPr>
      </w:pPr>
      <w:r>
        <w:rPr>
          <w:rFonts w:hint="eastAsia" w:ascii="仿宋" w:hAnsi="仿宋" w:eastAsia="仿宋" w:cs="Times New Roman"/>
          <w:color w:val="auto"/>
          <w:sz w:val="30"/>
          <w:szCs w:val="30"/>
        </w:rPr>
        <w:t>3、报价超过谈判文件中规定的预算金额或者最高限价;</w:t>
      </w:r>
    </w:p>
    <w:p w14:paraId="598B0C7C">
      <w:pPr>
        <w:spacing w:line="500" w:lineRule="exact"/>
        <w:ind w:firstLine="606" w:firstLineChars="200"/>
        <w:rPr>
          <w:rFonts w:hint="eastAsia" w:ascii="仿宋" w:hAnsi="仿宋" w:eastAsia="仿宋" w:cs="Times New Roman"/>
          <w:color w:val="auto"/>
          <w:sz w:val="30"/>
          <w:szCs w:val="30"/>
        </w:rPr>
      </w:pPr>
      <w:r>
        <w:rPr>
          <w:rFonts w:hint="eastAsia" w:ascii="仿宋" w:hAnsi="仿宋" w:eastAsia="仿宋" w:cs="Times New Roman"/>
          <w:color w:val="auto"/>
          <w:sz w:val="30"/>
          <w:szCs w:val="30"/>
        </w:rPr>
        <w:t>4、响应文件含有采购人不能接受的附加条件;</w:t>
      </w:r>
    </w:p>
    <w:p w14:paraId="0D003F68">
      <w:pPr>
        <w:spacing w:line="500" w:lineRule="exact"/>
        <w:ind w:firstLine="606" w:firstLineChars="200"/>
        <w:rPr>
          <w:rFonts w:hint="eastAsia" w:ascii="仿宋" w:hAnsi="仿宋" w:eastAsia="仿宋" w:cs="Times New Roman"/>
          <w:color w:val="auto"/>
          <w:sz w:val="30"/>
          <w:szCs w:val="30"/>
        </w:rPr>
      </w:pPr>
      <w:r>
        <w:rPr>
          <w:rFonts w:hint="eastAsia" w:ascii="仿宋" w:hAnsi="仿宋" w:eastAsia="仿宋" w:cs="Times New Roman"/>
          <w:color w:val="auto"/>
          <w:sz w:val="30"/>
          <w:szCs w:val="30"/>
        </w:rPr>
        <w:t>5、</w:t>
      </w:r>
      <w:r>
        <w:rPr>
          <w:rFonts w:ascii="仿宋" w:hAnsi="仿宋" w:eastAsia="仿宋" w:cs="Times New Roman"/>
          <w:color w:val="auto"/>
          <w:sz w:val="30"/>
          <w:szCs w:val="30"/>
        </w:rPr>
        <w:t>有选择的报价将不予接受，按无效</w:t>
      </w:r>
      <w:r>
        <w:rPr>
          <w:rFonts w:hint="eastAsia" w:ascii="仿宋" w:hAnsi="仿宋" w:eastAsia="仿宋" w:cs="Times New Roman"/>
          <w:color w:val="auto"/>
          <w:sz w:val="30"/>
          <w:szCs w:val="30"/>
        </w:rPr>
        <w:t>响应文件</w:t>
      </w:r>
      <w:r>
        <w:rPr>
          <w:rFonts w:ascii="仿宋" w:hAnsi="仿宋" w:eastAsia="仿宋" w:cs="Times New Roman"/>
          <w:color w:val="auto"/>
          <w:sz w:val="30"/>
          <w:szCs w:val="30"/>
        </w:rPr>
        <w:t>处理</w:t>
      </w:r>
      <w:r>
        <w:rPr>
          <w:rFonts w:hint="eastAsia" w:ascii="仿宋" w:hAnsi="仿宋" w:eastAsia="仿宋" w:cs="Times New Roman"/>
          <w:color w:val="auto"/>
          <w:sz w:val="30"/>
          <w:szCs w:val="30"/>
        </w:rPr>
        <w:t>；</w:t>
      </w:r>
    </w:p>
    <w:p w14:paraId="13AA4674">
      <w:pPr>
        <w:spacing w:line="500" w:lineRule="exact"/>
        <w:ind w:firstLine="606" w:firstLineChars="200"/>
        <w:rPr>
          <w:rFonts w:ascii="仿宋" w:hAnsi="仿宋" w:eastAsia="仿宋" w:cs="Times New Roman"/>
          <w:color w:val="auto"/>
          <w:sz w:val="30"/>
          <w:szCs w:val="30"/>
        </w:rPr>
      </w:pPr>
      <w:r>
        <w:rPr>
          <w:rFonts w:hint="eastAsia" w:ascii="仿宋" w:hAnsi="仿宋" w:eastAsia="仿宋" w:cs="Times New Roman"/>
          <w:color w:val="auto"/>
          <w:sz w:val="30"/>
          <w:szCs w:val="30"/>
        </w:rPr>
        <w:t>6</w:t>
      </w:r>
      <w:r>
        <w:rPr>
          <w:rFonts w:ascii="仿宋" w:hAnsi="仿宋" w:eastAsia="仿宋" w:cs="Times New Roman"/>
          <w:color w:val="auto"/>
          <w:sz w:val="30"/>
          <w:szCs w:val="30"/>
        </w:rPr>
        <w:t>、</w:t>
      </w:r>
      <w:r>
        <w:rPr>
          <w:rFonts w:hint="eastAsia" w:ascii="仿宋" w:hAnsi="仿宋" w:eastAsia="仿宋" w:cs="Times New Roman"/>
          <w:color w:val="auto"/>
          <w:sz w:val="30"/>
          <w:szCs w:val="30"/>
        </w:rPr>
        <w:t>按《政府采购货物和服务招标投标管理办法》（财政部令第87号）</w:t>
      </w:r>
      <w:r>
        <w:rPr>
          <w:rFonts w:ascii="仿宋" w:hAnsi="仿宋" w:eastAsia="仿宋" w:cs="Times New Roman"/>
          <w:color w:val="auto"/>
          <w:sz w:val="30"/>
          <w:szCs w:val="30"/>
        </w:rPr>
        <w:t>修正后的报价经供应商确认后产生约束力，供应商不确认的，其</w:t>
      </w:r>
      <w:r>
        <w:rPr>
          <w:rFonts w:hint="eastAsia" w:ascii="仿宋" w:hAnsi="仿宋" w:eastAsia="仿宋" w:cs="Times New Roman"/>
          <w:color w:val="auto"/>
          <w:sz w:val="30"/>
          <w:szCs w:val="30"/>
        </w:rPr>
        <w:t>响应文件</w:t>
      </w:r>
      <w:r>
        <w:rPr>
          <w:rFonts w:ascii="仿宋" w:hAnsi="仿宋" w:eastAsia="仿宋" w:cs="Times New Roman"/>
          <w:color w:val="auto"/>
          <w:sz w:val="30"/>
          <w:szCs w:val="30"/>
        </w:rPr>
        <w:t>无效。</w:t>
      </w:r>
    </w:p>
    <w:p w14:paraId="72C00766">
      <w:pPr>
        <w:keepNext w:val="0"/>
        <w:keepLines w:val="0"/>
        <w:pageBreakBefore w:val="0"/>
        <w:numPr>
          <w:ilvl w:val="0"/>
          <w:numId w:val="0"/>
        </w:numPr>
        <w:wordWrap/>
        <w:overflowPunct/>
        <w:topLinePunct w:val="0"/>
        <w:autoSpaceDE w:val="0"/>
        <w:autoSpaceDN w:val="0"/>
        <w:bidi w:val="0"/>
        <w:adjustRightInd w:val="0"/>
        <w:snapToGrid w:val="0"/>
        <w:spacing w:line="520" w:lineRule="exact"/>
        <w:ind w:firstLine="614" w:firstLineChars="200"/>
        <w:rPr>
          <w:rFonts w:hint="eastAsia" w:ascii="仿宋" w:hAnsi="仿宋" w:eastAsia="仿宋" w:cs="仿宋"/>
          <w:b/>
          <w:bCs/>
          <w:color w:val="auto"/>
          <w:spacing w:val="2"/>
          <w:kern w:val="0"/>
          <w:sz w:val="30"/>
          <w:szCs w:val="30"/>
          <w:lang w:val="zh-CN"/>
        </w:rPr>
      </w:pPr>
      <w:r>
        <w:rPr>
          <w:rFonts w:hint="eastAsia" w:ascii="仿宋" w:hAnsi="仿宋" w:eastAsia="仿宋" w:cs="仿宋"/>
          <w:b/>
          <w:bCs/>
          <w:color w:val="auto"/>
          <w:spacing w:val="2"/>
          <w:kern w:val="0"/>
          <w:sz w:val="30"/>
          <w:szCs w:val="30"/>
          <w:lang w:val="en-US" w:eastAsia="zh-CN"/>
        </w:rPr>
        <w:t>八、</w:t>
      </w:r>
      <w:r>
        <w:rPr>
          <w:rFonts w:hint="eastAsia" w:ascii="仿宋" w:hAnsi="仿宋" w:eastAsia="仿宋" w:cs="仿宋"/>
          <w:b/>
          <w:bCs/>
          <w:color w:val="auto"/>
          <w:spacing w:val="2"/>
          <w:kern w:val="0"/>
          <w:sz w:val="30"/>
          <w:szCs w:val="30"/>
          <w:lang w:val="zh-CN"/>
        </w:rPr>
        <w:t>成交</w:t>
      </w:r>
    </w:p>
    <w:p w14:paraId="5F4F7C63">
      <w:pPr>
        <w:spacing w:line="500" w:lineRule="exact"/>
        <w:ind w:firstLine="606" w:firstLineChars="200"/>
        <w:rPr>
          <w:rFonts w:hint="eastAsia" w:ascii="仿宋" w:hAnsi="仿宋" w:eastAsia="仿宋" w:cs="Times New Roman"/>
          <w:color w:val="auto"/>
          <w:sz w:val="30"/>
          <w:szCs w:val="30"/>
        </w:rPr>
      </w:pPr>
      <w:r>
        <w:rPr>
          <w:rFonts w:hint="eastAsia" w:ascii="仿宋" w:hAnsi="仿宋" w:eastAsia="仿宋" w:cs="Times New Roman"/>
          <w:color w:val="auto"/>
          <w:sz w:val="30"/>
          <w:szCs w:val="30"/>
        </w:rPr>
        <w:t>（一）采购中心在评审工作结束后2个工作日内将评审报告送采购人。</w:t>
      </w:r>
    </w:p>
    <w:p w14:paraId="0E241160">
      <w:pPr>
        <w:spacing w:line="500" w:lineRule="exact"/>
        <w:ind w:firstLine="606" w:firstLineChars="200"/>
        <w:rPr>
          <w:rFonts w:hint="eastAsia" w:ascii="仿宋" w:hAnsi="仿宋" w:eastAsia="仿宋" w:cs="Times New Roman"/>
          <w:color w:val="auto"/>
          <w:sz w:val="30"/>
          <w:szCs w:val="30"/>
        </w:rPr>
      </w:pPr>
      <w:r>
        <w:rPr>
          <w:rFonts w:hint="eastAsia" w:ascii="仿宋" w:hAnsi="仿宋" w:eastAsia="仿宋" w:cs="Times New Roman"/>
          <w:color w:val="auto"/>
          <w:sz w:val="30"/>
          <w:szCs w:val="30"/>
        </w:rPr>
        <w:t>（二）采购人在收到评审报告之日起5个工作日内确定成交供应商。</w:t>
      </w:r>
    </w:p>
    <w:p w14:paraId="038B81A4">
      <w:pPr>
        <w:spacing w:line="500" w:lineRule="exact"/>
        <w:ind w:firstLine="606" w:firstLineChars="200"/>
        <w:rPr>
          <w:rFonts w:hint="eastAsia" w:ascii="仿宋" w:hAnsi="仿宋" w:eastAsia="仿宋" w:cs="Times New Roman"/>
          <w:color w:val="auto"/>
          <w:sz w:val="30"/>
          <w:szCs w:val="30"/>
        </w:rPr>
      </w:pPr>
      <w:r>
        <w:rPr>
          <w:rFonts w:hint="eastAsia" w:ascii="仿宋" w:hAnsi="仿宋" w:eastAsia="仿宋" w:cs="Times New Roman"/>
          <w:color w:val="auto"/>
          <w:sz w:val="30"/>
          <w:szCs w:val="30"/>
        </w:rPr>
        <w:t>采购人在收到评审报告5个工作日内未按评审报告推荐的成交候选人确定成交供应商，又不能说明合法理由的，视</w:t>
      </w:r>
      <w:r>
        <w:rPr>
          <w:rFonts w:hint="eastAsia" w:ascii="仿宋" w:hAnsi="仿宋" w:eastAsia="仿宋" w:cs="Times New Roman"/>
          <w:color w:val="auto"/>
          <w:sz w:val="30"/>
          <w:szCs w:val="30"/>
          <w:lang w:val="en-US" w:eastAsia="zh-CN"/>
        </w:rPr>
        <w:t>为</w:t>
      </w:r>
      <w:r>
        <w:rPr>
          <w:rFonts w:hint="eastAsia" w:ascii="仿宋" w:hAnsi="仿宋" w:eastAsia="仿宋" w:cs="Times New Roman"/>
          <w:color w:val="auto"/>
          <w:sz w:val="30"/>
          <w:szCs w:val="30"/>
        </w:rPr>
        <w:t>同</w:t>
      </w:r>
      <w:r>
        <w:rPr>
          <w:rFonts w:hint="eastAsia" w:ascii="仿宋" w:hAnsi="仿宋" w:eastAsia="仿宋" w:cs="Times New Roman"/>
          <w:color w:val="auto"/>
          <w:sz w:val="30"/>
          <w:szCs w:val="30"/>
          <w:lang w:val="en-US" w:eastAsia="zh-CN"/>
        </w:rPr>
        <w:t>意</w:t>
      </w:r>
      <w:r>
        <w:rPr>
          <w:rFonts w:hint="eastAsia" w:ascii="仿宋" w:hAnsi="仿宋" w:eastAsia="仿宋" w:cs="Times New Roman"/>
          <w:color w:val="auto"/>
          <w:sz w:val="30"/>
          <w:szCs w:val="30"/>
        </w:rPr>
        <w:t>评审报告推荐确定</w:t>
      </w:r>
      <w:r>
        <w:rPr>
          <w:rFonts w:hint="eastAsia" w:ascii="仿宋" w:hAnsi="仿宋" w:eastAsia="仿宋" w:cs="Times New Roman"/>
          <w:color w:val="auto"/>
          <w:sz w:val="30"/>
          <w:szCs w:val="30"/>
          <w:lang w:val="en-US" w:eastAsia="zh-CN"/>
        </w:rPr>
        <w:t>的</w:t>
      </w:r>
      <w:r>
        <w:rPr>
          <w:rFonts w:hint="eastAsia" w:ascii="仿宋" w:hAnsi="仿宋" w:eastAsia="仿宋" w:cs="Times New Roman"/>
          <w:color w:val="auto"/>
          <w:sz w:val="30"/>
          <w:szCs w:val="30"/>
        </w:rPr>
        <w:t>成交供应商，采购中心将发布成交公告。</w:t>
      </w:r>
    </w:p>
    <w:p w14:paraId="1A637870">
      <w:pPr>
        <w:spacing w:line="500" w:lineRule="exact"/>
        <w:ind w:firstLine="606" w:firstLineChars="200"/>
        <w:rPr>
          <w:rFonts w:hint="eastAsia" w:ascii="仿宋" w:hAnsi="仿宋" w:eastAsia="仿宋" w:cs="Times New Roman"/>
          <w:color w:val="auto"/>
          <w:sz w:val="30"/>
          <w:szCs w:val="30"/>
        </w:rPr>
      </w:pPr>
      <w:r>
        <w:rPr>
          <w:rFonts w:hint="eastAsia" w:ascii="仿宋" w:hAnsi="仿宋" w:eastAsia="仿宋" w:cs="Times New Roman"/>
          <w:color w:val="auto"/>
          <w:sz w:val="30"/>
          <w:szCs w:val="30"/>
        </w:rPr>
        <w:t>（三）采购中心将在成交供应商确定之日起2个工作日内，发布媒体为【</w:t>
      </w:r>
      <w:r>
        <w:rPr>
          <w:rFonts w:hint="eastAsia" w:ascii="仿宋" w:hAnsi="仿宋" w:eastAsia="仿宋" w:cs="Times New Roman"/>
          <w:color w:val="auto"/>
          <w:sz w:val="30"/>
          <w:szCs w:val="30"/>
        </w:rPr>
        <w:fldChar w:fldCharType="begin"/>
      </w:r>
      <w:r>
        <w:rPr>
          <w:rFonts w:hint="eastAsia" w:ascii="仿宋" w:hAnsi="仿宋" w:eastAsia="仿宋" w:cs="Times New Roman"/>
          <w:color w:val="auto"/>
          <w:sz w:val="30"/>
          <w:szCs w:val="30"/>
        </w:rPr>
        <w:instrText xml:space="preserve"> HYPERLINK "http://www.ccgp-shaanxi.gov.cn" </w:instrText>
      </w:r>
      <w:r>
        <w:rPr>
          <w:rFonts w:hint="eastAsia" w:ascii="仿宋" w:hAnsi="仿宋" w:eastAsia="仿宋" w:cs="Times New Roman"/>
          <w:color w:val="auto"/>
          <w:sz w:val="30"/>
          <w:szCs w:val="30"/>
        </w:rPr>
        <w:fldChar w:fldCharType="separate"/>
      </w:r>
      <w:r>
        <w:rPr>
          <w:rFonts w:hint="eastAsia" w:ascii="仿宋" w:hAnsi="仿宋" w:eastAsia="仿宋" w:cs="Times New Roman"/>
          <w:color w:val="auto"/>
          <w:sz w:val="30"/>
          <w:szCs w:val="30"/>
        </w:rPr>
        <w:t>陕西省政府采购网</w:t>
      </w:r>
      <w:r>
        <w:rPr>
          <w:rFonts w:hint="eastAsia" w:ascii="仿宋" w:hAnsi="仿宋" w:eastAsia="仿宋" w:cs="Times New Roman"/>
          <w:color w:val="auto"/>
          <w:sz w:val="30"/>
          <w:szCs w:val="30"/>
        </w:rPr>
        <w:fldChar w:fldCharType="end"/>
      </w:r>
      <w:r>
        <w:rPr>
          <w:rFonts w:hint="eastAsia" w:ascii="仿宋" w:hAnsi="仿宋" w:eastAsia="仿宋" w:cs="Times New Roman"/>
          <w:color w:val="auto"/>
          <w:sz w:val="30"/>
          <w:szCs w:val="30"/>
        </w:rPr>
        <w:t>（www.ccgp-shaanxi.gov.cn）】上公告成交结果。</w:t>
      </w:r>
    </w:p>
    <w:p w14:paraId="4EB4B936">
      <w:pPr>
        <w:spacing w:line="500" w:lineRule="exact"/>
        <w:ind w:firstLine="606" w:firstLineChars="200"/>
        <w:rPr>
          <w:rFonts w:hint="eastAsia" w:ascii="仿宋" w:hAnsi="仿宋" w:eastAsia="仿宋" w:cs="Times New Roman"/>
          <w:color w:val="auto"/>
          <w:sz w:val="30"/>
          <w:szCs w:val="30"/>
        </w:rPr>
      </w:pPr>
      <w:r>
        <w:rPr>
          <w:rFonts w:hint="eastAsia" w:ascii="仿宋" w:hAnsi="仿宋" w:eastAsia="仿宋" w:cs="Times New Roman"/>
          <w:color w:val="auto"/>
          <w:sz w:val="30"/>
          <w:szCs w:val="30"/>
        </w:rPr>
        <w:t>成交公告期限为1个工作日。</w:t>
      </w:r>
    </w:p>
    <w:p w14:paraId="1918C1BD">
      <w:pPr>
        <w:spacing w:line="500" w:lineRule="exact"/>
        <w:ind w:firstLine="606" w:firstLineChars="200"/>
        <w:rPr>
          <w:rFonts w:hint="eastAsia" w:ascii="仿宋" w:hAnsi="仿宋" w:eastAsia="仿宋" w:cs="Times New Roman"/>
          <w:color w:val="auto"/>
          <w:sz w:val="30"/>
          <w:szCs w:val="30"/>
        </w:rPr>
      </w:pPr>
      <w:r>
        <w:rPr>
          <w:rFonts w:hint="eastAsia" w:ascii="仿宋" w:hAnsi="仿宋" w:eastAsia="仿宋" w:cs="Times New Roman"/>
          <w:color w:val="auto"/>
          <w:sz w:val="30"/>
          <w:szCs w:val="30"/>
        </w:rPr>
        <w:t>（四）在公告成交结果的同时，采购中心向成交供应商发出成交通知书。</w:t>
      </w:r>
    </w:p>
    <w:p w14:paraId="4E4736FA">
      <w:pPr>
        <w:spacing w:line="500" w:lineRule="exact"/>
        <w:ind w:firstLine="606" w:firstLineChars="200"/>
        <w:rPr>
          <w:rFonts w:hint="eastAsia" w:ascii="仿宋" w:hAnsi="仿宋" w:eastAsia="仿宋" w:cs="仿宋"/>
          <w:color w:val="auto"/>
          <w:spacing w:val="2"/>
          <w:kern w:val="0"/>
          <w:sz w:val="30"/>
          <w:szCs w:val="30"/>
          <w:lang w:val="zh-CN"/>
        </w:rPr>
      </w:pPr>
      <w:r>
        <w:rPr>
          <w:rFonts w:hint="eastAsia" w:ascii="仿宋" w:hAnsi="仿宋" w:eastAsia="仿宋" w:cs="Times New Roman"/>
          <w:color w:val="auto"/>
          <w:sz w:val="30"/>
          <w:szCs w:val="30"/>
        </w:rPr>
        <w:t>（五）成交通知书发出后，采购人不得违法改变成交结果，成交供应商无正当理由不得放弃成交。</w:t>
      </w:r>
    </w:p>
    <w:p w14:paraId="2C47822A">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b/>
          <w:bCs/>
          <w:color w:val="auto"/>
          <w:spacing w:val="2"/>
          <w:kern w:val="0"/>
          <w:sz w:val="30"/>
          <w:szCs w:val="30"/>
          <w:lang w:val="zh-CN"/>
        </w:rPr>
      </w:pPr>
      <w:r>
        <w:rPr>
          <w:rFonts w:hint="eastAsia" w:ascii="仿宋" w:hAnsi="仿宋" w:eastAsia="仿宋" w:cs="仿宋"/>
          <w:b/>
          <w:bCs/>
          <w:color w:val="auto"/>
          <w:spacing w:val="2"/>
          <w:kern w:val="0"/>
          <w:sz w:val="30"/>
          <w:szCs w:val="30"/>
          <w:lang w:val="en-US" w:eastAsia="zh-CN"/>
        </w:rPr>
        <w:t>九</w:t>
      </w:r>
      <w:r>
        <w:rPr>
          <w:rFonts w:hint="eastAsia" w:ascii="仿宋" w:hAnsi="仿宋" w:eastAsia="仿宋" w:cs="仿宋"/>
          <w:b/>
          <w:bCs/>
          <w:color w:val="auto"/>
          <w:spacing w:val="2"/>
          <w:kern w:val="0"/>
          <w:sz w:val="30"/>
          <w:szCs w:val="30"/>
          <w:lang w:val="zh-CN"/>
        </w:rPr>
        <w:t>、签订政府采购合同</w:t>
      </w:r>
    </w:p>
    <w:p w14:paraId="253808D6">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color w:val="auto"/>
          <w:spacing w:val="2"/>
          <w:kern w:val="0"/>
          <w:sz w:val="30"/>
          <w:szCs w:val="30"/>
        </w:rPr>
      </w:pPr>
      <w:r>
        <w:rPr>
          <w:rFonts w:hint="eastAsia" w:ascii="仿宋" w:hAnsi="仿宋" w:eastAsia="仿宋" w:cs="仿宋"/>
          <w:color w:val="auto"/>
          <w:spacing w:val="2"/>
          <w:kern w:val="0"/>
          <w:sz w:val="30"/>
          <w:szCs w:val="30"/>
          <w:lang w:val="zh-CN"/>
        </w:rPr>
        <w:t>（一）签订合同</w:t>
      </w:r>
    </w:p>
    <w:p w14:paraId="6509EF3D">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color w:val="auto"/>
          <w:spacing w:val="2"/>
          <w:kern w:val="0"/>
          <w:sz w:val="30"/>
          <w:szCs w:val="30"/>
        </w:rPr>
      </w:pPr>
      <w:r>
        <w:rPr>
          <w:rFonts w:hint="eastAsia" w:ascii="仿宋" w:hAnsi="仿宋" w:eastAsia="仿宋" w:cs="仿宋"/>
          <w:color w:val="auto"/>
          <w:spacing w:val="2"/>
          <w:kern w:val="0"/>
          <w:sz w:val="30"/>
          <w:szCs w:val="30"/>
        </w:rPr>
        <w:t>1、</w:t>
      </w:r>
      <w:r>
        <w:rPr>
          <w:rFonts w:hint="eastAsia" w:ascii="仿宋" w:hAnsi="仿宋" w:eastAsia="仿宋" w:cs="仿宋"/>
          <w:color w:val="auto"/>
          <w:spacing w:val="2"/>
          <w:kern w:val="0"/>
          <w:sz w:val="30"/>
          <w:szCs w:val="30"/>
          <w:lang w:val="zh-CN"/>
        </w:rPr>
        <w:t>采购人、成交供应商须在采购中心发出成交通知书之后，洽谈合同条款内容，拟订合同文本草案。并在成交通知书发出之日起三十日内签订书面合同。</w:t>
      </w:r>
    </w:p>
    <w:p w14:paraId="6DCBFBDE">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color w:val="auto"/>
          <w:spacing w:val="2"/>
          <w:kern w:val="0"/>
          <w:sz w:val="30"/>
          <w:szCs w:val="30"/>
        </w:rPr>
      </w:pPr>
      <w:r>
        <w:rPr>
          <w:rFonts w:hint="eastAsia" w:ascii="仿宋" w:hAnsi="仿宋" w:eastAsia="仿宋" w:cs="仿宋"/>
          <w:color w:val="auto"/>
          <w:spacing w:val="2"/>
          <w:kern w:val="0"/>
          <w:sz w:val="30"/>
          <w:szCs w:val="30"/>
        </w:rPr>
        <w:t>2、</w:t>
      </w:r>
      <w:r>
        <w:rPr>
          <w:rFonts w:hint="eastAsia" w:ascii="仿宋" w:hAnsi="仿宋" w:eastAsia="仿宋" w:cs="仿宋"/>
          <w:color w:val="auto"/>
          <w:spacing w:val="2"/>
          <w:kern w:val="0"/>
          <w:sz w:val="30"/>
          <w:szCs w:val="30"/>
          <w:lang w:val="zh-CN"/>
        </w:rPr>
        <w:t>谈判文件、谈判响应文件及谈判过程中有关澄清文件均应作为合同附件。</w:t>
      </w:r>
    </w:p>
    <w:p w14:paraId="4D0E5725">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b/>
          <w:color w:val="auto"/>
          <w:spacing w:val="2"/>
          <w:kern w:val="0"/>
          <w:sz w:val="30"/>
          <w:szCs w:val="30"/>
          <w:lang w:val="zh-CN"/>
        </w:rPr>
      </w:pPr>
      <w:r>
        <w:rPr>
          <w:rFonts w:hint="eastAsia" w:ascii="仿宋" w:hAnsi="仿宋" w:eastAsia="仿宋" w:cs="仿宋"/>
          <w:color w:val="auto"/>
          <w:spacing w:val="2"/>
          <w:kern w:val="0"/>
          <w:sz w:val="30"/>
          <w:szCs w:val="30"/>
          <w:lang w:val="zh-CN"/>
        </w:rPr>
        <w:t>采购人与成交供应商不得擅自变更、中止或者终止合同。</w:t>
      </w:r>
    </w:p>
    <w:p w14:paraId="59ABB93A">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b/>
          <w:bCs/>
          <w:color w:val="auto"/>
          <w:spacing w:val="2"/>
          <w:kern w:val="0"/>
          <w:sz w:val="30"/>
          <w:szCs w:val="30"/>
          <w:lang w:val="zh-CN"/>
        </w:rPr>
      </w:pPr>
      <w:bookmarkStart w:id="1" w:name="_Toc31345"/>
      <w:bookmarkStart w:id="2" w:name="_Toc48834167"/>
      <w:bookmarkStart w:id="3" w:name="_Toc48834456"/>
      <w:bookmarkStart w:id="4" w:name="_Toc48834294"/>
      <w:bookmarkStart w:id="5" w:name="_Toc48834097"/>
      <w:bookmarkStart w:id="6" w:name="_Toc48834535"/>
      <w:r>
        <w:rPr>
          <w:rFonts w:hint="eastAsia" w:ascii="仿宋" w:hAnsi="仿宋" w:eastAsia="仿宋" w:cs="仿宋"/>
          <w:b/>
          <w:bCs/>
          <w:color w:val="auto"/>
          <w:spacing w:val="2"/>
          <w:kern w:val="0"/>
          <w:sz w:val="30"/>
          <w:szCs w:val="30"/>
          <w:lang w:val="zh-CN"/>
        </w:rPr>
        <w:t>十、</w:t>
      </w:r>
      <w:bookmarkEnd w:id="1"/>
      <w:bookmarkEnd w:id="2"/>
      <w:bookmarkEnd w:id="3"/>
      <w:bookmarkEnd w:id="4"/>
      <w:bookmarkEnd w:id="5"/>
      <w:bookmarkEnd w:id="6"/>
      <w:r>
        <w:rPr>
          <w:rFonts w:hint="eastAsia" w:ascii="仿宋" w:hAnsi="仿宋" w:eastAsia="仿宋" w:cs="仿宋"/>
          <w:b/>
          <w:bCs/>
          <w:color w:val="auto"/>
          <w:spacing w:val="2"/>
          <w:kern w:val="0"/>
          <w:sz w:val="30"/>
          <w:szCs w:val="30"/>
          <w:lang w:val="zh-CN"/>
        </w:rPr>
        <w:t>废标情形</w:t>
      </w:r>
    </w:p>
    <w:p w14:paraId="0A3940A1">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color w:val="auto"/>
          <w:spacing w:val="2"/>
          <w:kern w:val="0"/>
          <w:sz w:val="30"/>
          <w:szCs w:val="30"/>
          <w:lang w:val="zh-CN"/>
        </w:rPr>
      </w:pPr>
      <w:r>
        <w:rPr>
          <w:rFonts w:hint="eastAsia" w:ascii="仿宋" w:hAnsi="仿宋" w:eastAsia="仿宋" w:cs="仿宋"/>
          <w:color w:val="auto"/>
          <w:spacing w:val="2"/>
          <w:kern w:val="0"/>
          <w:sz w:val="30"/>
          <w:szCs w:val="30"/>
          <w:lang w:val="zh-CN"/>
        </w:rPr>
        <w:t>（一）谈判小组发现谈判文件存在歧义、重大缺陷导致评审工作无法进行，或者谈判文件内容违反国家有关强制性规定的，应当停止评审工作，与采购人或者采购中心沟通并作书面记录。采购人或者采购中心确认后，应当修改谈判文件，重新组织采购活动。</w:t>
      </w:r>
    </w:p>
    <w:p w14:paraId="49A34515">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color w:val="auto"/>
          <w:spacing w:val="2"/>
          <w:kern w:val="0"/>
          <w:sz w:val="30"/>
          <w:szCs w:val="30"/>
          <w:lang w:val="zh-CN"/>
        </w:rPr>
      </w:pPr>
      <w:r>
        <w:rPr>
          <w:rFonts w:hint="eastAsia" w:ascii="仿宋" w:hAnsi="仿宋" w:eastAsia="仿宋" w:cs="仿宋"/>
          <w:color w:val="auto"/>
          <w:spacing w:val="2"/>
          <w:kern w:val="0"/>
          <w:sz w:val="30"/>
          <w:szCs w:val="30"/>
          <w:lang w:val="zh-CN"/>
        </w:rPr>
        <w:t>（二）根据《政府采购法》第三十六条规定，在采购活动中，出现下列情形之一的，本项目按废标处理：</w:t>
      </w:r>
    </w:p>
    <w:p w14:paraId="212E65FF">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color w:val="auto"/>
          <w:spacing w:val="2"/>
          <w:kern w:val="0"/>
          <w:sz w:val="30"/>
          <w:szCs w:val="30"/>
          <w:lang w:val="zh-CN"/>
        </w:rPr>
      </w:pPr>
      <w:r>
        <w:rPr>
          <w:rFonts w:hint="eastAsia" w:ascii="仿宋" w:hAnsi="仿宋" w:eastAsia="仿宋" w:cs="仿宋"/>
          <w:color w:val="auto"/>
          <w:spacing w:val="2"/>
          <w:kern w:val="0"/>
          <w:sz w:val="30"/>
          <w:szCs w:val="30"/>
          <w:lang w:val="zh-CN"/>
        </w:rPr>
        <w:t>1、出现影响采购公正的违法、违规行为；</w:t>
      </w:r>
    </w:p>
    <w:p w14:paraId="23F9BCA8">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color w:val="auto"/>
          <w:spacing w:val="2"/>
          <w:kern w:val="0"/>
          <w:sz w:val="30"/>
          <w:szCs w:val="30"/>
          <w:lang w:val="zh-CN"/>
        </w:rPr>
      </w:pPr>
      <w:r>
        <w:rPr>
          <w:rFonts w:hint="eastAsia" w:ascii="仿宋" w:hAnsi="仿宋" w:eastAsia="仿宋" w:cs="仿宋"/>
          <w:color w:val="auto"/>
          <w:spacing w:val="2"/>
          <w:kern w:val="0"/>
          <w:sz w:val="30"/>
          <w:szCs w:val="30"/>
          <w:lang w:val="zh-CN"/>
        </w:rPr>
        <w:t>2、供应商的报价均超过了采购预算，采购人不能支付；</w:t>
      </w:r>
    </w:p>
    <w:p w14:paraId="7382B003">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color w:val="auto"/>
          <w:spacing w:val="2"/>
          <w:kern w:val="0"/>
          <w:sz w:val="30"/>
          <w:szCs w:val="30"/>
          <w:lang w:val="zh-CN"/>
        </w:rPr>
      </w:pPr>
      <w:r>
        <w:rPr>
          <w:rFonts w:hint="eastAsia" w:ascii="仿宋" w:hAnsi="仿宋" w:eastAsia="仿宋" w:cs="仿宋"/>
          <w:color w:val="auto"/>
          <w:spacing w:val="2"/>
          <w:kern w:val="0"/>
          <w:sz w:val="30"/>
          <w:szCs w:val="30"/>
          <w:lang w:val="zh-CN"/>
        </w:rPr>
        <w:t>3、因重大变故，采购任务取消。</w:t>
      </w:r>
    </w:p>
    <w:p w14:paraId="2E15BBF3">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color w:val="auto"/>
          <w:spacing w:val="2"/>
          <w:kern w:val="0"/>
          <w:sz w:val="30"/>
          <w:szCs w:val="30"/>
          <w:lang w:val="zh-CN"/>
        </w:rPr>
      </w:pPr>
      <w:r>
        <w:rPr>
          <w:rFonts w:hint="eastAsia" w:ascii="仿宋" w:hAnsi="仿宋" w:eastAsia="仿宋" w:cs="仿宋"/>
          <w:color w:val="auto"/>
          <w:spacing w:val="2"/>
          <w:kern w:val="0"/>
          <w:sz w:val="30"/>
          <w:szCs w:val="30"/>
          <w:lang w:val="zh-CN"/>
        </w:rPr>
        <w:t>废标后，由采购中心发布废标公告。</w:t>
      </w:r>
    </w:p>
    <w:p w14:paraId="20CDCE0E">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b/>
          <w:color w:val="auto"/>
          <w:spacing w:val="2"/>
          <w:kern w:val="0"/>
          <w:sz w:val="30"/>
          <w:szCs w:val="30"/>
          <w:lang w:val="zh-CN"/>
        </w:rPr>
      </w:pPr>
      <w:r>
        <w:rPr>
          <w:rFonts w:hint="eastAsia" w:ascii="仿宋" w:hAnsi="仿宋" w:eastAsia="仿宋" w:cs="仿宋"/>
          <w:b/>
          <w:color w:val="auto"/>
          <w:spacing w:val="2"/>
          <w:kern w:val="0"/>
          <w:sz w:val="30"/>
          <w:szCs w:val="30"/>
          <w:lang w:val="zh-CN"/>
        </w:rPr>
        <w:t>十</w:t>
      </w:r>
      <w:r>
        <w:rPr>
          <w:rFonts w:hint="eastAsia" w:ascii="仿宋" w:hAnsi="仿宋" w:eastAsia="仿宋" w:cs="仿宋"/>
          <w:b/>
          <w:color w:val="auto"/>
          <w:spacing w:val="2"/>
          <w:kern w:val="0"/>
          <w:sz w:val="30"/>
          <w:szCs w:val="30"/>
          <w:lang w:val="en-US" w:eastAsia="zh-CN"/>
        </w:rPr>
        <w:t>一</w:t>
      </w:r>
      <w:r>
        <w:rPr>
          <w:rFonts w:hint="eastAsia" w:ascii="仿宋" w:hAnsi="仿宋" w:eastAsia="仿宋" w:cs="仿宋"/>
          <w:b/>
          <w:color w:val="auto"/>
          <w:spacing w:val="2"/>
          <w:kern w:val="0"/>
          <w:sz w:val="30"/>
          <w:szCs w:val="30"/>
          <w:lang w:val="zh-CN"/>
        </w:rPr>
        <w:t>、其它事项</w:t>
      </w:r>
    </w:p>
    <w:p w14:paraId="5CF62873">
      <w:pPr>
        <w:keepNext w:val="0"/>
        <w:keepLines w:val="0"/>
        <w:pageBreakBefore w:val="0"/>
        <w:wordWrap/>
        <w:overflowPunct/>
        <w:topLinePunct w:val="0"/>
        <w:autoSpaceDE w:val="0"/>
        <w:autoSpaceDN w:val="0"/>
        <w:bidi w:val="0"/>
        <w:adjustRightInd w:val="0"/>
        <w:snapToGrid w:val="0"/>
        <w:spacing w:line="520" w:lineRule="exact"/>
        <w:ind w:firstLine="614" w:firstLineChars="200"/>
        <w:rPr>
          <w:rFonts w:hint="eastAsia" w:ascii="仿宋" w:hAnsi="仿宋" w:eastAsia="仿宋" w:cs="仿宋"/>
          <w:b/>
          <w:color w:val="auto"/>
          <w:spacing w:val="2"/>
          <w:kern w:val="0"/>
          <w:sz w:val="30"/>
          <w:szCs w:val="30"/>
          <w:lang w:val="zh-CN"/>
        </w:rPr>
      </w:pPr>
      <w:r>
        <w:rPr>
          <w:rFonts w:hint="eastAsia" w:ascii="仿宋" w:hAnsi="仿宋" w:eastAsia="仿宋" w:cs="仿宋"/>
          <w:b w:val="0"/>
          <w:bCs/>
          <w:color w:val="auto"/>
          <w:spacing w:val="2"/>
          <w:kern w:val="0"/>
          <w:sz w:val="30"/>
          <w:szCs w:val="30"/>
          <w:lang w:val="zh-CN"/>
        </w:rPr>
        <w:t>1、本采购项目</w:t>
      </w:r>
      <w:r>
        <w:rPr>
          <w:rFonts w:hint="eastAsia" w:ascii="仿宋" w:hAnsi="仿宋" w:eastAsia="仿宋" w:cs="仿宋"/>
          <w:b w:val="0"/>
          <w:bCs/>
          <w:color w:val="auto"/>
          <w:spacing w:val="2"/>
          <w:kern w:val="0"/>
          <w:sz w:val="30"/>
          <w:szCs w:val="30"/>
        </w:rPr>
        <w:t>实行多次报价。</w:t>
      </w:r>
      <w:r>
        <w:rPr>
          <w:rFonts w:hint="eastAsia" w:ascii="仿宋" w:hAnsi="仿宋" w:eastAsia="仿宋" w:cs="仿宋"/>
          <w:color w:val="auto"/>
          <w:spacing w:val="2"/>
          <w:kern w:val="0"/>
          <w:sz w:val="30"/>
          <w:szCs w:val="30"/>
        </w:rPr>
        <w:t>第一次报价后，谈判小组可以变更采购需求，最后报价为最终报价。如采购需求没有实质性变化，</w:t>
      </w:r>
      <w:r>
        <w:rPr>
          <w:rFonts w:hint="eastAsia" w:ascii="仿宋" w:hAnsi="仿宋" w:eastAsia="仿宋" w:cs="仿宋"/>
          <w:color w:val="auto"/>
          <w:spacing w:val="2"/>
          <w:kern w:val="0"/>
          <w:sz w:val="30"/>
          <w:szCs w:val="30"/>
          <w:lang w:eastAsia="zh-CN"/>
        </w:rPr>
        <w:t>谈判供应商</w:t>
      </w:r>
      <w:r>
        <w:rPr>
          <w:rFonts w:hint="eastAsia" w:ascii="仿宋" w:hAnsi="仿宋" w:eastAsia="仿宋" w:cs="仿宋"/>
          <w:color w:val="auto"/>
          <w:spacing w:val="2"/>
          <w:kern w:val="0"/>
          <w:sz w:val="30"/>
          <w:szCs w:val="30"/>
        </w:rPr>
        <w:t>的报价应逐次降低，本次报价超过上次报价的，为无效报价。</w:t>
      </w:r>
    </w:p>
    <w:p w14:paraId="3463E136">
      <w:pPr>
        <w:keepNext w:val="0"/>
        <w:keepLines w:val="0"/>
        <w:pageBreakBefore w:val="0"/>
        <w:wordWrap/>
        <w:overflowPunct/>
        <w:topLinePunct w:val="0"/>
        <w:autoSpaceDE w:val="0"/>
        <w:autoSpaceDN w:val="0"/>
        <w:bidi w:val="0"/>
        <w:adjustRightInd w:val="0"/>
        <w:snapToGrid w:val="0"/>
        <w:spacing w:line="520" w:lineRule="exact"/>
        <w:ind w:firstLine="614" w:firstLineChars="200"/>
        <w:rPr>
          <w:rFonts w:hint="eastAsia" w:ascii="仿宋" w:hAnsi="仿宋" w:eastAsia="仿宋" w:cs="仿宋"/>
          <w:color w:val="auto"/>
          <w:spacing w:val="2"/>
          <w:kern w:val="0"/>
          <w:sz w:val="30"/>
          <w:szCs w:val="30"/>
          <w:lang w:val="zh-CN"/>
        </w:rPr>
      </w:pPr>
      <w:r>
        <w:rPr>
          <w:rFonts w:hint="eastAsia" w:ascii="仿宋" w:hAnsi="仿宋" w:eastAsia="仿宋" w:cs="仿宋"/>
          <w:color w:val="auto"/>
          <w:spacing w:val="2"/>
          <w:kern w:val="0"/>
          <w:sz w:val="30"/>
          <w:szCs w:val="30"/>
          <w:lang w:val="zh-CN"/>
        </w:rPr>
        <w:t>2、供应商报价超过采购预算，应予废标。废标后，除采购任务取消情形外，应当重新组织谈判。</w:t>
      </w:r>
    </w:p>
    <w:p w14:paraId="107D3C45">
      <w:pPr>
        <w:keepNext w:val="0"/>
        <w:keepLines w:val="0"/>
        <w:pageBreakBefore w:val="0"/>
        <w:wordWrap/>
        <w:overflowPunct/>
        <w:topLinePunct w:val="0"/>
        <w:autoSpaceDE w:val="0"/>
        <w:autoSpaceDN w:val="0"/>
        <w:bidi w:val="0"/>
        <w:adjustRightInd w:val="0"/>
        <w:snapToGrid w:val="0"/>
        <w:spacing w:line="520" w:lineRule="exact"/>
        <w:ind w:firstLine="614" w:firstLineChars="200"/>
        <w:rPr>
          <w:rFonts w:hint="eastAsia" w:ascii="仿宋" w:hAnsi="仿宋" w:eastAsia="仿宋" w:cs="仿宋"/>
          <w:color w:val="auto"/>
          <w:spacing w:val="2"/>
          <w:kern w:val="0"/>
          <w:sz w:val="30"/>
          <w:szCs w:val="30"/>
          <w:lang w:val="zh-CN"/>
        </w:rPr>
      </w:pPr>
      <w:r>
        <w:rPr>
          <w:rFonts w:hint="eastAsia" w:ascii="仿宋" w:hAnsi="仿宋" w:eastAsia="仿宋" w:cs="仿宋"/>
          <w:color w:val="auto"/>
          <w:spacing w:val="2"/>
          <w:kern w:val="0"/>
          <w:sz w:val="30"/>
          <w:szCs w:val="30"/>
          <w:lang w:val="zh-CN"/>
        </w:rPr>
        <w:t>3、谈判开始到成交单位确定后，谈判小组、采购单位、供应商要严格遵循保密原则，任何一方不得透露与谈判有关的其它供应商的相关信息。否则，按相关法规进行相应的处罚。</w:t>
      </w:r>
    </w:p>
    <w:p w14:paraId="2C87FF01">
      <w:pPr>
        <w:pStyle w:val="20"/>
        <w:rPr>
          <w:rFonts w:hint="eastAsia"/>
          <w:color w:val="auto"/>
          <w:lang w:val="zh-CN"/>
        </w:rPr>
      </w:pPr>
    </w:p>
    <w:p w14:paraId="5DCEB930">
      <w:pPr>
        <w:pStyle w:val="21"/>
        <w:rPr>
          <w:rFonts w:hint="eastAsia"/>
          <w:color w:val="auto"/>
          <w:lang w:val="zh-CN"/>
        </w:rPr>
      </w:pPr>
    </w:p>
    <w:p w14:paraId="171C4007">
      <w:pPr>
        <w:pStyle w:val="21"/>
        <w:rPr>
          <w:rFonts w:hint="eastAsia"/>
          <w:color w:val="auto"/>
          <w:lang w:val="zh-CN"/>
        </w:rPr>
      </w:pPr>
    </w:p>
    <w:p w14:paraId="0578D514">
      <w:pPr>
        <w:pStyle w:val="21"/>
        <w:rPr>
          <w:rFonts w:hint="eastAsia"/>
          <w:color w:val="auto"/>
          <w:lang w:val="zh-CN"/>
        </w:rPr>
      </w:pPr>
    </w:p>
    <w:p w14:paraId="079CF51A">
      <w:pPr>
        <w:pStyle w:val="21"/>
        <w:rPr>
          <w:rFonts w:hint="eastAsia"/>
          <w:color w:val="auto"/>
          <w:lang w:val="zh-CN"/>
        </w:rPr>
      </w:pPr>
    </w:p>
    <w:p w14:paraId="39772DD4">
      <w:pPr>
        <w:pStyle w:val="21"/>
        <w:rPr>
          <w:rFonts w:hint="eastAsia"/>
          <w:color w:val="auto"/>
          <w:lang w:val="zh-CN"/>
        </w:rPr>
      </w:pPr>
    </w:p>
    <w:p w14:paraId="662F1B89">
      <w:pPr>
        <w:pStyle w:val="21"/>
        <w:rPr>
          <w:rFonts w:hint="eastAsia"/>
          <w:color w:val="auto"/>
          <w:lang w:val="zh-CN"/>
        </w:rPr>
      </w:pPr>
    </w:p>
    <w:p w14:paraId="5DC3C209">
      <w:pPr>
        <w:pStyle w:val="21"/>
        <w:rPr>
          <w:rFonts w:hint="eastAsia"/>
          <w:color w:val="auto"/>
          <w:lang w:val="zh-CN"/>
        </w:rPr>
      </w:pPr>
    </w:p>
    <w:p w14:paraId="4CE66131">
      <w:pPr>
        <w:pStyle w:val="21"/>
        <w:ind w:left="0" w:leftChars="0" w:firstLine="0" w:firstLineChars="0"/>
        <w:rPr>
          <w:rFonts w:hint="eastAsia"/>
          <w:color w:val="auto"/>
          <w:lang w:val="zh-CN"/>
        </w:rPr>
      </w:pPr>
    </w:p>
    <w:p w14:paraId="0BFD7C8D">
      <w:pPr>
        <w:keepNext w:val="0"/>
        <w:keepLines w:val="0"/>
        <w:pageBreakBefore w:val="0"/>
        <w:widowControl w:val="0"/>
        <w:kinsoku/>
        <w:wordWrap/>
        <w:overflowPunct/>
        <w:topLinePunct w:val="0"/>
        <w:autoSpaceDE/>
        <w:autoSpaceDN/>
        <w:bidi w:val="0"/>
        <w:adjustRightInd/>
        <w:snapToGrid/>
        <w:spacing w:line="480" w:lineRule="exact"/>
        <w:ind w:firstLine="2235" w:firstLineChars="500"/>
        <w:jc w:val="both"/>
        <w:textAlignment w:val="auto"/>
        <w:rPr>
          <w:rFonts w:hint="eastAsia" w:ascii="仿宋" w:hAnsi="仿宋" w:eastAsia="仿宋" w:cs="仿宋"/>
          <w:b/>
          <w:bCs/>
          <w:color w:val="auto"/>
          <w:spacing w:val="2"/>
          <w:kern w:val="0"/>
          <w:sz w:val="44"/>
          <w:szCs w:val="44"/>
          <w:lang w:val="zh-CN"/>
        </w:rPr>
      </w:pPr>
      <w:r>
        <w:rPr>
          <w:rFonts w:hint="eastAsia" w:ascii="仿宋" w:hAnsi="仿宋" w:eastAsia="仿宋" w:cs="仿宋"/>
          <w:b/>
          <w:bCs/>
          <w:color w:val="auto"/>
          <w:spacing w:val="2"/>
          <w:kern w:val="0"/>
          <w:sz w:val="44"/>
          <w:szCs w:val="44"/>
          <w:lang w:val="en-US" w:eastAsia="zh-CN"/>
        </w:rPr>
        <w:t xml:space="preserve"> </w:t>
      </w:r>
      <w:r>
        <w:rPr>
          <w:rFonts w:hint="eastAsia" w:ascii="仿宋" w:hAnsi="仿宋" w:eastAsia="仿宋" w:cs="仿宋"/>
          <w:b/>
          <w:bCs/>
          <w:color w:val="auto"/>
          <w:spacing w:val="2"/>
          <w:kern w:val="0"/>
          <w:sz w:val="44"/>
          <w:szCs w:val="44"/>
          <w:lang w:val="zh-CN"/>
        </w:rPr>
        <w:t>谈判内容及要求</w:t>
      </w: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26"/>
        <w:gridCol w:w="3795"/>
        <w:gridCol w:w="1440"/>
        <w:gridCol w:w="960"/>
        <w:gridCol w:w="1065"/>
      </w:tblGrid>
      <w:tr w14:paraId="28FCDA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026" w:type="dxa"/>
            <w:vAlign w:val="center"/>
          </w:tcPr>
          <w:p w14:paraId="34BCE0B4">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仿宋" w:hAnsi="仿宋" w:eastAsia="仿宋" w:cs="Times New Roman"/>
                <w:i w:val="0"/>
                <w:iCs w:val="0"/>
                <w:sz w:val="28"/>
                <w:szCs w:val="28"/>
                <w:u w:val="none"/>
                <w:vertAlign w:val="baseline"/>
                <w:lang w:val="en-US" w:eastAsia="zh-CN"/>
              </w:rPr>
            </w:pPr>
            <w:r>
              <w:rPr>
                <w:rFonts w:hint="eastAsia" w:ascii="仿宋" w:hAnsi="仿宋" w:eastAsia="仿宋" w:cs="Times New Roman"/>
                <w:i w:val="0"/>
                <w:iCs w:val="0"/>
                <w:sz w:val="28"/>
                <w:szCs w:val="28"/>
                <w:u w:val="none"/>
                <w:vertAlign w:val="baseline"/>
                <w:lang w:val="en-US" w:eastAsia="zh-CN"/>
              </w:rPr>
              <w:t>项目名称</w:t>
            </w:r>
          </w:p>
        </w:tc>
        <w:tc>
          <w:tcPr>
            <w:tcW w:w="3795" w:type="dxa"/>
            <w:vAlign w:val="center"/>
          </w:tcPr>
          <w:p w14:paraId="7E752B8F">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仿宋" w:hAnsi="仿宋" w:eastAsia="仿宋" w:cs="Times New Roman"/>
                <w:i w:val="0"/>
                <w:iCs w:val="0"/>
                <w:sz w:val="28"/>
                <w:szCs w:val="28"/>
                <w:u w:val="none"/>
                <w:vertAlign w:val="baseline"/>
                <w:lang w:val="en-US" w:eastAsia="zh-CN"/>
              </w:rPr>
            </w:pPr>
            <w:r>
              <w:rPr>
                <w:rFonts w:hint="eastAsia" w:ascii="仿宋" w:hAnsi="仿宋" w:eastAsia="仿宋" w:cs="Times New Roman"/>
                <w:i w:val="0"/>
                <w:iCs w:val="0"/>
                <w:sz w:val="28"/>
                <w:szCs w:val="28"/>
                <w:u w:val="none"/>
                <w:vertAlign w:val="baseline"/>
                <w:lang w:val="en-US" w:eastAsia="zh-CN"/>
              </w:rPr>
              <w:t>工程要求</w:t>
            </w:r>
          </w:p>
        </w:tc>
        <w:tc>
          <w:tcPr>
            <w:tcW w:w="1440" w:type="dxa"/>
            <w:vAlign w:val="center"/>
          </w:tcPr>
          <w:p w14:paraId="2498B77C">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仿宋" w:hAnsi="仿宋" w:eastAsia="仿宋" w:cs="Times New Roman"/>
                <w:i w:val="0"/>
                <w:iCs w:val="0"/>
                <w:sz w:val="28"/>
                <w:szCs w:val="28"/>
                <w:u w:val="none"/>
                <w:vertAlign w:val="baseline"/>
                <w:lang w:val="en-US" w:eastAsia="zh-CN"/>
              </w:rPr>
            </w:pPr>
            <w:r>
              <w:rPr>
                <w:rFonts w:hint="eastAsia" w:ascii="仿宋" w:hAnsi="仿宋" w:eastAsia="仿宋" w:cs="Times New Roman"/>
                <w:i w:val="0"/>
                <w:iCs w:val="0"/>
                <w:sz w:val="28"/>
                <w:szCs w:val="28"/>
                <w:u w:val="none"/>
                <w:vertAlign w:val="baseline"/>
                <w:lang w:val="en-US" w:eastAsia="zh-CN"/>
              </w:rPr>
              <w:t>计量单位</w:t>
            </w:r>
          </w:p>
        </w:tc>
        <w:tc>
          <w:tcPr>
            <w:tcW w:w="960" w:type="dxa"/>
            <w:vAlign w:val="center"/>
          </w:tcPr>
          <w:p w14:paraId="06A0C2F3">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仿宋" w:hAnsi="仿宋" w:eastAsia="仿宋" w:cs="Times New Roman"/>
                <w:i w:val="0"/>
                <w:iCs w:val="0"/>
                <w:sz w:val="28"/>
                <w:szCs w:val="28"/>
                <w:u w:val="none"/>
                <w:vertAlign w:val="baseline"/>
                <w:lang w:val="en-US" w:eastAsia="zh-CN"/>
              </w:rPr>
            </w:pPr>
            <w:r>
              <w:rPr>
                <w:rFonts w:hint="eastAsia" w:ascii="仿宋" w:hAnsi="仿宋" w:eastAsia="仿宋" w:cs="Times New Roman"/>
                <w:i w:val="0"/>
                <w:iCs w:val="0"/>
                <w:sz w:val="28"/>
                <w:szCs w:val="28"/>
                <w:u w:val="none"/>
                <w:vertAlign w:val="baseline"/>
                <w:lang w:val="en-US" w:eastAsia="zh-CN"/>
              </w:rPr>
              <w:t>数量</w:t>
            </w:r>
          </w:p>
        </w:tc>
        <w:tc>
          <w:tcPr>
            <w:tcW w:w="1065" w:type="dxa"/>
            <w:vAlign w:val="center"/>
          </w:tcPr>
          <w:p w14:paraId="64FC529A">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仿宋" w:hAnsi="仿宋" w:eastAsia="仿宋" w:cs="Times New Roman"/>
                <w:i w:val="0"/>
                <w:iCs w:val="0"/>
                <w:sz w:val="28"/>
                <w:szCs w:val="28"/>
                <w:u w:val="none"/>
                <w:vertAlign w:val="baseline"/>
                <w:lang w:val="en-US" w:eastAsia="zh-CN"/>
              </w:rPr>
            </w:pPr>
            <w:r>
              <w:rPr>
                <w:rFonts w:hint="eastAsia" w:ascii="仿宋" w:hAnsi="仿宋" w:eastAsia="仿宋" w:cs="Times New Roman"/>
                <w:i w:val="0"/>
                <w:iCs w:val="0"/>
                <w:sz w:val="28"/>
                <w:szCs w:val="28"/>
                <w:u w:val="none"/>
                <w:vertAlign w:val="baseline"/>
                <w:lang w:val="en-US" w:eastAsia="zh-CN"/>
              </w:rPr>
              <w:t>备注</w:t>
            </w:r>
          </w:p>
        </w:tc>
      </w:tr>
      <w:tr w14:paraId="75C60B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026" w:type="dxa"/>
            <w:vAlign w:val="center"/>
          </w:tcPr>
          <w:p w14:paraId="5B08F52D">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Times New Roman"/>
                <w:i w:val="0"/>
                <w:iCs w:val="0"/>
                <w:sz w:val="28"/>
                <w:szCs w:val="28"/>
                <w:u w:val="none"/>
                <w:vertAlign w:val="baseline"/>
                <w:lang w:val="en-US" w:eastAsia="zh-CN"/>
              </w:rPr>
            </w:pPr>
            <w:r>
              <w:rPr>
                <w:rFonts w:hint="eastAsia" w:ascii="仿宋" w:hAnsi="仿宋" w:eastAsia="仿宋" w:cs="Times New Roman"/>
                <w:i w:val="0"/>
                <w:iCs w:val="0"/>
                <w:sz w:val="21"/>
                <w:szCs w:val="21"/>
                <w:u w:val="none"/>
                <w:lang w:val="en-US" w:eastAsia="zh-CN"/>
              </w:rPr>
              <w:t>神木市千村光伏行动项目35KV送出线路工程</w:t>
            </w:r>
          </w:p>
        </w:tc>
        <w:tc>
          <w:tcPr>
            <w:tcW w:w="3795" w:type="dxa"/>
            <w:vAlign w:val="center"/>
          </w:tcPr>
          <w:p w14:paraId="2FAC47E2">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仿宋" w:hAnsi="仿宋" w:eastAsia="仿宋" w:cs="Times New Roman"/>
                <w:i w:val="0"/>
                <w:iCs w:val="0"/>
                <w:sz w:val="28"/>
                <w:szCs w:val="28"/>
                <w:u w:val="none"/>
                <w:vertAlign w:val="baseline"/>
                <w:lang w:val="en-US" w:eastAsia="zh-CN"/>
              </w:rPr>
            </w:pPr>
            <w:r>
              <w:rPr>
                <w:rFonts w:hint="eastAsia" w:ascii="仿宋" w:hAnsi="仿宋" w:eastAsia="仿宋" w:cs="Times New Roman"/>
                <w:i w:val="0"/>
                <w:iCs w:val="0"/>
                <w:sz w:val="28"/>
                <w:szCs w:val="28"/>
                <w:u w:val="none"/>
                <w:vertAlign w:val="baseline"/>
                <w:lang w:val="en-US" w:eastAsia="zh-CN"/>
              </w:rPr>
              <w:t>详见附表（</w:t>
            </w:r>
            <w:r>
              <w:rPr>
                <w:rFonts w:hint="eastAsia" w:ascii="仿宋" w:hAnsi="仿宋" w:eastAsia="仿宋" w:cs="Times New Roman"/>
                <w:i w:val="0"/>
                <w:iCs w:val="0"/>
                <w:sz w:val="28"/>
                <w:szCs w:val="28"/>
                <w:u w:val="none"/>
                <w:lang w:val="en-US" w:eastAsia="zh-CN"/>
              </w:rPr>
              <w:t>工程量清单及要求</w:t>
            </w:r>
            <w:r>
              <w:rPr>
                <w:rFonts w:hint="eastAsia" w:ascii="仿宋" w:hAnsi="仿宋" w:eastAsia="仿宋" w:cs="Times New Roman"/>
                <w:i w:val="0"/>
                <w:iCs w:val="0"/>
                <w:sz w:val="28"/>
                <w:szCs w:val="28"/>
                <w:u w:val="none"/>
                <w:vertAlign w:val="baseline"/>
                <w:lang w:val="en-US" w:eastAsia="zh-CN"/>
              </w:rPr>
              <w:t>）</w:t>
            </w:r>
          </w:p>
        </w:tc>
        <w:tc>
          <w:tcPr>
            <w:tcW w:w="1440" w:type="dxa"/>
            <w:vAlign w:val="center"/>
          </w:tcPr>
          <w:p w14:paraId="0F783CE0">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仿宋" w:hAnsi="仿宋" w:eastAsia="仿宋" w:cs="Times New Roman"/>
                <w:i w:val="0"/>
                <w:iCs w:val="0"/>
                <w:sz w:val="28"/>
                <w:szCs w:val="28"/>
                <w:u w:val="none"/>
                <w:vertAlign w:val="baseline"/>
                <w:lang w:val="en-US" w:eastAsia="zh-CN"/>
              </w:rPr>
            </w:pPr>
            <w:r>
              <w:rPr>
                <w:rFonts w:hint="eastAsia" w:ascii="仿宋" w:hAnsi="仿宋" w:eastAsia="仿宋" w:cs="Times New Roman"/>
                <w:i w:val="0"/>
                <w:iCs w:val="0"/>
                <w:sz w:val="28"/>
                <w:szCs w:val="28"/>
                <w:u w:val="none"/>
                <w:vertAlign w:val="baseline"/>
                <w:lang w:val="en-US" w:eastAsia="zh-CN"/>
              </w:rPr>
              <w:t>项</w:t>
            </w:r>
          </w:p>
        </w:tc>
        <w:tc>
          <w:tcPr>
            <w:tcW w:w="960" w:type="dxa"/>
            <w:vAlign w:val="center"/>
          </w:tcPr>
          <w:p w14:paraId="501CA8F1">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仿宋" w:hAnsi="仿宋" w:eastAsia="仿宋" w:cs="Times New Roman"/>
                <w:i w:val="0"/>
                <w:iCs w:val="0"/>
                <w:sz w:val="28"/>
                <w:szCs w:val="28"/>
                <w:u w:val="none"/>
                <w:vertAlign w:val="baseline"/>
                <w:lang w:val="en-US" w:eastAsia="zh-CN"/>
              </w:rPr>
            </w:pPr>
            <w:r>
              <w:rPr>
                <w:rFonts w:hint="eastAsia" w:ascii="仿宋" w:hAnsi="仿宋" w:eastAsia="仿宋" w:cs="Times New Roman"/>
                <w:i w:val="0"/>
                <w:iCs w:val="0"/>
                <w:sz w:val="28"/>
                <w:szCs w:val="28"/>
                <w:u w:val="none"/>
                <w:vertAlign w:val="baseline"/>
                <w:lang w:val="en-US" w:eastAsia="zh-CN"/>
              </w:rPr>
              <w:t>1</w:t>
            </w:r>
          </w:p>
        </w:tc>
        <w:tc>
          <w:tcPr>
            <w:tcW w:w="1065" w:type="dxa"/>
            <w:vAlign w:val="center"/>
          </w:tcPr>
          <w:p w14:paraId="02CCA376">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Times New Roman"/>
                <w:i w:val="0"/>
                <w:iCs w:val="0"/>
                <w:sz w:val="28"/>
                <w:szCs w:val="28"/>
                <w:u w:val="none"/>
                <w:vertAlign w:val="baseline"/>
                <w:lang w:val="en-US" w:eastAsia="zh-CN"/>
              </w:rPr>
            </w:pPr>
          </w:p>
        </w:tc>
      </w:tr>
    </w:tbl>
    <w:p w14:paraId="1AE31D25">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 w:hAnsi="仿宋" w:eastAsia="仿宋" w:cs="Times New Roman"/>
          <w:i w:val="0"/>
          <w:iCs w:val="0"/>
          <w:sz w:val="28"/>
          <w:szCs w:val="28"/>
          <w:u w:val="none"/>
          <w:lang w:val="en-US" w:eastAsia="zh-CN"/>
        </w:rPr>
      </w:pPr>
    </w:p>
    <w:p w14:paraId="566661C5">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 w:hAnsi="仿宋" w:eastAsia="仿宋" w:cs="Times New Roman"/>
          <w:i w:val="0"/>
          <w:iCs w:val="0"/>
          <w:sz w:val="28"/>
          <w:szCs w:val="28"/>
          <w:u w:val="none"/>
          <w:lang w:val="en-US" w:eastAsia="zh-CN"/>
        </w:rPr>
      </w:pPr>
      <w:r>
        <w:rPr>
          <w:rFonts w:hint="eastAsia" w:ascii="仿宋" w:hAnsi="仿宋" w:eastAsia="仿宋" w:cs="Times New Roman"/>
          <w:i w:val="0"/>
          <w:iCs w:val="0"/>
          <w:sz w:val="28"/>
          <w:szCs w:val="28"/>
          <w:u w:val="none"/>
          <w:lang w:val="en-US" w:eastAsia="zh-CN"/>
        </w:rPr>
        <w:t>附表（工程量清单及要求）</w:t>
      </w:r>
    </w:p>
    <w:tbl>
      <w:tblPr>
        <w:tblStyle w:val="22"/>
        <w:tblW w:w="11611"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08"/>
        <w:gridCol w:w="1310"/>
        <w:gridCol w:w="1470"/>
        <w:gridCol w:w="3626"/>
        <w:gridCol w:w="869"/>
        <w:gridCol w:w="917"/>
        <w:gridCol w:w="966"/>
        <w:gridCol w:w="1845"/>
      </w:tblGrid>
      <w:tr w14:paraId="2B6D9A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gridAfter w:val="1"/>
          <w:wAfter w:w="1845" w:type="dxa"/>
          <w:trHeight w:val="758"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389B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序号</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7D42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项目编码</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D82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330B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项目特征</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84B5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计量单位</w:t>
            </w: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9722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工程量</w:t>
            </w:r>
          </w:p>
        </w:tc>
        <w:tc>
          <w:tcPr>
            <w:tcW w:w="9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7EF1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备注</w:t>
            </w:r>
          </w:p>
        </w:tc>
      </w:tr>
      <w:tr w14:paraId="5B917C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7"/>
          <w:wAfter w:w="11003" w:type="dxa"/>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0563E9">
            <w:pPr>
              <w:jc w:val="center"/>
              <w:rPr>
                <w:rFonts w:hint="eastAsia" w:ascii="宋体" w:hAnsi="宋体" w:eastAsia="宋体" w:cs="宋体"/>
                <w:i w:val="0"/>
                <w:iCs w:val="0"/>
                <w:color w:val="000000"/>
                <w:sz w:val="18"/>
                <w:szCs w:val="18"/>
                <w:u w:val="none"/>
                <w:lang w:val="en-US" w:eastAsia="zh-CN"/>
              </w:rPr>
            </w:pPr>
          </w:p>
        </w:tc>
      </w:tr>
      <w:tr w14:paraId="2C37C6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E00339">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09129E">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3C</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95AA9">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陆上电缆输电线路安装工程</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E1971">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1B435D">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7297CE">
            <w:pPr>
              <w:jc w:val="right"/>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A3C12B">
            <w:pPr>
              <w:jc w:val="right"/>
              <w:rPr>
                <w:rFonts w:hint="eastAsia" w:ascii="宋体" w:hAnsi="宋体" w:eastAsia="宋体" w:cs="宋体"/>
                <w:i w:val="0"/>
                <w:iCs w:val="0"/>
                <w:color w:val="000000"/>
                <w:sz w:val="18"/>
                <w:szCs w:val="18"/>
                <w:u w:val="none"/>
              </w:rPr>
            </w:pPr>
          </w:p>
        </w:tc>
      </w:tr>
      <w:tr w14:paraId="41BF41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3340D5">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35AB0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3CAA</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13A90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 电缆桥、支架制作安装</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52AFD2">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02F5A9">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2FE287">
            <w:pPr>
              <w:jc w:val="right"/>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49FE47">
            <w:pPr>
              <w:jc w:val="right"/>
              <w:rPr>
                <w:rFonts w:hint="eastAsia" w:ascii="宋体" w:hAnsi="宋体" w:eastAsia="宋体" w:cs="宋体"/>
                <w:i w:val="0"/>
                <w:iCs w:val="0"/>
                <w:color w:val="000000"/>
                <w:sz w:val="18"/>
                <w:szCs w:val="18"/>
                <w:u w:val="none"/>
              </w:rPr>
            </w:pPr>
          </w:p>
        </w:tc>
      </w:tr>
      <w:tr w14:paraId="12AD98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3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6E3FB5">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09A59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3CAABA</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B7C7D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 电缆支架</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2ED42E">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1160B3">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8E4E9F">
            <w:pPr>
              <w:jc w:val="right"/>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C166E3">
            <w:pPr>
              <w:jc w:val="right"/>
              <w:rPr>
                <w:rFonts w:hint="eastAsia" w:ascii="宋体" w:hAnsi="宋体" w:eastAsia="宋体" w:cs="宋体"/>
                <w:i w:val="0"/>
                <w:iCs w:val="0"/>
                <w:color w:val="000000"/>
                <w:sz w:val="18"/>
                <w:szCs w:val="18"/>
                <w:u w:val="none"/>
              </w:rPr>
            </w:pPr>
          </w:p>
        </w:tc>
      </w:tr>
      <w:tr w14:paraId="4A69EF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D66F2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AC1DF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3CAABAA02001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1E23C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电缆支架</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1071D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1.规格、尺寸:电缆上塔支架</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26AB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35338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1.5</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A24680">
            <w:pPr>
              <w:jc w:val="right"/>
              <w:rPr>
                <w:rFonts w:hint="eastAsia" w:ascii="宋体" w:hAnsi="宋体" w:eastAsia="宋体" w:cs="宋体"/>
                <w:i w:val="0"/>
                <w:iCs w:val="0"/>
                <w:color w:val="000000"/>
                <w:sz w:val="18"/>
                <w:szCs w:val="18"/>
                <w:u w:val="none"/>
              </w:rPr>
            </w:pPr>
          </w:p>
        </w:tc>
      </w:tr>
      <w:tr w14:paraId="57DCE3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3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D9402">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563E7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3CAB</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E213E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 电缆敷设</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9EF552">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C0653F">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506678">
            <w:pPr>
              <w:jc w:val="center"/>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D67B3E">
            <w:pPr>
              <w:jc w:val="right"/>
              <w:rPr>
                <w:rFonts w:hint="eastAsia" w:ascii="宋体" w:hAnsi="宋体" w:eastAsia="宋体" w:cs="宋体"/>
                <w:i w:val="0"/>
                <w:iCs w:val="0"/>
                <w:color w:val="000000"/>
                <w:sz w:val="18"/>
                <w:szCs w:val="18"/>
                <w:u w:val="none"/>
              </w:rPr>
            </w:pPr>
          </w:p>
        </w:tc>
      </w:tr>
      <w:tr w14:paraId="205629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D79BAF">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A112B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3CABBA</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29D12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 电缆沟、浅槽敷设</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DB3E1A">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64A882">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686A7B">
            <w:pPr>
              <w:jc w:val="center"/>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EB0ED5">
            <w:pPr>
              <w:jc w:val="right"/>
              <w:rPr>
                <w:rFonts w:hint="eastAsia" w:ascii="宋体" w:hAnsi="宋体" w:eastAsia="宋体" w:cs="宋体"/>
                <w:i w:val="0"/>
                <w:iCs w:val="0"/>
                <w:color w:val="000000"/>
                <w:sz w:val="18"/>
                <w:szCs w:val="18"/>
                <w:u w:val="none"/>
              </w:rPr>
            </w:pPr>
          </w:p>
        </w:tc>
      </w:tr>
      <w:tr w14:paraId="53F10A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9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F42D6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9A3B0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3CABBAN04001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D2470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管（沟）道光缆</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94D0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1.名称:非金属阻燃光缆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2.型号规格:GYFTZY/24 芯</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3A50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km</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43810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1.544</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A41980">
            <w:pPr>
              <w:jc w:val="right"/>
              <w:rPr>
                <w:rFonts w:hint="eastAsia" w:ascii="宋体" w:hAnsi="宋体" w:eastAsia="宋体" w:cs="宋体"/>
                <w:i w:val="0"/>
                <w:iCs w:val="0"/>
                <w:color w:val="000000"/>
                <w:sz w:val="18"/>
                <w:szCs w:val="18"/>
                <w:u w:val="none"/>
              </w:rPr>
            </w:pPr>
          </w:p>
        </w:tc>
      </w:tr>
      <w:tr w14:paraId="223F81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9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D6868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AFB90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3CABBAB01001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B56EB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直埋敷设</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2F401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1.电压等级:35kV</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2.型号、规格、截面:YJV22-26/35kV-3×185</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39F4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2AE53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1224</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53C411">
            <w:pPr>
              <w:jc w:val="right"/>
              <w:rPr>
                <w:rFonts w:hint="default" w:ascii="宋体" w:hAnsi="宋体" w:eastAsia="宋体" w:cs="宋体"/>
                <w:i w:val="0"/>
                <w:iCs w:val="0"/>
                <w:color w:val="000000"/>
                <w:sz w:val="18"/>
                <w:szCs w:val="18"/>
                <w:u w:val="none"/>
                <w:lang w:val="en-US" w:eastAsia="zh-CN"/>
              </w:rPr>
            </w:pPr>
          </w:p>
        </w:tc>
      </w:tr>
      <w:tr w14:paraId="643D3B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3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A2DEED">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29665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3CABCA</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714AE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 埋管内敷设</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2932C9">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019A16">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1FB8BE">
            <w:pPr>
              <w:jc w:val="center"/>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69CB10">
            <w:pPr>
              <w:jc w:val="right"/>
              <w:rPr>
                <w:rFonts w:hint="eastAsia" w:ascii="宋体" w:hAnsi="宋体" w:eastAsia="宋体" w:cs="宋体"/>
                <w:i w:val="0"/>
                <w:iCs w:val="0"/>
                <w:color w:val="000000"/>
                <w:sz w:val="18"/>
                <w:szCs w:val="18"/>
                <w:u w:val="none"/>
              </w:rPr>
            </w:pPr>
          </w:p>
        </w:tc>
      </w:tr>
      <w:tr w14:paraId="2313AD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67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6967B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E470E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3CABCAB04001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B2440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埋管内敷设</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FA4BD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1.电压等级:35kV</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2.型号、规格:YJV22-26/35kV-3×185</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B8A1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233B5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220</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2F5BD7">
            <w:pPr>
              <w:jc w:val="right"/>
              <w:rPr>
                <w:rFonts w:hint="default" w:ascii="宋体" w:hAnsi="宋体" w:eastAsia="宋体" w:cs="宋体"/>
                <w:i w:val="0"/>
                <w:iCs w:val="0"/>
                <w:color w:val="000000"/>
                <w:sz w:val="18"/>
                <w:szCs w:val="18"/>
                <w:u w:val="none"/>
                <w:lang w:val="en-US" w:eastAsia="zh-CN"/>
              </w:rPr>
            </w:pPr>
          </w:p>
        </w:tc>
      </w:tr>
      <w:tr w14:paraId="01AB7C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3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0CC26A">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974B8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3CABDA</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8E241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 电缆隧道敷设</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4DFE25">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111905">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7B5E25">
            <w:pPr>
              <w:jc w:val="center"/>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4E9F80">
            <w:pPr>
              <w:jc w:val="right"/>
              <w:rPr>
                <w:rFonts w:hint="eastAsia" w:ascii="宋体" w:hAnsi="宋体" w:eastAsia="宋体" w:cs="宋体"/>
                <w:i w:val="0"/>
                <w:iCs w:val="0"/>
                <w:color w:val="000000"/>
                <w:sz w:val="18"/>
                <w:szCs w:val="18"/>
                <w:u w:val="none"/>
              </w:rPr>
            </w:pPr>
          </w:p>
        </w:tc>
      </w:tr>
      <w:tr w14:paraId="27E7FB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67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3D74F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7C0F1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3CABDAB05001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42D2A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隧道内敷设</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88F4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1.电压等级:35kV</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2.型号、规格:YJV22-26/35kV-3×185</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51D9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1834E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74</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5651B0">
            <w:pPr>
              <w:jc w:val="right"/>
              <w:rPr>
                <w:rFonts w:hint="eastAsia" w:ascii="宋体" w:hAnsi="宋体" w:eastAsia="宋体" w:cs="宋体"/>
                <w:i w:val="0"/>
                <w:iCs w:val="0"/>
                <w:color w:val="000000"/>
                <w:sz w:val="18"/>
                <w:szCs w:val="18"/>
                <w:u w:val="none"/>
              </w:rPr>
            </w:pPr>
          </w:p>
        </w:tc>
      </w:tr>
      <w:tr w14:paraId="3902AE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3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EC2CFA">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370B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3CAC</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5F996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 电缆附件</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80FC6E">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E60FEB">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DD416F">
            <w:pPr>
              <w:jc w:val="center"/>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F2239F">
            <w:pPr>
              <w:jc w:val="right"/>
              <w:rPr>
                <w:rFonts w:hint="eastAsia" w:ascii="宋体" w:hAnsi="宋体" w:eastAsia="宋体" w:cs="宋体"/>
                <w:i w:val="0"/>
                <w:iCs w:val="0"/>
                <w:color w:val="000000"/>
                <w:sz w:val="18"/>
                <w:szCs w:val="18"/>
                <w:u w:val="none"/>
              </w:rPr>
            </w:pPr>
          </w:p>
        </w:tc>
      </w:tr>
      <w:tr w14:paraId="234643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9CACC1">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78F06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3CACAA</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8810F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 终端制作、安装</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D92D37">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1D84E">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4A7AF8">
            <w:pPr>
              <w:jc w:val="center"/>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B7CDCA">
            <w:pPr>
              <w:jc w:val="right"/>
              <w:rPr>
                <w:rFonts w:hint="eastAsia" w:ascii="宋体" w:hAnsi="宋体" w:eastAsia="宋体" w:cs="宋体"/>
                <w:i w:val="0"/>
                <w:iCs w:val="0"/>
                <w:color w:val="000000"/>
                <w:sz w:val="18"/>
                <w:szCs w:val="18"/>
                <w:u w:val="none"/>
              </w:rPr>
            </w:pPr>
          </w:p>
        </w:tc>
      </w:tr>
      <w:tr w14:paraId="1064B9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0F2B1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13457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3CACAAC01001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0260F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电缆终端</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75631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1.电压等级:35kV</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BAA3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套/三相</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59A7B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52CFC1">
            <w:pPr>
              <w:jc w:val="right"/>
              <w:rPr>
                <w:rFonts w:hint="eastAsia" w:ascii="宋体" w:hAnsi="宋体" w:eastAsia="宋体" w:cs="宋体"/>
                <w:i w:val="0"/>
                <w:iCs w:val="0"/>
                <w:color w:val="000000"/>
                <w:sz w:val="18"/>
                <w:szCs w:val="18"/>
                <w:u w:val="none"/>
              </w:rPr>
            </w:pPr>
          </w:p>
        </w:tc>
      </w:tr>
      <w:tr w14:paraId="7E70DF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3E168">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EBF08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3CACBA</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53C2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 中间接头制作、安装</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739EAE">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F52C38">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07D2E4">
            <w:pPr>
              <w:jc w:val="center"/>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C658B2">
            <w:pPr>
              <w:jc w:val="right"/>
              <w:rPr>
                <w:rFonts w:hint="eastAsia" w:ascii="宋体" w:hAnsi="宋体" w:eastAsia="宋体" w:cs="宋体"/>
                <w:i w:val="0"/>
                <w:iCs w:val="0"/>
                <w:color w:val="000000"/>
                <w:sz w:val="18"/>
                <w:szCs w:val="18"/>
                <w:u w:val="none"/>
              </w:rPr>
            </w:pPr>
          </w:p>
        </w:tc>
      </w:tr>
      <w:tr w14:paraId="6D4F4F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9352F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8464B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3CACBAC02001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D7D0B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中间接头</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3B0E5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1.电压等级:35kV</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50DB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套/三相</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56C8F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8AD930">
            <w:pPr>
              <w:jc w:val="right"/>
              <w:rPr>
                <w:rFonts w:hint="eastAsia" w:ascii="宋体" w:hAnsi="宋体" w:eastAsia="宋体" w:cs="宋体"/>
                <w:i w:val="0"/>
                <w:iCs w:val="0"/>
                <w:color w:val="000000"/>
                <w:sz w:val="18"/>
                <w:szCs w:val="18"/>
                <w:u w:val="none"/>
              </w:rPr>
            </w:pPr>
          </w:p>
        </w:tc>
      </w:tr>
      <w:tr w14:paraId="5FA1A6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3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280C2C">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3E9DF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3CACCA</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5B66D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 接地装置安装</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591B44">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907A6C">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884E29">
            <w:pPr>
              <w:jc w:val="center"/>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CB6A17">
            <w:pPr>
              <w:jc w:val="right"/>
              <w:rPr>
                <w:rFonts w:hint="eastAsia" w:ascii="宋体" w:hAnsi="宋体" w:eastAsia="宋体" w:cs="宋体"/>
                <w:i w:val="0"/>
                <w:iCs w:val="0"/>
                <w:color w:val="000000"/>
                <w:sz w:val="18"/>
                <w:szCs w:val="18"/>
                <w:u w:val="none"/>
              </w:rPr>
            </w:pPr>
          </w:p>
        </w:tc>
      </w:tr>
      <w:tr w14:paraId="48A933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67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2F7A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C763D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3CACCAC04001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69E7E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接地电缆</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B3C84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1.电压等级:35kV</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2.型号、规格:YJLV-8.7/10kV-1*120m㎡</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7C1B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C0DE3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280</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7D4571">
            <w:pPr>
              <w:jc w:val="right"/>
              <w:rPr>
                <w:rFonts w:hint="eastAsia" w:ascii="宋体" w:hAnsi="宋体" w:eastAsia="宋体" w:cs="宋体"/>
                <w:i w:val="0"/>
                <w:iCs w:val="0"/>
                <w:color w:val="000000"/>
                <w:sz w:val="18"/>
                <w:szCs w:val="18"/>
                <w:u w:val="none"/>
              </w:rPr>
            </w:pPr>
          </w:p>
        </w:tc>
      </w:tr>
      <w:tr w14:paraId="7C30D6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7C6FF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FC4B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3CACCAC03001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A78D8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接地装置</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9C02C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1.接地装置名称:直接接地箱</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77EA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套/三相</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C34B9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7</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4CB6CE">
            <w:pPr>
              <w:jc w:val="right"/>
              <w:rPr>
                <w:rFonts w:hint="eastAsia" w:ascii="宋体" w:hAnsi="宋体" w:eastAsia="宋体" w:cs="宋体"/>
                <w:i w:val="0"/>
                <w:iCs w:val="0"/>
                <w:color w:val="000000"/>
                <w:sz w:val="18"/>
                <w:szCs w:val="18"/>
                <w:u w:val="none"/>
              </w:rPr>
            </w:pPr>
          </w:p>
        </w:tc>
      </w:tr>
      <w:tr w14:paraId="53833F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D444D3">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65932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3CACDA</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0388E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 设备安装及试验</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21A57F">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D2529E">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1834CC">
            <w:pPr>
              <w:jc w:val="center"/>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76E6E8">
            <w:pPr>
              <w:jc w:val="right"/>
              <w:rPr>
                <w:rFonts w:hint="eastAsia" w:ascii="宋体" w:hAnsi="宋体" w:eastAsia="宋体" w:cs="宋体"/>
                <w:i w:val="0"/>
                <w:iCs w:val="0"/>
                <w:color w:val="000000"/>
                <w:sz w:val="18"/>
                <w:szCs w:val="18"/>
                <w:u w:val="none"/>
              </w:rPr>
            </w:pPr>
          </w:p>
        </w:tc>
      </w:tr>
      <w:tr w14:paraId="7C11B4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67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06A9B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2AAD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3CACDAC08001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EA23C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支持绝缘子</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B0294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1.电压等级:35kV</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2.型号、规格:复合横担绝缘子</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68DA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柱</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CF069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60</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8C0388">
            <w:pPr>
              <w:jc w:val="right"/>
              <w:rPr>
                <w:rFonts w:hint="eastAsia" w:ascii="宋体" w:hAnsi="宋体" w:eastAsia="宋体" w:cs="宋体"/>
                <w:i w:val="0"/>
                <w:iCs w:val="0"/>
                <w:color w:val="000000"/>
                <w:sz w:val="18"/>
                <w:szCs w:val="18"/>
                <w:u w:val="none"/>
              </w:rPr>
            </w:pPr>
          </w:p>
        </w:tc>
      </w:tr>
      <w:tr w14:paraId="238C62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67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CAD1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E47B0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3CACDAC07001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A4899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避雷器</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776AF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1.电压等级:35kV</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2.型号、规格:YH5WX-51/134</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6446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组/三相</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ED7F8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B89896">
            <w:pPr>
              <w:jc w:val="right"/>
              <w:rPr>
                <w:rFonts w:hint="eastAsia" w:ascii="宋体" w:hAnsi="宋体" w:eastAsia="宋体" w:cs="宋体"/>
                <w:i w:val="0"/>
                <w:iCs w:val="0"/>
                <w:color w:val="000000"/>
                <w:sz w:val="18"/>
                <w:szCs w:val="18"/>
                <w:u w:val="none"/>
              </w:rPr>
            </w:pPr>
          </w:p>
        </w:tc>
      </w:tr>
      <w:tr w14:paraId="62D540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3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99DD11">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10417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3CAD</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2B914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 电缆防护</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D13C2B">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BD7B9B">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D2A26F">
            <w:pPr>
              <w:jc w:val="center"/>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748C9E">
            <w:pPr>
              <w:jc w:val="right"/>
              <w:rPr>
                <w:rFonts w:hint="eastAsia" w:ascii="宋体" w:hAnsi="宋体" w:eastAsia="宋体" w:cs="宋体"/>
                <w:i w:val="0"/>
                <w:iCs w:val="0"/>
                <w:color w:val="000000"/>
                <w:sz w:val="18"/>
                <w:szCs w:val="18"/>
                <w:u w:val="none"/>
              </w:rPr>
            </w:pPr>
          </w:p>
        </w:tc>
      </w:tr>
      <w:tr w14:paraId="567F9A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803893">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8DE4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3CADAA</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30522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 电缆防护及保护管</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1D743B">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9F5AB3">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6791FD">
            <w:pPr>
              <w:jc w:val="center"/>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5782E6">
            <w:pPr>
              <w:jc w:val="right"/>
              <w:rPr>
                <w:rFonts w:hint="eastAsia" w:ascii="宋体" w:hAnsi="宋体" w:eastAsia="宋体" w:cs="宋体"/>
                <w:i w:val="0"/>
                <w:iCs w:val="0"/>
                <w:color w:val="000000"/>
                <w:sz w:val="18"/>
                <w:szCs w:val="18"/>
                <w:u w:val="none"/>
              </w:rPr>
            </w:pPr>
          </w:p>
        </w:tc>
      </w:tr>
      <w:tr w14:paraId="10F17A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A380D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41B93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3CADAAD01001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88B4A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电缆防护</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FA666E">
            <w:pPr>
              <w:jc w:val="left"/>
              <w:rPr>
                <w:rFonts w:hint="default" w:ascii="宋体" w:hAnsi="宋体" w:eastAsia="宋体" w:cs="宋体"/>
                <w:i w:val="0"/>
                <w:iCs w:val="0"/>
                <w:color w:val="000000"/>
                <w:sz w:val="18"/>
                <w:szCs w:val="18"/>
                <w:u w:val="none"/>
                <w:lang w:val="en-US" w:eastAsia="zh-CN"/>
              </w:rPr>
            </w:pPr>
            <w:r>
              <w:rPr>
                <w:rFonts w:hint="eastAsia" w:ascii="宋体" w:hAnsi="宋体" w:cs="宋体"/>
                <w:i w:val="0"/>
                <w:iCs w:val="0"/>
                <w:color w:val="000000"/>
                <w:kern w:val="0"/>
                <w:sz w:val="18"/>
                <w:szCs w:val="18"/>
                <w:u w:val="none"/>
                <w:lang w:val="en-US" w:eastAsia="zh-CN" w:bidi="ar"/>
              </w:rPr>
              <w:t>1</w:t>
            </w:r>
            <w:r>
              <w:rPr>
                <w:rFonts w:hint="eastAsia" w:ascii="宋体" w:hAnsi="宋体" w:eastAsia="宋体" w:cs="宋体"/>
                <w:i w:val="0"/>
                <w:iCs w:val="0"/>
                <w:color w:val="000000"/>
                <w:kern w:val="0"/>
                <w:sz w:val="18"/>
                <w:szCs w:val="18"/>
                <w:u w:val="none"/>
                <w:lang w:val="en-US" w:eastAsia="zh-CN" w:bidi="ar"/>
              </w:rPr>
              <w:t>.型号、规格:</w:t>
            </w:r>
            <w:r>
              <w:rPr>
                <w:rFonts w:hint="eastAsia" w:ascii="宋体" w:hAnsi="宋体" w:cs="宋体"/>
                <w:i w:val="0"/>
                <w:iCs w:val="0"/>
                <w:color w:val="000000"/>
                <w:kern w:val="0"/>
                <w:sz w:val="18"/>
                <w:szCs w:val="18"/>
                <w:u w:val="none"/>
                <w:lang w:val="en-US" w:eastAsia="zh-CN" w:bidi="ar"/>
              </w:rPr>
              <w:t>防火涂料、防火堵料</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9794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F04C8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0.15</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D829B9">
            <w:pPr>
              <w:jc w:val="right"/>
              <w:rPr>
                <w:rFonts w:hint="eastAsia" w:ascii="宋体" w:hAnsi="宋体" w:eastAsia="宋体" w:cs="宋体"/>
                <w:i w:val="0"/>
                <w:iCs w:val="0"/>
                <w:color w:val="000000"/>
                <w:sz w:val="18"/>
                <w:szCs w:val="18"/>
                <w:highlight w:val="none"/>
                <w:u w:val="none"/>
                <w:lang w:val="en-US" w:eastAsia="zh-CN"/>
              </w:rPr>
            </w:pPr>
            <w:r>
              <w:rPr>
                <w:rFonts w:hint="eastAsia" w:ascii="宋体" w:hAnsi="宋体" w:cs="宋体"/>
                <w:i w:val="0"/>
                <w:iCs w:val="0"/>
                <w:color w:val="000000"/>
                <w:sz w:val="18"/>
                <w:szCs w:val="18"/>
                <w:highlight w:val="none"/>
                <w:u w:val="none"/>
                <w:lang w:val="en-US" w:eastAsia="zh-CN"/>
              </w:rPr>
              <w:t>电缆防火</w:t>
            </w:r>
          </w:p>
        </w:tc>
      </w:tr>
      <w:tr w14:paraId="382599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3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EE852">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46342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3CAE</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4F991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 调试及试验</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D45D23">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B675FF">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5668F4">
            <w:pPr>
              <w:jc w:val="center"/>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E46C0E">
            <w:pPr>
              <w:jc w:val="right"/>
              <w:rPr>
                <w:rFonts w:hint="eastAsia" w:ascii="宋体" w:hAnsi="宋体" w:eastAsia="宋体" w:cs="宋体"/>
                <w:i w:val="0"/>
                <w:iCs w:val="0"/>
                <w:color w:val="000000"/>
                <w:sz w:val="18"/>
                <w:szCs w:val="18"/>
                <w:u w:val="none"/>
              </w:rPr>
            </w:pPr>
          </w:p>
        </w:tc>
      </w:tr>
      <w:tr w14:paraId="2FD51A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3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6ED4E1">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22D5C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3CAEAA</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358D3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 电缆试验</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DCC1A5">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22438">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D537C8">
            <w:pPr>
              <w:jc w:val="center"/>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FA385D">
            <w:pPr>
              <w:jc w:val="right"/>
              <w:rPr>
                <w:rFonts w:hint="eastAsia" w:ascii="宋体" w:hAnsi="宋体" w:eastAsia="宋体" w:cs="宋体"/>
                <w:i w:val="0"/>
                <w:iCs w:val="0"/>
                <w:color w:val="000000"/>
                <w:sz w:val="18"/>
                <w:szCs w:val="18"/>
                <w:u w:val="none"/>
              </w:rPr>
            </w:pPr>
          </w:p>
        </w:tc>
      </w:tr>
      <w:tr w14:paraId="23EA8C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2BC1A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EAF73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3CAEAAE01001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C7FAC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电缆护层试验</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B1874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1.电压等级:35kV</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2.试验项目:摇测</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11E0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互联段/三相</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358CF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cs="宋体"/>
                <w:i w:val="0"/>
                <w:iCs w:val="0"/>
                <w:color w:val="000000"/>
                <w:kern w:val="0"/>
                <w:sz w:val="18"/>
                <w:szCs w:val="18"/>
                <w:highlight w:val="none"/>
                <w:u w:val="none"/>
                <w:lang w:val="en-US" w:eastAsia="zh-CN" w:bidi="ar"/>
              </w:rPr>
              <w:t>5</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F539F2">
            <w:pPr>
              <w:jc w:val="right"/>
              <w:rPr>
                <w:rFonts w:hint="eastAsia" w:ascii="宋体" w:hAnsi="宋体" w:eastAsia="宋体" w:cs="宋体"/>
                <w:i w:val="0"/>
                <w:iCs w:val="0"/>
                <w:color w:val="000000"/>
                <w:sz w:val="18"/>
                <w:szCs w:val="18"/>
                <w:u w:val="none"/>
              </w:rPr>
            </w:pPr>
          </w:p>
        </w:tc>
      </w:tr>
      <w:tr w14:paraId="4170BD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67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BA6C4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CBF16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3CAEAAE01002</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74634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电缆护层试验</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0831E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1.电压等级:35kV</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2.试验项目:交叉互联系统试验</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0E32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互联段/三相</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7CAE8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cs="宋体"/>
                <w:i w:val="0"/>
                <w:iCs w:val="0"/>
                <w:color w:val="000000"/>
                <w:kern w:val="0"/>
                <w:sz w:val="18"/>
                <w:szCs w:val="18"/>
                <w:highlight w:val="none"/>
                <w:u w:val="none"/>
                <w:lang w:val="en-US" w:eastAsia="zh-CN" w:bidi="ar"/>
              </w:rPr>
              <w:t>5</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C038D6">
            <w:pPr>
              <w:jc w:val="right"/>
              <w:rPr>
                <w:rFonts w:hint="eastAsia" w:ascii="宋体" w:hAnsi="宋体" w:eastAsia="宋体" w:cs="宋体"/>
                <w:i w:val="0"/>
                <w:iCs w:val="0"/>
                <w:color w:val="000000"/>
                <w:sz w:val="18"/>
                <w:szCs w:val="18"/>
                <w:u w:val="none"/>
              </w:rPr>
            </w:pPr>
          </w:p>
        </w:tc>
      </w:tr>
      <w:tr w14:paraId="43ADA6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6AC19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AD022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3CAEAAE01003</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B7F5B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电缆护层试验</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FB6E9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1.电压等级:35kV</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2.试验项目:耐压试验</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5563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互联段/三相</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916AA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cs="宋体"/>
                <w:i w:val="0"/>
                <w:iCs w:val="0"/>
                <w:color w:val="000000"/>
                <w:kern w:val="0"/>
                <w:sz w:val="18"/>
                <w:szCs w:val="18"/>
                <w:highlight w:val="none"/>
                <w:u w:val="none"/>
                <w:lang w:val="en-US" w:eastAsia="zh-CN" w:bidi="ar"/>
              </w:rPr>
              <w:t>5</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C2EEBA">
            <w:pPr>
              <w:jc w:val="right"/>
              <w:rPr>
                <w:rFonts w:hint="eastAsia" w:ascii="宋体" w:hAnsi="宋体" w:eastAsia="宋体" w:cs="宋体"/>
                <w:i w:val="0"/>
                <w:iCs w:val="0"/>
                <w:color w:val="000000"/>
                <w:sz w:val="18"/>
                <w:szCs w:val="18"/>
                <w:u w:val="none"/>
              </w:rPr>
            </w:pPr>
          </w:p>
        </w:tc>
      </w:tr>
      <w:tr w14:paraId="6C37F6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F17F5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90A1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3CAEAAE03001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4776A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电缆参数试验</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B444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1.电压等级:35kV</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81EF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回路</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52A90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9EE56A">
            <w:pPr>
              <w:jc w:val="right"/>
              <w:rPr>
                <w:rFonts w:hint="eastAsia" w:ascii="宋体" w:hAnsi="宋体" w:eastAsia="宋体" w:cs="宋体"/>
                <w:i w:val="0"/>
                <w:iCs w:val="0"/>
                <w:color w:val="000000"/>
                <w:sz w:val="18"/>
                <w:szCs w:val="18"/>
                <w:u w:val="none"/>
              </w:rPr>
            </w:pPr>
          </w:p>
        </w:tc>
      </w:tr>
      <w:tr w14:paraId="21571A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35A5F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B3CDF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3CAEAAE05001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1B7B8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电缆局部放电试验</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6261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1.电压等级:35kV</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2.试验项目:局放</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1665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回路</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72482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C32FD2">
            <w:pPr>
              <w:jc w:val="right"/>
              <w:rPr>
                <w:rFonts w:hint="eastAsia" w:ascii="宋体" w:hAnsi="宋体" w:eastAsia="宋体" w:cs="宋体"/>
                <w:i w:val="0"/>
                <w:iCs w:val="0"/>
                <w:color w:val="000000"/>
                <w:sz w:val="18"/>
                <w:szCs w:val="18"/>
                <w:u w:val="none"/>
              </w:rPr>
            </w:pPr>
          </w:p>
        </w:tc>
      </w:tr>
      <w:tr w14:paraId="74DA2D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67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C28B1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03009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3CAEAAE02001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03378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电缆耐压试验</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5406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1.电压等级:35kV</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2.试验项目:主绝缘耐压试验</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F6F7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回路</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5F8AC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A57AE3">
            <w:pPr>
              <w:jc w:val="right"/>
              <w:rPr>
                <w:rFonts w:hint="eastAsia" w:ascii="宋体" w:hAnsi="宋体" w:eastAsia="宋体" w:cs="宋体"/>
                <w:i w:val="0"/>
                <w:iCs w:val="0"/>
                <w:color w:val="000000"/>
                <w:sz w:val="18"/>
                <w:szCs w:val="18"/>
                <w:u w:val="none"/>
              </w:rPr>
            </w:pPr>
          </w:p>
        </w:tc>
      </w:tr>
      <w:tr w14:paraId="13237F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DA7F34">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F4AA1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3B</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FAB12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陆上电缆输电线路建筑工程</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E3A4AA">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AEE83D">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CBA1BF">
            <w:pPr>
              <w:jc w:val="center"/>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E2A3A5">
            <w:pPr>
              <w:jc w:val="right"/>
              <w:rPr>
                <w:rFonts w:hint="eastAsia" w:ascii="宋体" w:hAnsi="宋体" w:eastAsia="宋体" w:cs="宋体"/>
                <w:i w:val="0"/>
                <w:iCs w:val="0"/>
                <w:color w:val="000000"/>
                <w:sz w:val="18"/>
                <w:szCs w:val="18"/>
                <w:u w:val="none"/>
              </w:rPr>
            </w:pPr>
          </w:p>
        </w:tc>
      </w:tr>
      <w:tr w14:paraId="6B55BC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3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3407D6">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14D6D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3BAA</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FE604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 土石方工程</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47A966">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C39C26">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E418C9">
            <w:pPr>
              <w:jc w:val="center"/>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6965E0">
            <w:pPr>
              <w:jc w:val="right"/>
              <w:rPr>
                <w:rFonts w:hint="eastAsia" w:ascii="宋体" w:hAnsi="宋体" w:eastAsia="宋体" w:cs="宋体"/>
                <w:i w:val="0"/>
                <w:iCs w:val="0"/>
                <w:color w:val="000000"/>
                <w:sz w:val="18"/>
                <w:szCs w:val="18"/>
                <w:u w:val="none"/>
              </w:rPr>
            </w:pPr>
          </w:p>
        </w:tc>
      </w:tr>
      <w:tr w14:paraId="115199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3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65974">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A1B9B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3BAACA</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E2BE3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 修复路面</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468A98">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6C41A8">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C895AB">
            <w:pPr>
              <w:jc w:val="center"/>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DCB647">
            <w:pPr>
              <w:jc w:val="right"/>
              <w:rPr>
                <w:rFonts w:hint="eastAsia" w:ascii="宋体" w:hAnsi="宋体" w:eastAsia="宋体" w:cs="宋体"/>
                <w:i w:val="0"/>
                <w:iCs w:val="0"/>
                <w:color w:val="000000"/>
                <w:sz w:val="18"/>
                <w:szCs w:val="18"/>
                <w:u w:val="none"/>
              </w:rPr>
            </w:pPr>
          </w:p>
        </w:tc>
      </w:tr>
      <w:tr w14:paraId="2C1CA2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165E4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30EC8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3BAACAA03001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ABEF6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修复路面</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5B45B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1.路面类型:混凝土路面</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3319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11154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cs="宋体"/>
                <w:i w:val="0"/>
                <w:iCs w:val="0"/>
                <w:color w:val="000000"/>
                <w:kern w:val="0"/>
                <w:sz w:val="18"/>
                <w:szCs w:val="18"/>
                <w:highlight w:val="none"/>
                <w:u w:val="none"/>
                <w:lang w:val="en-US" w:eastAsia="zh-CN" w:bidi="ar"/>
              </w:rPr>
              <w:t>5</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16EF6C">
            <w:pPr>
              <w:jc w:val="right"/>
              <w:rPr>
                <w:rFonts w:hint="eastAsia" w:ascii="宋体" w:hAnsi="宋体" w:eastAsia="宋体" w:cs="宋体"/>
                <w:i w:val="0"/>
                <w:iCs w:val="0"/>
                <w:color w:val="000000"/>
                <w:sz w:val="18"/>
                <w:szCs w:val="18"/>
                <w:u w:val="none"/>
              </w:rPr>
            </w:pPr>
          </w:p>
        </w:tc>
      </w:tr>
      <w:tr w14:paraId="3FAE12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766778">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4417BB">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9B9DD6">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破路面 混凝土路面 厚度 250mm</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75DA51">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1.路面面层：混凝土</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2.厚度250mm</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31932B">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8378BA">
            <w:pPr>
              <w:keepNext w:val="0"/>
              <w:keepLines w:val="0"/>
              <w:widowControl/>
              <w:suppressLineNumbers w:val="0"/>
              <w:jc w:val="center"/>
              <w:textAlignment w:val="center"/>
              <w:rPr>
                <w:rFonts w:hint="eastAsia" w:ascii="宋体" w:hAnsi="宋体" w:cs="宋体"/>
                <w:i w:val="0"/>
                <w:iCs w:val="0"/>
                <w:color w:val="000000"/>
                <w:kern w:val="0"/>
                <w:sz w:val="18"/>
                <w:szCs w:val="18"/>
                <w:highlight w:val="none"/>
                <w:u w:val="none"/>
                <w:lang w:val="en-US" w:eastAsia="zh-CN" w:bidi="ar"/>
              </w:rPr>
            </w:pPr>
            <w:r>
              <w:rPr>
                <w:rFonts w:hint="eastAsia" w:ascii="宋体" w:hAnsi="宋体" w:cs="宋体"/>
                <w:i w:val="0"/>
                <w:iCs w:val="0"/>
                <w:color w:val="000000"/>
                <w:kern w:val="0"/>
                <w:sz w:val="18"/>
                <w:szCs w:val="18"/>
                <w:highlight w:val="none"/>
                <w:u w:val="none"/>
                <w:lang w:val="en-US" w:eastAsia="zh-CN" w:bidi="ar"/>
              </w:rPr>
              <w:t>5</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0076F2">
            <w:pPr>
              <w:jc w:val="right"/>
              <w:rPr>
                <w:rFonts w:hint="eastAsia" w:ascii="宋体" w:hAnsi="宋体" w:eastAsia="宋体" w:cs="宋体"/>
                <w:i w:val="0"/>
                <w:iCs w:val="0"/>
                <w:color w:val="000000"/>
                <w:sz w:val="18"/>
                <w:szCs w:val="18"/>
                <w:u w:val="none"/>
              </w:rPr>
            </w:pPr>
          </w:p>
        </w:tc>
      </w:tr>
      <w:tr w14:paraId="7EE987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3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D05C81">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75D4A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3BAB</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90E83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 构筑物</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775923">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8934CE">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3F97B2">
            <w:pPr>
              <w:jc w:val="center"/>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8ECC7D">
            <w:pPr>
              <w:jc w:val="right"/>
              <w:rPr>
                <w:rFonts w:hint="eastAsia" w:ascii="宋体" w:hAnsi="宋体" w:eastAsia="宋体" w:cs="宋体"/>
                <w:i w:val="0"/>
                <w:iCs w:val="0"/>
                <w:color w:val="000000"/>
                <w:sz w:val="18"/>
                <w:szCs w:val="18"/>
                <w:u w:val="none"/>
              </w:rPr>
            </w:pPr>
          </w:p>
        </w:tc>
      </w:tr>
      <w:tr w14:paraId="0E5C07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3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EE62A2">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D9056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3BABAA</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0B20E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 电缆沟、浅槽</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79732B">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B07909">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67AD51">
            <w:pPr>
              <w:jc w:val="center"/>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B8A053">
            <w:pPr>
              <w:jc w:val="right"/>
              <w:rPr>
                <w:rFonts w:hint="eastAsia" w:ascii="宋体" w:hAnsi="宋体" w:eastAsia="宋体" w:cs="宋体"/>
                <w:i w:val="0"/>
                <w:iCs w:val="0"/>
                <w:color w:val="000000"/>
                <w:sz w:val="18"/>
                <w:szCs w:val="18"/>
                <w:u w:val="none"/>
              </w:rPr>
            </w:pPr>
          </w:p>
        </w:tc>
      </w:tr>
      <w:tr w14:paraId="0F1A19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B75B3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641CB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3BABAAE01001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819187">
            <w:pPr>
              <w:keepNext w:val="0"/>
              <w:keepLines w:val="0"/>
              <w:widowControl/>
              <w:suppressLineNumbers w:val="0"/>
              <w:jc w:val="left"/>
              <w:textAlignment w:val="center"/>
              <w:rPr>
                <w:rFonts w:hint="default" w:ascii="宋体" w:hAnsi="宋体" w:eastAsia="宋体" w:cs="宋体"/>
                <w:i w:val="0"/>
                <w:iCs w:val="0"/>
                <w:color w:val="000000"/>
                <w:sz w:val="18"/>
                <w:szCs w:val="18"/>
                <w:u w:val="none"/>
                <w:lang w:val="en-US"/>
              </w:rPr>
            </w:pPr>
            <w:r>
              <w:rPr>
                <w:rFonts w:hint="eastAsia" w:ascii="宋体" w:hAnsi="宋体" w:cs="宋体"/>
                <w:i w:val="0"/>
                <w:iCs w:val="0"/>
                <w:color w:val="000000"/>
                <w:kern w:val="0"/>
                <w:sz w:val="18"/>
                <w:szCs w:val="18"/>
                <w:u w:val="none"/>
                <w:lang w:val="en-US" w:eastAsia="zh-CN" w:bidi="ar"/>
              </w:rPr>
              <w:t>敷设保护管</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711E6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1.材质:MPP200电缆保护管</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4F8F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0776DD">
            <w:pPr>
              <w:keepNext w:val="0"/>
              <w:keepLines w:val="0"/>
              <w:widowControl/>
              <w:suppressLineNumbers w:val="0"/>
              <w:jc w:val="center"/>
              <w:textAlignment w:val="center"/>
              <w:rPr>
                <w:rFonts w:hint="default" w:ascii="宋体" w:hAnsi="宋体" w:eastAsia="宋体" w:cs="宋体"/>
                <w:i w:val="0"/>
                <w:iCs w:val="0"/>
                <w:color w:val="000000"/>
                <w:sz w:val="18"/>
                <w:szCs w:val="18"/>
                <w:highlight w:val="none"/>
                <w:u w:val="none"/>
                <w:lang w:val="en-US"/>
              </w:rPr>
            </w:pPr>
            <w:r>
              <w:rPr>
                <w:rFonts w:hint="eastAsia" w:ascii="宋体" w:hAnsi="宋体" w:cs="宋体"/>
                <w:i w:val="0"/>
                <w:iCs w:val="0"/>
                <w:color w:val="000000"/>
                <w:kern w:val="0"/>
                <w:sz w:val="18"/>
                <w:szCs w:val="18"/>
                <w:highlight w:val="none"/>
                <w:u w:val="none"/>
                <w:lang w:val="en-US" w:eastAsia="zh-CN" w:bidi="ar"/>
              </w:rPr>
              <w:t>1050</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DABCB4">
            <w:pPr>
              <w:jc w:val="right"/>
              <w:rPr>
                <w:rFonts w:hint="eastAsia" w:ascii="宋体" w:hAnsi="宋体" w:eastAsia="宋体" w:cs="宋体"/>
                <w:i w:val="0"/>
                <w:iCs w:val="0"/>
                <w:color w:val="000000"/>
                <w:sz w:val="18"/>
                <w:szCs w:val="18"/>
                <w:u w:val="none"/>
              </w:rPr>
            </w:pPr>
          </w:p>
        </w:tc>
      </w:tr>
      <w:tr w14:paraId="06B640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ADED83">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3</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FF8FBE">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3BABAAE0100</w:t>
            </w:r>
            <w:r>
              <w:rPr>
                <w:rFonts w:hint="eastAsia" w:ascii="宋体" w:hAnsi="宋体" w:cs="宋体"/>
                <w:i w:val="0"/>
                <w:iCs w:val="0"/>
                <w:color w:val="000000"/>
                <w:kern w:val="0"/>
                <w:sz w:val="18"/>
                <w:szCs w:val="18"/>
                <w:u w:val="none"/>
                <w:lang w:val="en-US" w:eastAsia="zh-CN" w:bidi="ar"/>
              </w:rPr>
              <w:t>2</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4F7430">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cs="宋体"/>
                <w:i w:val="0"/>
                <w:iCs w:val="0"/>
                <w:color w:val="000000"/>
                <w:kern w:val="0"/>
                <w:sz w:val="18"/>
                <w:szCs w:val="18"/>
                <w:u w:val="none"/>
                <w:lang w:val="en-US" w:eastAsia="zh-CN" w:bidi="ar"/>
              </w:rPr>
              <w:t>敷设保护管</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FD576E">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1.材质:PVC50光缆保护管</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C17C2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m</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ED4ECE">
            <w:pPr>
              <w:keepNext w:val="0"/>
              <w:keepLines w:val="0"/>
              <w:widowControl/>
              <w:suppressLineNumbers w:val="0"/>
              <w:jc w:val="center"/>
              <w:textAlignment w:val="center"/>
              <w:rPr>
                <w:rFonts w:hint="default" w:ascii="宋体" w:hAnsi="宋体" w:eastAsia="宋体" w:cs="宋体"/>
                <w:i w:val="0"/>
                <w:iCs w:val="0"/>
                <w:color w:val="000000"/>
                <w:kern w:val="2"/>
                <w:sz w:val="18"/>
                <w:szCs w:val="18"/>
                <w:highlight w:val="none"/>
                <w:u w:val="none"/>
                <w:lang w:val="en-US" w:eastAsia="zh-CN" w:bidi="ar-SA"/>
              </w:rPr>
            </w:pPr>
            <w:r>
              <w:rPr>
                <w:rFonts w:hint="eastAsia" w:ascii="宋体" w:hAnsi="宋体" w:cs="宋体"/>
                <w:i w:val="0"/>
                <w:iCs w:val="0"/>
                <w:color w:val="000000"/>
                <w:kern w:val="0"/>
                <w:sz w:val="18"/>
                <w:szCs w:val="18"/>
                <w:highlight w:val="none"/>
                <w:u w:val="none"/>
                <w:lang w:val="en-US" w:eastAsia="zh-CN" w:bidi="ar"/>
              </w:rPr>
              <w:t>1050</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A9019C">
            <w:pPr>
              <w:jc w:val="right"/>
              <w:rPr>
                <w:rFonts w:hint="eastAsia" w:ascii="宋体" w:hAnsi="宋体" w:eastAsia="宋体" w:cs="宋体"/>
                <w:i w:val="0"/>
                <w:iCs w:val="0"/>
                <w:color w:val="000000"/>
                <w:sz w:val="18"/>
                <w:szCs w:val="18"/>
                <w:u w:val="none"/>
              </w:rPr>
            </w:pPr>
          </w:p>
        </w:tc>
      </w:tr>
      <w:tr w14:paraId="5E17B3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3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C676FB">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748C8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3BABBA</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4E27D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 工井</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45FDF1">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F13246">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D9FE63">
            <w:pPr>
              <w:jc w:val="center"/>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499717">
            <w:pPr>
              <w:jc w:val="right"/>
              <w:rPr>
                <w:rFonts w:hint="eastAsia" w:ascii="宋体" w:hAnsi="宋体" w:eastAsia="宋体" w:cs="宋体"/>
                <w:i w:val="0"/>
                <w:iCs w:val="0"/>
                <w:color w:val="000000"/>
                <w:sz w:val="18"/>
                <w:szCs w:val="18"/>
                <w:u w:val="none"/>
              </w:rPr>
            </w:pPr>
          </w:p>
        </w:tc>
      </w:tr>
      <w:tr w14:paraId="5DB775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52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EBD95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4</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DD4D7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3BABBAH01001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B643C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砌筑工井</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C23EDF">
            <w:pPr>
              <w:keepNext w:val="0"/>
              <w:keepLines w:val="0"/>
              <w:widowControl/>
              <w:numPr>
                <w:ilvl w:val="0"/>
                <w:numId w:val="3"/>
              </w:numPr>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工井名称及型号:接头井</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2.基础类型:C20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3.盖板类型及厚度:C20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4.砌筑材料品种、规格、强度等级:机制砖</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5.防渗、防水要求:1:3水泥砂浆加5%防水剂抹面</w:t>
            </w:r>
          </w:p>
          <w:p w14:paraId="665A6000">
            <w:pPr>
              <w:keepNext w:val="0"/>
              <w:keepLines w:val="0"/>
              <w:widowControl/>
              <w:numPr>
                <w:ilvl w:val="0"/>
                <w:numId w:val="4"/>
              </w:numPr>
              <w:suppressLineNumbers w:val="0"/>
              <w:jc w:val="left"/>
              <w:textAlignment w:val="center"/>
              <w:rPr>
                <w:rFonts w:hint="default" w:ascii="宋体" w:hAnsi="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其它：详见图纸</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E6DB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座</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5FC5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2</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C4AA67">
            <w:pPr>
              <w:jc w:val="right"/>
              <w:rPr>
                <w:rFonts w:hint="eastAsia" w:ascii="宋体" w:hAnsi="宋体" w:eastAsia="宋体" w:cs="宋体"/>
                <w:i w:val="0"/>
                <w:iCs w:val="0"/>
                <w:color w:val="000000"/>
                <w:sz w:val="18"/>
                <w:szCs w:val="18"/>
                <w:u w:val="none"/>
              </w:rPr>
            </w:pPr>
          </w:p>
        </w:tc>
      </w:tr>
      <w:tr w14:paraId="5DEE0E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8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E5088A">
            <w:pPr>
              <w:jc w:val="left"/>
              <w:rPr>
                <w:rFonts w:hint="default" w:ascii="宋体" w:hAnsi="宋体" w:eastAsia="宋体" w:cs="宋体"/>
                <w:i w:val="0"/>
                <w:iCs w:val="0"/>
                <w:color w:val="000000"/>
                <w:kern w:val="2"/>
                <w:sz w:val="18"/>
                <w:szCs w:val="18"/>
                <w:u w:val="none"/>
                <w:lang w:val="en-US" w:eastAsia="zh-CN" w:bidi="ar-SA"/>
              </w:rPr>
            </w:pPr>
            <w:r>
              <w:rPr>
                <w:rFonts w:hint="eastAsia" w:ascii="宋体" w:hAnsi="宋体" w:cs="宋体"/>
                <w:i w:val="0"/>
                <w:iCs w:val="0"/>
                <w:color w:val="000000"/>
                <w:kern w:val="2"/>
                <w:sz w:val="18"/>
                <w:szCs w:val="18"/>
                <w:u w:val="none"/>
                <w:lang w:val="en-US" w:eastAsia="zh-CN" w:bidi="ar-SA"/>
              </w:rPr>
              <w:t>5</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47A332">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35160C">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土方</w:t>
            </w:r>
            <w:r>
              <w:rPr>
                <w:rFonts w:hint="eastAsia" w:ascii="宋体" w:hAnsi="宋体" w:cs="宋体"/>
                <w:i w:val="0"/>
                <w:iCs w:val="0"/>
                <w:color w:val="000000"/>
                <w:kern w:val="0"/>
                <w:sz w:val="18"/>
                <w:szCs w:val="18"/>
                <w:u w:val="none"/>
                <w:lang w:val="en-US" w:eastAsia="zh-CN" w:bidi="ar"/>
              </w:rPr>
              <w:t>开挖</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A85937">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1.挖方部位：电缆直埋，电缆井</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2.挖方深度：小于2m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3.土质类型：一、二类土</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CB8EB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m3</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335928">
            <w:pPr>
              <w:keepNext w:val="0"/>
              <w:keepLines w:val="0"/>
              <w:widowControl/>
              <w:suppressLineNumbers w:val="0"/>
              <w:jc w:val="center"/>
              <w:textAlignment w:val="center"/>
              <w:rPr>
                <w:rFonts w:hint="eastAsia" w:ascii="宋体" w:hAnsi="宋体" w:eastAsia="宋体" w:cs="宋体"/>
                <w:i w:val="0"/>
                <w:iCs w:val="0"/>
                <w:color w:val="000000"/>
                <w:kern w:val="2"/>
                <w:sz w:val="18"/>
                <w:szCs w:val="18"/>
                <w:highlight w:val="none"/>
                <w:u w:val="none"/>
                <w:lang w:val="en-US" w:eastAsia="zh-CN" w:bidi="ar-SA"/>
              </w:rPr>
            </w:pPr>
            <w:r>
              <w:rPr>
                <w:rFonts w:hint="eastAsia" w:ascii="宋体" w:hAnsi="宋体" w:eastAsia="宋体" w:cs="宋体"/>
                <w:i w:val="0"/>
                <w:iCs w:val="0"/>
                <w:color w:val="000000"/>
                <w:kern w:val="0"/>
                <w:sz w:val="18"/>
                <w:szCs w:val="18"/>
                <w:highlight w:val="none"/>
                <w:u w:val="none"/>
                <w:lang w:val="en-US" w:eastAsia="zh-CN" w:bidi="ar"/>
              </w:rPr>
              <w:t>1444.006</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24F873">
            <w:pPr>
              <w:jc w:val="left"/>
              <w:rPr>
                <w:rFonts w:hint="eastAsia" w:ascii="宋体" w:hAnsi="宋体" w:eastAsia="宋体" w:cs="宋体"/>
                <w:i w:val="0"/>
                <w:iCs w:val="0"/>
                <w:color w:val="000000"/>
                <w:kern w:val="2"/>
                <w:sz w:val="18"/>
                <w:szCs w:val="18"/>
                <w:u w:val="none"/>
                <w:lang w:val="en-US" w:eastAsia="zh-CN" w:bidi="ar-SA"/>
              </w:rPr>
            </w:pPr>
          </w:p>
        </w:tc>
      </w:tr>
      <w:tr w14:paraId="7AA3EB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8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BC9DE">
            <w:pPr>
              <w:jc w:val="left"/>
              <w:rPr>
                <w:rFonts w:hint="default" w:ascii="宋体" w:hAnsi="宋体" w:eastAsia="宋体" w:cs="宋体"/>
                <w:i w:val="0"/>
                <w:iCs w:val="0"/>
                <w:color w:val="000000"/>
                <w:kern w:val="2"/>
                <w:sz w:val="18"/>
                <w:szCs w:val="18"/>
                <w:u w:val="none"/>
                <w:lang w:val="en-US" w:eastAsia="zh-CN" w:bidi="ar-SA"/>
              </w:rPr>
            </w:pPr>
            <w:r>
              <w:rPr>
                <w:rFonts w:hint="eastAsia" w:ascii="宋体" w:hAnsi="宋体" w:cs="宋体"/>
                <w:i w:val="0"/>
                <w:iCs w:val="0"/>
                <w:color w:val="000000"/>
                <w:kern w:val="2"/>
                <w:sz w:val="18"/>
                <w:szCs w:val="18"/>
                <w:u w:val="none"/>
                <w:lang w:val="en-US" w:eastAsia="zh-CN" w:bidi="ar-SA"/>
              </w:rPr>
              <w:t>6</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BB85B9">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810B4B">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土方</w:t>
            </w:r>
            <w:r>
              <w:rPr>
                <w:rFonts w:hint="eastAsia" w:ascii="宋体" w:hAnsi="宋体" w:cs="宋体"/>
                <w:i w:val="0"/>
                <w:iCs w:val="0"/>
                <w:color w:val="000000"/>
                <w:kern w:val="0"/>
                <w:sz w:val="18"/>
                <w:szCs w:val="18"/>
                <w:u w:val="none"/>
                <w:lang w:val="en-US" w:eastAsia="zh-CN" w:bidi="ar"/>
              </w:rPr>
              <w:t>回填</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D05E3C">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1.挖方部位：电缆直埋，电缆井</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cs="宋体"/>
                <w:i w:val="0"/>
                <w:iCs w:val="0"/>
                <w:color w:val="000000"/>
                <w:kern w:val="0"/>
                <w:sz w:val="18"/>
                <w:szCs w:val="18"/>
                <w:u w:val="none"/>
                <w:lang w:val="en-US" w:eastAsia="zh-CN" w:bidi="ar"/>
              </w:rPr>
              <w:t>2</w:t>
            </w:r>
            <w:r>
              <w:rPr>
                <w:rFonts w:hint="eastAsia" w:ascii="宋体" w:hAnsi="宋体" w:eastAsia="宋体" w:cs="宋体"/>
                <w:i w:val="0"/>
                <w:iCs w:val="0"/>
                <w:color w:val="000000"/>
                <w:kern w:val="0"/>
                <w:sz w:val="18"/>
                <w:szCs w:val="18"/>
                <w:u w:val="none"/>
                <w:lang w:val="en-US" w:eastAsia="zh-CN" w:bidi="ar"/>
              </w:rPr>
              <w:t>.土质类型：一、二类土</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D3816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m3</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8ECCD0">
            <w:pPr>
              <w:keepNext w:val="0"/>
              <w:keepLines w:val="0"/>
              <w:widowControl/>
              <w:suppressLineNumbers w:val="0"/>
              <w:jc w:val="center"/>
              <w:textAlignment w:val="center"/>
              <w:rPr>
                <w:rFonts w:hint="default" w:ascii="宋体" w:hAnsi="宋体" w:eastAsia="宋体" w:cs="宋体"/>
                <w:i w:val="0"/>
                <w:iCs w:val="0"/>
                <w:color w:val="000000"/>
                <w:kern w:val="2"/>
                <w:sz w:val="18"/>
                <w:szCs w:val="18"/>
                <w:highlight w:val="none"/>
                <w:u w:val="none"/>
                <w:lang w:val="en-US" w:eastAsia="zh-CN" w:bidi="ar-SA"/>
              </w:rPr>
            </w:pPr>
            <w:r>
              <w:rPr>
                <w:rFonts w:hint="eastAsia" w:ascii="宋体" w:hAnsi="宋体" w:cs="宋体"/>
                <w:i w:val="0"/>
                <w:iCs w:val="0"/>
                <w:color w:val="000000"/>
                <w:kern w:val="0"/>
                <w:sz w:val="18"/>
                <w:szCs w:val="18"/>
                <w:highlight w:val="none"/>
                <w:u w:val="none"/>
                <w:lang w:val="en-US" w:eastAsia="zh-CN" w:bidi="ar"/>
              </w:rPr>
              <w:t>1416</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49C094">
            <w:pPr>
              <w:jc w:val="left"/>
              <w:rPr>
                <w:rFonts w:hint="eastAsia" w:ascii="宋体" w:hAnsi="宋体" w:eastAsia="宋体" w:cs="宋体"/>
                <w:i w:val="0"/>
                <w:iCs w:val="0"/>
                <w:color w:val="000000"/>
                <w:kern w:val="2"/>
                <w:sz w:val="18"/>
                <w:szCs w:val="18"/>
                <w:u w:val="none"/>
                <w:lang w:val="en-US" w:eastAsia="zh-CN" w:bidi="ar-SA"/>
              </w:rPr>
            </w:pPr>
          </w:p>
        </w:tc>
      </w:tr>
      <w:tr w14:paraId="2505A3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454"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1F04D9">
            <w:pPr>
              <w:jc w:val="left"/>
              <w:rPr>
                <w:rFonts w:hint="default" w:ascii="宋体" w:hAnsi="宋体" w:eastAsia="宋体" w:cs="宋体"/>
                <w:i w:val="0"/>
                <w:iCs w:val="0"/>
                <w:color w:val="000000"/>
                <w:kern w:val="2"/>
                <w:sz w:val="18"/>
                <w:szCs w:val="18"/>
                <w:u w:val="none"/>
                <w:lang w:val="en-US" w:eastAsia="zh-CN" w:bidi="ar-SA"/>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C82B84">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576771">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设备</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2F085A">
            <w:pPr>
              <w:jc w:val="left"/>
              <w:rPr>
                <w:rFonts w:hint="eastAsia" w:ascii="宋体" w:hAnsi="宋体" w:eastAsia="宋体" w:cs="宋体"/>
                <w:i w:val="0"/>
                <w:iCs w:val="0"/>
                <w:color w:val="000000"/>
                <w:kern w:val="2"/>
                <w:sz w:val="18"/>
                <w:szCs w:val="18"/>
                <w:u w:val="none"/>
                <w:lang w:val="en-US" w:eastAsia="zh-CN" w:bidi="ar-SA"/>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A24FEF">
            <w:pPr>
              <w:jc w:val="center"/>
              <w:rPr>
                <w:rFonts w:hint="eastAsia" w:ascii="宋体" w:hAnsi="宋体" w:eastAsia="宋体" w:cs="宋体"/>
                <w:i w:val="0"/>
                <w:iCs w:val="0"/>
                <w:color w:val="000000"/>
                <w:kern w:val="2"/>
                <w:sz w:val="18"/>
                <w:szCs w:val="18"/>
                <w:u w:val="none"/>
                <w:lang w:val="en-US" w:eastAsia="zh-CN" w:bidi="ar-SA"/>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FEDD70">
            <w:pPr>
              <w:jc w:val="center"/>
              <w:rPr>
                <w:rFonts w:hint="eastAsia" w:ascii="宋体" w:hAnsi="宋体" w:eastAsia="宋体" w:cs="宋体"/>
                <w:i w:val="0"/>
                <w:iCs w:val="0"/>
                <w:color w:val="000000"/>
                <w:kern w:val="2"/>
                <w:sz w:val="18"/>
                <w:szCs w:val="18"/>
                <w:highlight w:val="none"/>
                <w:u w:val="none"/>
                <w:lang w:val="en-US" w:eastAsia="zh-CN" w:bidi="ar-SA"/>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BBAC4F">
            <w:pPr>
              <w:jc w:val="left"/>
              <w:rPr>
                <w:rFonts w:hint="eastAsia" w:ascii="宋体" w:hAnsi="宋体" w:eastAsia="宋体" w:cs="宋体"/>
                <w:i w:val="0"/>
                <w:iCs w:val="0"/>
                <w:color w:val="000000"/>
                <w:kern w:val="2"/>
                <w:sz w:val="18"/>
                <w:szCs w:val="18"/>
                <w:u w:val="none"/>
                <w:lang w:val="en-US" w:eastAsia="zh-CN" w:bidi="ar-SA"/>
              </w:rPr>
            </w:pPr>
          </w:p>
        </w:tc>
      </w:tr>
      <w:tr w14:paraId="6303E1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454"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5C3586">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cs="宋体"/>
                <w:i w:val="0"/>
                <w:iCs w:val="0"/>
                <w:color w:val="000000"/>
                <w:kern w:val="2"/>
                <w:sz w:val="18"/>
                <w:szCs w:val="18"/>
                <w:u w:val="none"/>
                <w:lang w:val="en-US" w:eastAsia="zh-CN" w:bidi="ar-SA"/>
              </w:rPr>
              <w:t>1</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B85CEA">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5C2336">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氧化锌式避雷器</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03E02D">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YH5WX-51/134</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74A4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321C1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highlight w:val="none"/>
                <w:u w:val="none"/>
                <w:lang w:val="en-US" w:eastAsia="zh-CN" w:bidi="ar"/>
              </w:rPr>
              <w:t>12</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0AEC11">
            <w:pPr>
              <w:jc w:val="left"/>
              <w:rPr>
                <w:rFonts w:hint="eastAsia" w:ascii="宋体" w:hAnsi="宋体" w:eastAsia="宋体" w:cs="宋体"/>
                <w:i w:val="0"/>
                <w:iCs w:val="0"/>
                <w:color w:val="000000"/>
                <w:kern w:val="2"/>
                <w:sz w:val="18"/>
                <w:szCs w:val="18"/>
                <w:u w:val="none"/>
                <w:lang w:val="en-US" w:eastAsia="zh-CN" w:bidi="ar-SA"/>
              </w:rPr>
            </w:pPr>
          </w:p>
        </w:tc>
      </w:tr>
      <w:tr w14:paraId="44BD92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454"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8227BE">
            <w:pPr>
              <w:keepNext w:val="0"/>
              <w:keepLines w:val="0"/>
              <w:widowControl/>
              <w:suppressLineNumbers w:val="0"/>
              <w:jc w:val="left"/>
              <w:textAlignment w:val="center"/>
              <w:rPr>
                <w:rFonts w:hint="eastAsia" w:ascii="宋体" w:hAnsi="宋体" w:cs="宋体"/>
                <w:i w:val="0"/>
                <w:iCs w:val="0"/>
                <w:color w:val="000000"/>
                <w:kern w:val="2"/>
                <w:sz w:val="18"/>
                <w:szCs w:val="18"/>
                <w:u w:val="none"/>
                <w:lang w:val="en-US" w:eastAsia="zh-CN" w:bidi="ar-SA"/>
              </w:rPr>
            </w:pPr>
            <w:r>
              <w:rPr>
                <w:rFonts w:hint="eastAsia" w:ascii="宋体" w:hAnsi="宋体" w:cs="宋体"/>
                <w:i w:val="0"/>
                <w:iCs w:val="0"/>
                <w:color w:val="000000"/>
                <w:kern w:val="2"/>
                <w:sz w:val="18"/>
                <w:szCs w:val="18"/>
                <w:u w:val="none"/>
                <w:lang w:val="en-US" w:eastAsia="zh-CN" w:bidi="ar-SA"/>
              </w:rPr>
              <w:t>2</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8967C4">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8F9AF6">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电缆接地箱</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A5AB67">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三线直接接地</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EAC8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只</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16C67F">
            <w:pPr>
              <w:keepNext w:val="0"/>
              <w:keepLines w:val="0"/>
              <w:widowControl/>
              <w:suppressLineNumbers w:val="0"/>
              <w:jc w:val="center"/>
              <w:textAlignment w:val="center"/>
              <w:rPr>
                <w:rFonts w:hint="eastAsia" w:ascii="宋体" w:hAnsi="宋体" w:eastAsia="宋体" w:cs="宋体"/>
                <w:i w:val="0"/>
                <w:iCs w:val="0"/>
                <w:color w:val="000000"/>
                <w:kern w:val="2"/>
                <w:sz w:val="18"/>
                <w:szCs w:val="18"/>
                <w:highlight w:val="none"/>
                <w:u w:val="none"/>
                <w:lang w:val="en-US" w:eastAsia="zh-CN" w:bidi="ar-SA"/>
              </w:rPr>
            </w:pPr>
            <w:r>
              <w:rPr>
                <w:rFonts w:hint="eastAsia" w:ascii="宋体" w:hAnsi="宋体" w:eastAsia="宋体" w:cs="宋体"/>
                <w:i w:val="0"/>
                <w:iCs w:val="0"/>
                <w:color w:val="000000"/>
                <w:kern w:val="0"/>
                <w:sz w:val="18"/>
                <w:szCs w:val="18"/>
                <w:highlight w:val="none"/>
                <w:u w:val="none"/>
                <w:lang w:val="en-US" w:eastAsia="zh-CN" w:bidi="ar"/>
              </w:rPr>
              <w:t>7</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4924DF">
            <w:pPr>
              <w:jc w:val="left"/>
              <w:rPr>
                <w:rFonts w:hint="eastAsia" w:ascii="宋体" w:hAnsi="宋体" w:eastAsia="宋体" w:cs="宋体"/>
                <w:i w:val="0"/>
                <w:iCs w:val="0"/>
                <w:color w:val="000000"/>
                <w:kern w:val="2"/>
                <w:sz w:val="18"/>
                <w:szCs w:val="18"/>
                <w:u w:val="none"/>
                <w:lang w:val="en-US" w:eastAsia="zh-CN" w:bidi="ar-SA"/>
              </w:rPr>
            </w:pPr>
          </w:p>
        </w:tc>
      </w:tr>
      <w:tr w14:paraId="6A6A2C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454"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60B2A">
            <w:pPr>
              <w:jc w:val="left"/>
              <w:rPr>
                <w:rFonts w:hint="default" w:ascii="宋体" w:hAnsi="宋体" w:eastAsia="宋体" w:cs="宋体"/>
                <w:i w:val="0"/>
                <w:iCs w:val="0"/>
                <w:color w:val="000000"/>
                <w:kern w:val="2"/>
                <w:sz w:val="18"/>
                <w:szCs w:val="18"/>
                <w:u w:val="none"/>
                <w:lang w:val="en-US" w:eastAsia="zh-CN" w:bidi="ar-SA"/>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823181">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F2B27E">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设备性材料</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E42E51">
            <w:pPr>
              <w:jc w:val="left"/>
              <w:rPr>
                <w:rFonts w:hint="eastAsia" w:ascii="宋体" w:hAnsi="宋体" w:eastAsia="宋体" w:cs="宋体"/>
                <w:i w:val="0"/>
                <w:iCs w:val="0"/>
                <w:color w:val="000000"/>
                <w:kern w:val="2"/>
                <w:sz w:val="18"/>
                <w:szCs w:val="18"/>
                <w:u w:val="none"/>
                <w:lang w:val="en-US" w:eastAsia="zh-CN" w:bidi="ar-SA"/>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D0EF72">
            <w:pPr>
              <w:jc w:val="center"/>
              <w:rPr>
                <w:rFonts w:hint="eastAsia" w:ascii="宋体" w:hAnsi="宋体" w:eastAsia="宋体" w:cs="宋体"/>
                <w:i w:val="0"/>
                <w:iCs w:val="0"/>
                <w:color w:val="000000"/>
                <w:kern w:val="2"/>
                <w:sz w:val="18"/>
                <w:szCs w:val="18"/>
                <w:u w:val="none"/>
                <w:lang w:val="en-US" w:eastAsia="zh-CN" w:bidi="ar-SA"/>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880114">
            <w:pPr>
              <w:jc w:val="center"/>
              <w:rPr>
                <w:rFonts w:hint="eastAsia" w:ascii="宋体" w:hAnsi="宋体" w:eastAsia="宋体" w:cs="宋体"/>
                <w:i w:val="0"/>
                <w:iCs w:val="0"/>
                <w:color w:val="000000"/>
                <w:kern w:val="2"/>
                <w:sz w:val="18"/>
                <w:szCs w:val="18"/>
                <w:highlight w:val="none"/>
                <w:u w:val="none"/>
                <w:lang w:val="en-US" w:eastAsia="zh-CN" w:bidi="ar-SA"/>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2990A7">
            <w:pPr>
              <w:jc w:val="left"/>
              <w:rPr>
                <w:rFonts w:hint="eastAsia" w:ascii="宋体" w:hAnsi="宋体" w:eastAsia="宋体" w:cs="宋体"/>
                <w:i w:val="0"/>
                <w:iCs w:val="0"/>
                <w:color w:val="000000"/>
                <w:kern w:val="2"/>
                <w:sz w:val="18"/>
                <w:szCs w:val="18"/>
                <w:u w:val="none"/>
                <w:lang w:val="en-US" w:eastAsia="zh-CN" w:bidi="ar-SA"/>
              </w:rPr>
            </w:pPr>
          </w:p>
        </w:tc>
      </w:tr>
      <w:tr w14:paraId="55061B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454"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DB8443">
            <w:pPr>
              <w:jc w:val="left"/>
              <w:rPr>
                <w:rFonts w:hint="default" w:ascii="宋体" w:hAnsi="宋体" w:eastAsia="宋体" w:cs="宋体"/>
                <w:i w:val="0"/>
                <w:iCs w:val="0"/>
                <w:color w:val="000000"/>
                <w:kern w:val="2"/>
                <w:sz w:val="18"/>
                <w:szCs w:val="18"/>
                <w:u w:val="none"/>
                <w:lang w:val="en-US" w:eastAsia="zh-CN" w:bidi="ar-SA"/>
              </w:rPr>
            </w:pPr>
            <w:r>
              <w:rPr>
                <w:rFonts w:hint="eastAsia" w:ascii="宋体" w:hAnsi="宋体" w:cs="宋体"/>
                <w:i w:val="0"/>
                <w:iCs w:val="0"/>
                <w:color w:val="000000"/>
                <w:kern w:val="2"/>
                <w:sz w:val="18"/>
                <w:szCs w:val="18"/>
                <w:u w:val="none"/>
                <w:lang w:val="en-US" w:eastAsia="zh-CN" w:bidi="ar-SA"/>
              </w:rPr>
              <w:t>3</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A95234">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3F8AD8">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35kV电缆中间接头</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641D5C">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AC35kV,185mm²,3芯</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E74D8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9EAA8B">
            <w:pPr>
              <w:keepNext w:val="0"/>
              <w:keepLines w:val="0"/>
              <w:widowControl/>
              <w:suppressLineNumbers w:val="0"/>
              <w:jc w:val="center"/>
              <w:textAlignment w:val="center"/>
              <w:rPr>
                <w:rFonts w:hint="eastAsia" w:ascii="宋体" w:hAnsi="宋体" w:eastAsia="宋体" w:cs="宋体"/>
                <w:i w:val="0"/>
                <w:iCs w:val="0"/>
                <w:color w:val="000000"/>
                <w:kern w:val="2"/>
                <w:sz w:val="18"/>
                <w:szCs w:val="18"/>
                <w:highlight w:val="none"/>
                <w:u w:val="none"/>
                <w:lang w:val="en-US" w:eastAsia="zh-CN" w:bidi="ar-SA"/>
              </w:rPr>
            </w:pPr>
            <w:r>
              <w:rPr>
                <w:rFonts w:hint="eastAsia" w:ascii="宋体" w:hAnsi="宋体" w:eastAsia="宋体" w:cs="宋体"/>
                <w:i w:val="0"/>
                <w:iCs w:val="0"/>
                <w:color w:val="000000"/>
                <w:kern w:val="0"/>
                <w:sz w:val="18"/>
                <w:szCs w:val="18"/>
                <w:highlight w:val="none"/>
                <w:u w:val="none"/>
                <w:lang w:val="en-US" w:eastAsia="zh-CN" w:bidi="ar"/>
              </w:rPr>
              <w:t>2</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77387B">
            <w:pPr>
              <w:jc w:val="left"/>
              <w:rPr>
                <w:rFonts w:hint="eastAsia" w:ascii="宋体" w:hAnsi="宋体" w:eastAsia="宋体" w:cs="宋体"/>
                <w:i w:val="0"/>
                <w:iCs w:val="0"/>
                <w:color w:val="000000"/>
                <w:kern w:val="2"/>
                <w:sz w:val="18"/>
                <w:szCs w:val="18"/>
                <w:u w:val="none"/>
                <w:lang w:val="en-US" w:eastAsia="zh-CN" w:bidi="ar-SA"/>
              </w:rPr>
            </w:pPr>
          </w:p>
        </w:tc>
      </w:tr>
      <w:tr w14:paraId="03748D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454"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8FF451">
            <w:pPr>
              <w:jc w:val="left"/>
              <w:rPr>
                <w:rFonts w:hint="default" w:ascii="宋体" w:hAnsi="宋体" w:eastAsia="宋体" w:cs="宋体"/>
                <w:i w:val="0"/>
                <w:iCs w:val="0"/>
                <w:color w:val="000000"/>
                <w:kern w:val="2"/>
                <w:sz w:val="18"/>
                <w:szCs w:val="18"/>
                <w:u w:val="none"/>
                <w:lang w:val="en-US" w:eastAsia="zh-CN" w:bidi="ar-SA"/>
              </w:rPr>
            </w:pPr>
            <w:r>
              <w:rPr>
                <w:rFonts w:hint="eastAsia" w:ascii="宋体" w:hAnsi="宋体" w:cs="宋体"/>
                <w:i w:val="0"/>
                <w:iCs w:val="0"/>
                <w:color w:val="000000"/>
                <w:kern w:val="2"/>
                <w:sz w:val="18"/>
                <w:szCs w:val="18"/>
                <w:u w:val="none"/>
                <w:lang w:val="en-US" w:eastAsia="zh-CN" w:bidi="ar-SA"/>
              </w:rPr>
              <w:t>4</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490D33">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0C6D41">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35kV电缆终端</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22155E">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AC35kV,185mm²,3芯</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41379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B7F4DB">
            <w:pPr>
              <w:keepNext w:val="0"/>
              <w:keepLines w:val="0"/>
              <w:widowControl/>
              <w:suppressLineNumbers w:val="0"/>
              <w:jc w:val="center"/>
              <w:textAlignment w:val="center"/>
              <w:rPr>
                <w:rFonts w:hint="eastAsia" w:ascii="宋体" w:hAnsi="宋体" w:eastAsia="宋体" w:cs="宋体"/>
                <w:i w:val="0"/>
                <w:iCs w:val="0"/>
                <w:color w:val="000000"/>
                <w:kern w:val="2"/>
                <w:sz w:val="18"/>
                <w:szCs w:val="18"/>
                <w:highlight w:val="none"/>
                <w:u w:val="none"/>
                <w:lang w:val="en-US" w:eastAsia="zh-CN" w:bidi="ar-SA"/>
              </w:rPr>
            </w:pPr>
            <w:r>
              <w:rPr>
                <w:rFonts w:hint="eastAsia" w:ascii="宋体" w:hAnsi="宋体" w:eastAsia="宋体" w:cs="宋体"/>
                <w:i w:val="0"/>
                <w:iCs w:val="0"/>
                <w:color w:val="000000"/>
                <w:kern w:val="0"/>
                <w:sz w:val="18"/>
                <w:szCs w:val="18"/>
                <w:highlight w:val="none"/>
                <w:u w:val="none"/>
                <w:lang w:val="en-US" w:eastAsia="zh-CN" w:bidi="ar"/>
              </w:rPr>
              <w:t>6</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F0B3EC">
            <w:pPr>
              <w:jc w:val="left"/>
              <w:rPr>
                <w:rFonts w:hint="eastAsia" w:ascii="宋体" w:hAnsi="宋体" w:eastAsia="宋体" w:cs="宋体"/>
                <w:i w:val="0"/>
                <w:iCs w:val="0"/>
                <w:color w:val="000000"/>
                <w:kern w:val="2"/>
                <w:sz w:val="18"/>
                <w:szCs w:val="18"/>
                <w:u w:val="none"/>
                <w:lang w:val="en-US" w:eastAsia="zh-CN" w:bidi="ar-SA"/>
              </w:rPr>
            </w:pPr>
          </w:p>
        </w:tc>
      </w:tr>
      <w:tr w14:paraId="1F0687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454"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D48A51">
            <w:pPr>
              <w:jc w:val="left"/>
              <w:rPr>
                <w:rFonts w:hint="default" w:ascii="宋体" w:hAnsi="宋体" w:eastAsia="宋体" w:cs="宋体"/>
                <w:i w:val="0"/>
                <w:iCs w:val="0"/>
                <w:color w:val="000000"/>
                <w:kern w:val="2"/>
                <w:sz w:val="18"/>
                <w:szCs w:val="18"/>
                <w:u w:val="none"/>
                <w:lang w:val="en-US" w:eastAsia="zh-CN" w:bidi="ar-SA"/>
              </w:rPr>
            </w:pPr>
            <w:r>
              <w:rPr>
                <w:rFonts w:hint="eastAsia" w:ascii="宋体" w:hAnsi="宋体" w:cs="宋体"/>
                <w:i w:val="0"/>
                <w:iCs w:val="0"/>
                <w:color w:val="000000"/>
                <w:kern w:val="2"/>
                <w:sz w:val="18"/>
                <w:szCs w:val="18"/>
                <w:u w:val="none"/>
                <w:lang w:val="en-US" w:eastAsia="zh-CN" w:bidi="ar-SA"/>
              </w:rPr>
              <w:t>5</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9DC2BE">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3A8585">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电力电缆</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34CEBD">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YJV22-26/35kV-3×185</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A91599">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千米</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286474">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1.518</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7D5979">
            <w:pPr>
              <w:jc w:val="left"/>
              <w:rPr>
                <w:rFonts w:hint="eastAsia" w:ascii="宋体" w:hAnsi="宋体" w:eastAsia="宋体" w:cs="宋体"/>
                <w:i w:val="0"/>
                <w:iCs w:val="0"/>
                <w:color w:val="000000"/>
                <w:kern w:val="2"/>
                <w:sz w:val="18"/>
                <w:szCs w:val="18"/>
                <w:u w:val="none"/>
                <w:lang w:val="en-US" w:eastAsia="zh-CN" w:bidi="ar-SA"/>
              </w:rPr>
            </w:pPr>
          </w:p>
        </w:tc>
      </w:tr>
      <w:tr w14:paraId="59DDBF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454"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D6E345">
            <w:pPr>
              <w:jc w:val="left"/>
              <w:rPr>
                <w:rFonts w:hint="eastAsia" w:ascii="宋体" w:hAnsi="宋体" w:eastAsia="宋体" w:cs="宋体"/>
                <w:i w:val="0"/>
                <w:iCs w:val="0"/>
                <w:color w:val="000000"/>
                <w:kern w:val="2"/>
                <w:sz w:val="18"/>
                <w:szCs w:val="18"/>
                <w:u w:val="none"/>
                <w:lang w:val="en-US" w:eastAsia="zh-CN" w:bidi="ar-SA"/>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F1CB6D">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948202">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材料</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16A3C0">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FCAEB1">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85A9F0">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D4B022">
            <w:pPr>
              <w:jc w:val="left"/>
              <w:rPr>
                <w:rFonts w:hint="eastAsia" w:ascii="宋体" w:hAnsi="宋体" w:eastAsia="宋体" w:cs="宋体"/>
                <w:i w:val="0"/>
                <w:iCs w:val="0"/>
                <w:color w:val="000000"/>
                <w:kern w:val="2"/>
                <w:sz w:val="18"/>
                <w:szCs w:val="18"/>
                <w:u w:val="none"/>
                <w:lang w:val="en-US" w:eastAsia="zh-CN" w:bidi="ar-SA"/>
              </w:rPr>
            </w:pPr>
          </w:p>
        </w:tc>
      </w:tr>
      <w:tr w14:paraId="729C0C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454"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97DFB9">
            <w:pPr>
              <w:jc w:val="left"/>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6</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0E731E">
            <w:pPr>
              <w:jc w:val="left"/>
              <w:rPr>
                <w:rFonts w:hint="eastAsia" w:ascii="宋体" w:hAnsi="宋体" w:eastAsia="宋体" w:cs="宋体"/>
                <w:i w:val="0"/>
                <w:iCs w:val="0"/>
                <w:color w:val="000000"/>
                <w:kern w:val="2"/>
                <w:sz w:val="18"/>
                <w:szCs w:val="18"/>
                <w:u w:val="none"/>
                <w:lang w:val="en-US" w:eastAsia="zh-CN" w:bidi="ar-SA"/>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9594EF">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接地电缆</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D473E6">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YJLV-8.7/10kV-1×120mm²</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BE162D">
            <w:pPr>
              <w:jc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m</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B2C062">
            <w:pPr>
              <w:jc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280</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E50DAF">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单芯铝芯,7*40m</w:t>
            </w:r>
          </w:p>
        </w:tc>
      </w:tr>
      <w:tr w14:paraId="015E59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454"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86FFDA">
            <w:pPr>
              <w:jc w:val="left"/>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7</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80D6ED">
            <w:pPr>
              <w:jc w:val="left"/>
              <w:rPr>
                <w:rFonts w:hint="eastAsia" w:ascii="宋体" w:hAnsi="宋体" w:eastAsia="宋体" w:cs="宋体"/>
                <w:i w:val="0"/>
                <w:iCs w:val="0"/>
                <w:color w:val="000000"/>
                <w:kern w:val="2"/>
                <w:sz w:val="18"/>
                <w:szCs w:val="18"/>
                <w:u w:val="none"/>
                <w:lang w:val="en-US" w:eastAsia="zh-CN" w:bidi="ar-SA"/>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8CFF34">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电缆保护管</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00C04F">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MPP(Φ200×6×3000)</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33AA95">
            <w:pPr>
              <w:jc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根</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28D6B4">
            <w:pPr>
              <w:jc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440</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BB949D">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电缆保护管</w:t>
            </w:r>
          </w:p>
        </w:tc>
      </w:tr>
      <w:tr w14:paraId="3D64A3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454"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34098A">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8</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B5A664">
            <w:pPr>
              <w:jc w:val="left"/>
              <w:rPr>
                <w:rFonts w:hint="eastAsia" w:ascii="宋体" w:hAnsi="宋体" w:eastAsia="宋体" w:cs="宋体"/>
                <w:i w:val="0"/>
                <w:iCs w:val="0"/>
                <w:color w:val="000000"/>
                <w:kern w:val="2"/>
                <w:sz w:val="18"/>
                <w:szCs w:val="18"/>
                <w:u w:val="none"/>
                <w:lang w:val="en-US" w:eastAsia="zh-CN" w:bidi="ar-SA"/>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B2090F">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保护管抱箍</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F0CE74">
            <w:pPr>
              <w:jc w:val="left"/>
              <w:rPr>
                <w:rFonts w:hint="eastAsia" w:ascii="宋体" w:hAnsi="宋体" w:eastAsia="宋体" w:cs="宋体"/>
                <w:i w:val="0"/>
                <w:iCs w:val="0"/>
                <w:color w:val="000000"/>
                <w:kern w:val="2"/>
                <w:sz w:val="18"/>
                <w:szCs w:val="18"/>
                <w:u w:val="none"/>
                <w:lang w:val="en-US" w:eastAsia="zh-CN" w:bidi="ar-SA"/>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68BDF3">
            <w:pPr>
              <w:jc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套</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6E351D">
            <w:pPr>
              <w:jc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4</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FCFDDE">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保护管抱箍</w:t>
            </w:r>
          </w:p>
        </w:tc>
      </w:tr>
      <w:tr w14:paraId="5B21AE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454"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585CEB">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9</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679332">
            <w:pPr>
              <w:jc w:val="left"/>
              <w:rPr>
                <w:rFonts w:hint="eastAsia" w:ascii="宋体" w:hAnsi="宋体" w:eastAsia="宋体" w:cs="宋体"/>
                <w:i w:val="0"/>
                <w:iCs w:val="0"/>
                <w:color w:val="000000"/>
                <w:kern w:val="2"/>
                <w:sz w:val="18"/>
                <w:szCs w:val="18"/>
                <w:u w:val="none"/>
                <w:lang w:val="en-US" w:eastAsia="zh-CN" w:bidi="ar-SA"/>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861ECF">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电缆抱箍</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A59B43">
            <w:pPr>
              <w:jc w:val="left"/>
              <w:rPr>
                <w:rFonts w:hint="eastAsia" w:ascii="宋体" w:hAnsi="宋体" w:eastAsia="宋体" w:cs="宋体"/>
                <w:i w:val="0"/>
                <w:iCs w:val="0"/>
                <w:color w:val="000000"/>
                <w:kern w:val="2"/>
                <w:sz w:val="18"/>
                <w:szCs w:val="18"/>
                <w:u w:val="none"/>
                <w:lang w:val="en-US" w:eastAsia="zh-CN" w:bidi="ar-SA"/>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E17F35">
            <w:pPr>
              <w:jc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套</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D6AC57">
            <w:pPr>
              <w:jc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4</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14802F">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电缆抱箍</w:t>
            </w:r>
          </w:p>
        </w:tc>
      </w:tr>
      <w:tr w14:paraId="19C734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454"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07422C">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10</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6BC20F">
            <w:pPr>
              <w:jc w:val="left"/>
              <w:rPr>
                <w:rFonts w:hint="eastAsia" w:ascii="宋体" w:hAnsi="宋体" w:eastAsia="宋体" w:cs="宋体"/>
                <w:i w:val="0"/>
                <w:iCs w:val="0"/>
                <w:color w:val="000000"/>
                <w:kern w:val="2"/>
                <w:sz w:val="18"/>
                <w:szCs w:val="18"/>
                <w:u w:val="none"/>
                <w:lang w:val="en-US" w:eastAsia="zh-CN" w:bidi="ar-SA"/>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F94F9B">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绝缘导线</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B247E7">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JKLYJ-35kV-120</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AA74B3">
            <w:pPr>
              <w:jc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m</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86DAEA">
            <w:pPr>
              <w:jc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140</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2C327B">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绝缘导线</w:t>
            </w:r>
          </w:p>
        </w:tc>
      </w:tr>
      <w:tr w14:paraId="72421C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454"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617048">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11</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0F6ABA">
            <w:pPr>
              <w:jc w:val="left"/>
              <w:rPr>
                <w:rFonts w:hint="eastAsia" w:ascii="宋体" w:hAnsi="宋体" w:eastAsia="宋体" w:cs="宋体"/>
                <w:i w:val="0"/>
                <w:iCs w:val="0"/>
                <w:color w:val="000000"/>
                <w:kern w:val="2"/>
                <w:sz w:val="18"/>
                <w:szCs w:val="18"/>
                <w:u w:val="none"/>
                <w:lang w:val="en-US" w:eastAsia="zh-CN" w:bidi="ar-SA"/>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D85027">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铜铝过渡设备线夹</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6374C1">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SYG-120A</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09DCEF">
            <w:pPr>
              <w:jc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个</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EB4B01">
            <w:pPr>
              <w:jc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12</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0AF9D9">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铜铝过渡设备线夹</w:t>
            </w:r>
          </w:p>
        </w:tc>
      </w:tr>
      <w:tr w14:paraId="12035A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454"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B15247">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12</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FC970E">
            <w:pPr>
              <w:jc w:val="left"/>
              <w:rPr>
                <w:rFonts w:hint="eastAsia" w:ascii="宋体" w:hAnsi="宋体" w:eastAsia="宋体" w:cs="宋体"/>
                <w:i w:val="0"/>
                <w:iCs w:val="0"/>
                <w:color w:val="000000"/>
                <w:kern w:val="2"/>
                <w:sz w:val="18"/>
                <w:szCs w:val="18"/>
                <w:u w:val="none"/>
                <w:lang w:val="en-US" w:eastAsia="zh-CN" w:bidi="ar-SA"/>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5B2DD0">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设备线夹</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C1CF65">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SY-120/20A</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1B7D89">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个</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9A3228">
            <w:pPr>
              <w:jc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12</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AC1639">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设备线夹</w:t>
            </w:r>
          </w:p>
        </w:tc>
      </w:tr>
      <w:tr w14:paraId="787A54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454"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B1C61B">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13</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858642">
            <w:pPr>
              <w:jc w:val="left"/>
              <w:rPr>
                <w:rFonts w:hint="eastAsia" w:ascii="宋体" w:hAnsi="宋体" w:eastAsia="宋体" w:cs="宋体"/>
                <w:i w:val="0"/>
                <w:iCs w:val="0"/>
                <w:color w:val="000000"/>
                <w:kern w:val="2"/>
                <w:sz w:val="18"/>
                <w:szCs w:val="18"/>
                <w:u w:val="none"/>
                <w:lang w:val="en-US" w:eastAsia="zh-CN" w:bidi="ar-SA"/>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EEC649">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铝接线端子</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1DDC44">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DL-120</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61E902">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个</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5C49C7">
            <w:pPr>
              <w:jc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57</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1BDE62">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铝接线端子</w:t>
            </w:r>
          </w:p>
        </w:tc>
      </w:tr>
      <w:tr w14:paraId="0225D0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454"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37966E">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14</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0112AE">
            <w:pPr>
              <w:jc w:val="left"/>
              <w:rPr>
                <w:rFonts w:hint="eastAsia" w:ascii="宋体" w:hAnsi="宋体" w:eastAsia="宋体" w:cs="宋体"/>
                <w:i w:val="0"/>
                <w:iCs w:val="0"/>
                <w:color w:val="000000"/>
                <w:kern w:val="2"/>
                <w:sz w:val="18"/>
                <w:szCs w:val="18"/>
                <w:u w:val="none"/>
                <w:lang w:val="en-US" w:eastAsia="zh-CN" w:bidi="ar-SA"/>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E1C5B5">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T型线夹</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B8255F">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TY-120</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F0CEBB">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个</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D6AA27">
            <w:pPr>
              <w:jc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12</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C01992">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T型线夹</w:t>
            </w:r>
          </w:p>
        </w:tc>
      </w:tr>
      <w:tr w14:paraId="01FA1F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454"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99D7E0">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15</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1EF039">
            <w:pPr>
              <w:jc w:val="left"/>
              <w:rPr>
                <w:rFonts w:hint="eastAsia" w:ascii="宋体" w:hAnsi="宋体" w:eastAsia="宋体" w:cs="宋体"/>
                <w:i w:val="0"/>
                <w:iCs w:val="0"/>
                <w:color w:val="000000"/>
                <w:kern w:val="2"/>
                <w:sz w:val="18"/>
                <w:szCs w:val="18"/>
                <w:u w:val="none"/>
                <w:lang w:val="en-US" w:eastAsia="zh-CN" w:bidi="ar-SA"/>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FC366E">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并沟线夹</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7B055D">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JB-3</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F583B2">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个</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A76F28">
            <w:pPr>
              <w:jc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12</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3DD94D">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并沟线夹</w:t>
            </w:r>
          </w:p>
        </w:tc>
      </w:tr>
      <w:tr w14:paraId="07312E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454"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58CD89">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16</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7C1228">
            <w:pPr>
              <w:jc w:val="left"/>
              <w:rPr>
                <w:rFonts w:hint="eastAsia" w:ascii="宋体" w:hAnsi="宋体" w:eastAsia="宋体" w:cs="宋体"/>
                <w:i w:val="0"/>
                <w:iCs w:val="0"/>
                <w:color w:val="000000"/>
                <w:kern w:val="2"/>
                <w:sz w:val="18"/>
                <w:szCs w:val="18"/>
                <w:u w:val="none"/>
                <w:lang w:val="en-US" w:eastAsia="zh-CN" w:bidi="ar-SA"/>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B5C305">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复合横担绝缘子</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883F2B">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FS-35/5　</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648432">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只</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CA0354">
            <w:pPr>
              <w:jc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60</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FA4790">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复合横担绝缘子</w:t>
            </w:r>
          </w:p>
        </w:tc>
      </w:tr>
      <w:tr w14:paraId="532D1E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454"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9AFC7C">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17</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C863DF">
            <w:pPr>
              <w:jc w:val="left"/>
              <w:rPr>
                <w:rFonts w:hint="eastAsia" w:ascii="宋体" w:hAnsi="宋体" w:eastAsia="宋体" w:cs="宋体"/>
                <w:i w:val="0"/>
                <w:iCs w:val="0"/>
                <w:color w:val="000000"/>
                <w:kern w:val="2"/>
                <w:sz w:val="18"/>
                <w:szCs w:val="18"/>
                <w:u w:val="none"/>
                <w:lang w:val="en-US" w:eastAsia="zh-CN" w:bidi="ar-SA"/>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A19010">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防火涂料</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00D6BC">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G603膨胀型过氯乙烯</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8941C1">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kg</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A751E6">
            <w:pPr>
              <w:jc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50</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B16236">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防火涂料</w:t>
            </w:r>
          </w:p>
        </w:tc>
      </w:tr>
      <w:tr w14:paraId="678A8A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454"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CE88B0">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18</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91758C">
            <w:pPr>
              <w:jc w:val="left"/>
              <w:rPr>
                <w:rFonts w:hint="eastAsia" w:ascii="宋体" w:hAnsi="宋体" w:eastAsia="宋体" w:cs="宋体"/>
                <w:i w:val="0"/>
                <w:iCs w:val="0"/>
                <w:color w:val="000000"/>
                <w:kern w:val="2"/>
                <w:sz w:val="18"/>
                <w:szCs w:val="18"/>
                <w:u w:val="none"/>
                <w:lang w:val="en-US" w:eastAsia="zh-CN" w:bidi="ar-SA"/>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69A6EE">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防火堵料</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685408">
            <w:pPr>
              <w:jc w:val="left"/>
              <w:rPr>
                <w:rFonts w:hint="eastAsia" w:ascii="宋体" w:hAnsi="宋体" w:eastAsia="宋体" w:cs="宋体"/>
                <w:i w:val="0"/>
                <w:iCs w:val="0"/>
                <w:color w:val="000000"/>
                <w:kern w:val="2"/>
                <w:sz w:val="18"/>
                <w:szCs w:val="18"/>
                <w:u w:val="none"/>
                <w:lang w:val="en-US" w:eastAsia="zh-CN" w:bidi="ar-SA"/>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124867">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kg</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A4D93D">
            <w:pPr>
              <w:jc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100</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A97057">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防火堵料</w:t>
            </w:r>
          </w:p>
        </w:tc>
      </w:tr>
      <w:tr w14:paraId="45BF62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454"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461E19">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19</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89FD7A">
            <w:pPr>
              <w:jc w:val="left"/>
              <w:rPr>
                <w:rFonts w:hint="eastAsia" w:ascii="宋体" w:hAnsi="宋体" w:eastAsia="宋体" w:cs="宋体"/>
                <w:i w:val="0"/>
                <w:iCs w:val="0"/>
                <w:color w:val="000000"/>
                <w:kern w:val="2"/>
                <w:sz w:val="18"/>
                <w:szCs w:val="18"/>
                <w:u w:val="none"/>
                <w:lang w:val="en-US" w:eastAsia="zh-CN" w:bidi="ar-SA"/>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43010A">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电缆上塔支架</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417E18">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角钢支架</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5D2DCD">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kg</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6256E2">
            <w:pPr>
              <w:jc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1500</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C355E5">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电缆上塔支架</w:t>
            </w:r>
          </w:p>
        </w:tc>
      </w:tr>
      <w:tr w14:paraId="2FC7B1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454"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62793D">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20</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C68FBB">
            <w:pPr>
              <w:jc w:val="left"/>
              <w:rPr>
                <w:rFonts w:hint="eastAsia" w:ascii="宋体" w:hAnsi="宋体" w:eastAsia="宋体" w:cs="宋体"/>
                <w:i w:val="0"/>
                <w:iCs w:val="0"/>
                <w:color w:val="000000"/>
                <w:kern w:val="2"/>
                <w:sz w:val="18"/>
                <w:szCs w:val="18"/>
                <w:u w:val="none"/>
                <w:lang w:val="en-US" w:eastAsia="zh-CN" w:bidi="ar-SA"/>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C86991">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电缆标志桩</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3A7B82">
            <w:pPr>
              <w:jc w:val="left"/>
              <w:rPr>
                <w:rFonts w:hint="eastAsia" w:ascii="宋体" w:hAnsi="宋体" w:eastAsia="宋体" w:cs="宋体"/>
                <w:i w:val="0"/>
                <w:iCs w:val="0"/>
                <w:color w:val="000000"/>
                <w:kern w:val="2"/>
                <w:sz w:val="18"/>
                <w:szCs w:val="18"/>
                <w:u w:val="none"/>
                <w:lang w:val="en-US" w:eastAsia="zh-CN" w:bidi="ar-SA"/>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9816FC">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块</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0F205A">
            <w:pPr>
              <w:jc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55</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4CCB36">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电缆标志桩</w:t>
            </w:r>
          </w:p>
        </w:tc>
      </w:tr>
      <w:tr w14:paraId="627BF4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454"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21C2AA">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21</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B06F26">
            <w:pPr>
              <w:jc w:val="left"/>
              <w:rPr>
                <w:rFonts w:hint="eastAsia" w:ascii="宋体" w:hAnsi="宋体" w:eastAsia="宋体" w:cs="宋体"/>
                <w:i w:val="0"/>
                <w:iCs w:val="0"/>
                <w:color w:val="000000"/>
                <w:kern w:val="2"/>
                <w:sz w:val="18"/>
                <w:szCs w:val="18"/>
                <w:u w:val="none"/>
                <w:lang w:val="en-US" w:eastAsia="zh-CN" w:bidi="ar-SA"/>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9548EA">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电缆警示带</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2E136F">
            <w:pPr>
              <w:jc w:val="left"/>
              <w:rPr>
                <w:rFonts w:hint="eastAsia" w:ascii="宋体" w:hAnsi="宋体" w:eastAsia="宋体" w:cs="宋体"/>
                <w:i w:val="0"/>
                <w:iCs w:val="0"/>
                <w:color w:val="000000"/>
                <w:kern w:val="2"/>
                <w:sz w:val="18"/>
                <w:szCs w:val="18"/>
                <w:u w:val="none"/>
                <w:lang w:val="en-US" w:eastAsia="zh-CN" w:bidi="ar-SA"/>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260640">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米</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763038">
            <w:pPr>
              <w:jc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1070</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AD8B8F">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电缆警示带</w:t>
            </w:r>
          </w:p>
        </w:tc>
      </w:tr>
      <w:tr w14:paraId="6B1A29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454"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C045D">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22</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06558E">
            <w:pPr>
              <w:jc w:val="left"/>
              <w:rPr>
                <w:rFonts w:hint="eastAsia" w:ascii="宋体" w:hAnsi="宋体" w:eastAsia="宋体" w:cs="宋体"/>
                <w:i w:val="0"/>
                <w:iCs w:val="0"/>
                <w:color w:val="000000"/>
                <w:kern w:val="2"/>
                <w:sz w:val="18"/>
                <w:szCs w:val="18"/>
                <w:u w:val="none"/>
                <w:lang w:val="en-US" w:eastAsia="zh-CN" w:bidi="ar-SA"/>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3E8331">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检查井接地角钢</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554AF">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L50*5*2500</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49ECA0">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块</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4DD61D">
            <w:pPr>
              <w:jc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8</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9DCBF8">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检查井接地角钢</w:t>
            </w:r>
          </w:p>
        </w:tc>
      </w:tr>
      <w:tr w14:paraId="3041BC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454"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75E1E">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23</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2D8AFF">
            <w:pPr>
              <w:jc w:val="left"/>
              <w:rPr>
                <w:rFonts w:hint="eastAsia" w:ascii="宋体" w:hAnsi="宋体" w:eastAsia="宋体" w:cs="宋体"/>
                <w:i w:val="0"/>
                <w:iCs w:val="0"/>
                <w:color w:val="000000"/>
                <w:kern w:val="2"/>
                <w:sz w:val="18"/>
                <w:szCs w:val="18"/>
                <w:u w:val="none"/>
                <w:lang w:val="en-US" w:eastAsia="zh-CN" w:bidi="ar-SA"/>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7A2E12">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检查井接地扁钢</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4749A1">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-50*5*6000</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0DDC9F">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块</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28685B">
            <w:pPr>
              <w:jc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8</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B430CA">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检查井接地扁钢</w:t>
            </w:r>
          </w:p>
        </w:tc>
      </w:tr>
      <w:tr w14:paraId="0FFB50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454" w:hRule="atLeast"/>
        </w:trPr>
        <w:tc>
          <w:tcPr>
            <w:tcW w:w="608" w:type="dxa"/>
            <w:vMerge w:val="restart"/>
            <w:tcBorders>
              <w:top w:val="single" w:color="000000" w:sz="4" w:space="0"/>
              <w:left w:val="single" w:color="000000" w:sz="4" w:space="0"/>
              <w:right w:val="single" w:color="000000" w:sz="4" w:space="0"/>
            </w:tcBorders>
            <w:shd w:val="clear" w:color="auto" w:fill="auto"/>
            <w:vAlign w:val="center"/>
          </w:tcPr>
          <w:p w14:paraId="2EAD4C21">
            <w:pPr>
              <w:jc w:val="left"/>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24</w:t>
            </w:r>
          </w:p>
        </w:tc>
        <w:tc>
          <w:tcPr>
            <w:tcW w:w="1310" w:type="dxa"/>
            <w:vMerge w:val="restart"/>
            <w:tcBorders>
              <w:top w:val="single" w:color="000000" w:sz="4" w:space="0"/>
              <w:left w:val="single" w:color="000000" w:sz="4" w:space="0"/>
              <w:right w:val="single" w:color="000000" w:sz="4" w:space="0"/>
            </w:tcBorders>
            <w:shd w:val="clear" w:color="auto" w:fill="auto"/>
            <w:vAlign w:val="center"/>
          </w:tcPr>
          <w:p w14:paraId="333B6D63">
            <w:pPr>
              <w:jc w:val="left"/>
              <w:rPr>
                <w:rFonts w:hint="eastAsia" w:ascii="宋体" w:hAnsi="宋体" w:eastAsia="宋体" w:cs="宋体"/>
                <w:i w:val="0"/>
                <w:iCs w:val="0"/>
                <w:color w:val="000000"/>
                <w:kern w:val="2"/>
                <w:sz w:val="18"/>
                <w:szCs w:val="18"/>
                <w:u w:val="none"/>
                <w:lang w:val="en-US" w:eastAsia="zh-CN" w:bidi="ar-SA"/>
              </w:rPr>
            </w:pPr>
          </w:p>
        </w:tc>
        <w:tc>
          <w:tcPr>
            <w:tcW w:w="14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23F3099">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电缆检查井材料量</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A25CD9">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机制砖</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7D0843">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块</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BA23BC">
            <w:pPr>
              <w:jc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5068</w:t>
            </w:r>
          </w:p>
        </w:tc>
        <w:tc>
          <w:tcPr>
            <w:tcW w:w="966" w:type="dxa"/>
            <w:vMerge w:val="restart"/>
            <w:tcBorders>
              <w:top w:val="single" w:color="000000" w:sz="4" w:space="0"/>
              <w:left w:val="single" w:color="000000" w:sz="4" w:space="0"/>
              <w:right w:val="single" w:color="000000" w:sz="4" w:space="0"/>
            </w:tcBorders>
            <w:shd w:val="clear" w:color="auto" w:fill="auto"/>
            <w:noWrap/>
            <w:vAlign w:val="center"/>
          </w:tcPr>
          <w:p w14:paraId="2129DEA2">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电缆检查井材料量</w:t>
            </w:r>
          </w:p>
        </w:tc>
      </w:tr>
      <w:tr w14:paraId="3F42D6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454" w:hRule="atLeast"/>
        </w:trPr>
        <w:tc>
          <w:tcPr>
            <w:tcW w:w="608" w:type="dxa"/>
            <w:vMerge w:val="continue"/>
            <w:tcBorders>
              <w:left w:val="single" w:color="000000" w:sz="4" w:space="0"/>
              <w:right w:val="single" w:color="000000" w:sz="4" w:space="0"/>
            </w:tcBorders>
            <w:shd w:val="clear" w:color="auto" w:fill="auto"/>
            <w:vAlign w:val="center"/>
          </w:tcPr>
          <w:p w14:paraId="25A43AFF">
            <w:pPr>
              <w:widowControl/>
              <w:spacing w:line="240" w:lineRule="auto"/>
              <w:ind w:firstLine="0" w:firstLineChars="0"/>
              <w:jc w:val="center"/>
              <w:rPr>
                <w:rFonts w:hint="eastAsia" w:ascii="宋体" w:hAnsi="宋体" w:cs="宋体"/>
                <w:i w:val="0"/>
                <w:iCs w:val="0"/>
                <w:color w:val="000000"/>
                <w:kern w:val="2"/>
                <w:sz w:val="18"/>
                <w:szCs w:val="18"/>
                <w:u w:val="none"/>
                <w:lang w:val="en-US" w:eastAsia="zh-CN" w:bidi="ar-SA"/>
              </w:rPr>
            </w:pPr>
          </w:p>
        </w:tc>
        <w:tc>
          <w:tcPr>
            <w:tcW w:w="1310" w:type="dxa"/>
            <w:vMerge w:val="continue"/>
            <w:tcBorders>
              <w:left w:val="single" w:color="000000" w:sz="4" w:space="0"/>
              <w:right w:val="single" w:color="000000" w:sz="4" w:space="0"/>
            </w:tcBorders>
            <w:shd w:val="clear" w:color="auto" w:fill="auto"/>
            <w:vAlign w:val="center"/>
          </w:tcPr>
          <w:p w14:paraId="751BAB04">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D20BC2">
            <w:pPr>
              <w:jc w:val="left"/>
              <w:rPr>
                <w:rFonts w:hint="eastAsia" w:ascii="宋体" w:hAnsi="宋体" w:eastAsia="宋体" w:cs="宋体"/>
                <w:i w:val="0"/>
                <w:iCs w:val="0"/>
                <w:color w:val="000000"/>
                <w:kern w:val="2"/>
                <w:sz w:val="18"/>
                <w:szCs w:val="18"/>
                <w:u w:val="none"/>
                <w:lang w:val="en-US" w:eastAsia="zh-CN" w:bidi="ar-SA"/>
              </w:rPr>
            </w:pP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C343FE">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C20混凝土</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D367B1">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m³</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41460B">
            <w:pPr>
              <w:jc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5.12</w:t>
            </w:r>
          </w:p>
        </w:tc>
        <w:tc>
          <w:tcPr>
            <w:tcW w:w="966" w:type="dxa"/>
            <w:vMerge w:val="continue"/>
            <w:tcBorders>
              <w:left w:val="single" w:color="000000" w:sz="4" w:space="0"/>
              <w:right w:val="single" w:color="000000" w:sz="4" w:space="0"/>
            </w:tcBorders>
            <w:shd w:val="clear" w:color="auto" w:fill="auto"/>
            <w:noWrap/>
            <w:vAlign w:val="center"/>
          </w:tcPr>
          <w:p w14:paraId="411ECAF1">
            <w:pPr>
              <w:jc w:val="left"/>
              <w:rPr>
                <w:rFonts w:hint="eastAsia" w:ascii="宋体" w:hAnsi="宋体" w:eastAsia="宋体" w:cs="宋体"/>
                <w:i w:val="0"/>
                <w:iCs w:val="0"/>
                <w:color w:val="000000"/>
                <w:kern w:val="2"/>
                <w:sz w:val="18"/>
                <w:szCs w:val="18"/>
                <w:u w:val="none"/>
                <w:lang w:val="en-US" w:eastAsia="zh-CN" w:bidi="ar-SA"/>
              </w:rPr>
            </w:pPr>
          </w:p>
        </w:tc>
      </w:tr>
      <w:tr w14:paraId="48AC14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454" w:hRule="atLeast"/>
        </w:trPr>
        <w:tc>
          <w:tcPr>
            <w:tcW w:w="608" w:type="dxa"/>
            <w:vMerge w:val="continue"/>
            <w:tcBorders>
              <w:left w:val="single" w:color="000000" w:sz="4" w:space="0"/>
              <w:right w:val="single" w:color="000000" w:sz="4" w:space="0"/>
            </w:tcBorders>
            <w:shd w:val="clear" w:color="auto" w:fill="auto"/>
            <w:vAlign w:val="center"/>
          </w:tcPr>
          <w:p w14:paraId="2EFB1351">
            <w:pPr>
              <w:widowControl/>
              <w:spacing w:line="240" w:lineRule="auto"/>
              <w:ind w:firstLine="0" w:firstLineChars="0"/>
              <w:jc w:val="center"/>
              <w:rPr>
                <w:rFonts w:hint="eastAsia" w:ascii="宋体" w:hAnsi="宋体" w:cs="宋体"/>
                <w:i w:val="0"/>
                <w:iCs w:val="0"/>
                <w:color w:val="000000"/>
                <w:kern w:val="2"/>
                <w:sz w:val="18"/>
                <w:szCs w:val="18"/>
                <w:u w:val="none"/>
                <w:lang w:val="en-US" w:eastAsia="zh-CN" w:bidi="ar-SA"/>
              </w:rPr>
            </w:pPr>
          </w:p>
        </w:tc>
        <w:tc>
          <w:tcPr>
            <w:tcW w:w="1310" w:type="dxa"/>
            <w:vMerge w:val="continue"/>
            <w:tcBorders>
              <w:left w:val="single" w:color="000000" w:sz="4" w:space="0"/>
              <w:right w:val="single" w:color="000000" w:sz="4" w:space="0"/>
            </w:tcBorders>
            <w:shd w:val="clear" w:color="auto" w:fill="auto"/>
            <w:vAlign w:val="center"/>
          </w:tcPr>
          <w:p w14:paraId="47B88970">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1EEC59">
            <w:pPr>
              <w:jc w:val="left"/>
              <w:rPr>
                <w:rFonts w:hint="eastAsia" w:ascii="宋体" w:hAnsi="宋体" w:eastAsia="宋体" w:cs="宋体"/>
                <w:i w:val="0"/>
                <w:iCs w:val="0"/>
                <w:color w:val="000000"/>
                <w:kern w:val="2"/>
                <w:sz w:val="18"/>
                <w:szCs w:val="18"/>
                <w:u w:val="none"/>
                <w:lang w:val="en-US" w:eastAsia="zh-CN" w:bidi="ar-SA"/>
              </w:rPr>
            </w:pP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B27B7F">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人孔井盖板</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13D5DC">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块</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1769C2">
            <w:pPr>
              <w:jc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2</w:t>
            </w:r>
          </w:p>
        </w:tc>
        <w:tc>
          <w:tcPr>
            <w:tcW w:w="966" w:type="dxa"/>
            <w:vMerge w:val="continue"/>
            <w:tcBorders>
              <w:left w:val="single" w:color="000000" w:sz="4" w:space="0"/>
              <w:right w:val="single" w:color="000000" w:sz="4" w:space="0"/>
            </w:tcBorders>
            <w:shd w:val="clear" w:color="auto" w:fill="auto"/>
            <w:noWrap/>
            <w:vAlign w:val="center"/>
          </w:tcPr>
          <w:p w14:paraId="1F12A23E">
            <w:pPr>
              <w:jc w:val="left"/>
              <w:rPr>
                <w:rFonts w:hint="eastAsia" w:ascii="宋体" w:hAnsi="宋体" w:eastAsia="宋体" w:cs="宋体"/>
                <w:i w:val="0"/>
                <w:iCs w:val="0"/>
                <w:color w:val="000000"/>
                <w:kern w:val="2"/>
                <w:sz w:val="18"/>
                <w:szCs w:val="18"/>
                <w:u w:val="none"/>
                <w:lang w:val="en-US" w:eastAsia="zh-CN" w:bidi="ar-SA"/>
              </w:rPr>
            </w:pPr>
          </w:p>
        </w:tc>
      </w:tr>
      <w:tr w14:paraId="00DC09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454" w:hRule="atLeast"/>
        </w:trPr>
        <w:tc>
          <w:tcPr>
            <w:tcW w:w="608" w:type="dxa"/>
            <w:vMerge w:val="continue"/>
            <w:tcBorders>
              <w:left w:val="single" w:color="000000" w:sz="4" w:space="0"/>
              <w:right w:val="single" w:color="000000" w:sz="4" w:space="0"/>
            </w:tcBorders>
            <w:shd w:val="clear" w:color="auto" w:fill="auto"/>
            <w:vAlign w:val="center"/>
          </w:tcPr>
          <w:p w14:paraId="32964B48">
            <w:pPr>
              <w:widowControl/>
              <w:spacing w:line="240" w:lineRule="auto"/>
              <w:ind w:firstLine="0" w:firstLineChars="0"/>
              <w:jc w:val="center"/>
              <w:rPr>
                <w:rFonts w:hint="eastAsia" w:ascii="宋体" w:hAnsi="宋体" w:cs="宋体"/>
                <w:i w:val="0"/>
                <w:iCs w:val="0"/>
                <w:color w:val="000000"/>
                <w:kern w:val="2"/>
                <w:sz w:val="18"/>
                <w:szCs w:val="18"/>
                <w:u w:val="none"/>
                <w:lang w:val="en-US" w:eastAsia="zh-CN" w:bidi="ar-SA"/>
              </w:rPr>
            </w:pPr>
          </w:p>
        </w:tc>
        <w:tc>
          <w:tcPr>
            <w:tcW w:w="1310" w:type="dxa"/>
            <w:vMerge w:val="continue"/>
            <w:tcBorders>
              <w:left w:val="single" w:color="000000" w:sz="4" w:space="0"/>
              <w:right w:val="single" w:color="000000" w:sz="4" w:space="0"/>
            </w:tcBorders>
            <w:shd w:val="clear" w:color="auto" w:fill="auto"/>
            <w:vAlign w:val="center"/>
          </w:tcPr>
          <w:p w14:paraId="320B0CF8">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8FDDFB">
            <w:pPr>
              <w:jc w:val="left"/>
              <w:rPr>
                <w:rFonts w:hint="eastAsia" w:ascii="宋体" w:hAnsi="宋体" w:eastAsia="宋体" w:cs="宋体"/>
                <w:i w:val="0"/>
                <w:iCs w:val="0"/>
                <w:color w:val="000000"/>
                <w:kern w:val="2"/>
                <w:sz w:val="18"/>
                <w:szCs w:val="18"/>
                <w:u w:val="none"/>
                <w:lang w:val="en-US" w:eastAsia="zh-CN" w:bidi="ar-SA"/>
              </w:rPr>
            </w:pP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132C8D">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铸铁井口（含盖）</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13312E">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套</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3835BF">
            <w:pPr>
              <w:jc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2</w:t>
            </w:r>
          </w:p>
        </w:tc>
        <w:tc>
          <w:tcPr>
            <w:tcW w:w="966" w:type="dxa"/>
            <w:vMerge w:val="continue"/>
            <w:tcBorders>
              <w:left w:val="single" w:color="000000" w:sz="4" w:space="0"/>
              <w:right w:val="single" w:color="000000" w:sz="4" w:space="0"/>
            </w:tcBorders>
            <w:shd w:val="clear" w:color="auto" w:fill="auto"/>
            <w:noWrap/>
            <w:vAlign w:val="center"/>
          </w:tcPr>
          <w:p w14:paraId="73089A5F">
            <w:pPr>
              <w:jc w:val="left"/>
              <w:rPr>
                <w:rFonts w:hint="eastAsia" w:ascii="宋体" w:hAnsi="宋体" w:eastAsia="宋体" w:cs="宋体"/>
                <w:i w:val="0"/>
                <w:iCs w:val="0"/>
                <w:color w:val="000000"/>
                <w:kern w:val="2"/>
                <w:sz w:val="18"/>
                <w:szCs w:val="18"/>
                <w:u w:val="none"/>
                <w:lang w:val="en-US" w:eastAsia="zh-CN" w:bidi="ar-SA"/>
              </w:rPr>
            </w:pPr>
          </w:p>
        </w:tc>
      </w:tr>
      <w:tr w14:paraId="1B1F21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454" w:hRule="atLeast"/>
        </w:trPr>
        <w:tc>
          <w:tcPr>
            <w:tcW w:w="608" w:type="dxa"/>
            <w:vMerge w:val="continue"/>
            <w:tcBorders>
              <w:left w:val="single" w:color="000000" w:sz="4" w:space="0"/>
              <w:bottom w:val="single" w:color="000000" w:sz="4" w:space="0"/>
              <w:right w:val="single" w:color="000000" w:sz="4" w:space="0"/>
            </w:tcBorders>
            <w:shd w:val="clear" w:color="auto" w:fill="auto"/>
            <w:vAlign w:val="center"/>
          </w:tcPr>
          <w:p w14:paraId="12CA9302">
            <w:pPr>
              <w:widowControl/>
              <w:spacing w:line="240" w:lineRule="auto"/>
              <w:ind w:firstLine="0" w:firstLineChars="0"/>
              <w:jc w:val="center"/>
              <w:rPr>
                <w:rFonts w:hint="eastAsia" w:ascii="宋体" w:hAnsi="宋体" w:cs="宋体"/>
                <w:i w:val="0"/>
                <w:iCs w:val="0"/>
                <w:color w:val="000000"/>
                <w:kern w:val="2"/>
                <w:sz w:val="18"/>
                <w:szCs w:val="18"/>
                <w:u w:val="none"/>
                <w:lang w:val="en-US" w:eastAsia="zh-CN" w:bidi="ar-SA"/>
              </w:rPr>
            </w:pPr>
          </w:p>
        </w:tc>
        <w:tc>
          <w:tcPr>
            <w:tcW w:w="1310" w:type="dxa"/>
            <w:vMerge w:val="continue"/>
            <w:tcBorders>
              <w:left w:val="single" w:color="000000" w:sz="4" w:space="0"/>
              <w:bottom w:val="single" w:color="000000" w:sz="4" w:space="0"/>
              <w:right w:val="single" w:color="000000" w:sz="4" w:space="0"/>
            </w:tcBorders>
            <w:shd w:val="clear" w:color="auto" w:fill="auto"/>
            <w:vAlign w:val="center"/>
          </w:tcPr>
          <w:p w14:paraId="11D9648F">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4C91CA">
            <w:pPr>
              <w:jc w:val="left"/>
              <w:rPr>
                <w:rFonts w:hint="eastAsia" w:ascii="宋体" w:hAnsi="宋体" w:eastAsia="宋体" w:cs="宋体"/>
                <w:i w:val="0"/>
                <w:iCs w:val="0"/>
                <w:color w:val="000000"/>
                <w:kern w:val="2"/>
                <w:sz w:val="18"/>
                <w:szCs w:val="18"/>
                <w:u w:val="none"/>
                <w:lang w:val="en-US" w:eastAsia="zh-CN" w:bidi="ar-SA"/>
              </w:rPr>
            </w:pP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74B7D8">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电缆井钢材</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D8965E">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kg</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E1D5F2">
            <w:pPr>
              <w:jc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96.56</w:t>
            </w:r>
          </w:p>
        </w:tc>
        <w:tc>
          <w:tcPr>
            <w:tcW w:w="966" w:type="dxa"/>
            <w:vMerge w:val="continue"/>
            <w:tcBorders>
              <w:left w:val="single" w:color="000000" w:sz="4" w:space="0"/>
              <w:bottom w:val="single" w:color="000000" w:sz="4" w:space="0"/>
              <w:right w:val="single" w:color="000000" w:sz="4" w:space="0"/>
            </w:tcBorders>
            <w:shd w:val="clear" w:color="auto" w:fill="auto"/>
            <w:noWrap/>
            <w:vAlign w:val="center"/>
          </w:tcPr>
          <w:p w14:paraId="42C2893F">
            <w:pPr>
              <w:jc w:val="left"/>
              <w:rPr>
                <w:rFonts w:hint="eastAsia" w:ascii="宋体" w:hAnsi="宋体" w:eastAsia="宋体" w:cs="宋体"/>
                <w:i w:val="0"/>
                <w:iCs w:val="0"/>
                <w:color w:val="000000"/>
                <w:kern w:val="2"/>
                <w:sz w:val="18"/>
                <w:szCs w:val="18"/>
                <w:u w:val="none"/>
                <w:lang w:val="en-US" w:eastAsia="zh-CN" w:bidi="ar-SA"/>
              </w:rPr>
            </w:pPr>
          </w:p>
        </w:tc>
      </w:tr>
      <w:tr w14:paraId="3B50B5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7"/>
          <w:wAfter w:w="11003" w:type="dxa"/>
          <w:trHeight w:val="78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0A4ABD">
            <w:pPr>
              <w:jc w:val="center"/>
              <w:rPr>
                <w:rFonts w:hint="eastAsia" w:ascii="宋体" w:hAnsi="宋体" w:eastAsia="宋体" w:cs="宋体"/>
                <w:i w:val="0"/>
                <w:iCs w:val="0"/>
                <w:color w:val="000000"/>
                <w:sz w:val="18"/>
                <w:szCs w:val="18"/>
                <w:u w:val="none"/>
                <w:lang w:val="en-US" w:eastAsia="zh-CN"/>
              </w:rPr>
            </w:pPr>
          </w:p>
        </w:tc>
      </w:tr>
      <w:tr w14:paraId="6E92A9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89D326">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D2BCE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89E59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架空输电线路工程</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49AD07">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C1CCB3">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869381">
            <w:pPr>
              <w:jc w:val="right"/>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D9C66E">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4B625EF8">
            <w:pPr>
              <w:rPr>
                <w:rFonts w:hint="eastAsia" w:ascii="Calibri" w:hAnsi="Calibri" w:cs="Calibri"/>
                <w:i w:val="0"/>
                <w:iCs w:val="0"/>
                <w:color w:val="000000"/>
                <w:sz w:val="22"/>
                <w:szCs w:val="22"/>
                <w:u w:val="none"/>
              </w:rPr>
            </w:pPr>
          </w:p>
        </w:tc>
      </w:tr>
      <w:tr w14:paraId="2BEE9A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E2407A">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7DF64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3AAA</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6348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 基础工程</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271FA">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1E9311">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7C9963">
            <w:pPr>
              <w:jc w:val="right"/>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A1E011">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27E42B2F">
            <w:pPr>
              <w:rPr>
                <w:rFonts w:hint="default" w:ascii="Calibri" w:hAnsi="Calibri" w:cs="Calibri"/>
                <w:i w:val="0"/>
                <w:iCs w:val="0"/>
                <w:color w:val="000000"/>
                <w:sz w:val="22"/>
                <w:szCs w:val="22"/>
                <w:u w:val="none"/>
              </w:rPr>
            </w:pPr>
          </w:p>
        </w:tc>
      </w:tr>
      <w:tr w14:paraId="4FCD96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D0A773">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A7C9B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3AAAAA</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047C8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 基础土石方</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AA83F">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06C4A0">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523763">
            <w:pPr>
              <w:jc w:val="right"/>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7388C6">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05A9EBC9">
            <w:pPr>
              <w:rPr>
                <w:rFonts w:hint="default" w:ascii="Calibri" w:hAnsi="Calibri" w:cs="Calibri"/>
                <w:i w:val="0"/>
                <w:iCs w:val="0"/>
                <w:color w:val="000000"/>
                <w:sz w:val="22"/>
                <w:szCs w:val="22"/>
                <w:u w:val="none"/>
              </w:rPr>
            </w:pPr>
          </w:p>
        </w:tc>
      </w:tr>
      <w:tr w14:paraId="03BCF7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CF535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9EA34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3AAAAAA01001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7C854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线路复测分坑</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698AF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1.杆塔类型:直线自立塔</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A0FF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D030F6">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17</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A3B958">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4034C8DE">
            <w:pPr>
              <w:rPr>
                <w:rFonts w:hint="default" w:ascii="Calibri" w:hAnsi="Calibri" w:cs="Calibri"/>
                <w:i w:val="0"/>
                <w:iCs w:val="0"/>
                <w:color w:val="000000"/>
                <w:sz w:val="22"/>
                <w:szCs w:val="22"/>
                <w:u w:val="none"/>
              </w:rPr>
            </w:pPr>
          </w:p>
        </w:tc>
      </w:tr>
      <w:tr w14:paraId="110D02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5E1D1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97706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3AAAAAA01002</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21607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线路复测分坑</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8B262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1.杆塔类型:耐张(转角)自立塔</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29E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A9F7E4">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29</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E4A92C">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1FD887E4">
            <w:pPr>
              <w:rPr>
                <w:rFonts w:hint="default" w:ascii="Calibri" w:hAnsi="Calibri" w:cs="Calibri"/>
                <w:i w:val="0"/>
                <w:iCs w:val="0"/>
                <w:color w:val="000000"/>
                <w:sz w:val="22"/>
                <w:szCs w:val="22"/>
                <w:u w:val="none"/>
              </w:rPr>
            </w:pPr>
          </w:p>
        </w:tc>
      </w:tr>
      <w:tr w14:paraId="672E45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776A8D">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CD95E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3AAABA</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702AA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 基础钢材</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9D211E">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39062B">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792B60">
            <w:pPr>
              <w:jc w:val="right"/>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53DA12">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065189A6">
            <w:pPr>
              <w:rPr>
                <w:rFonts w:hint="default" w:ascii="Calibri" w:hAnsi="Calibri" w:cs="Calibri"/>
                <w:i w:val="0"/>
                <w:iCs w:val="0"/>
                <w:color w:val="000000"/>
                <w:sz w:val="22"/>
                <w:szCs w:val="22"/>
                <w:u w:val="none"/>
              </w:rPr>
            </w:pPr>
          </w:p>
        </w:tc>
      </w:tr>
      <w:tr w14:paraId="081957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96060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2C32F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3AAABAA04001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245D7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现浇基础（构件）钢筋</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B70C0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1.种类:综合</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FD1A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7848CB">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84.123</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4DECE3">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34F5F7AC">
            <w:pPr>
              <w:rPr>
                <w:rFonts w:hint="default" w:ascii="Calibri" w:hAnsi="Calibri" w:cs="Calibri"/>
                <w:i w:val="0"/>
                <w:iCs w:val="0"/>
                <w:color w:val="000000"/>
                <w:sz w:val="22"/>
                <w:szCs w:val="22"/>
                <w:u w:val="none"/>
              </w:rPr>
            </w:pPr>
          </w:p>
        </w:tc>
      </w:tr>
      <w:tr w14:paraId="7E11F4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2C472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35564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3AAABAA06001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F50CC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地脚螺栓</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63C0F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1.种类:综合</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C40E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263394">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9.082</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07B461">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11241B5D">
            <w:pPr>
              <w:rPr>
                <w:rFonts w:hint="default" w:ascii="Calibri" w:hAnsi="Calibri" w:cs="Calibri"/>
                <w:i w:val="0"/>
                <w:iCs w:val="0"/>
                <w:color w:val="000000"/>
                <w:sz w:val="22"/>
                <w:szCs w:val="22"/>
                <w:u w:val="none"/>
              </w:rPr>
            </w:pPr>
          </w:p>
        </w:tc>
      </w:tr>
      <w:tr w14:paraId="084AAD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ABD20">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741EF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3AAACA</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366DF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 混凝土工程</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75FEE1">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7AE03F">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000413">
            <w:pPr>
              <w:jc w:val="right"/>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978886">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3B10A19C">
            <w:pPr>
              <w:rPr>
                <w:rFonts w:hint="default" w:ascii="Calibri" w:hAnsi="Calibri" w:cs="Calibri"/>
                <w:i w:val="0"/>
                <w:iCs w:val="0"/>
                <w:color w:val="000000"/>
                <w:sz w:val="22"/>
                <w:szCs w:val="22"/>
                <w:u w:val="none"/>
              </w:rPr>
            </w:pPr>
          </w:p>
        </w:tc>
      </w:tr>
      <w:tr w14:paraId="2962BB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9DBC0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9053F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3AAACAA14001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14EFB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现浇基础</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62EAA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1.基础类型:板式基础</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2.混凝土强度等级:C25</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3C8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m³</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A9FE8C">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923.02</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24536D">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16D641A4">
            <w:pPr>
              <w:rPr>
                <w:rFonts w:hint="default" w:ascii="Calibri" w:hAnsi="Calibri" w:cs="Calibri"/>
                <w:i w:val="0"/>
                <w:iCs w:val="0"/>
                <w:color w:val="000000"/>
                <w:sz w:val="22"/>
                <w:szCs w:val="22"/>
                <w:u w:val="none"/>
              </w:rPr>
            </w:pPr>
          </w:p>
        </w:tc>
      </w:tr>
      <w:tr w14:paraId="11DC82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7667E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3F3F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3AAACAA13001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6AD4E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基础垫层</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478FF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1.垫层类型:素混凝土</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2.强度等级/灰土比:C15</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F33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m³</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99A7B9">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188.3</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4E0E71">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309362CE">
            <w:pPr>
              <w:rPr>
                <w:rFonts w:hint="default" w:ascii="Calibri" w:hAnsi="Calibri" w:cs="Calibri"/>
                <w:i w:val="0"/>
                <w:iCs w:val="0"/>
                <w:color w:val="000000"/>
                <w:sz w:val="22"/>
                <w:szCs w:val="22"/>
                <w:u w:val="none"/>
              </w:rPr>
            </w:pPr>
          </w:p>
        </w:tc>
      </w:tr>
      <w:tr w14:paraId="349973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D12AB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4024B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3AAACAA13002</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AA5C3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基础垫层</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5E310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1.垫层类型:细沙卵石</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4FC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m³</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B6E17D">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74.2</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284278">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11361161">
            <w:pPr>
              <w:rPr>
                <w:rFonts w:hint="default" w:ascii="Calibri" w:hAnsi="Calibri" w:cs="Calibri"/>
                <w:i w:val="0"/>
                <w:iCs w:val="0"/>
                <w:color w:val="000000"/>
                <w:sz w:val="22"/>
                <w:szCs w:val="22"/>
                <w:u w:val="none"/>
              </w:rPr>
            </w:pPr>
          </w:p>
        </w:tc>
      </w:tr>
      <w:tr w14:paraId="5CEF2C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75FBE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34341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3AAACAA27001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FB036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保护帽</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64320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1.混凝土强度等级:C15</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FF79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m³</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ADCB33">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13.8</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AE6871">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08017C47">
            <w:pPr>
              <w:rPr>
                <w:rFonts w:hint="default" w:ascii="Calibri" w:hAnsi="Calibri" w:cs="Calibri"/>
                <w:i w:val="0"/>
                <w:iCs w:val="0"/>
                <w:color w:val="000000"/>
                <w:sz w:val="22"/>
                <w:szCs w:val="22"/>
                <w:u w:val="none"/>
              </w:rPr>
            </w:pPr>
          </w:p>
        </w:tc>
      </w:tr>
      <w:tr w14:paraId="0C089B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DEFC29">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3B9B8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3AAB</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9B49B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 杆塔工程</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40094D">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9655B7">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783FDD">
            <w:pPr>
              <w:jc w:val="right"/>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4FEB5F">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7FB8AF4D">
            <w:pPr>
              <w:rPr>
                <w:rFonts w:hint="default" w:ascii="Calibri" w:hAnsi="Calibri" w:cs="Calibri"/>
                <w:i w:val="0"/>
                <w:iCs w:val="0"/>
                <w:color w:val="000000"/>
                <w:sz w:val="22"/>
                <w:szCs w:val="22"/>
                <w:u w:val="none"/>
              </w:rPr>
            </w:pPr>
          </w:p>
        </w:tc>
      </w:tr>
      <w:tr w14:paraId="1300FA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F71D9B">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64433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3AABAA</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E288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 杆塔组立</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EF8552">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8F890A">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91D2F8">
            <w:pPr>
              <w:jc w:val="right"/>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CB45D5">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4F3595B5">
            <w:pPr>
              <w:rPr>
                <w:rFonts w:hint="default" w:ascii="Calibri" w:hAnsi="Calibri" w:cs="Calibri"/>
                <w:i w:val="0"/>
                <w:iCs w:val="0"/>
                <w:color w:val="000000"/>
                <w:sz w:val="22"/>
                <w:szCs w:val="22"/>
                <w:u w:val="none"/>
              </w:rPr>
            </w:pPr>
          </w:p>
        </w:tc>
      </w:tr>
      <w:tr w14:paraId="52AD6D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6D3A3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41C9A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3AABAAB04001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9AF00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自立塔组立</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D2484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1.铁塔类型:角钢塔</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2.塔全高步距:综合</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705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04D3B4">
            <w:pPr>
              <w:keepNext w:val="0"/>
              <w:keepLines w:val="0"/>
              <w:widowControl/>
              <w:suppressLineNumbers w:val="0"/>
              <w:jc w:val="right"/>
              <w:textAlignment w:val="center"/>
              <w:rPr>
                <w:rFonts w:hint="default" w:ascii="宋体" w:hAnsi="宋体" w:eastAsia="宋体" w:cs="宋体"/>
                <w:i w:val="0"/>
                <w:iCs w:val="0"/>
                <w:color w:val="000000"/>
                <w:sz w:val="18"/>
                <w:szCs w:val="18"/>
                <w:u w:val="none"/>
                <w:lang w:val="en-US"/>
              </w:rPr>
            </w:pPr>
            <w:r>
              <w:rPr>
                <w:rFonts w:hint="eastAsia" w:ascii="宋体" w:hAnsi="宋体" w:cs="宋体"/>
                <w:i w:val="0"/>
                <w:iCs w:val="0"/>
                <w:color w:val="000000"/>
                <w:kern w:val="0"/>
                <w:sz w:val="18"/>
                <w:szCs w:val="18"/>
                <w:highlight w:val="none"/>
                <w:u w:val="none"/>
                <w:lang w:val="en-US" w:eastAsia="zh-CN" w:bidi="ar"/>
              </w:rPr>
              <w:t>167.418</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BB46FB">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70ABE716">
            <w:pPr>
              <w:rPr>
                <w:rFonts w:hint="default" w:ascii="Calibri" w:hAnsi="Calibri" w:cs="Calibri"/>
                <w:i w:val="0"/>
                <w:iCs w:val="0"/>
                <w:color w:val="000000"/>
                <w:sz w:val="22"/>
                <w:szCs w:val="22"/>
                <w:u w:val="none"/>
              </w:rPr>
            </w:pPr>
          </w:p>
        </w:tc>
      </w:tr>
      <w:tr w14:paraId="0EF52A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D430C6">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EA42C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3AAC</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EFE7C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 接地工程</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F3000D">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B66F1F">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9E4F7C">
            <w:pPr>
              <w:jc w:val="right"/>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6D8AD3">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727D8DE5">
            <w:pPr>
              <w:rPr>
                <w:rFonts w:hint="default" w:ascii="Calibri" w:hAnsi="Calibri" w:cs="Calibri"/>
                <w:i w:val="0"/>
                <w:iCs w:val="0"/>
                <w:color w:val="000000"/>
                <w:sz w:val="22"/>
                <w:szCs w:val="22"/>
                <w:u w:val="none"/>
              </w:rPr>
            </w:pPr>
          </w:p>
        </w:tc>
      </w:tr>
      <w:tr w14:paraId="08CB07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4468D3">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CE672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3AACBA</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3D3F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 接地安装</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DF34C5">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9EE5FD">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6B13B2">
            <w:pPr>
              <w:jc w:val="right"/>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D95199">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1BFC3BAA">
            <w:pPr>
              <w:rPr>
                <w:rFonts w:hint="default" w:ascii="Calibri" w:hAnsi="Calibri" w:cs="Calibri"/>
                <w:i w:val="0"/>
                <w:iCs w:val="0"/>
                <w:color w:val="000000"/>
                <w:sz w:val="22"/>
                <w:szCs w:val="22"/>
                <w:u w:val="none"/>
              </w:rPr>
            </w:pPr>
          </w:p>
        </w:tc>
      </w:tr>
      <w:tr w14:paraId="7A031B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8C48B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2D5A0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3AACBAC03001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58AF3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水平接地体安装</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246C3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1.接地型式:一般接地体</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8B9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308753">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8188</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6657B0">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2DAC7D30">
            <w:pPr>
              <w:rPr>
                <w:rFonts w:hint="default" w:ascii="Calibri" w:hAnsi="Calibri" w:cs="Calibri"/>
                <w:i w:val="0"/>
                <w:iCs w:val="0"/>
                <w:color w:val="000000"/>
                <w:sz w:val="22"/>
                <w:szCs w:val="22"/>
                <w:u w:val="none"/>
              </w:rPr>
            </w:pPr>
          </w:p>
        </w:tc>
      </w:tr>
      <w:tr w14:paraId="59872E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7FF0A5">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C41714">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3AACBAC03002</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F02A12">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FB33D7">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ED3EFA">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A07DAE">
            <w:pPr>
              <w:keepNext w:val="0"/>
              <w:keepLines w:val="0"/>
              <w:widowControl/>
              <w:suppressLineNumbers w:val="0"/>
              <w:jc w:val="right"/>
              <w:textAlignment w:val="center"/>
              <w:rPr>
                <w:rFonts w:hint="eastAsia" w:ascii="宋体" w:hAnsi="宋体" w:eastAsia="宋体" w:cs="宋体"/>
                <w:i w:val="0"/>
                <w:iCs w:val="0"/>
                <w:color w:val="000000"/>
                <w:kern w:val="0"/>
                <w:sz w:val="18"/>
                <w:szCs w:val="18"/>
                <w:highlight w:val="none"/>
                <w:u w:val="none"/>
                <w:lang w:val="en-US" w:eastAsia="zh-CN" w:bidi="ar"/>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274BA3">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4216CE0F">
            <w:pPr>
              <w:rPr>
                <w:rFonts w:hint="default" w:ascii="Calibri" w:hAnsi="Calibri" w:cs="Calibri"/>
                <w:i w:val="0"/>
                <w:iCs w:val="0"/>
                <w:color w:val="000000"/>
                <w:sz w:val="22"/>
                <w:szCs w:val="22"/>
                <w:u w:val="none"/>
              </w:rPr>
            </w:pPr>
          </w:p>
        </w:tc>
      </w:tr>
      <w:tr w14:paraId="49C815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08C452">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29939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3AAD</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6C452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 架线工程</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622792">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DD44D4">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E56C1B">
            <w:pPr>
              <w:jc w:val="right"/>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95F09A">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007F2ACE">
            <w:pPr>
              <w:rPr>
                <w:rFonts w:hint="default" w:ascii="Calibri" w:hAnsi="Calibri" w:cs="Calibri"/>
                <w:i w:val="0"/>
                <w:iCs w:val="0"/>
                <w:color w:val="000000"/>
                <w:sz w:val="22"/>
                <w:szCs w:val="22"/>
                <w:u w:val="none"/>
              </w:rPr>
            </w:pPr>
          </w:p>
        </w:tc>
      </w:tr>
      <w:tr w14:paraId="15260A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4F10C1">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2EE44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3AADAA</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C0F09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 导地线架设</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81DFCE">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D8194E">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9DE59A">
            <w:pPr>
              <w:jc w:val="right"/>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2083E9">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41EA1D2C">
            <w:pPr>
              <w:rPr>
                <w:rFonts w:hint="default" w:ascii="Calibri" w:hAnsi="Calibri" w:cs="Calibri"/>
                <w:i w:val="0"/>
                <w:iCs w:val="0"/>
                <w:color w:val="000000"/>
                <w:sz w:val="22"/>
                <w:szCs w:val="22"/>
                <w:u w:val="none"/>
              </w:rPr>
            </w:pPr>
          </w:p>
        </w:tc>
      </w:tr>
      <w:tr w14:paraId="4C11A7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9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8960D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AEA46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3AADAAD03001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5FDDB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导线架设</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CFACD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1.型号、规格:JL/G1A-120/20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2.回路数:单回路</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3.相分裂数:无分裂</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1290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km</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FDFAB3">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10.145</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D8C63E">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24869F73">
            <w:pPr>
              <w:rPr>
                <w:rFonts w:hint="default" w:ascii="Calibri" w:hAnsi="Calibri" w:cs="Calibri"/>
                <w:i w:val="0"/>
                <w:iCs w:val="0"/>
                <w:color w:val="000000"/>
                <w:sz w:val="22"/>
                <w:szCs w:val="22"/>
                <w:u w:val="none"/>
              </w:rPr>
            </w:pPr>
          </w:p>
        </w:tc>
      </w:tr>
      <w:tr w14:paraId="37CFBF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E8FE4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7810E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3AADAAD01001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0E68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避雷线架设</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2F18F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1.型号、规格:GJ-50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2.是否随导线同期架设:是</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A161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km</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FE0B88">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0.385</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864C4F">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69DA7F4B">
            <w:pPr>
              <w:rPr>
                <w:rFonts w:hint="default" w:ascii="Calibri" w:hAnsi="Calibri" w:cs="Calibri"/>
                <w:i w:val="0"/>
                <w:iCs w:val="0"/>
                <w:color w:val="000000"/>
                <w:sz w:val="22"/>
                <w:szCs w:val="22"/>
                <w:u w:val="none"/>
              </w:rPr>
            </w:pPr>
          </w:p>
        </w:tc>
      </w:tr>
      <w:tr w14:paraId="214ABE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D9CAF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1E62B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3AADAAD02001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53EBB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OPGW架设</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F8CA9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1.型号、规格:0PGW-24</w:t>
            </w:r>
            <w:r>
              <w:rPr>
                <w:rFonts w:hint="eastAsia" w:ascii="宋体" w:hAnsi="宋体" w:cs="宋体"/>
                <w:i w:val="0"/>
                <w:iCs w:val="0"/>
                <w:color w:val="000000"/>
                <w:kern w:val="0"/>
                <w:sz w:val="18"/>
                <w:szCs w:val="18"/>
                <w:u w:val="none"/>
                <w:lang w:val="en-US" w:eastAsia="zh-CN" w:bidi="ar"/>
              </w:rPr>
              <w:t>B</w:t>
            </w:r>
            <w:r>
              <w:rPr>
                <w:rFonts w:hint="eastAsia" w:ascii="宋体" w:hAnsi="宋体" w:eastAsia="宋体" w:cs="宋体"/>
                <w:i w:val="0"/>
                <w:iCs w:val="0"/>
                <w:color w:val="000000"/>
                <w:kern w:val="0"/>
                <w:sz w:val="18"/>
                <w:szCs w:val="18"/>
                <w:u w:val="none"/>
                <w:lang w:val="en-US" w:eastAsia="zh-CN" w:bidi="ar"/>
              </w:rPr>
              <w:t>1-50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2.是否随导线同期架设:是</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824E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km</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16F851">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cs="宋体"/>
                <w:i w:val="0"/>
                <w:iCs w:val="0"/>
                <w:color w:val="000000"/>
                <w:sz w:val="18"/>
                <w:szCs w:val="18"/>
                <w:highlight w:val="none"/>
                <w:u w:val="none"/>
                <w:lang w:val="en-US" w:eastAsia="zh-CN"/>
              </w:rPr>
              <w:t>10.536</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6A828A">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4AA10B9F">
            <w:pPr>
              <w:rPr>
                <w:rFonts w:hint="default" w:ascii="Calibri" w:hAnsi="Calibri" w:cs="Calibri"/>
                <w:i w:val="0"/>
                <w:iCs w:val="0"/>
                <w:color w:val="000000"/>
                <w:sz w:val="22"/>
                <w:szCs w:val="22"/>
                <w:u w:val="none"/>
              </w:rPr>
            </w:pPr>
          </w:p>
        </w:tc>
      </w:tr>
      <w:tr w14:paraId="34E4EC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633AA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D434F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3AADAAN03001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777BD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架空ADSS光缆</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EF0D7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1.名称:ADSS</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2.型号规格:ADSS-24B1-300-AT</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3.电压等级:35kV</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FEC3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km</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236894">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cs="宋体"/>
                <w:i w:val="0"/>
                <w:iCs w:val="0"/>
                <w:color w:val="000000"/>
                <w:sz w:val="18"/>
                <w:szCs w:val="18"/>
                <w:highlight w:val="none"/>
                <w:u w:val="none"/>
                <w:lang w:val="en-US" w:eastAsia="zh-CN"/>
              </w:rPr>
              <w:t>0.644</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3EF361">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56983C02">
            <w:pPr>
              <w:rPr>
                <w:rFonts w:hint="default" w:ascii="Calibri" w:hAnsi="Calibri" w:cs="Calibri"/>
                <w:i w:val="0"/>
                <w:iCs w:val="0"/>
                <w:color w:val="000000"/>
                <w:sz w:val="22"/>
                <w:szCs w:val="22"/>
                <w:u w:val="none"/>
              </w:rPr>
            </w:pPr>
          </w:p>
        </w:tc>
      </w:tr>
      <w:tr w14:paraId="15C32E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75281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BD61C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3AADAAD04001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9388D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OPGW、OPPC单盘测量</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0054F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1.型号、规格:0PGW-24</w:t>
            </w:r>
            <w:r>
              <w:rPr>
                <w:rFonts w:hint="eastAsia" w:ascii="宋体" w:hAnsi="宋体" w:cs="宋体"/>
                <w:i w:val="0"/>
                <w:iCs w:val="0"/>
                <w:color w:val="000000"/>
                <w:kern w:val="0"/>
                <w:sz w:val="18"/>
                <w:szCs w:val="18"/>
                <w:u w:val="none"/>
                <w:lang w:val="en-US" w:eastAsia="zh-CN" w:bidi="ar"/>
              </w:rPr>
              <w:t>B</w:t>
            </w:r>
            <w:r>
              <w:rPr>
                <w:rFonts w:hint="eastAsia" w:ascii="宋体" w:hAnsi="宋体" w:eastAsia="宋体" w:cs="宋体"/>
                <w:i w:val="0"/>
                <w:iCs w:val="0"/>
                <w:color w:val="000000"/>
                <w:kern w:val="0"/>
                <w:sz w:val="18"/>
                <w:szCs w:val="18"/>
                <w:u w:val="none"/>
                <w:lang w:val="en-US" w:eastAsia="zh-CN" w:bidi="ar"/>
              </w:rPr>
              <w:t>1-50/ADSS-24B1-300-AT</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2.芯数:24以内</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F4DA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盘</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5E128C">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12</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A212DE">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59B86F78">
            <w:pPr>
              <w:rPr>
                <w:rFonts w:hint="default" w:ascii="Calibri" w:hAnsi="Calibri" w:cs="Calibri"/>
                <w:i w:val="0"/>
                <w:iCs w:val="0"/>
                <w:color w:val="000000"/>
                <w:sz w:val="22"/>
                <w:szCs w:val="22"/>
                <w:u w:val="none"/>
              </w:rPr>
            </w:pPr>
          </w:p>
        </w:tc>
      </w:tr>
      <w:tr w14:paraId="2DE65B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1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CD8CF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98EA9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3AADAAD05001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0CFDF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OPGW、OPPC接续</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2F928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1.型号、规格:0PGW-24</w:t>
            </w:r>
            <w:r>
              <w:rPr>
                <w:rFonts w:hint="eastAsia" w:ascii="宋体" w:hAnsi="宋体" w:cs="宋体"/>
                <w:i w:val="0"/>
                <w:iCs w:val="0"/>
                <w:color w:val="000000"/>
                <w:kern w:val="0"/>
                <w:sz w:val="18"/>
                <w:szCs w:val="18"/>
                <w:u w:val="none"/>
                <w:lang w:val="en-US" w:eastAsia="zh-CN" w:bidi="ar"/>
              </w:rPr>
              <w:t>B</w:t>
            </w:r>
            <w:r>
              <w:rPr>
                <w:rFonts w:hint="eastAsia" w:ascii="宋体" w:hAnsi="宋体" w:eastAsia="宋体" w:cs="宋体"/>
                <w:i w:val="0"/>
                <w:iCs w:val="0"/>
                <w:color w:val="000000"/>
                <w:kern w:val="0"/>
                <w:sz w:val="18"/>
                <w:szCs w:val="18"/>
                <w:u w:val="none"/>
                <w:lang w:val="en-US" w:eastAsia="zh-CN" w:bidi="ar"/>
              </w:rPr>
              <w:t>1-50/ADSS-24B1-300-AT</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2.芯数:24以内</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3.OPGW窗口数量:双窗口</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889D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接头</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7FCECC">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14</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FAC567">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6237C3BE">
            <w:pPr>
              <w:rPr>
                <w:rFonts w:hint="default" w:ascii="Calibri" w:hAnsi="Calibri" w:cs="Calibri"/>
                <w:i w:val="0"/>
                <w:iCs w:val="0"/>
                <w:color w:val="000000"/>
                <w:sz w:val="22"/>
                <w:szCs w:val="22"/>
                <w:u w:val="none"/>
              </w:rPr>
            </w:pPr>
          </w:p>
        </w:tc>
      </w:tr>
      <w:tr w14:paraId="647506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E3210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4ABF5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3AADAAD06001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985E1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OPGW、OPPC全程测量</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EB60A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1.型号、规格:0PGW-24</w:t>
            </w:r>
            <w:r>
              <w:rPr>
                <w:rFonts w:hint="eastAsia" w:ascii="宋体" w:hAnsi="宋体" w:cs="宋体"/>
                <w:i w:val="0"/>
                <w:iCs w:val="0"/>
                <w:color w:val="000000"/>
                <w:kern w:val="0"/>
                <w:sz w:val="18"/>
                <w:szCs w:val="18"/>
                <w:u w:val="none"/>
                <w:lang w:val="en-US" w:eastAsia="zh-CN" w:bidi="ar"/>
              </w:rPr>
              <w:t>B</w:t>
            </w:r>
            <w:r>
              <w:rPr>
                <w:rFonts w:hint="eastAsia" w:ascii="宋体" w:hAnsi="宋体" w:eastAsia="宋体" w:cs="宋体"/>
                <w:i w:val="0"/>
                <w:iCs w:val="0"/>
                <w:color w:val="000000"/>
                <w:kern w:val="0"/>
                <w:sz w:val="18"/>
                <w:szCs w:val="18"/>
                <w:u w:val="none"/>
                <w:lang w:val="en-US" w:eastAsia="zh-CN" w:bidi="ar"/>
              </w:rPr>
              <w:t>1-50/ADSS-24B1-300-AT</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2.芯数:24以内</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D6E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段</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4D0330">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31A1B8">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7CDC0A53">
            <w:pPr>
              <w:rPr>
                <w:rFonts w:hint="default" w:ascii="Calibri" w:hAnsi="Calibri" w:cs="Calibri"/>
                <w:i w:val="0"/>
                <w:iCs w:val="0"/>
                <w:color w:val="000000"/>
                <w:sz w:val="22"/>
                <w:szCs w:val="22"/>
                <w:u w:val="none"/>
              </w:rPr>
            </w:pPr>
          </w:p>
        </w:tc>
      </w:tr>
      <w:tr w14:paraId="152BF0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3DB51B">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D4328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3AADBA</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A3A85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4.2 跨越、穿越架设</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919751">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802594">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D91976">
            <w:pPr>
              <w:jc w:val="right"/>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1C8B93">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6435A7E2">
            <w:pPr>
              <w:rPr>
                <w:rFonts w:hint="default" w:ascii="Calibri" w:hAnsi="Calibri" w:cs="Calibri"/>
                <w:i w:val="0"/>
                <w:iCs w:val="0"/>
                <w:color w:val="000000"/>
                <w:sz w:val="22"/>
                <w:szCs w:val="22"/>
                <w:u w:val="none"/>
              </w:rPr>
            </w:pPr>
          </w:p>
        </w:tc>
      </w:tr>
      <w:tr w14:paraId="781A94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A5E4B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6A453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3AADBAD09001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F8297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交叉跨越</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330E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1.被跨越物名称:一般公路/生产路</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A649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处</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444AB0">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2E98CD">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52FA4095">
            <w:pPr>
              <w:rPr>
                <w:rFonts w:hint="default" w:ascii="Calibri" w:hAnsi="Calibri" w:cs="Calibri"/>
                <w:i w:val="0"/>
                <w:iCs w:val="0"/>
                <w:color w:val="000000"/>
                <w:sz w:val="22"/>
                <w:szCs w:val="22"/>
                <w:u w:val="none"/>
              </w:rPr>
            </w:pPr>
          </w:p>
        </w:tc>
      </w:tr>
      <w:tr w14:paraId="73FA0D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708CE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EBDEF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3AADBAD09002</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848D5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交叉跨越</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354CB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1.被跨越物名称:35kV</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A2CF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处</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4500BC">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9025F7">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30C0438F">
            <w:pPr>
              <w:rPr>
                <w:rFonts w:hint="default" w:ascii="Calibri" w:hAnsi="Calibri" w:cs="Calibri"/>
                <w:i w:val="0"/>
                <w:iCs w:val="0"/>
                <w:color w:val="000000"/>
                <w:sz w:val="22"/>
                <w:szCs w:val="22"/>
                <w:u w:val="none"/>
              </w:rPr>
            </w:pPr>
          </w:p>
        </w:tc>
      </w:tr>
      <w:tr w14:paraId="78CAD0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F1763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6916C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3AADBAD09003</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C0DC3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交叉跨越</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1F04D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1.在建线路回路数:10kV</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3F83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处</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E06CA9">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F57D87">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530B5850">
            <w:pPr>
              <w:rPr>
                <w:rFonts w:hint="default" w:ascii="Calibri" w:hAnsi="Calibri" w:cs="Calibri"/>
                <w:i w:val="0"/>
                <w:iCs w:val="0"/>
                <w:color w:val="000000"/>
                <w:sz w:val="22"/>
                <w:szCs w:val="22"/>
                <w:u w:val="none"/>
              </w:rPr>
            </w:pPr>
          </w:p>
        </w:tc>
      </w:tr>
      <w:tr w14:paraId="00291D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76690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AD303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3AADBAD09004</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2C759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交叉跨越</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52795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1.在建线路回路数:低压线</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6BC6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处</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53670B">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2F11A3">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4948C963">
            <w:pPr>
              <w:rPr>
                <w:rFonts w:hint="default" w:ascii="Calibri" w:hAnsi="Calibri" w:cs="Calibri"/>
                <w:i w:val="0"/>
                <w:iCs w:val="0"/>
                <w:color w:val="000000"/>
                <w:sz w:val="22"/>
                <w:szCs w:val="22"/>
                <w:u w:val="none"/>
              </w:rPr>
            </w:pPr>
          </w:p>
        </w:tc>
      </w:tr>
      <w:tr w14:paraId="4EF526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89DB1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3F1C8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3AADBAD11001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09DCC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穿越电力线</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26D1B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1.被穿越电力线电压等级:330kV</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9634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处</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236815">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57968E">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242C589D">
            <w:pPr>
              <w:rPr>
                <w:rFonts w:hint="default" w:ascii="Calibri" w:hAnsi="Calibri" w:cs="Calibri"/>
                <w:i w:val="0"/>
                <w:iCs w:val="0"/>
                <w:color w:val="000000"/>
                <w:sz w:val="22"/>
                <w:szCs w:val="22"/>
                <w:u w:val="none"/>
              </w:rPr>
            </w:pPr>
          </w:p>
        </w:tc>
      </w:tr>
      <w:tr w14:paraId="6F505D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87C87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7BC37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3AADBAD11002</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67805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穿越电力线</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67E35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1.被穿越电力线电压等级:110kV</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FFAD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处</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60CF1E">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8B6C05">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0E9025AA">
            <w:pPr>
              <w:rPr>
                <w:rFonts w:hint="default" w:ascii="Calibri" w:hAnsi="Calibri" w:cs="Calibri"/>
                <w:i w:val="0"/>
                <w:iCs w:val="0"/>
                <w:color w:val="000000"/>
                <w:sz w:val="22"/>
                <w:szCs w:val="22"/>
                <w:u w:val="none"/>
              </w:rPr>
            </w:pPr>
          </w:p>
        </w:tc>
      </w:tr>
      <w:tr w14:paraId="1C99E2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554202">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4DE38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3AAE</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EEDE2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 附件工程</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8CD0A5">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94B032">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428130">
            <w:pPr>
              <w:jc w:val="right"/>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5A0811">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23AA30DE">
            <w:pPr>
              <w:rPr>
                <w:rFonts w:hint="default" w:ascii="Calibri" w:hAnsi="Calibri" w:cs="Calibri"/>
                <w:i w:val="0"/>
                <w:iCs w:val="0"/>
                <w:color w:val="000000"/>
                <w:sz w:val="22"/>
                <w:szCs w:val="22"/>
                <w:u w:val="none"/>
              </w:rPr>
            </w:pPr>
          </w:p>
        </w:tc>
      </w:tr>
      <w:tr w14:paraId="087099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F988A7">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047BF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3AAEAA</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F966E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 导线耐张塔绝缘子、金具串安装</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D112C9">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190312">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165F6B">
            <w:pPr>
              <w:jc w:val="right"/>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68D3E6">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49E04AFD">
            <w:pPr>
              <w:rPr>
                <w:rFonts w:hint="default" w:ascii="Calibri" w:hAnsi="Calibri" w:cs="Calibri"/>
                <w:i w:val="0"/>
                <w:iCs w:val="0"/>
                <w:color w:val="000000"/>
                <w:sz w:val="22"/>
                <w:szCs w:val="22"/>
                <w:u w:val="none"/>
              </w:rPr>
            </w:pPr>
          </w:p>
        </w:tc>
      </w:tr>
      <w:tr w14:paraId="59F4A0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4413A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D9D63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3AAEAAE01001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8C2E6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导线耐张金具绝缘子串</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D0287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1.电压等级:35kV</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2.绝缘子型号、金具串名称:耐张绝缘子FXBW-35/70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3.导线分裂数:无分裂</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49E0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组</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71EDAA">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162</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F953FC">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4005AF8C">
            <w:pPr>
              <w:rPr>
                <w:rFonts w:hint="default" w:ascii="Calibri" w:hAnsi="Calibri" w:cs="Calibri"/>
                <w:i w:val="0"/>
                <w:iCs w:val="0"/>
                <w:color w:val="000000"/>
                <w:sz w:val="22"/>
                <w:szCs w:val="22"/>
                <w:u w:val="none"/>
              </w:rPr>
            </w:pPr>
          </w:p>
        </w:tc>
      </w:tr>
      <w:tr w14:paraId="0FC8DF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5F1161">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BE19B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3AAEBA</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58E70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 导线悬垂绝缘子、金具串安装</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053959">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7A4F5B">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5C4530">
            <w:pPr>
              <w:jc w:val="right"/>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D5A9DA">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68C1729B">
            <w:pPr>
              <w:rPr>
                <w:rFonts w:hint="default" w:ascii="Calibri" w:hAnsi="Calibri" w:cs="Calibri"/>
                <w:i w:val="0"/>
                <w:iCs w:val="0"/>
                <w:color w:val="000000"/>
                <w:sz w:val="22"/>
                <w:szCs w:val="22"/>
                <w:u w:val="none"/>
              </w:rPr>
            </w:pPr>
          </w:p>
        </w:tc>
      </w:tr>
      <w:tr w14:paraId="264AD3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3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8D649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62E7E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3AAEBAE02001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07251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导线悬垂、跳线金具绝缘子串</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708EF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1.电压等级:35kV</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2.金具串名称:70KN复合绝缘子单联I型悬垂串</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3.组合形式:I串单联</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4.导线分裂数:无分裂</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5A52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串</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B3AB00">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117</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99985D">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5E9EA0B4">
            <w:pPr>
              <w:rPr>
                <w:rFonts w:hint="default" w:ascii="Calibri" w:hAnsi="Calibri" w:cs="Calibri"/>
                <w:i w:val="0"/>
                <w:iCs w:val="0"/>
                <w:color w:val="000000"/>
                <w:sz w:val="22"/>
                <w:szCs w:val="22"/>
                <w:u w:val="none"/>
              </w:rPr>
            </w:pPr>
          </w:p>
        </w:tc>
      </w:tr>
      <w:tr w14:paraId="6386B2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3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EA8D1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BC29D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3AAEBAE02002</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35C7D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导线悬垂、跳线金具绝缘子串</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E02EA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1.电压等级:35kV</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2.金具串名称:70KN复合绝缘子双联单挂点</w:t>
            </w:r>
            <w:r>
              <w:rPr>
                <w:rFonts w:hint="eastAsia" w:ascii="宋体" w:hAnsi="宋体" w:cs="宋体"/>
                <w:i w:val="0"/>
                <w:iCs w:val="0"/>
                <w:color w:val="000000"/>
                <w:kern w:val="0"/>
                <w:sz w:val="18"/>
                <w:szCs w:val="18"/>
                <w:highlight w:val="none"/>
                <w:u w:val="none"/>
                <w:lang w:val="en-US" w:eastAsia="zh-CN" w:bidi="ar"/>
              </w:rPr>
              <w:t>悬垂</w:t>
            </w:r>
            <w:r>
              <w:rPr>
                <w:rFonts w:hint="eastAsia" w:ascii="宋体" w:hAnsi="宋体" w:eastAsia="宋体" w:cs="宋体"/>
                <w:i w:val="0"/>
                <w:iCs w:val="0"/>
                <w:color w:val="000000"/>
                <w:kern w:val="0"/>
                <w:sz w:val="18"/>
                <w:szCs w:val="18"/>
                <w:highlight w:val="none"/>
                <w:u w:val="none"/>
                <w:lang w:val="en-US" w:eastAsia="zh-CN" w:bidi="ar"/>
              </w:rPr>
              <w:t>串</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3.组合形式:I串双联</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4.导线分裂数:无分裂</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CA97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串</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F65FDB">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3</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1559D1">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466D4BFC">
            <w:pPr>
              <w:rPr>
                <w:rFonts w:hint="default" w:ascii="Calibri" w:hAnsi="Calibri" w:cs="Calibri"/>
                <w:i w:val="0"/>
                <w:iCs w:val="0"/>
                <w:color w:val="000000"/>
                <w:sz w:val="22"/>
                <w:szCs w:val="22"/>
                <w:u w:val="none"/>
              </w:rPr>
            </w:pPr>
          </w:p>
        </w:tc>
      </w:tr>
      <w:tr w14:paraId="681255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C06FB7">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B935C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3AAECA</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B7D60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 其他金具安装</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25C87D">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B75A8C">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4F94B7">
            <w:pPr>
              <w:jc w:val="right"/>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4832EF">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2B8C2A27">
            <w:pPr>
              <w:rPr>
                <w:rFonts w:hint="default" w:ascii="Calibri" w:hAnsi="Calibri" w:cs="Calibri"/>
                <w:i w:val="0"/>
                <w:iCs w:val="0"/>
                <w:color w:val="000000"/>
                <w:sz w:val="22"/>
                <w:szCs w:val="22"/>
                <w:u w:val="none"/>
              </w:rPr>
            </w:pPr>
          </w:p>
        </w:tc>
      </w:tr>
      <w:tr w14:paraId="00D7E5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2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76DF5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F58AF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3AAECAE03001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B9953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跳线制作及安装</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885B2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1.电压等级:35kV</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2.跳线类型:软跳线</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3.导线分裂数:无分裂</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F2A1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单相</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1FE965">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87</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06210E">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671B8525">
            <w:pPr>
              <w:rPr>
                <w:rFonts w:hint="default" w:ascii="Calibri" w:hAnsi="Calibri" w:cs="Calibri"/>
                <w:i w:val="0"/>
                <w:iCs w:val="0"/>
                <w:color w:val="000000"/>
                <w:sz w:val="22"/>
                <w:szCs w:val="22"/>
                <w:u w:val="none"/>
              </w:rPr>
            </w:pPr>
          </w:p>
        </w:tc>
      </w:tr>
      <w:tr w14:paraId="61B514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130FF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A8B65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3AAECAE04001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AC6F4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防振锤</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947BE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1.规格或型号:导地线防振锤</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76C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1B8200">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408</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5D7B6A">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16B3E1AD">
            <w:pPr>
              <w:rPr>
                <w:rFonts w:hint="default" w:ascii="Calibri" w:hAnsi="Calibri" w:cs="Calibri"/>
                <w:i w:val="0"/>
                <w:iCs w:val="0"/>
                <w:color w:val="000000"/>
                <w:sz w:val="22"/>
                <w:szCs w:val="22"/>
                <w:u w:val="none"/>
              </w:rPr>
            </w:pPr>
          </w:p>
        </w:tc>
      </w:tr>
      <w:tr w14:paraId="2D43E3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62844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819BB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3AAECAE07001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E902B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重锤</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09EBB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1.规格或型号:</w:t>
            </w:r>
            <w:r>
              <w:rPr>
                <w:rFonts w:hint="eastAsia" w:ascii="宋体" w:hAnsi="宋体" w:eastAsia="宋体" w:cs="宋体"/>
                <w:i w:val="0"/>
                <w:iCs w:val="0"/>
                <w:color w:val="000000"/>
                <w:kern w:val="0"/>
                <w:sz w:val="21"/>
                <w:szCs w:val="21"/>
                <w:highlight w:val="none"/>
                <w:u w:val="none"/>
                <w:lang w:val="en-US" w:eastAsia="zh-CN" w:bidi="ar"/>
              </w:rPr>
              <w:t>FZC-15Y</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46BF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单相</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7DE6E1">
            <w:pPr>
              <w:keepNext w:val="0"/>
              <w:keepLines w:val="0"/>
              <w:widowControl/>
              <w:suppressLineNumbers w:val="0"/>
              <w:jc w:val="right"/>
              <w:textAlignment w:val="center"/>
              <w:rPr>
                <w:rFonts w:hint="default" w:ascii="宋体" w:hAnsi="宋体" w:eastAsia="宋体" w:cs="宋体"/>
                <w:i w:val="0"/>
                <w:iCs w:val="0"/>
                <w:color w:val="000000"/>
                <w:sz w:val="18"/>
                <w:szCs w:val="18"/>
                <w:u w:val="none"/>
                <w:lang w:val="en-US"/>
              </w:rPr>
            </w:pPr>
            <w:r>
              <w:rPr>
                <w:rFonts w:hint="eastAsia" w:ascii="宋体" w:hAnsi="宋体" w:cs="宋体"/>
                <w:i w:val="0"/>
                <w:iCs w:val="0"/>
                <w:color w:val="000000"/>
                <w:kern w:val="0"/>
                <w:sz w:val="18"/>
                <w:szCs w:val="18"/>
                <w:highlight w:val="none"/>
                <w:u w:val="none"/>
                <w:lang w:val="en-US" w:eastAsia="zh-CN" w:bidi="ar"/>
              </w:rPr>
              <w:t>70</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C5FA48">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2E582D15">
            <w:pPr>
              <w:rPr>
                <w:rFonts w:hint="default" w:ascii="Calibri" w:hAnsi="Calibri" w:cs="Calibri"/>
                <w:i w:val="0"/>
                <w:iCs w:val="0"/>
                <w:color w:val="000000"/>
                <w:sz w:val="22"/>
                <w:szCs w:val="22"/>
                <w:u w:val="none"/>
              </w:rPr>
            </w:pPr>
          </w:p>
        </w:tc>
      </w:tr>
      <w:tr w14:paraId="6C0F08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71E3F7">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74F7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3AAF</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3B4AD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 辅助工程</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E0F0BF">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BFD5BA">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27BDAD">
            <w:pPr>
              <w:jc w:val="right"/>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FC542A">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4ABD5C58">
            <w:pPr>
              <w:rPr>
                <w:rFonts w:hint="default" w:ascii="Calibri" w:hAnsi="Calibri" w:cs="Calibri"/>
                <w:i w:val="0"/>
                <w:iCs w:val="0"/>
                <w:color w:val="000000"/>
                <w:sz w:val="22"/>
                <w:szCs w:val="22"/>
                <w:u w:val="none"/>
              </w:rPr>
            </w:pPr>
          </w:p>
        </w:tc>
      </w:tr>
      <w:tr w14:paraId="77EF04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D5B1DC">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26462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3AAFCA</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153C2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 辅助设施砌（浇）筑</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CD90F4">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109D06">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605627">
            <w:pPr>
              <w:jc w:val="right"/>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DEE20E">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311C12AC">
            <w:pPr>
              <w:rPr>
                <w:rFonts w:hint="default" w:ascii="Calibri" w:hAnsi="Calibri" w:cs="Calibri"/>
                <w:i w:val="0"/>
                <w:iCs w:val="0"/>
                <w:color w:val="000000"/>
                <w:sz w:val="22"/>
                <w:szCs w:val="22"/>
                <w:u w:val="none"/>
              </w:rPr>
            </w:pPr>
          </w:p>
        </w:tc>
      </w:tr>
      <w:tr w14:paraId="69E503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4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22169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886B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3AAFCAF03001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5A04C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排洪（水）沟、护坡、挡土（水）墙、永久围堰、防撞墩（墙）砌（浇）筑</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858F6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1.构造类型:浆砌</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2.砂浆或混凝土强度等级:C30</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F343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m³</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9B8C61">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C98F64">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7DC061AE">
            <w:pPr>
              <w:rPr>
                <w:rFonts w:hint="default" w:ascii="Calibri" w:hAnsi="Calibri" w:cs="Calibri"/>
                <w:i w:val="0"/>
                <w:iCs w:val="0"/>
                <w:color w:val="000000"/>
                <w:sz w:val="22"/>
                <w:szCs w:val="22"/>
                <w:u w:val="none"/>
              </w:rPr>
            </w:pPr>
          </w:p>
        </w:tc>
      </w:tr>
      <w:tr w14:paraId="6EB9E4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275E4E">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E274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3AAFDA</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B6D59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 辅助设施安装</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0452E2">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09095">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3F47D8">
            <w:pPr>
              <w:jc w:val="right"/>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E9644B">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3D379320">
            <w:pPr>
              <w:rPr>
                <w:rFonts w:hint="default" w:ascii="Calibri" w:hAnsi="Calibri" w:cs="Calibri"/>
                <w:i w:val="0"/>
                <w:iCs w:val="0"/>
                <w:color w:val="000000"/>
                <w:sz w:val="22"/>
                <w:szCs w:val="22"/>
                <w:u w:val="none"/>
              </w:rPr>
            </w:pPr>
          </w:p>
        </w:tc>
      </w:tr>
      <w:tr w14:paraId="4652E0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613FA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1790C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3AAFDAF06001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4D449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防鸟装置</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325AC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1.名称:防鸟刺</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F3C2F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个</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672513">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644</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C0F280">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576662C8">
            <w:pPr>
              <w:rPr>
                <w:rFonts w:hint="default" w:ascii="Calibri" w:hAnsi="Calibri" w:cs="Calibri"/>
                <w:i w:val="0"/>
                <w:iCs w:val="0"/>
                <w:color w:val="000000"/>
                <w:sz w:val="22"/>
                <w:szCs w:val="22"/>
                <w:u w:val="none"/>
              </w:rPr>
            </w:pPr>
          </w:p>
        </w:tc>
      </w:tr>
      <w:tr w14:paraId="7D8BE7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AE745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F48A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3AAFDAF05001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C4E97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标志牌</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98A2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1.材质:综合</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4A483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块</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8AE387">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230</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B9A1E9">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2642217D">
            <w:pPr>
              <w:rPr>
                <w:rFonts w:hint="default" w:ascii="Calibri" w:hAnsi="Calibri" w:cs="Calibri"/>
                <w:i w:val="0"/>
                <w:iCs w:val="0"/>
                <w:color w:val="000000"/>
                <w:sz w:val="22"/>
                <w:szCs w:val="22"/>
                <w:u w:val="none"/>
              </w:rPr>
            </w:pPr>
          </w:p>
        </w:tc>
      </w:tr>
      <w:tr w14:paraId="288385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BE7601">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86F15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3AAFEA</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FD552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 其他辅助设施</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096461">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4FE5A9">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870B4E">
            <w:pPr>
              <w:jc w:val="right"/>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E806D3">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76C31FD8">
            <w:pPr>
              <w:rPr>
                <w:rFonts w:hint="default" w:ascii="Calibri" w:hAnsi="Calibri" w:cs="Calibri"/>
                <w:i w:val="0"/>
                <w:iCs w:val="0"/>
                <w:color w:val="000000"/>
                <w:sz w:val="22"/>
                <w:szCs w:val="22"/>
                <w:u w:val="none"/>
              </w:rPr>
            </w:pPr>
          </w:p>
        </w:tc>
      </w:tr>
      <w:tr w14:paraId="298757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B8B42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r>
              <w:rPr>
                <w:rFonts w:hint="eastAsia" w:ascii="宋体" w:hAnsi="宋体" w:cs="宋体"/>
                <w:i w:val="0"/>
                <w:iCs w:val="0"/>
                <w:color w:val="000000"/>
                <w:kern w:val="0"/>
                <w:sz w:val="18"/>
                <w:szCs w:val="18"/>
                <w:u w:val="none"/>
                <w:lang w:val="en-US" w:eastAsia="zh-CN" w:bidi="ar"/>
              </w:rPr>
              <w:t>3</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23A9A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(补)3AAFEAB78946</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E5D88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环保绿化恢复措施</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FC42DE">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D2F9E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km</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8BC42E">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11.475</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094BBF">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1BFECBCA">
            <w:pPr>
              <w:rPr>
                <w:rFonts w:hint="default" w:ascii="Calibri" w:hAnsi="Calibri" w:cs="Calibri"/>
                <w:i w:val="0"/>
                <w:iCs w:val="0"/>
                <w:color w:val="000000"/>
                <w:sz w:val="22"/>
                <w:szCs w:val="22"/>
                <w:u w:val="none"/>
              </w:rPr>
            </w:pPr>
          </w:p>
        </w:tc>
      </w:tr>
      <w:tr w14:paraId="774C78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604647">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19B8B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3AAG</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4CB73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 措施项目</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E1A6B">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DE2BB5">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1BC2AE">
            <w:pPr>
              <w:jc w:val="right"/>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158223">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116A5F12">
            <w:pPr>
              <w:rPr>
                <w:rFonts w:hint="default" w:ascii="Calibri" w:hAnsi="Calibri" w:cs="Calibri"/>
                <w:i w:val="0"/>
                <w:iCs w:val="0"/>
                <w:color w:val="000000"/>
                <w:sz w:val="22"/>
                <w:szCs w:val="22"/>
                <w:u w:val="none"/>
              </w:rPr>
            </w:pPr>
          </w:p>
        </w:tc>
      </w:tr>
      <w:tr w14:paraId="42CB06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C7F414">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BAD42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3AAGAA</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DAA89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7.1 措施项目</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012661">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B3FF74">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EC7164">
            <w:pPr>
              <w:jc w:val="right"/>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8DEAAA">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51A35602">
            <w:pPr>
              <w:rPr>
                <w:rFonts w:hint="default" w:ascii="Calibri" w:hAnsi="Calibri" w:cs="Calibri"/>
                <w:i w:val="0"/>
                <w:iCs w:val="0"/>
                <w:color w:val="000000"/>
                <w:sz w:val="22"/>
                <w:szCs w:val="22"/>
                <w:u w:val="none"/>
              </w:rPr>
            </w:pPr>
          </w:p>
        </w:tc>
      </w:tr>
      <w:tr w14:paraId="120A60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017EB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r>
              <w:rPr>
                <w:rFonts w:hint="eastAsia" w:ascii="宋体" w:hAnsi="宋体" w:cs="宋体"/>
                <w:i w:val="0"/>
                <w:iCs w:val="0"/>
                <w:color w:val="000000"/>
                <w:kern w:val="0"/>
                <w:sz w:val="18"/>
                <w:szCs w:val="18"/>
                <w:u w:val="none"/>
                <w:lang w:val="en-US" w:eastAsia="zh-CN" w:bidi="ar"/>
              </w:rPr>
              <w:t>4</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56A29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3AAGAAG05001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E883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施工道路（路床整平铺5cm厚碎石）</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7D5DC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1.路床整形平均厚度:5cm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2.面层材质及厚度:碎石</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BBEBE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cs="宋体"/>
                <w:i w:val="0"/>
                <w:iCs w:val="0"/>
                <w:color w:val="000000"/>
                <w:kern w:val="0"/>
                <w:sz w:val="18"/>
                <w:szCs w:val="18"/>
                <w:highlight w:val="none"/>
                <w:u w:val="none"/>
                <w:lang w:val="en-US" w:eastAsia="zh-CN" w:bidi="ar"/>
              </w:rPr>
              <w:t>㎡</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71A55B">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24750</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CAA942">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2B28C8FD">
            <w:pPr>
              <w:rPr>
                <w:rFonts w:hint="default" w:ascii="Calibri" w:hAnsi="Calibri" w:cs="Calibri"/>
                <w:i w:val="0"/>
                <w:iCs w:val="0"/>
                <w:color w:val="000000"/>
                <w:sz w:val="22"/>
                <w:szCs w:val="22"/>
                <w:u w:val="none"/>
              </w:rPr>
            </w:pPr>
          </w:p>
        </w:tc>
      </w:tr>
      <w:tr w14:paraId="294AC4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3CC44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r>
              <w:rPr>
                <w:rFonts w:hint="eastAsia" w:ascii="宋体" w:hAnsi="宋体" w:cs="宋体"/>
                <w:i w:val="0"/>
                <w:iCs w:val="0"/>
                <w:color w:val="000000"/>
                <w:kern w:val="0"/>
                <w:sz w:val="18"/>
                <w:szCs w:val="18"/>
                <w:u w:val="none"/>
                <w:lang w:val="en-US" w:eastAsia="zh-CN" w:bidi="ar"/>
              </w:rPr>
              <w:t>5</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32AFA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3AAGAAF14001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F7FD5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固沙（土）</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0FAA3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1.固沙(土)方式:草方格固沙</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4D63B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cs="宋体"/>
                <w:i w:val="0"/>
                <w:iCs w:val="0"/>
                <w:color w:val="000000"/>
                <w:kern w:val="0"/>
                <w:sz w:val="18"/>
                <w:szCs w:val="18"/>
                <w:highlight w:val="none"/>
                <w:u w:val="none"/>
                <w:lang w:val="en-US" w:eastAsia="zh-CN" w:bidi="ar"/>
              </w:rPr>
              <w:t>㎡</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F3F75C">
            <w:pPr>
              <w:keepNext w:val="0"/>
              <w:keepLines w:val="0"/>
              <w:widowControl/>
              <w:suppressLineNumbers w:val="0"/>
              <w:jc w:val="right"/>
              <w:textAlignment w:val="center"/>
              <w:rPr>
                <w:rFonts w:hint="default" w:ascii="宋体" w:hAnsi="宋体" w:eastAsia="宋体" w:cs="宋体"/>
                <w:i w:val="0"/>
                <w:iCs w:val="0"/>
                <w:color w:val="000000"/>
                <w:sz w:val="18"/>
                <w:szCs w:val="18"/>
                <w:highlight w:val="none"/>
                <w:u w:val="none"/>
                <w:lang w:val="en-US"/>
              </w:rPr>
            </w:pPr>
            <w:r>
              <w:rPr>
                <w:rFonts w:hint="eastAsia" w:ascii="宋体" w:hAnsi="宋体" w:cs="宋体"/>
                <w:i w:val="0"/>
                <w:iCs w:val="0"/>
                <w:color w:val="000000"/>
                <w:kern w:val="0"/>
                <w:sz w:val="18"/>
                <w:szCs w:val="18"/>
                <w:highlight w:val="none"/>
                <w:u w:val="none"/>
                <w:lang w:val="en-US" w:eastAsia="zh-CN" w:bidi="ar"/>
              </w:rPr>
              <w:t>4600</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567DEB">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26EEBB1A">
            <w:pPr>
              <w:rPr>
                <w:rFonts w:hint="default" w:ascii="Calibri" w:hAnsi="Calibri" w:cs="Calibri"/>
                <w:i w:val="0"/>
                <w:iCs w:val="0"/>
                <w:color w:val="000000"/>
                <w:sz w:val="22"/>
                <w:szCs w:val="22"/>
                <w:u w:val="none"/>
              </w:rPr>
            </w:pPr>
          </w:p>
        </w:tc>
      </w:tr>
      <w:tr w14:paraId="029B14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B7033C">
            <w:pPr>
              <w:keepNext w:val="0"/>
              <w:keepLines w:val="0"/>
              <w:widowControl/>
              <w:suppressLineNumbers w:val="0"/>
              <w:jc w:val="left"/>
              <w:textAlignment w:val="center"/>
              <w:rPr>
                <w:rFonts w:hint="default" w:ascii="宋体" w:hAnsi="宋体" w:eastAsia="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36</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4FD94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0ECAE1">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土方开挖</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127A7D">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1.挖方部位：降基土石方，铁塔基础挖方</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2.挖方深度：不小于2m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3.土质类型：一、二类土</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75F3B3">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m3</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2F5001">
            <w:pPr>
              <w:keepNext w:val="0"/>
              <w:keepLines w:val="0"/>
              <w:widowControl/>
              <w:suppressLineNumbers w:val="0"/>
              <w:jc w:val="righ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8325.463</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27B79C">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15C1BC8C">
            <w:pPr>
              <w:rPr>
                <w:rFonts w:hint="default" w:ascii="Calibri" w:hAnsi="Calibri" w:cs="Calibri"/>
                <w:i w:val="0"/>
                <w:iCs w:val="0"/>
                <w:color w:val="000000"/>
                <w:sz w:val="22"/>
                <w:szCs w:val="22"/>
                <w:u w:val="none"/>
              </w:rPr>
            </w:pPr>
          </w:p>
        </w:tc>
      </w:tr>
      <w:tr w14:paraId="165AFF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934267">
            <w:pPr>
              <w:keepNext w:val="0"/>
              <w:keepLines w:val="0"/>
              <w:widowControl/>
              <w:suppressLineNumbers w:val="0"/>
              <w:jc w:val="left"/>
              <w:textAlignment w:val="center"/>
              <w:rPr>
                <w:rFonts w:hint="default" w:ascii="宋体" w:hAnsi="宋体" w:eastAsia="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37</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D2231">
            <w:pPr>
              <w:jc w:val="left"/>
              <w:rPr>
                <w:rFonts w:hint="eastAsia" w:ascii="宋体" w:hAnsi="宋体" w:eastAsia="宋体" w:cs="宋体"/>
                <w:i w:val="0"/>
                <w:iCs w:val="0"/>
                <w:color w:val="000000"/>
                <w:sz w:val="18"/>
                <w:szCs w:val="18"/>
                <w:u w:val="none"/>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A0963E">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土方回填</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BBE17">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1.填方部位：降基土石方，铁塔基础挖方</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2.土质类型：一、二类土</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93E48B">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m3</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0CB633">
            <w:pPr>
              <w:keepNext w:val="0"/>
              <w:keepLines w:val="0"/>
              <w:widowControl/>
              <w:suppressLineNumbers w:val="0"/>
              <w:jc w:val="righ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7126.143</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65142C">
            <w:pPr>
              <w:jc w:val="right"/>
              <w:rPr>
                <w:rFonts w:hint="eastAsia" w:ascii="宋体" w:hAnsi="宋体" w:eastAsia="宋体" w:cs="宋体"/>
                <w:i w:val="0"/>
                <w:iCs w:val="0"/>
                <w:color w:val="000000"/>
                <w:sz w:val="18"/>
                <w:szCs w:val="18"/>
                <w:u w:val="none"/>
                <w:lang w:val="en-US" w:eastAsia="zh-CN"/>
              </w:rPr>
            </w:pPr>
          </w:p>
        </w:tc>
        <w:tc>
          <w:tcPr>
            <w:tcW w:w="1845" w:type="dxa"/>
            <w:tcBorders>
              <w:top w:val="nil"/>
              <w:left w:val="nil"/>
              <w:bottom w:val="nil"/>
              <w:right w:val="nil"/>
            </w:tcBorders>
            <w:shd w:val="clear" w:color="auto" w:fill="auto"/>
            <w:noWrap/>
            <w:vAlign w:val="bottom"/>
          </w:tcPr>
          <w:p w14:paraId="7C6091DB">
            <w:pPr>
              <w:rPr>
                <w:rFonts w:hint="default" w:ascii="Calibri" w:hAnsi="Calibri" w:cs="Calibri"/>
                <w:i w:val="0"/>
                <w:iCs w:val="0"/>
                <w:color w:val="000000"/>
                <w:sz w:val="22"/>
                <w:szCs w:val="22"/>
                <w:u w:val="none"/>
              </w:rPr>
            </w:pPr>
          </w:p>
        </w:tc>
      </w:tr>
      <w:tr w14:paraId="0ED2F9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F234A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AE8D2D">
            <w:pPr>
              <w:jc w:val="left"/>
              <w:rPr>
                <w:rFonts w:hint="eastAsia" w:ascii="宋体" w:hAnsi="宋体" w:eastAsia="宋体" w:cs="宋体"/>
                <w:i w:val="0"/>
                <w:iCs w:val="0"/>
                <w:color w:val="000000"/>
                <w:sz w:val="18"/>
                <w:szCs w:val="18"/>
                <w:u w:val="none"/>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ED144E">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材料</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685CB0">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C951DD">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9EDF71">
            <w:pPr>
              <w:keepNext w:val="0"/>
              <w:keepLines w:val="0"/>
              <w:widowControl/>
              <w:suppressLineNumbers w:val="0"/>
              <w:jc w:val="right"/>
              <w:textAlignment w:val="center"/>
              <w:rPr>
                <w:rFonts w:hint="eastAsia" w:ascii="宋体" w:hAnsi="宋体" w:eastAsia="宋体" w:cs="宋体"/>
                <w:i w:val="0"/>
                <w:iCs w:val="0"/>
                <w:color w:val="000000"/>
                <w:kern w:val="0"/>
                <w:sz w:val="18"/>
                <w:szCs w:val="18"/>
                <w:u w:val="none"/>
                <w:lang w:val="en-US" w:eastAsia="zh-CN" w:bidi="ar"/>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D9A542">
            <w:pPr>
              <w:jc w:val="right"/>
              <w:rPr>
                <w:rFonts w:hint="eastAsia" w:ascii="宋体" w:hAnsi="宋体" w:eastAsia="宋体" w:cs="宋体"/>
                <w:i w:val="0"/>
                <w:iCs w:val="0"/>
                <w:color w:val="000000"/>
                <w:sz w:val="18"/>
                <w:szCs w:val="18"/>
                <w:u w:val="none"/>
                <w:lang w:val="en-US" w:eastAsia="zh-CN"/>
              </w:rPr>
            </w:pPr>
          </w:p>
        </w:tc>
        <w:tc>
          <w:tcPr>
            <w:tcW w:w="1845" w:type="dxa"/>
            <w:tcBorders>
              <w:top w:val="nil"/>
              <w:left w:val="nil"/>
              <w:bottom w:val="nil"/>
              <w:right w:val="nil"/>
            </w:tcBorders>
            <w:shd w:val="clear" w:color="auto" w:fill="auto"/>
            <w:noWrap/>
            <w:vAlign w:val="bottom"/>
          </w:tcPr>
          <w:p w14:paraId="6227D2F1">
            <w:pPr>
              <w:rPr>
                <w:rFonts w:hint="default" w:ascii="Calibri" w:hAnsi="Calibri" w:cs="Calibri"/>
                <w:i w:val="0"/>
                <w:iCs w:val="0"/>
                <w:color w:val="000000"/>
                <w:sz w:val="22"/>
                <w:szCs w:val="22"/>
                <w:u w:val="none"/>
              </w:rPr>
            </w:pPr>
          </w:p>
        </w:tc>
      </w:tr>
      <w:tr w14:paraId="4B33C4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94D04A">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49C13E">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4102ED">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导线</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7776E7">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JL/G1A-120/20</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69785">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t</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D99D81">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14.9</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8C4545">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6D523507">
            <w:pPr>
              <w:rPr>
                <w:rFonts w:hint="default" w:ascii="Calibri" w:hAnsi="Calibri" w:cs="Calibri"/>
                <w:i w:val="0"/>
                <w:iCs w:val="0"/>
                <w:color w:val="000000"/>
                <w:sz w:val="22"/>
                <w:szCs w:val="22"/>
                <w:u w:val="none"/>
              </w:rPr>
            </w:pPr>
          </w:p>
        </w:tc>
      </w:tr>
      <w:tr w14:paraId="6AF364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794E9D">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7C6328">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CF7BEC">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地线</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803345">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GJ-50（1*7-9.0-1270-B）</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D53894">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t</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4526C1">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0.167</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DAE647">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68B0AAA2">
            <w:pPr>
              <w:rPr>
                <w:rFonts w:hint="default" w:ascii="Calibri" w:hAnsi="Calibri" w:cs="Calibri"/>
                <w:i w:val="0"/>
                <w:iCs w:val="0"/>
                <w:color w:val="000000"/>
                <w:sz w:val="22"/>
                <w:szCs w:val="22"/>
                <w:u w:val="none"/>
              </w:rPr>
            </w:pPr>
          </w:p>
        </w:tc>
      </w:tr>
      <w:tr w14:paraId="2EFF69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119E2F">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51D241">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CAD7A5">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悬式复合绝缘子</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18B472">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FXBW-35/70-G</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D9ECE7">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支</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618B2D">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460</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43A47F">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7F0DEB53">
            <w:pPr>
              <w:rPr>
                <w:rFonts w:hint="default" w:ascii="Calibri" w:hAnsi="Calibri" w:cs="Calibri"/>
                <w:i w:val="0"/>
                <w:iCs w:val="0"/>
                <w:color w:val="000000"/>
                <w:sz w:val="22"/>
                <w:szCs w:val="22"/>
                <w:u w:val="none"/>
              </w:rPr>
            </w:pPr>
          </w:p>
        </w:tc>
      </w:tr>
      <w:tr w14:paraId="05FFD8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175A7F">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8873FE">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191606">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导线悬垂单串</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AD269D">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03XC11-00-07P(H)-3A</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53EF58">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串</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C497BE">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49</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0D9605">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29CD7754">
            <w:pPr>
              <w:rPr>
                <w:rFonts w:hint="default" w:ascii="Calibri" w:hAnsi="Calibri" w:cs="Calibri"/>
                <w:i w:val="0"/>
                <w:iCs w:val="0"/>
                <w:color w:val="000000"/>
                <w:sz w:val="22"/>
                <w:szCs w:val="22"/>
                <w:u w:val="none"/>
              </w:rPr>
            </w:pPr>
          </w:p>
        </w:tc>
      </w:tr>
      <w:tr w14:paraId="5D521F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82AC9F">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359D15">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960C8">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导线悬垂双串</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C44C98">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2*03XC11-00-07P(H)-3A</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D7E158">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串</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34D53C">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464C26">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03AAECCE">
            <w:pPr>
              <w:rPr>
                <w:rFonts w:hint="default" w:ascii="Calibri" w:hAnsi="Calibri" w:cs="Calibri"/>
                <w:i w:val="0"/>
                <w:iCs w:val="0"/>
                <w:color w:val="000000"/>
                <w:sz w:val="22"/>
                <w:szCs w:val="22"/>
                <w:u w:val="none"/>
              </w:rPr>
            </w:pPr>
          </w:p>
        </w:tc>
      </w:tr>
      <w:tr w14:paraId="00C54927">
        <w:tblPrEx>
          <w:shd w:val="clear" w:color="auto" w:fill="auto"/>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C7641B">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6</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8A69CE">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C67E8E">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导线耐张串</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10FFD2">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03N21Y-40-07P(H)Z(D)-2A</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FF6C6">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串</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FEF129">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165</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203893">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713E99C3">
            <w:pPr>
              <w:rPr>
                <w:rFonts w:hint="default" w:ascii="Calibri" w:hAnsi="Calibri" w:cs="Calibri"/>
                <w:i w:val="0"/>
                <w:iCs w:val="0"/>
                <w:color w:val="000000"/>
                <w:sz w:val="22"/>
                <w:szCs w:val="22"/>
                <w:u w:val="none"/>
              </w:rPr>
            </w:pPr>
          </w:p>
        </w:tc>
      </w:tr>
      <w:tr w14:paraId="7C9F64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B359F4">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7</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D91791">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233B6">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导线直跳跳线串</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8F2DDE">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03T-07P(H)-1A</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B72F19">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串</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D6E532">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70</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E523B2">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33E147F7">
            <w:pPr>
              <w:rPr>
                <w:rFonts w:hint="default" w:ascii="Calibri" w:hAnsi="Calibri" w:cs="Calibri"/>
                <w:i w:val="0"/>
                <w:iCs w:val="0"/>
                <w:color w:val="000000"/>
                <w:sz w:val="22"/>
                <w:szCs w:val="22"/>
                <w:u w:val="none"/>
              </w:rPr>
            </w:pPr>
          </w:p>
        </w:tc>
      </w:tr>
      <w:tr w14:paraId="777C9B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11DEA6">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8</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DAFC3C">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2908B6">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地线耐张金具串</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E9BD17">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BNY-G-07-1C</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F6984D">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串</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7FA9E4">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C731CB">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730B312C">
            <w:pPr>
              <w:rPr>
                <w:rFonts w:hint="default" w:ascii="Calibri" w:hAnsi="Calibri" w:cs="Calibri"/>
                <w:i w:val="0"/>
                <w:iCs w:val="0"/>
                <w:color w:val="000000"/>
                <w:sz w:val="22"/>
                <w:szCs w:val="22"/>
                <w:u w:val="none"/>
              </w:rPr>
            </w:pPr>
          </w:p>
        </w:tc>
      </w:tr>
      <w:tr w14:paraId="6CD0CE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413B8E">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9</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468766">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5F5C1F">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地线分歧耐张金具串</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F7018">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BNY-G-10-1E</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300476">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串</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0531C5">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87A989">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65C4D5AB">
            <w:pPr>
              <w:rPr>
                <w:rFonts w:hint="default" w:ascii="Calibri" w:hAnsi="Calibri" w:cs="Calibri"/>
                <w:i w:val="0"/>
                <w:iCs w:val="0"/>
                <w:color w:val="000000"/>
                <w:sz w:val="22"/>
                <w:szCs w:val="22"/>
                <w:u w:val="none"/>
              </w:rPr>
            </w:pPr>
          </w:p>
        </w:tc>
      </w:tr>
      <w:tr w14:paraId="7833BA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CFB4C8">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10</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C8359">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8BBB57">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导线防振锤</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2C54FD">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FRY-2</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BA2E10">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副</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98762A">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300</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EEDBC4">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5DBBE6FF">
            <w:pPr>
              <w:rPr>
                <w:rFonts w:hint="default" w:ascii="Calibri" w:hAnsi="Calibri" w:cs="Calibri"/>
                <w:i w:val="0"/>
                <w:iCs w:val="0"/>
                <w:color w:val="000000"/>
                <w:sz w:val="22"/>
                <w:szCs w:val="22"/>
                <w:u w:val="none"/>
              </w:rPr>
            </w:pPr>
          </w:p>
        </w:tc>
      </w:tr>
      <w:tr w14:paraId="69B72A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CCAC7B">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11</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87C049">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B6D011">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地线防振锤</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48D363">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FRY-2/G</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0246F2">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副</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68A0FD">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6</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DB50C1">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18DD0863">
            <w:pPr>
              <w:rPr>
                <w:rFonts w:hint="default" w:ascii="Calibri" w:hAnsi="Calibri" w:cs="Calibri"/>
                <w:i w:val="0"/>
                <w:iCs w:val="0"/>
                <w:color w:val="000000"/>
                <w:sz w:val="22"/>
                <w:szCs w:val="22"/>
                <w:u w:val="none"/>
              </w:rPr>
            </w:pPr>
          </w:p>
        </w:tc>
      </w:tr>
      <w:tr w14:paraId="0C78B5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22035D">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12</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AF9F12">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D87A44">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防鸟刺</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411AD7">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A7A2FF">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副</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695257">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657</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0CC657">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3B092000">
            <w:pPr>
              <w:rPr>
                <w:rFonts w:hint="default" w:ascii="Calibri" w:hAnsi="Calibri" w:cs="Calibri"/>
                <w:i w:val="0"/>
                <w:iCs w:val="0"/>
                <w:color w:val="000000"/>
                <w:sz w:val="22"/>
                <w:szCs w:val="22"/>
                <w:u w:val="none"/>
              </w:rPr>
            </w:pPr>
          </w:p>
        </w:tc>
      </w:tr>
      <w:tr w14:paraId="594170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76CD81">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13</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6EB896">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833106">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接续管</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49FCC3">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JYD-120/20</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ED7051">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个</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EA690C">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19</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FEC79C">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72B4D303">
            <w:pPr>
              <w:rPr>
                <w:rFonts w:hint="default" w:ascii="Calibri" w:hAnsi="Calibri" w:cs="Calibri"/>
                <w:i w:val="0"/>
                <w:iCs w:val="0"/>
                <w:color w:val="000000"/>
                <w:sz w:val="22"/>
                <w:szCs w:val="22"/>
                <w:u w:val="none"/>
              </w:rPr>
            </w:pPr>
          </w:p>
        </w:tc>
      </w:tr>
      <w:tr w14:paraId="19AD07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624545">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14</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0D051B">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81DAC0">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重锤片</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D46228">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FZC-15Y</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36496">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片</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6DDA38">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214</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BAC9A3">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6F5E055E">
            <w:pPr>
              <w:rPr>
                <w:rFonts w:hint="default" w:ascii="Calibri" w:hAnsi="Calibri" w:cs="Calibri"/>
                <w:i w:val="0"/>
                <w:iCs w:val="0"/>
                <w:color w:val="000000"/>
                <w:sz w:val="22"/>
                <w:szCs w:val="22"/>
                <w:u w:val="none"/>
              </w:rPr>
            </w:pPr>
          </w:p>
        </w:tc>
      </w:tr>
      <w:tr w14:paraId="0CA5A2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0588BC">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15</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F411BA">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810AFB">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UB挂板</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977A6">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UB-0770</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C486AB">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付</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A2C9A9">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12</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DA8710">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77C233C1">
            <w:pPr>
              <w:rPr>
                <w:rFonts w:hint="default" w:ascii="Calibri" w:hAnsi="Calibri" w:cs="Calibri"/>
                <w:i w:val="0"/>
                <w:iCs w:val="0"/>
                <w:color w:val="000000"/>
                <w:sz w:val="22"/>
                <w:szCs w:val="22"/>
                <w:u w:val="none"/>
              </w:rPr>
            </w:pPr>
          </w:p>
        </w:tc>
      </w:tr>
      <w:tr w14:paraId="4CB96F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BB119">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16</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919877">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0D4994">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避雷针</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C76F1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18"/>
                <w:szCs w:val="18"/>
                <w:u w:val="none"/>
                <w:lang w:val="en-US" w:eastAsia="zh-CN" w:bidi="ar"/>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5F24C4">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套</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897990">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7CAF83">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79A8300F">
            <w:pPr>
              <w:rPr>
                <w:rFonts w:hint="default" w:ascii="Calibri" w:hAnsi="Calibri" w:cs="Calibri"/>
                <w:i w:val="0"/>
                <w:iCs w:val="0"/>
                <w:color w:val="000000"/>
                <w:sz w:val="22"/>
                <w:szCs w:val="22"/>
                <w:u w:val="none"/>
              </w:rPr>
            </w:pPr>
          </w:p>
        </w:tc>
      </w:tr>
      <w:tr w14:paraId="66E036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47100">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17</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0E9BF4">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B28564">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接地钢材</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02F93B">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740063">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kg</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F89FB7">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7705</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2AE593">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26F7E0D7">
            <w:pPr>
              <w:rPr>
                <w:rFonts w:hint="default" w:ascii="Calibri" w:hAnsi="Calibri" w:cs="Calibri"/>
                <w:i w:val="0"/>
                <w:iCs w:val="0"/>
                <w:color w:val="000000"/>
                <w:sz w:val="22"/>
                <w:szCs w:val="22"/>
                <w:u w:val="none"/>
              </w:rPr>
            </w:pPr>
          </w:p>
        </w:tc>
      </w:tr>
      <w:tr w14:paraId="35DB24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ACBEBF">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18</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75BF70">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734BF5">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塔材</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98840C">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8C0C72">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default" w:ascii="宋体" w:hAnsi="宋体" w:eastAsia="宋体" w:cs="宋体"/>
                <w:i w:val="0"/>
                <w:iCs w:val="0"/>
                <w:color w:val="000000"/>
                <w:kern w:val="0"/>
                <w:sz w:val="18"/>
                <w:szCs w:val="18"/>
                <w:u w:val="none"/>
                <w:lang w:val="en-US" w:eastAsia="zh-CN" w:bidi="ar"/>
              </w:rPr>
              <w:t>t</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926D77">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167.418</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FFBF52">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34EEE128">
            <w:pPr>
              <w:rPr>
                <w:rFonts w:hint="default" w:ascii="Calibri" w:hAnsi="Calibri" w:cs="Calibri"/>
                <w:i w:val="0"/>
                <w:iCs w:val="0"/>
                <w:color w:val="000000"/>
                <w:sz w:val="22"/>
                <w:szCs w:val="22"/>
                <w:u w:val="none"/>
              </w:rPr>
            </w:pPr>
          </w:p>
        </w:tc>
      </w:tr>
      <w:tr w14:paraId="064A16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5" w:hRule="atLeast"/>
        </w:trPr>
        <w:tc>
          <w:tcPr>
            <w:tcW w:w="608" w:type="dxa"/>
            <w:vMerge w:val="restart"/>
            <w:tcBorders>
              <w:top w:val="single" w:color="000000" w:sz="4" w:space="0"/>
              <w:left w:val="single" w:color="000000" w:sz="4" w:space="0"/>
              <w:right w:val="single" w:color="000000" w:sz="4" w:space="0"/>
            </w:tcBorders>
            <w:shd w:val="clear" w:color="auto" w:fill="auto"/>
            <w:vAlign w:val="center"/>
          </w:tcPr>
          <w:p w14:paraId="1E017FB9">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19</w:t>
            </w:r>
          </w:p>
        </w:tc>
        <w:tc>
          <w:tcPr>
            <w:tcW w:w="1310" w:type="dxa"/>
            <w:vMerge w:val="restart"/>
            <w:tcBorders>
              <w:top w:val="single" w:color="000000" w:sz="4" w:space="0"/>
              <w:left w:val="single" w:color="000000" w:sz="4" w:space="0"/>
              <w:right w:val="single" w:color="000000" w:sz="4" w:space="0"/>
            </w:tcBorders>
            <w:shd w:val="clear" w:color="auto" w:fill="auto"/>
            <w:vAlign w:val="center"/>
          </w:tcPr>
          <w:p w14:paraId="6CD6570B">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vMerge w:val="restart"/>
            <w:tcBorders>
              <w:top w:val="single" w:color="000000" w:sz="4" w:space="0"/>
              <w:left w:val="single" w:color="000000" w:sz="4" w:space="0"/>
              <w:right w:val="single" w:color="000000" w:sz="4" w:space="0"/>
            </w:tcBorders>
            <w:shd w:val="clear" w:color="auto" w:fill="auto"/>
            <w:vAlign w:val="center"/>
          </w:tcPr>
          <w:p w14:paraId="6B581FAB">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独立基础钢材（</w:t>
            </w:r>
            <w:r>
              <w:rPr>
                <w:rFonts w:hint="default" w:ascii="宋体" w:hAnsi="宋体" w:eastAsia="宋体" w:cs="宋体"/>
                <w:i w:val="0"/>
                <w:iCs w:val="0"/>
                <w:color w:val="000000"/>
                <w:kern w:val="0"/>
                <w:sz w:val="18"/>
                <w:szCs w:val="18"/>
                <w:u w:val="none"/>
                <w:lang w:val="en-US" w:eastAsia="zh-CN" w:bidi="ar"/>
              </w:rPr>
              <w:t>t</w:t>
            </w:r>
            <w:r>
              <w:rPr>
                <w:rFonts w:hint="eastAsia" w:ascii="宋体" w:hAnsi="宋体" w:eastAsia="宋体" w:cs="宋体"/>
                <w:i w:val="0"/>
                <w:iCs w:val="0"/>
                <w:color w:val="000000"/>
                <w:kern w:val="0"/>
                <w:sz w:val="18"/>
                <w:szCs w:val="18"/>
                <w:u w:val="none"/>
                <w:lang w:val="en-US" w:eastAsia="zh-CN" w:bidi="ar"/>
              </w:rPr>
              <w:t>）</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A5486">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地脚螺栓</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92BE32">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default" w:ascii="宋体" w:hAnsi="宋体" w:eastAsia="宋体" w:cs="宋体"/>
                <w:i w:val="0"/>
                <w:iCs w:val="0"/>
                <w:color w:val="000000"/>
                <w:kern w:val="0"/>
                <w:sz w:val="18"/>
                <w:szCs w:val="18"/>
                <w:u w:val="none"/>
                <w:lang w:val="en-US" w:eastAsia="zh-CN" w:bidi="ar"/>
              </w:rPr>
              <w:t>t</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848335">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default" w:ascii="宋体" w:hAnsi="宋体" w:eastAsia="宋体" w:cs="宋体"/>
                <w:i w:val="0"/>
                <w:iCs w:val="0"/>
                <w:color w:val="000000"/>
                <w:kern w:val="0"/>
                <w:sz w:val="18"/>
                <w:szCs w:val="18"/>
                <w:u w:val="none"/>
                <w:lang w:val="en-US" w:eastAsia="zh-CN" w:bidi="ar"/>
              </w:rPr>
              <w:t>9.082</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C4CB8E">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0CEA536B">
            <w:pPr>
              <w:rPr>
                <w:rFonts w:hint="default" w:ascii="Calibri" w:hAnsi="Calibri" w:cs="Calibri"/>
                <w:i w:val="0"/>
                <w:iCs w:val="0"/>
                <w:color w:val="000000"/>
                <w:sz w:val="22"/>
                <w:szCs w:val="22"/>
                <w:u w:val="none"/>
              </w:rPr>
            </w:pPr>
          </w:p>
        </w:tc>
      </w:tr>
      <w:tr w14:paraId="3EC1F4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5" w:hRule="atLeast"/>
        </w:trPr>
        <w:tc>
          <w:tcPr>
            <w:tcW w:w="608" w:type="dxa"/>
            <w:vMerge w:val="continue"/>
            <w:tcBorders>
              <w:left w:val="single" w:color="000000" w:sz="4" w:space="0"/>
              <w:bottom w:val="single" w:color="000000" w:sz="4" w:space="0"/>
              <w:right w:val="single" w:color="000000" w:sz="4" w:space="0"/>
            </w:tcBorders>
            <w:shd w:val="clear" w:color="auto" w:fill="auto"/>
            <w:vAlign w:val="center"/>
          </w:tcPr>
          <w:p w14:paraId="336955AF">
            <w:pPr>
              <w:jc w:val="left"/>
              <w:rPr>
                <w:rFonts w:hint="eastAsia" w:ascii="宋体" w:hAnsi="宋体" w:eastAsia="宋体" w:cs="宋体"/>
                <w:i w:val="0"/>
                <w:iCs w:val="0"/>
                <w:color w:val="000000"/>
                <w:kern w:val="2"/>
                <w:sz w:val="18"/>
                <w:szCs w:val="18"/>
                <w:u w:val="none"/>
                <w:lang w:val="en-US" w:eastAsia="zh-CN" w:bidi="ar-SA"/>
              </w:rPr>
            </w:pPr>
          </w:p>
        </w:tc>
        <w:tc>
          <w:tcPr>
            <w:tcW w:w="1310" w:type="dxa"/>
            <w:vMerge w:val="continue"/>
            <w:tcBorders>
              <w:left w:val="single" w:color="000000" w:sz="4" w:space="0"/>
              <w:bottom w:val="single" w:color="000000" w:sz="4" w:space="0"/>
              <w:right w:val="single" w:color="000000" w:sz="4" w:space="0"/>
            </w:tcBorders>
            <w:shd w:val="clear" w:color="auto" w:fill="auto"/>
            <w:vAlign w:val="center"/>
          </w:tcPr>
          <w:p w14:paraId="293A25BA">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vMerge w:val="continue"/>
            <w:tcBorders>
              <w:left w:val="single" w:color="000000" w:sz="4" w:space="0"/>
              <w:bottom w:val="single" w:color="000000" w:sz="4" w:space="0"/>
              <w:right w:val="single" w:color="000000" w:sz="4" w:space="0"/>
            </w:tcBorders>
            <w:shd w:val="clear" w:color="auto" w:fill="auto"/>
            <w:vAlign w:val="center"/>
          </w:tcPr>
          <w:p w14:paraId="4E2630F3">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E4A426">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default" w:ascii="宋体" w:hAnsi="宋体" w:eastAsia="宋体" w:cs="宋体"/>
                <w:i w:val="0"/>
                <w:iCs w:val="0"/>
                <w:color w:val="000000"/>
                <w:kern w:val="0"/>
                <w:sz w:val="18"/>
                <w:szCs w:val="18"/>
                <w:u w:val="none"/>
                <w:lang w:val="en-US" w:eastAsia="zh-CN" w:bidi="ar"/>
              </w:rPr>
              <w:t>HPB300</w:t>
            </w:r>
            <w:r>
              <w:rPr>
                <w:rFonts w:hint="eastAsia" w:ascii="宋体" w:hAnsi="宋体" w:eastAsia="宋体" w:cs="宋体"/>
                <w:i w:val="0"/>
                <w:iCs w:val="0"/>
                <w:color w:val="000000"/>
                <w:kern w:val="0"/>
                <w:sz w:val="18"/>
                <w:szCs w:val="18"/>
                <w:u w:val="none"/>
                <w:lang w:val="en-US" w:eastAsia="zh-CN" w:bidi="ar"/>
              </w:rPr>
              <w:t>、</w:t>
            </w:r>
            <w:r>
              <w:rPr>
                <w:rFonts w:hint="default" w:ascii="宋体" w:hAnsi="宋体" w:eastAsia="宋体" w:cs="宋体"/>
                <w:i w:val="0"/>
                <w:iCs w:val="0"/>
                <w:color w:val="000000"/>
                <w:kern w:val="0"/>
                <w:sz w:val="18"/>
                <w:szCs w:val="18"/>
                <w:u w:val="none"/>
                <w:lang w:val="en-US" w:eastAsia="zh-CN" w:bidi="ar"/>
              </w:rPr>
              <w:t>HRB400</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2155FE">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default" w:ascii="宋体" w:hAnsi="宋体" w:eastAsia="宋体" w:cs="宋体"/>
                <w:i w:val="0"/>
                <w:iCs w:val="0"/>
                <w:color w:val="000000"/>
                <w:kern w:val="0"/>
                <w:sz w:val="18"/>
                <w:szCs w:val="18"/>
                <w:u w:val="none"/>
                <w:lang w:val="en-US" w:eastAsia="zh-CN" w:bidi="ar"/>
              </w:rPr>
              <w:t>t</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E0F977">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default" w:ascii="宋体" w:hAnsi="宋体" w:eastAsia="宋体" w:cs="宋体"/>
                <w:i w:val="0"/>
                <w:iCs w:val="0"/>
                <w:color w:val="000000"/>
                <w:kern w:val="0"/>
                <w:sz w:val="18"/>
                <w:szCs w:val="18"/>
                <w:u w:val="none"/>
                <w:lang w:val="en-US" w:eastAsia="zh-CN" w:bidi="ar"/>
              </w:rPr>
              <w:t>62.380</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E065D4">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6F39A832">
            <w:pPr>
              <w:rPr>
                <w:rFonts w:hint="default" w:ascii="Calibri" w:hAnsi="Calibri" w:cs="Calibri"/>
                <w:i w:val="0"/>
                <w:iCs w:val="0"/>
                <w:color w:val="000000"/>
                <w:sz w:val="22"/>
                <w:szCs w:val="22"/>
                <w:u w:val="none"/>
              </w:rPr>
            </w:pPr>
          </w:p>
        </w:tc>
      </w:tr>
      <w:tr w14:paraId="3976E6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FB90E0">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20</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ABD626">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E72918">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防护大板基础钢材（</w:t>
            </w:r>
            <w:r>
              <w:rPr>
                <w:rFonts w:hint="default" w:ascii="宋体" w:hAnsi="宋体" w:eastAsia="宋体" w:cs="宋体"/>
                <w:i w:val="0"/>
                <w:iCs w:val="0"/>
                <w:color w:val="000000"/>
                <w:kern w:val="0"/>
                <w:sz w:val="18"/>
                <w:szCs w:val="18"/>
                <w:u w:val="none"/>
                <w:lang w:val="en-US" w:eastAsia="zh-CN" w:bidi="ar"/>
              </w:rPr>
              <w:t>t</w:t>
            </w:r>
            <w:r>
              <w:rPr>
                <w:rFonts w:hint="eastAsia" w:ascii="宋体" w:hAnsi="宋体" w:eastAsia="宋体" w:cs="宋体"/>
                <w:i w:val="0"/>
                <w:iCs w:val="0"/>
                <w:color w:val="000000"/>
                <w:kern w:val="0"/>
                <w:sz w:val="18"/>
                <w:szCs w:val="18"/>
                <w:u w:val="none"/>
                <w:lang w:val="en-US" w:eastAsia="zh-CN" w:bidi="ar"/>
              </w:rPr>
              <w:t>）</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5D28DD">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default" w:ascii="宋体" w:hAnsi="宋体" w:eastAsia="宋体" w:cs="宋体"/>
                <w:i w:val="0"/>
                <w:iCs w:val="0"/>
                <w:color w:val="000000"/>
                <w:kern w:val="0"/>
                <w:sz w:val="18"/>
                <w:szCs w:val="18"/>
                <w:u w:val="none"/>
                <w:lang w:val="en-US" w:eastAsia="zh-CN" w:bidi="ar"/>
              </w:rPr>
              <w:t>HPB300</w:t>
            </w:r>
            <w:r>
              <w:rPr>
                <w:rFonts w:hint="eastAsia" w:ascii="宋体" w:hAnsi="宋体" w:eastAsia="宋体" w:cs="宋体"/>
                <w:i w:val="0"/>
                <w:iCs w:val="0"/>
                <w:color w:val="000000"/>
                <w:kern w:val="0"/>
                <w:sz w:val="18"/>
                <w:szCs w:val="18"/>
                <w:u w:val="none"/>
                <w:lang w:val="en-US" w:eastAsia="zh-CN" w:bidi="ar"/>
              </w:rPr>
              <w:t>、</w:t>
            </w:r>
            <w:r>
              <w:rPr>
                <w:rFonts w:hint="default" w:ascii="宋体" w:hAnsi="宋体" w:eastAsia="宋体" w:cs="宋体"/>
                <w:i w:val="0"/>
                <w:iCs w:val="0"/>
                <w:color w:val="000000"/>
                <w:kern w:val="0"/>
                <w:sz w:val="18"/>
                <w:szCs w:val="18"/>
                <w:u w:val="none"/>
                <w:lang w:val="en-US" w:eastAsia="zh-CN" w:bidi="ar"/>
              </w:rPr>
              <w:t>HRB400</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2BB86B">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default" w:ascii="宋体" w:hAnsi="宋体" w:eastAsia="宋体" w:cs="宋体"/>
                <w:i w:val="0"/>
                <w:iCs w:val="0"/>
                <w:color w:val="000000"/>
                <w:kern w:val="0"/>
                <w:sz w:val="18"/>
                <w:szCs w:val="18"/>
                <w:u w:val="none"/>
                <w:lang w:val="en-US" w:eastAsia="zh-CN" w:bidi="ar"/>
              </w:rPr>
              <w:t>t</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6005D7">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default" w:ascii="宋体" w:hAnsi="宋体" w:eastAsia="宋体" w:cs="宋体"/>
                <w:i w:val="0"/>
                <w:iCs w:val="0"/>
                <w:color w:val="000000"/>
                <w:kern w:val="0"/>
                <w:sz w:val="18"/>
                <w:szCs w:val="18"/>
                <w:u w:val="none"/>
                <w:lang w:val="en-US" w:eastAsia="zh-CN" w:bidi="ar"/>
              </w:rPr>
              <w:t>21.743</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A73675">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6BFD758B">
            <w:pPr>
              <w:rPr>
                <w:rFonts w:hint="default" w:ascii="Calibri" w:hAnsi="Calibri" w:cs="Calibri"/>
                <w:i w:val="0"/>
                <w:iCs w:val="0"/>
                <w:color w:val="000000"/>
                <w:sz w:val="22"/>
                <w:szCs w:val="22"/>
                <w:u w:val="none"/>
              </w:rPr>
            </w:pPr>
          </w:p>
        </w:tc>
      </w:tr>
      <w:tr w14:paraId="6F8E01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atLeast"/>
        </w:trPr>
        <w:tc>
          <w:tcPr>
            <w:tcW w:w="608" w:type="dxa"/>
            <w:vMerge w:val="restart"/>
            <w:tcBorders>
              <w:top w:val="single" w:color="000000" w:sz="4" w:space="0"/>
              <w:left w:val="single" w:color="000000" w:sz="4" w:space="0"/>
              <w:right w:val="single" w:color="000000" w:sz="4" w:space="0"/>
            </w:tcBorders>
            <w:shd w:val="clear" w:color="auto" w:fill="auto"/>
            <w:vAlign w:val="center"/>
          </w:tcPr>
          <w:p w14:paraId="32E6B319">
            <w:pPr>
              <w:jc w:val="left"/>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21</w:t>
            </w:r>
          </w:p>
        </w:tc>
        <w:tc>
          <w:tcPr>
            <w:tcW w:w="1310" w:type="dxa"/>
            <w:vMerge w:val="restart"/>
            <w:tcBorders>
              <w:top w:val="single" w:color="000000" w:sz="4" w:space="0"/>
              <w:left w:val="single" w:color="000000" w:sz="4" w:space="0"/>
              <w:right w:val="single" w:color="000000" w:sz="4" w:space="0"/>
            </w:tcBorders>
            <w:shd w:val="clear" w:color="auto" w:fill="auto"/>
            <w:vAlign w:val="center"/>
          </w:tcPr>
          <w:p w14:paraId="43D8B182">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vMerge w:val="restart"/>
            <w:tcBorders>
              <w:top w:val="single" w:color="000000" w:sz="4" w:space="0"/>
              <w:left w:val="single" w:color="000000" w:sz="4" w:space="0"/>
              <w:right w:val="single" w:color="000000" w:sz="4" w:space="0"/>
            </w:tcBorders>
            <w:shd w:val="clear" w:color="auto" w:fill="auto"/>
            <w:vAlign w:val="center"/>
          </w:tcPr>
          <w:p w14:paraId="73B2053B">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独立基础混凝土（</w:t>
            </w:r>
            <w:r>
              <w:rPr>
                <w:rFonts w:hint="default" w:ascii="宋体" w:hAnsi="宋体" w:eastAsia="宋体" w:cs="宋体"/>
                <w:i w:val="0"/>
                <w:iCs w:val="0"/>
                <w:color w:val="000000"/>
                <w:kern w:val="0"/>
                <w:sz w:val="18"/>
                <w:szCs w:val="18"/>
                <w:u w:val="none"/>
                <w:lang w:val="en-US" w:eastAsia="zh-CN" w:bidi="ar"/>
              </w:rPr>
              <w:t>m3</w:t>
            </w:r>
            <w:r>
              <w:rPr>
                <w:rFonts w:hint="eastAsia" w:ascii="宋体" w:hAnsi="宋体" w:eastAsia="宋体" w:cs="宋体"/>
                <w:i w:val="0"/>
                <w:iCs w:val="0"/>
                <w:color w:val="000000"/>
                <w:kern w:val="0"/>
                <w:sz w:val="18"/>
                <w:szCs w:val="18"/>
                <w:u w:val="none"/>
                <w:lang w:val="en-US" w:eastAsia="zh-CN" w:bidi="ar"/>
              </w:rPr>
              <w:t>）</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DB904">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保护帽、垫层</w:t>
            </w:r>
            <w:r>
              <w:rPr>
                <w:rFonts w:hint="default" w:ascii="宋体" w:hAnsi="宋体" w:eastAsia="宋体" w:cs="宋体"/>
                <w:i w:val="0"/>
                <w:iCs w:val="0"/>
                <w:color w:val="000000"/>
                <w:kern w:val="0"/>
                <w:sz w:val="18"/>
                <w:szCs w:val="18"/>
                <w:u w:val="none"/>
                <w:lang w:val="en-US" w:eastAsia="zh-CN" w:bidi="ar"/>
              </w:rPr>
              <w:t>(C15)</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FA175F">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default" w:ascii="宋体" w:hAnsi="宋体" w:eastAsia="宋体" w:cs="宋体"/>
                <w:i w:val="0"/>
                <w:iCs w:val="0"/>
                <w:color w:val="000000"/>
                <w:kern w:val="0"/>
                <w:sz w:val="18"/>
                <w:szCs w:val="18"/>
                <w:u w:val="none"/>
                <w:lang w:val="en-US" w:eastAsia="zh-CN" w:bidi="ar"/>
              </w:rPr>
              <w:t>m3</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526FD5">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default" w:ascii="宋体" w:hAnsi="宋体" w:eastAsia="宋体" w:cs="宋体"/>
                <w:i w:val="0"/>
                <w:iCs w:val="0"/>
                <w:color w:val="000000"/>
                <w:kern w:val="0"/>
                <w:sz w:val="18"/>
                <w:szCs w:val="18"/>
                <w:u w:val="none"/>
                <w:lang w:val="en-US" w:eastAsia="zh-CN" w:bidi="ar"/>
              </w:rPr>
              <w:t>123.600</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15EA2A">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2B2218E9">
            <w:pPr>
              <w:rPr>
                <w:rFonts w:hint="default" w:ascii="Calibri" w:hAnsi="Calibri" w:cs="Calibri"/>
                <w:i w:val="0"/>
                <w:iCs w:val="0"/>
                <w:color w:val="000000"/>
                <w:sz w:val="22"/>
                <w:szCs w:val="22"/>
                <w:u w:val="none"/>
              </w:rPr>
            </w:pPr>
          </w:p>
        </w:tc>
      </w:tr>
      <w:tr w14:paraId="1CA577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5" w:hRule="atLeast"/>
        </w:trPr>
        <w:tc>
          <w:tcPr>
            <w:tcW w:w="608" w:type="dxa"/>
            <w:vMerge w:val="continue"/>
            <w:tcBorders>
              <w:left w:val="single" w:color="000000" w:sz="4" w:space="0"/>
              <w:bottom w:val="single" w:color="000000" w:sz="4" w:space="0"/>
              <w:right w:val="single" w:color="000000" w:sz="4" w:space="0"/>
            </w:tcBorders>
            <w:shd w:val="clear" w:color="auto" w:fill="auto"/>
            <w:vAlign w:val="center"/>
          </w:tcPr>
          <w:p w14:paraId="6ACDCBEE">
            <w:pPr>
              <w:jc w:val="left"/>
              <w:rPr>
                <w:rFonts w:hint="eastAsia" w:ascii="宋体" w:hAnsi="宋体" w:eastAsia="宋体" w:cs="宋体"/>
                <w:i w:val="0"/>
                <w:iCs w:val="0"/>
                <w:color w:val="000000"/>
                <w:kern w:val="2"/>
                <w:sz w:val="18"/>
                <w:szCs w:val="18"/>
                <w:u w:val="none"/>
                <w:lang w:val="en-US" w:eastAsia="zh-CN" w:bidi="ar-SA"/>
              </w:rPr>
            </w:pPr>
          </w:p>
        </w:tc>
        <w:tc>
          <w:tcPr>
            <w:tcW w:w="1310" w:type="dxa"/>
            <w:vMerge w:val="continue"/>
            <w:tcBorders>
              <w:left w:val="single" w:color="000000" w:sz="4" w:space="0"/>
              <w:bottom w:val="single" w:color="000000" w:sz="4" w:space="0"/>
              <w:right w:val="single" w:color="000000" w:sz="4" w:space="0"/>
            </w:tcBorders>
            <w:shd w:val="clear" w:color="auto" w:fill="auto"/>
            <w:vAlign w:val="center"/>
          </w:tcPr>
          <w:p w14:paraId="1CBA3B82">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vMerge w:val="continue"/>
            <w:tcBorders>
              <w:left w:val="single" w:color="000000" w:sz="4" w:space="0"/>
              <w:bottom w:val="single" w:color="000000" w:sz="4" w:space="0"/>
              <w:right w:val="single" w:color="000000" w:sz="4" w:space="0"/>
            </w:tcBorders>
            <w:shd w:val="clear" w:color="auto" w:fill="auto"/>
            <w:vAlign w:val="center"/>
          </w:tcPr>
          <w:p w14:paraId="524BBF4B">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8EFCC5">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基础混凝土（</w:t>
            </w:r>
            <w:r>
              <w:rPr>
                <w:rFonts w:hint="default" w:ascii="宋体" w:hAnsi="宋体" w:eastAsia="宋体" w:cs="宋体"/>
                <w:i w:val="0"/>
                <w:iCs w:val="0"/>
                <w:color w:val="000000"/>
                <w:kern w:val="0"/>
                <w:sz w:val="18"/>
                <w:szCs w:val="18"/>
                <w:u w:val="none"/>
                <w:lang w:val="en-US" w:eastAsia="zh-CN" w:bidi="ar"/>
              </w:rPr>
              <w:t>C25</w:t>
            </w:r>
            <w:r>
              <w:rPr>
                <w:rFonts w:hint="eastAsia" w:ascii="宋体" w:hAnsi="宋体" w:eastAsia="宋体" w:cs="宋体"/>
                <w:i w:val="0"/>
                <w:iCs w:val="0"/>
                <w:color w:val="000000"/>
                <w:kern w:val="0"/>
                <w:sz w:val="18"/>
                <w:szCs w:val="18"/>
                <w:u w:val="none"/>
                <w:lang w:val="en-US" w:eastAsia="zh-CN" w:bidi="ar"/>
              </w:rPr>
              <w:t>）</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E4BD56">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default" w:ascii="宋体" w:hAnsi="宋体" w:eastAsia="宋体" w:cs="宋体"/>
                <w:i w:val="0"/>
                <w:iCs w:val="0"/>
                <w:color w:val="000000"/>
                <w:kern w:val="0"/>
                <w:sz w:val="18"/>
                <w:szCs w:val="18"/>
                <w:u w:val="none"/>
                <w:lang w:val="en-US" w:eastAsia="zh-CN" w:bidi="ar"/>
              </w:rPr>
              <w:t>m3</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BBE3A7">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default" w:ascii="宋体" w:hAnsi="宋体" w:eastAsia="宋体" w:cs="宋体"/>
                <w:i w:val="0"/>
                <w:iCs w:val="0"/>
                <w:color w:val="000000"/>
                <w:kern w:val="0"/>
                <w:sz w:val="18"/>
                <w:szCs w:val="18"/>
                <w:u w:val="none"/>
                <w:lang w:val="en-US" w:eastAsia="zh-CN" w:bidi="ar"/>
              </w:rPr>
              <w:t>703.000</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83A3C8">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683F68BE">
            <w:pPr>
              <w:rPr>
                <w:rFonts w:hint="default" w:ascii="Calibri" w:hAnsi="Calibri" w:cs="Calibri"/>
                <w:i w:val="0"/>
                <w:iCs w:val="0"/>
                <w:color w:val="000000"/>
                <w:sz w:val="22"/>
                <w:szCs w:val="22"/>
                <w:u w:val="none"/>
              </w:rPr>
            </w:pPr>
          </w:p>
        </w:tc>
      </w:tr>
      <w:tr w14:paraId="31DF64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5" w:hRule="atLeast"/>
        </w:trPr>
        <w:tc>
          <w:tcPr>
            <w:tcW w:w="608" w:type="dxa"/>
            <w:vMerge w:val="restart"/>
            <w:tcBorders>
              <w:top w:val="single" w:color="000000" w:sz="4" w:space="0"/>
              <w:left w:val="single" w:color="000000" w:sz="4" w:space="0"/>
              <w:right w:val="single" w:color="000000" w:sz="4" w:space="0"/>
            </w:tcBorders>
            <w:shd w:val="clear" w:color="auto" w:fill="auto"/>
            <w:vAlign w:val="center"/>
          </w:tcPr>
          <w:p w14:paraId="0F18E9BE">
            <w:pPr>
              <w:jc w:val="left"/>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22</w:t>
            </w:r>
          </w:p>
        </w:tc>
        <w:tc>
          <w:tcPr>
            <w:tcW w:w="1310" w:type="dxa"/>
            <w:vMerge w:val="restart"/>
            <w:tcBorders>
              <w:top w:val="single" w:color="000000" w:sz="4" w:space="0"/>
              <w:left w:val="single" w:color="000000" w:sz="4" w:space="0"/>
              <w:right w:val="single" w:color="000000" w:sz="4" w:space="0"/>
            </w:tcBorders>
            <w:shd w:val="clear" w:color="auto" w:fill="auto"/>
            <w:vAlign w:val="center"/>
          </w:tcPr>
          <w:p w14:paraId="3034EE4C">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vMerge w:val="restart"/>
            <w:tcBorders>
              <w:top w:val="single" w:color="000000" w:sz="4" w:space="0"/>
              <w:left w:val="single" w:color="000000" w:sz="4" w:space="0"/>
              <w:right w:val="single" w:color="000000" w:sz="4" w:space="0"/>
            </w:tcBorders>
            <w:shd w:val="clear" w:color="auto" w:fill="auto"/>
            <w:vAlign w:val="center"/>
          </w:tcPr>
          <w:p w14:paraId="3F1CD32B">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防护大板基础混凝土（</w:t>
            </w:r>
            <w:r>
              <w:rPr>
                <w:rFonts w:hint="default" w:ascii="宋体" w:hAnsi="宋体" w:eastAsia="宋体" w:cs="宋体"/>
                <w:i w:val="0"/>
                <w:iCs w:val="0"/>
                <w:color w:val="000000"/>
                <w:kern w:val="0"/>
                <w:sz w:val="18"/>
                <w:szCs w:val="18"/>
                <w:u w:val="none"/>
                <w:lang w:val="en-US" w:eastAsia="zh-CN" w:bidi="ar"/>
              </w:rPr>
              <w:t>m3</w:t>
            </w:r>
            <w:r>
              <w:rPr>
                <w:rFonts w:hint="eastAsia" w:ascii="宋体" w:hAnsi="宋体" w:eastAsia="宋体" w:cs="宋体"/>
                <w:i w:val="0"/>
                <w:iCs w:val="0"/>
                <w:color w:val="000000"/>
                <w:kern w:val="0"/>
                <w:sz w:val="18"/>
                <w:szCs w:val="18"/>
                <w:u w:val="none"/>
                <w:lang w:val="en-US" w:eastAsia="zh-CN" w:bidi="ar"/>
              </w:rPr>
              <w:t>）</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428AB8">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垫层</w:t>
            </w:r>
            <w:r>
              <w:rPr>
                <w:rFonts w:hint="default" w:ascii="宋体" w:hAnsi="宋体" w:eastAsia="宋体" w:cs="宋体"/>
                <w:i w:val="0"/>
                <w:iCs w:val="0"/>
                <w:color w:val="000000"/>
                <w:kern w:val="0"/>
                <w:sz w:val="18"/>
                <w:szCs w:val="18"/>
                <w:u w:val="none"/>
                <w:lang w:val="en-US" w:eastAsia="zh-CN" w:bidi="ar"/>
              </w:rPr>
              <w:t>(C15)</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C177DC">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default" w:ascii="宋体" w:hAnsi="宋体" w:eastAsia="宋体" w:cs="宋体"/>
                <w:i w:val="0"/>
                <w:iCs w:val="0"/>
                <w:color w:val="000000"/>
                <w:kern w:val="0"/>
                <w:sz w:val="18"/>
                <w:szCs w:val="18"/>
                <w:u w:val="none"/>
                <w:lang w:val="en-US" w:eastAsia="zh-CN" w:bidi="ar"/>
              </w:rPr>
              <w:t>m3</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53E6A1">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default" w:ascii="宋体" w:hAnsi="宋体" w:eastAsia="宋体" w:cs="宋体"/>
                <w:i w:val="0"/>
                <w:iCs w:val="0"/>
                <w:color w:val="000000"/>
                <w:kern w:val="0"/>
                <w:sz w:val="18"/>
                <w:szCs w:val="18"/>
                <w:u w:val="none"/>
                <w:lang w:val="en-US" w:eastAsia="zh-CN" w:bidi="ar"/>
              </w:rPr>
              <w:t>78.500</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393FF8">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2431A06C">
            <w:pPr>
              <w:rPr>
                <w:rFonts w:hint="default" w:ascii="Calibri" w:hAnsi="Calibri" w:cs="Calibri"/>
                <w:i w:val="0"/>
                <w:iCs w:val="0"/>
                <w:color w:val="000000"/>
                <w:sz w:val="22"/>
                <w:szCs w:val="22"/>
                <w:u w:val="none"/>
              </w:rPr>
            </w:pPr>
          </w:p>
        </w:tc>
      </w:tr>
      <w:tr w14:paraId="0938DE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atLeast"/>
        </w:trPr>
        <w:tc>
          <w:tcPr>
            <w:tcW w:w="608" w:type="dxa"/>
            <w:vMerge w:val="continue"/>
            <w:tcBorders>
              <w:left w:val="single" w:color="000000" w:sz="4" w:space="0"/>
              <w:bottom w:val="single" w:color="000000" w:sz="4" w:space="0"/>
              <w:right w:val="single" w:color="000000" w:sz="4" w:space="0"/>
            </w:tcBorders>
            <w:shd w:val="clear" w:color="auto" w:fill="auto"/>
            <w:vAlign w:val="center"/>
          </w:tcPr>
          <w:p w14:paraId="65505C1F">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310" w:type="dxa"/>
            <w:vMerge w:val="continue"/>
            <w:tcBorders>
              <w:left w:val="single" w:color="000000" w:sz="4" w:space="0"/>
              <w:bottom w:val="single" w:color="000000" w:sz="4" w:space="0"/>
              <w:right w:val="single" w:color="000000" w:sz="4" w:space="0"/>
            </w:tcBorders>
            <w:shd w:val="clear" w:color="auto" w:fill="auto"/>
            <w:vAlign w:val="center"/>
          </w:tcPr>
          <w:p w14:paraId="049BA36F">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vMerge w:val="continue"/>
            <w:tcBorders>
              <w:left w:val="single" w:color="000000" w:sz="4" w:space="0"/>
              <w:bottom w:val="single" w:color="000000" w:sz="4" w:space="0"/>
              <w:right w:val="single" w:color="000000" w:sz="4" w:space="0"/>
            </w:tcBorders>
            <w:shd w:val="clear" w:color="auto" w:fill="auto"/>
            <w:vAlign w:val="center"/>
          </w:tcPr>
          <w:p w14:paraId="7426CB1B">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86E0D8">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基础混凝土（</w:t>
            </w:r>
            <w:r>
              <w:rPr>
                <w:rFonts w:hint="default" w:ascii="宋体" w:hAnsi="宋体" w:eastAsia="宋体" w:cs="宋体"/>
                <w:i w:val="0"/>
                <w:iCs w:val="0"/>
                <w:color w:val="000000"/>
                <w:kern w:val="0"/>
                <w:sz w:val="18"/>
                <w:szCs w:val="18"/>
                <w:u w:val="none"/>
                <w:lang w:val="en-US" w:eastAsia="zh-CN" w:bidi="ar"/>
              </w:rPr>
              <w:t>C25</w:t>
            </w:r>
            <w:r>
              <w:rPr>
                <w:rFonts w:hint="eastAsia" w:ascii="宋体" w:hAnsi="宋体" w:eastAsia="宋体" w:cs="宋体"/>
                <w:i w:val="0"/>
                <w:iCs w:val="0"/>
                <w:color w:val="000000"/>
                <w:kern w:val="0"/>
                <w:sz w:val="18"/>
                <w:szCs w:val="18"/>
                <w:u w:val="none"/>
                <w:lang w:val="en-US" w:eastAsia="zh-CN" w:bidi="ar"/>
              </w:rPr>
              <w:t>）</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6FE4D2">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default" w:ascii="宋体" w:hAnsi="宋体" w:eastAsia="宋体" w:cs="宋体"/>
                <w:i w:val="0"/>
                <w:iCs w:val="0"/>
                <w:color w:val="000000"/>
                <w:kern w:val="0"/>
                <w:sz w:val="18"/>
                <w:szCs w:val="18"/>
                <w:u w:val="none"/>
                <w:lang w:val="en-US" w:eastAsia="zh-CN" w:bidi="ar"/>
              </w:rPr>
              <w:t>m3</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B7B4B1">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default" w:ascii="宋体" w:hAnsi="宋体" w:eastAsia="宋体" w:cs="宋体"/>
                <w:i w:val="0"/>
                <w:iCs w:val="0"/>
                <w:color w:val="000000"/>
                <w:kern w:val="0"/>
                <w:sz w:val="18"/>
                <w:szCs w:val="18"/>
                <w:u w:val="none"/>
                <w:lang w:val="en-US" w:eastAsia="zh-CN" w:bidi="ar"/>
              </w:rPr>
              <w:t>220.020</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3C58C1">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1C8EEA81">
            <w:pPr>
              <w:rPr>
                <w:rFonts w:hint="default" w:ascii="Calibri" w:hAnsi="Calibri" w:cs="Calibri"/>
                <w:i w:val="0"/>
                <w:iCs w:val="0"/>
                <w:color w:val="000000"/>
                <w:sz w:val="22"/>
                <w:szCs w:val="22"/>
                <w:u w:val="none"/>
              </w:rPr>
            </w:pPr>
          </w:p>
        </w:tc>
      </w:tr>
      <w:tr w14:paraId="0F325A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2F451C">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23</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F70244">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679807">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卵石垫层</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50B544">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细沙卵石</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89E7BA">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default" w:ascii="宋体" w:hAnsi="宋体" w:eastAsia="宋体" w:cs="宋体"/>
                <w:i w:val="0"/>
                <w:iCs w:val="0"/>
                <w:color w:val="000000"/>
                <w:kern w:val="0"/>
                <w:sz w:val="18"/>
                <w:szCs w:val="18"/>
                <w:u w:val="none"/>
                <w:lang w:val="en-US" w:eastAsia="zh-CN" w:bidi="ar"/>
              </w:rPr>
              <w:t>m3</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3835B6">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default" w:ascii="宋体" w:hAnsi="宋体" w:eastAsia="宋体" w:cs="宋体"/>
                <w:i w:val="0"/>
                <w:iCs w:val="0"/>
                <w:color w:val="000000"/>
                <w:kern w:val="0"/>
                <w:sz w:val="18"/>
                <w:szCs w:val="18"/>
                <w:u w:val="none"/>
                <w:lang w:val="en-US" w:eastAsia="zh-CN" w:bidi="ar"/>
              </w:rPr>
              <w:t>74.200</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F98B64">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60DB0641">
            <w:pPr>
              <w:rPr>
                <w:rFonts w:hint="default" w:ascii="Calibri" w:hAnsi="Calibri" w:cs="Calibri"/>
                <w:i w:val="0"/>
                <w:iCs w:val="0"/>
                <w:color w:val="000000"/>
                <w:sz w:val="22"/>
                <w:szCs w:val="22"/>
                <w:u w:val="none"/>
              </w:rPr>
            </w:pPr>
          </w:p>
        </w:tc>
      </w:tr>
      <w:tr w14:paraId="700A08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9BE59F">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24</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647338">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10D851">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碎石</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6E849B">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FAA3C0">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default" w:ascii="宋体" w:hAnsi="宋体" w:eastAsia="宋体" w:cs="宋体"/>
                <w:i w:val="0"/>
                <w:iCs w:val="0"/>
                <w:color w:val="000000"/>
                <w:kern w:val="0"/>
                <w:sz w:val="18"/>
                <w:szCs w:val="18"/>
                <w:u w:val="none"/>
                <w:lang w:val="en-US" w:eastAsia="zh-CN" w:bidi="ar"/>
              </w:rPr>
              <w:t>m3</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B3BDF6">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1237.5</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2D4A91">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道路修筑</w:t>
            </w:r>
          </w:p>
        </w:tc>
        <w:tc>
          <w:tcPr>
            <w:tcW w:w="1845" w:type="dxa"/>
            <w:tcBorders>
              <w:top w:val="nil"/>
              <w:left w:val="nil"/>
              <w:bottom w:val="nil"/>
              <w:right w:val="nil"/>
            </w:tcBorders>
            <w:shd w:val="clear" w:color="auto" w:fill="auto"/>
            <w:noWrap/>
            <w:vAlign w:val="bottom"/>
          </w:tcPr>
          <w:p w14:paraId="3CDF824E">
            <w:pPr>
              <w:rPr>
                <w:rFonts w:hint="default" w:ascii="Calibri" w:hAnsi="Calibri" w:cs="Calibri"/>
                <w:i w:val="0"/>
                <w:iCs w:val="0"/>
                <w:color w:val="000000"/>
                <w:sz w:val="22"/>
                <w:szCs w:val="22"/>
                <w:u w:val="none"/>
              </w:rPr>
            </w:pPr>
          </w:p>
        </w:tc>
      </w:tr>
      <w:tr w14:paraId="1253A2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03A381">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25</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D3F8C7">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FAC24A">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草方格</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6FB212">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E39267">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EC75C0">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4600</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1B6B08">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防风固沙</w:t>
            </w:r>
          </w:p>
        </w:tc>
        <w:tc>
          <w:tcPr>
            <w:tcW w:w="1845" w:type="dxa"/>
            <w:tcBorders>
              <w:top w:val="nil"/>
              <w:left w:val="nil"/>
              <w:bottom w:val="nil"/>
              <w:right w:val="nil"/>
            </w:tcBorders>
            <w:shd w:val="clear" w:color="auto" w:fill="auto"/>
            <w:noWrap/>
            <w:vAlign w:val="bottom"/>
          </w:tcPr>
          <w:p w14:paraId="59DCA606">
            <w:pPr>
              <w:rPr>
                <w:rFonts w:hint="default" w:ascii="Calibri" w:hAnsi="Calibri" w:cs="Calibri"/>
                <w:i w:val="0"/>
                <w:iCs w:val="0"/>
                <w:color w:val="000000"/>
                <w:sz w:val="22"/>
                <w:szCs w:val="22"/>
                <w:u w:val="none"/>
              </w:rPr>
            </w:pPr>
          </w:p>
        </w:tc>
      </w:tr>
      <w:tr w14:paraId="5B494A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F3B0EE">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26</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F11ED4">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511DF4">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OPGW架空光缆</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2C35B9">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OPGW-24B1-50</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5C0614">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km</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7AFB81">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10.536</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DFF323">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635BC36A">
            <w:pPr>
              <w:rPr>
                <w:rFonts w:hint="default" w:ascii="Calibri" w:hAnsi="Calibri" w:cs="Calibri"/>
                <w:i w:val="0"/>
                <w:iCs w:val="0"/>
                <w:color w:val="000000"/>
                <w:sz w:val="22"/>
                <w:szCs w:val="22"/>
                <w:u w:val="none"/>
              </w:rPr>
            </w:pPr>
          </w:p>
        </w:tc>
      </w:tr>
      <w:tr w14:paraId="6F80FD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1EE342">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27</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C7217">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FBBD61">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ADSS架空光缆</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117C8">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ADSS-24B1-300-AT</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58D48E">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km</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FBA354">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0.644</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45DB0F">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6D316E53">
            <w:pPr>
              <w:rPr>
                <w:rFonts w:hint="default" w:ascii="Calibri" w:hAnsi="Calibri" w:cs="Calibri"/>
                <w:i w:val="0"/>
                <w:iCs w:val="0"/>
                <w:color w:val="000000"/>
                <w:sz w:val="22"/>
                <w:szCs w:val="22"/>
                <w:u w:val="none"/>
              </w:rPr>
            </w:pPr>
          </w:p>
        </w:tc>
      </w:tr>
      <w:tr w14:paraId="648565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4C57E1">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28</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E31CBB">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756C08">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非金属阻燃光缆</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831492">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GYFTZY/24芯</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2E2B76">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km</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9CCBF5">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1.544</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BE048E">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0CD926C3">
            <w:pPr>
              <w:rPr>
                <w:rFonts w:hint="default" w:ascii="Calibri" w:hAnsi="Calibri" w:cs="Calibri"/>
                <w:i w:val="0"/>
                <w:iCs w:val="0"/>
                <w:color w:val="000000"/>
                <w:sz w:val="22"/>
                <w:szCs w:val="22"/>
                <w:u w:val="none"/>
              </w:rPr>
            </w:pPr>
          </w:p>
        </w:tc>
      </w:tr>
      <w:tr w14:paraId="76D549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E2DD0D">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29</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5F16F5">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7B8FD2">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OPGW悬垂串</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A8D469">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602158">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套</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F77082">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18</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2A8ADC">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3EBB2162">
            <w:pPr>
              <w:rPr>
                <w:rFonts w:hint="default" w:ascii="Calibri" w:hAnsi="Calibri" w:cs="Calibri"/>
                <w:i w:val="0"/>
                <w:iCs w:val="0"/>
                <w:color w:val="000000"/>
                <w:sz w:val="22"/>
                <w:szCs w:val="22"/>
                <w:u w:val="none"/>
              </w:rPr>
            </w:pPr>
          </w:p>
        </w:tc>
      </w:tr>
      <w:tr w14:paraId="78C9CA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93B71D">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30</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84C1F6">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1DBC11">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OPGW耐张串</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112BAB">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2D8FA4">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套</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B4848B">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47</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E2631C">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4AFDFCE4">
            <w:pPr>
              <w:rPr>
                <w:rFonts w:hint="default" w:ascii="Calibri" w:hAnsi="Calibri" w:cs="Calibri"/>
                <w:i w:val="0"/>
                <w:iCs w:val="0"/>
                <w:color w:val="000000"/>
                <w:sz w:val="22"/>
                <w:szCs w:val="22"/>
                <w:u w:val="none"/>
              </w:rPr>
            </w:pPr>
          </w:p>
        </w:tc>
      </w:tr>
      <w:tr w14:paraId="39FDB0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EC97E2">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31</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2A20D7">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A861C7">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ADSS耐张串</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F11DE3">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DA7C5B">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套</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F710FE">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8</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7BF163">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571BC38D">
            <w:pPr>
              <w:rPr>
                <w:rFonts w:hint="default" w:ascii="Calibri" w:hAnsi="Calibri" w:cs="Calibri"/>
                <w:i w:val="0"/>
                <w:iCs w:val="0"/>
                <w:color w:val="000000"/>
                <w:sz w:val="22"/>
                <w:szCs w:val="22"/>
                <w:u w:val="none"/>
              </w:rPr>
            </w:pPr>
          </w:p>
        </w:tc>
      </w:tr>
      <w:tr w14:paraId="4BBF1A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43E011">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32</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072051">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94859">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ADSS夹板</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68857B">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ADSS塔用挂点紧固夹具</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98F1E">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套</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772E3B">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8</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E003F7">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5098ED33">
            <w:pPr>
              <w:rPr>
                <w:rFonts w:hint="default" w:ascii="Calibri" w:hAnsi="Calibri" w:cs="Calibri"/>
                <w:i w:val="0"/>
                <w:iCs w:val="0"/>
                <w:color w:val="000000"/>
                <w:sz w:val="22"/>
                <w:szCs w:val="22"/>
                <w:u w:val="none"/>
              </w:rPr>
            </w:pPr>
          </w:p>
        </w:tc>
      </w:tr>
      <w:tr w14:paraId="104D0E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3536FC">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33</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A25F1B">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C62010">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光缆接续盒</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46DA85">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24芯，1进1出</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9B50CF">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套</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7F9F00">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14</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06857F">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59D6E908">
            <w:pPr>
              <w:rPr>
                <w:rFonts w:hint="default" w:ascii="Calibri" w:hAnsi="Calibri" w:cs="Calibri"/>
                <w:i w:val="0"/>
                <w:iCs w:val="0"/>
                <w:color w:val="000000"/>
                <w:sz w:val="22"/>
                <w:szCs w:val="22"/>
                <w:u w:val="none"/>
              </w:rPr>
            </w:pPr>
          </w:p>
        </w:tc>
      </w:tr>
      <w:tr w14:paraId="508E96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2D19E">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34</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1D0B2B">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82DC03">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余缆架</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C987E7">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005E9D">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套</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6D2B2D">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14</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71CE1C">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33CAD93E">
            <w:pPr>
              <w:rPr>
                <w:rFonts w:hint="default" w:ascii="Calibri" w:hAnsi="Calibri" w:cs="Calibri"/>
                <w:i w:val="0"/>
                <w:iCs w:val="0"/>
                <w:color w:val="000000"/>
                <w:sz w:val="22"/>
                <w:szCs w:val="22"/>
                <w:u w:val="none"/>
              </w:rPr>
            </w:pPr>
          </w:p>
        </w:tc>
      </w:tr>
      <w:tr w14:paraId="0CBEC5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072093">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35</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B49E5">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0BDC1E">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引下夹具</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5C8FC3">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OPGW用</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C1362C">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副</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9EF850">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87</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BE01C0">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0ABB951A">
            <w:pPr>
              <w:rPr>
                <w:rFonts w:hint="default" w:ascii="Calibri" w:hAnsi="Calibri" w:cs="Calibri"/>
                <w:i w:val="0"/>
                <w:iCs w:val="0"/>
                <w:color w:val="000000"/>
                <w:sz w:val="22"/>
                <w:szCs w:val="22"/>
                <w:u w:val="none"/>
              </w:rPr>
            </w:pPr>
          </w:p>
        </w:tc>
      </w:tr>
      <w:tr w14:paraId="43F425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CA9BF6">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3584E2">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5CAF51">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引下夹具</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B6668F">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ADSS用</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44F33">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副</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A2A757">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27</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A25CC5">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04085D67">
            <w:pPr>
              <w:rPr>
                <w:rFonts w:hint="default" w:ascii="Calibri" w:hAnsi="Calibri" w:cs="Calibri"/>
                <w:i w:val="0"/>
                <w:iCs w:val="0"/>
                <w:color w:val="000000"/>
                <w:sz w:val="22"/>
                <w:szCs w:val="22"/>
                <w:u w:val="none"/>
              </w:rPr>
            </w:pPr>
          </w:p>
        </w:tc>
      </w:tr>
      <w:tr w14:paraId="71BE5A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56F2E1">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37</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E4E3B1">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2D8893">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光缆防振锤</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AB92F">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D50E41">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个</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87D9E0">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100</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70EA92">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64B38CA3">
            <w:pPr>
              <w:rPr>
                <w:rFonts w:hint="default" w:ascii="Calibri" w:hAnsi="Calibri" w:cs="Calibri"/>
                <w:i w:val="0"/>
                <w:iCs w:val="0"/>
                <w:color w:val="000000"/>
                <w:sz w:val="22"/>
                <w:szCs w:val="22"/>
                <w:u w:val="none"/>
              </w:rPr>
            </w:pPr>
          </w:p>
        </w:tc>
      </w:tr>
      <w:tr w14:paraId="35374E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7CD920">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38</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E647B0">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D15339">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光缆防振鞭</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B78A8A">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FBC488">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副</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C54D2A">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8</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E2AB0E">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089DED33">
            <w:pPr>
              <w:rPr>
                <w:rFonts w:hint="default" w:ascii="Calibri" w:hAnsi="Calibri" w:cs="Calibri"/>
                <w:i w:val="0"/>
                <w:iCs w:val="0"/>
                <w:color w:val="000000"/>
                <w:sz w:val="22"/>
                <w:szCs w:val="22"/>
                <w:u w:val="none"/>
              </w:rPr>
            </w:pPr>
          </w:p>
        </w:tc>
      </w:tr>
      <w:tr w14:paraId="1A2571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3C5A36">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39</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B842BC">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854FA5">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光缆保护管</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2215BD">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PVC管(Φ50×3000)</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9D0FC3">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根</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5D3CC5">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363</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827A04">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27087291">
            <w:pPr>
              <w:rPr>
                <w:rFonts w:hint="default" w:ascii="Calibri" w:hAnsi="Calibri" w:cs="Calibri"/>
                <w:i w:val="0"/>
                <w:iCs w:val="0"/>
                <w:color w:val="000000"/>
                <w:sz w:val="22"/>
                <w:szCs w:val="22"/>
                <w:u w:val="none"/>
              </w:rPr>
            </w:pPr>
          </w:p>
        </w:tc>
      </w:tr>
      <w:tr w14:paraId="35DE1B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E5629D">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40</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A6DC80">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003CA6">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光缆保护管</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FE3A8A">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MPP管(Φ50×3000)</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FCD64C">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根</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D10DC5">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77</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220B88">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3F35E4CB">
            <w:pPr>
              <w:rPr>
                <w:rFonts w:hint="default" w:ascii="Calibri" w:hAnsi="Calibri" w:cs="Calibri"/>
                <w:i w:val="0"/>
                <w:iCs w:val="0"/>
                <w:color w:val="000000"/>
                <w:sz w:val="22"/>
                <w:szCs w:val="22"/>
                <w:u w:val="none"/>
              </w:rPr>
            </w:pPr>
          </w:p>
        </w:tc>
      </w:tr>
      <w:tr w14:paraId="5E9FD4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8120C5">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41</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0611B3">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7403AE">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保护管抱箍</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6BD1E7">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33854A">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付</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42216E">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3DE0C4">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7808C00D">
            <w:pPr>
              <w:rPr>
                <w:rFonts w:hint="default" w:ascii="Calibri" w:hAnsi="Calibri" w:cs="Calibri"/>
                <w:i w:val="0"/>
                <w:iCs w:val="0"/>
                <w:color w:val="000000"/>
                <w:sz w:val="22"/>
                <w:szCs w:val="22"/>
                <w:u w:val="none"/>
              </w:rPr>
            </w:pPr>
          </w:p>
        </w:tc>
      </w:tr>
      <w:tr w14:paraId="2EA32A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EF0BF2">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42</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EE05F0">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13FBE9">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安全警示牌</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5A9DF9">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A03943">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个</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150C25">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46</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187FAB">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302920C2">
            <w:pPr>
              <w:rPr>
                <w:rFonts w:hint="default" w:ascii="Calibri" w:hAnsi="Calibri" w:cs="Calibri"/>
                <w:i w:val="0"/>
                <w:iCs w:val="0"/>
                <w:color w:val="000000"/>
                <w:sz w:val="22"/>
                <w:szCs w:val="22"/>
                <w:u w:val="none"/>
              </w:rPr>
            </w:pPr>
          </w:p>
        </w:tc>
      </w:tr>
      <w:tr w14:paraId="4E505A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A49C92">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43</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5F623F">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812DB3">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序号牌</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CC79F8">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9044E7">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个</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377EB2">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46</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EA7791">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0EEC4933">
            <w:pPr>
              <w:rPr>
                <w:rFonts w:hint="default" w:ascii="Calibri" w:hAnsi="Calibri" w:cs="Calibri"/>
                <w:i w:val="0"/>
                <w:iCs w:val="0"/>
                <w:color w:val="000000"/>
                <w:sz w:val="22"/>
                <w:szCs w:val="22"/>
                <w:u w:val="none"/>
              </w:rPr>
            </w:pPr>
          </w:p>
        </w:tc>
      </w:tr>
      <w:tr w14:paraId="0C43A9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299E06">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44</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7806A6">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0C0DF4">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相序牌（铝牌）</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788A23">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A2AA28">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套</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A2129F">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46</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2E209C">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3块/套</w:t>
            </w:r>
          </w:p>
        </w:tc>
        <w:tc>
          <w:tcPr>
            <w:tcW w:w="1845" w:type="dxa"/>
            <w:tcBorders>
              <w:top w:val="nil"/>
              <w:left w:val="nil"/>
              <w:bottom w:val="nil"/>
              <w:right w:val="nil"/>
            </w:tcBorders>
            <w:shd w:val="clear" w:color="auto" w:fill="auto"/>
            <w:noWrap/>
            <w:vAlign w:val="bottom"/>
          </w:tcPr>
          <w:p w14:paraId="379440B3">
            <w:pPr>
              <w:rPr>
                <w:rFonts w:hint="default" w:ascii="Calibri" w:hAnsi="Calibri" w:cs="Calibri"/>
                <w:i w:val="0"/>
                <w:iCs w:val="0"/>
                <w:color w:val="000000"/>
                <w:sz w:val="22"/>
                <w:szCs w:val="22"/>
                <w:u w:val="none"/>
              </w:rPr>
            </w:pPr>
          </w:p>
        </w:tc>
      </w:tr>
    </w:tbl>
    <w:p w14:paraId="08912925">
      <w:pPr>
        <w:keepNext w:val="0"/>
        <w:keepLines w:val="0"/>
        <w:pageBreakBefore w:val="0"/>
        <w:widowControl w:val="0"/>
        <w:kinsoku/>
        <w:wordWrap/>
        <w:overflowPunct/>
        <w:topLinePunct w:val="0"/>
        <w:autoSpaceDE/>
        <w:autoSpaceDN/>
        <w:bidi w:val="0"/>
        <w:adjustRightInd/>
        <w:snapToGrid/>
        <w:spacing w:line="480" w:lineRule="exact"/>
        <w:ind w:firstLine="2235" w:firstLineChars="500"/>
        <w:jc w:val="both"/>
        <w:textAlignment w:val="auto"/>
        <w:rPr>
          <w:rFonts w:hint="eastAsia" w:ascii="仿宋" w:hAnsi="仿宋" w:eastAsia="仿宋" w:cs="仿宋"/>
          <w:color w:val="auto"/>
          <w:sz w:val="30"/>
          <w:szCs w:val="30"/>
        </w:rPr>
      </w:pPr>
      <w:r>
        <w:rPr>
          <w:rFonts w:hint="eastAsia" w:ascii="仿宋" w:hAnsi="仿宋" w:eastAsia="仿宋" w:cs="仿宋"/>
          <w:b/>
          <w:bCs/>
          <w:color w:val="auto"/>
          <w:spacing w:val="2"/>
          <w:kern w:val="0"/>
          <w:sz w:val="44"/>
          <w:szCs w:val="44"/>
          <w:lang w:val="zh-CN"/>
        </w:rPr>
        <w:t>第四</w:t>
      </w:r>
      <w:r>
        <w:rPr>
          <w:rFonts w:hint="eastAsia" w:ascii="仿宋" w:hAnsi="仿宋" w:eastAsia="仿宋" w:cs="仿宋"/>
          <w:b/>
          <w:bCs/>
          <w:color w:val="auto"/>
          <w:spacing w:val="2"/>
          <w:kern w:val="0"/>
          <w:sz w:val="44"/>
          <w:szCs w:val="44"/>
          <w:lang w:val="en-US" w:eastAsia="zh-CN"/>
        </w:rPr>
        <w:t>章</w:t>
      </w:r>
      <w:r>
        <w:rPr>
          <w:rFonts w:hint="eastAsia" w:ascii="仿宋" w:hAnsi="仿宋" w:eastAsia="仿宋" w:cs="仿宋"/>
          <w:b/>
          <w:bCs/>
          <w:color w:val="auto"/>
          <w:spacing w:val="2"/>
          <w:kern w:val="0"/>
          <w:sz w:val="44"/>
          <w:szCs w:val="44"/>
          <w:lang w:val="zh-CN"/>
        </w:rPr>
        <w:t xml:space="preserve">  合同基本条款</w:t>
      </w:r>
    </w:p>
    <w:p w14:paraId="391D8654">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06" w:firstLineChars="200"/>
        <w:jc w:val="both"/>
        <w:textAlignment w:val="auto"/>
        <w:outlineLvl w:val="9"/>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一、工程地点：</w:t>
      </w:r>
      <w:r>
        <w:rPr>
          <w:rFonts w:hint="eastAsia" w:ascii="仿宋" w:hAnsi="仿宋" w:eastAsia="仿宋" w:cs="仿宋"/>
          <w:color w:val="auto"/>
          <w:sz w:val="30"/>
          <w:szCs w:val="30"/>
          <w:lang w:val="zh-CN" w:eastAsia="zh-CN"/>
        </w:rPr>
        <w:t>神木市农业农村局</w:t>
      </w:r>
      <w:r>
        <w:rPr>
          <w:rFonts w:hint="eastAsia" w:ascii="仿宋" w:hAnsi="仿宋" w:eastAsia="仿宋" w:cs="仿宋"/>
          <w:color w:val="auto"/>
          <w:sz w:val="30"/>
          <w:szCs w:val="30"/>
          <w:lang w:val="en-US" w:eastAsia="zh-CN"/>
        </w:rPr>
        <w:t>指定地点。</w:t>
      </w:r>
    </w:p>
    <w:p w14:paraId="3162B4CC">
      <w:pPr>
        <w:keepNext w:val="0"/>
        <w:keepLines w:val="0"/>
        <w:pageBreakBefore w:val="0"/>
        <w:widowControl w:val="0"/>
        <w:kinsoku/>
        <w:wordWrap/>
        <w:overflowPunct/>
        <w:topLinePunct w:val="0"/>
        <w:autoSpaceDE/>
        <w:autoSpaceDN/>
        <w:bidi w:val="0"/>
        <w:adjustRightInd/>
        <w:snapToGrid/>
        <w:spacing w:line="540" w:lineRule="exact"/>
        <w:ind w:left="604" w:leftChars="284" w:right="0" w:rightChars="0" w:firstLine="0" w:firstLineChars="0"/>
        <w:jc w:val="both"/>
        <w:textAlignment w:val="auto"/>
        <w:outlineLvl w:val="9"/>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二、工期：30天。（从合同签订之日起算）</w:t>
      </w:r>
    </w:p>
    <w:p w14:paraId="119D7376">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06" w:firstLineChars="200"/>
        <w:jc w:val="both"/>
        <w:textAlignment w:val="auto"/>
        <w:outlineLvl w:val="9"/>
        <w:rPr>
          <w:rFonts w:hint="eastAsia" w:ascii="仿宋" w:hAnsi="仿宋" w:eastAsia="仿宋" w:cs="仿宋"/>
          <w:color w:val="auto"/>
          <w:sz w:val="30"/>
          <w:szCs w:val="30"/>
          <w:lang w:val="zh-CN" w:eastAsia="zh-CN"/>
        </w:rPr>
      </w:pPr>
      <w:bookmarkStart w:id="7" w:name="_Toc14082140"/>
      <w:bookmarkStart w:id="8" w:name="_Toc48834179"/>
      <w:bookmarkStart w:id="9" w:name="_Toc12082"/>
      <w:bookmarkStart w:id="10" w:name="_Toc48834306"/>
      <w:bookmarkStart w:id="11" w:name="_Toc48834547"/>
      <w:bookmarkStart w:id="12" w:name="_Toc48834109"/>
      <w:bookmarkStart w:id="13" w:name="_Toc48834468"/>
      <w:r>
        <w:rPr>
          <w:rFonts w:hint="eastAsia" w:ascii="仿宋" w:hAnsi="仿宋" w:eastAsia="仿宋" w:cs="仿宋"/>
          <w:color w:val="auto"/>
          <w:sz w:val="30"/>
          <w:szCs w:val="30"/>
          <w:lang w:val="en-US" w:eastAsia="zh-CN"/>
        </w:rPr>
        <w:t>三</w:t>
      </w:r>
      <w:r>
        <w:rPr>
          <w:rFonts w:hint="eastAsia" w:ascii="仿宋" w:hAnsi="仿宋" w:eastAsia="仿宋" w:cs="仿宋"/>
          <w:color w:val="auto"/>
          <w:sz w:val="30"/>
          <w:szCs w:val="30"/>
          <w:lang w:val="zh-CN" w:eastAsia="zh-CN"/>
        </w:rPr>
        <w:t>、合同价款</w:t>
      </w:r>
      <w:bookmarkEnd w:id="7"/>
      <w:bookmarkEnd w:id="8"/>
      <w:bookmarkEnd w:id="9"/>
      <w:bookmarkEnd w:id="10"/>
      <w:bookmarkEnd w:id="11"/>
      <w:bookmarkEnd w:id="12"/>
      <w:bookmarkEnd w:id="13"/>
    </w:p>
    <w:p w14:paraId="41A38673">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06" w:firstLineChars="200"/>
        <w:jc w:val="both"/>
        <w:textAlignment w:val="auto"/>
        <w:outlineLvl w:val="9"/>
        <w:rPr>
          <w:rFonts w:hint="eastAsia" w:ascii="仿宋" w:hAnsi="仿宋" w:eastAsia="仿宋" w:cs="仿宋"/>
          <w:color w:val="auto"/>
          <w:sz w:val="30"/>
          <w:szCs w:val="30"/>
          <w:lang w:val="zh-CN" w:eastAsia="zh-CN"/>
        </w:rPr>
      </w:pPr>
      <w:bookmarkStart w:id="14" w:name="_Toc14082141"/>
      <w:r>
        <w:rPr>
          <w:rFonts w:hint="eastAsia" w:ascii="仿宋" w:hAnsi="仿宋" w:eastAsia="仿宋" w:cs="仿宋"/>
          <w:color w:val="auto"/>
          <w:sz w:val="30"/>
          <w:szCs w:val="30"/>
          <w:lang w:val="zh-CN" w:eastAsia="zh-CN"/>
        </w:rPr>
        <w:t>合同总价为一次性包干价，不受市场价格变化因素的影响。</w:t>
      </w:r>
    </w:p>
    <w:p w14:paraId="503916D3">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06" w:firstLineChars="200"/>
        <w:jc w:val="both"/>
        <w:textAlignment w:val="auto"/>
        <w:outlineLvl w:val="9"/>
        <w:rPr>
          <w:rFonts w:hint="eastAsia" w:ascii="仿宋" w:hAnsi="仿宋" w:eastAsia="仿宋" w:cs="仿宋"/>
          <w:color w:val="auto"/>
          <w:sz w:val="30"/>
          <w:szCs w:val="30"/>
          <w:lang w:val="zh-CN" w:eastAsia="zh-CN"/>
        </w:rPr>
      </w:pPr>
      <w:bookmarkStart w:id="15" w:name="_Toc48834307"/>
      <w:bookmarkStart w:id="16" w:name="_Toc48834469"/>
      <w:bookmarkStart w:id="17" w:name="_Toc48834110"/>
      <w:bookmarkStart w:id="18" w:name="_Toc48834180"/>
      <w:bookmarkStart w:id="19" w:name="_Toc48834548"/>
      <w:bookmarkStart w:id="20" w:name="_Toc7025"/>
      <w:r>
        <w:rPr>
          <w:rFonts w:hint="eastAsia" w:ascii="仿宋" w:hAnsi="仿宋" w:eastAsia="仿宋" w:cs="仿宋"/>
          <w:color w:val="auto"/>
          <w:sz w:val="30"/>
          <w:szCs w:val="30"/>
          <w:lang w:val="en-US" w:eastAsia="zh-CN"/>
        </w:rPr>
        <w:t>四</w:t>
      </w:r>
      <w:r>
        <w:rPr>
          <w:rFonts w:hint="eastAsia" w:ascii="仿宋" w:hAnsi="仿宋" w:eastAsia="仿宋" w:cs="仿宋"/>
          <w:color w:val="auto"/>
          <w:sz w:val="30"/>
          <w:szCs w:val="30"/>
          <w:lang w:val="zh-CN" w:eastAsia="zh-CN"/>
        </w:rPr>
        <w:t>、款项结算</w:t>
      </w:r>
      <w:bookmarkEnd w:id="14"/>
      <w:bookmarkEnd w:id="15"/>
      <w:bookmarkEnd w:id="16"/>
      <w:bookmarkEnd w:id="17"/>
      <w:bookmarkEnd w:id="18"/>
      <w:bookmarkEnd w:id="19"/>
      <w:bookmarkEnd w:id="20"/>
    </w:p>
    <w:p w14:paraId="10E94B8B">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06" w:firstLineChars="200"/>
        <w:jc w:val="both"/>
        <w:textAlignment w:val="auto"/>
        <w:outlineLvl w:val="9"/>
        <w:rPr>
          <w:rFonts w:hint="eastAsia" w:ascii="仿宋" w:hAnsi="仿宋" w:eastAsia="仿宋" w:cs="仿宋"/>
          <w:color w:val="auto"/>
          <w:sz w:val="30"/>
          <w:szCs w:val="30"/>
          <w:lang w:val="zh-CN" w:eastAsia="zh-CN"/>
        </w:rPr>
      </w:pPr>
      <w:r>
        <w:rPr>
          <w:rFonts w:hint="eastAsia" w:ascii="仿宋" w:hAnsi="仿宋" w:eastAsia="仿宋" w:cs="仿宋"/>
          <w:color w:val="auto"/>
          <w:sz w:val="30"/>
          <w:szCs w:val="30"/>
          <w:lang w:val="zh-CN" w:eastAsia="zh-CN"/>
        </w:rPr>
        <w:t>（一）支付方式：银行转账</w:t>
      </w:r>
    </w:p>
    <w:p w14:paraId="1817CCE6">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06" w:firstLineChars="200"/>
        <w:jc w:val="both"/>
        <w:textAlignment w:val="auto"/>
        <w:outlineLvl w:val="9"/>
        <w:rPr>
          <w:rFonts w:hint="eastAsia" w:ascii="仿宋" w:hAnsi="仿宋" w:eastAsia="仿宋" w:cs="仿宋"/>
          <w:color w:val="auto"/>
          <w:sz w:val="30"/>
          <w:szCs w:val="30"/>
          <w:lang w:val="zh-CN" w:eastAsia="zh-CN"/>
        </w:rPr>
      </w:pPr>
      <w:r>
        <w:rPr>
          <w:rFonts w:hint="eastAsia" w:ascii="仿宋" w:hAnsi="仿宋" w:eastAsia="仿宋" w:cs="仿宋"/>
          <w:color w:val="auto"/>
          <w:sz w:val="30"/>
          <w:szCs w:val="30"/>
          <w:lang w:val="zh-CN" w:eastAsia="zh-CN"/>
        </w:rPr>
        <w:t>（二）货币单位：人民币</w:t>
      </w:r>
    </w:p>
    <w:p w14:paraId="2516616C">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06" w:firstLineChars="200"/>
        <w:jc w:val="both"/>
        <w:textAlignment w:val="auto"/>
        <w:outlineLvl w:val="9"/>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zh-CN" w:eastAsia="zh-CN"/>
        </w:rPr>
        <w:t>（三）结算方式：</w:t>
      </w:r>
      <w:bookmarkStart w:id="21" w:name="OLE_LINK19"/>
      <w:bookmarkStart w:id="22" w:name="_Toc48834308"/>
      <w:bookmarkStart w:id="23" w:name="_Toc48834181"/>
      <w:bookmarkStart w:id="24" w:name="_Toc48834549"/>
      <w:bookmarkStart w:id="25" w:name="_Toc48834111"/>
      <w:bookmarkStart w:id="26" w:name="_Toc48834470"/>
      <w:bookmarkStart w:id="27" w:name="_Toc28437"/>
      <w:bookmarkStart w:id="28" w:name="_Toc14082144"/>
      <w:bookmarkStart w:id="29" w:name="_Toc41402087"/>
      <w:bookmarkStart w:id="30" w:name="_Toc14082147"/>
      <w:r>
        <w:rPr>
          <w:rFonts w:hint="eastAsia" w:ascii="仿宋" w:hAnsi="仿宋" w:eastAsia="仿宋" w:cs="仿宋"/>
          <w:color w:val="auto"/>
          <w:sz w:val="30"/>
          <w:szCs w:val="30"/>
          <w:lang w:val="zh-CN" w:eastAsia="zh-CN"/>
        </w:rPr>
        <w:t>合同签订后，</w:t>
      </w:r>
      <w:bookmarkStart w:id="31" w:name="OLE_LINK21"/>
      <w:r>
        <w:rPr>
          <w:rFonts w:hint="eastAsia" w:ascii="仿宋" w:hAnsi="仿宋" w:eastAsia="仿宋" w:cs="仿宋"/>
          <w:color w:val="auto"/>
          <w:sz w:val="30"/>
          <w:szCs w:val="30"/>
          <w:lang w:val="zh-CN" w:eastAsia="zh-CN"/>
        </w:rPr>
        <w:t>甲</w:t>
      </w:r>
      <w:bookmarkEnd w:id="31"/>
      <w:r>
        <w:rPr>
          <w:rFonts w:hint="eastAsia" w:ascii="仿宋" w:hAnsi="仿宋" w:eastAsia="仿宋" w:cs="仿宋"/>
          <w:color w:val="auto"/>
          <w:sz w:val="30"/>
          <w:szCs w:val="30"/>
          <w:lang w:val="zh-CN" w:eastAsia="zh-CN"/>
        </w:rPr>
        <w:t>方应支付</w:t>
      </w:r>
      <w:bookmarkStart w:id="32" w:name="OLE_LINK22"/>
      <w:r>
        <w:rPr>
          <w:rFonts w:hint="eastAsia" w:ascii="仿宋" w:hAnsi="仿宋" w:eastAsia="仿宋" w:cs="仿宋"/>
          <w:color w:val="auto"/>
          <w:sz w:val="30"/>
          <w:szCs w:val="30"/>
          <w:lang w:val="zh-CN" w:eastAsia="zh-CN"/>
        </w:rPr>
        <w:t>乙</w:t>
      </w:r>
      <w:bookmarkEnd w:id="32"/>
      <w:r>
        <w:rPr>
          <w:rFonts w:hint="eastAsia" w:ascii="仿宋" w:hAnsi="仿宋" w:eastAsia="仿宋" w:cs="仿宋"/>
          <w:color w:val="auto"/>
          <w:sz w:val="30"/>
          <w:szCs w:val="30"/>
          <w:lang w:val="zh-CN" w:eastAsia="zh-CN"/>
        </w:rPr>
        <w:t>方合同价款的40%用于材料设备采购（乙方须提供合同总额40%正规税务发票）。全部完工，经采购人组织相关人员验收合格后付清（</w:t>
      </w:r>
      <w:r>
        <w:rPr>
          <w:rFonts w:hint="eastAsia" w:ascii="仿宋" w:hAnsi="仿宋" w:eastAsia="仿宋" w:cs="仿宋"/>
          <w:color w:val="auto"/>
          <w:sz w:val="30"/>
          <w:szCs w:val="30"/>
          <w:lang w:val="en-US" w:eastAsia="zh-CN"/>
        </w:rPr>
        <w:t>进度款由</w:t>
      </w:r>
      <w:r>
        <w:rPr>
          <w:rFonts w:hint="eastAsia" w:ascii="仿宋" w:hAnsi="仿宋" w:eastAsia="仿宋" w:cs="仿宋"/>
          <w:color w:val="auto"/>
          <w:sz w:val="30"/>
          <w:szCs w:val="30"/>
          <w:lang w:val="zh-CN" w:eastAsia="zh-CN"/>
        </w:rPr>
        <w:t>甲</w:t>
      </w:r>
      <w:r>
        <w:rPr>
          <w:rFonts w:hint="eastAsia" w:ascii="仿宋" w:hAnsi="仿宋" w:eastAsia="仿宋" w:cs="仿宋"/>
          <w:color w:val="auto"/>
          <w:sz w:val="30"/>
          <w:szCs w:val="30"/>
          <w:lang w:val="en-US" w:eastAsia="zh-CN"/>
        </w:rPr>
        <w:t>乙双方自行约定，</w:t>
      </w:r>
      <w:bookmarkStart w:id="33" w:name="OLE_LINK18"/>
      <w:r>
        <w:rPr>
          <w:rFonts w:hint="eastAsia" w:ascii="仿宋" w:hAnsi="仿宋" w:eastAsia="仿宋" w:cs="仿宋"/>
          <w:color w:val="auto"/>
          <w:sz w:val="30"/>
          <w:szCs w:val="30"/>
          <w:lang w:val="zh-CN" w:eastAsia="zh-CN"/>
        </w:rPr>
        <w:t>乙方须提供剩余款项</w:t>
      </w:r>
      <w:r>
        <w:rPr>
          <w:rFonts w:hint="eastAsia" w:ascii="仿宋" w:hAnsi="仿宋" w:eastAsia="仿宋" w:cs="仿宋"/>
          <w:color w:val="auto"/>
          <w:sz w:val="30"/>
          <w:szCs w:val="30"/>
          <w:lang w:val="en-US" w:eastAsia="zh-CN"/>
        </w:rPr>
        <w:t>的</w:t>
      </w:r>
      <w:r>
        <w:rPr>
          <w:rFonts w:hint="eastAsia" w:ascii="仿宋" w:hAnsi="仿宋" w:eastAsia="仿宋" w:cs="仿宋"/>
          <w:color w:val="auto"/>
          <w:sz w:val="30"/>
          <w:szCs w:val="30"/>
          <w:lang w:val="zh-CN" w:eastAsia="zh-CN"/>
        </w:rPr>
        <w:t>正规税务发票</w:t>
      </w:r>
      <w:bookmarkEnd w:id="33"/>
      <w:r>
        <w:rPr>
          <w:rFonts w:hint="eastAsia" w:ascii="仿宋" w:hAnsi="仿宋" w:eastAsia="仿宋" w:cs="仿宋"/>
          <w:color w:val="auto"/>
          <w:sz w:val="30"/>
          <w:szCs w:val="30"/>
          <w:lang w:val="zh-CN" w:eastAsia="zh-CN"/>
        </w:rPr>
        <w:t>）。不满足付款要求按无效标处理。</w:t>
      </w:r>
      <w:bookmarkEnd w:id="21"/>
      <w:r>
        <w:rPr>
          <w:rFonts w:hint="eastAsia" w:ascii="仿宋" w:hAnsi="仿宋" w:eastAsia="仿宋" w:cs="仿宋"/>
          <w:color w:val="auto"/>
          <w:sz w:val="30"/>
          <w:szCs w:val="30"/>
          <w:lang w:val="en-US" w:eastAsia="zh-CN"/>
        </w:rPr>
        <w:t xml:space="preserve">  </w:t>
      </w:r>
    </w:p>
    <w:p w14:paraId="0536F946">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06" w:firstLineChars="200"/>
        <w:jc w:val="both"/>
        <w:textAlignment w:val="auto"/>
        <w:outlineLvl w:val="9"/>
        <w:rPr>
          <w:rFonts w:hint="eastAsia" w:ascii="仿宋" w:hAnsi="仿宋" w:eastAsia="仿宋" w:cs="仿宋"/>
          <w:color w:val="auto"/>
          <w:sz w:val="30"/>
          <w:szCs w:val="30"/>
          <w:lang w:val="zh-CN" w:eastAsia="zh-CN"/>
        </w:rPr>
      </w:pPr>
      <w:r>
        <w:rPr>
          <w:rFonts w:hint="eastAsia" w:ascii="仿宋" w:hAnsi="仿宋" w:eastAsia="仿宋" w:cs="仿宋"/>
          <w:color w:val="auto"/>
          <w:sz w:val="30"/>
          <w:szCs w:val="30"/>
          <w:lang w:val="en-US" w:eastAsia="zh-CN"/>
        </w:rPr>
        <w:t>五</w:t>
      </w:r>
      <w:r>
        <w:rPr>
          <w:rFonts w:hint="eastAsia" w:ascii="仿宋" w:hAnsi="仿宋" w:eastAsia="仿宋" w:cs="仿宋"/>
          <w:color w:val="auto"/>
          <w:sz w:val="30"/>
          <w:szCs w:val="30"/>
          <w:lang w:val="zh-CN" w:eastAsia="zh-CN"/>
        </w:rPr>
        <w:t>、工程保证</w:t>
      </w:r>
      <w:bookmarkEnd w:id="22"/>
      <w:bookmarkEnd w:id="23"/>
      <w:bookmarkEnd w:id="24"/>
      <w:bookmarkEnd w:id="25"/>
      <w:bookmarkEnd w:id="26"/>
    </w:p>
    <w:p w14:paraId="0C223702">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06" w:firstLineChars="200"/>
        <w:jc w:val="both"/>
        <w:textAlignment w:val="auto"/>
        <w:outlineLvl w:val="9"/>
        <w:rPr>
          <w:rFonts w:hint="eastAsia" w:ascii="仿宋" w:hAnsi="仿宋" w:eastAsia="仿宋" w:cs="仿宋"/>
          <w:color w:val="auto"/>
          <w:sz w:val="30"/>
          <w:szCs w:val="30"/>
          <w:lang w:val="zh-CN" w:eastAsia="zh-CN"/>
        </w:rPr>
      </w:pPr>
      <w:r>
        <w:rPr>
          <w:rFonts w:hint="eastAsia" w:ascii="仿宋" w:hAnsi="仿宋" w:eastAsia="仿宋" w:cs="仿宋"/>
          <w:color w:val="auto"/>
          <w:sz w:val="30"/>
          <w:szCs w:val="30"/>
          <w:lang w:val="zh-CN" w:eastAsia="zh-CN"/>
        </w:rPr>
        <w:t>（一）提供的工程必须满足</w:t>
      </w:r>
      <w:r>
        <w:rPr>
          <w:rFonts w:hint="eastAsia" w:ascii="仿宋" w:hAnsi="仿宋" w:eastAsia="仿宋" w:cs="仿宋"/>
          <w:color w:val="auto"/>
          <w:sz w:val="30"/>
          <w:szCs w:val="30"/>
          <w:lang w:val="en-US" w:eastAsia="zh-CN"/>
        </w:rPr>
        <w:t>单一来源谈判</w:t>
      </w:r>
      <w:r>
        <w:rPr>
          <w:rFonts w:hint="eastAsia" w:ascii="仿宋" w:hAnsi="仿宋" w:eastAsia="仿宋" w:cs="仿宋"/>
          <w:color w:val="auto"/>
          <w:sz w:val="30"/>
          <w:szCs w:val="30"/>
          <w:lang w:val="zh-CN" w:eastAsia="zh-CN"/>
        </w:rPr>
        <w:t>文件要求。</w:t>
      </w:r>
    </w:p>
    <w:p w14:paraId="30665B25">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06" w:firstLineChars="200"/>
        <w:jc w:val="both"/>
        <w:textAlignment w:val="auto"/>
        <w:outlineLvl w:val="9"/>
        <w:rPr>
          <w:rFonts w:hint="eastAsia" w:ascii="仿宋" w:hAnsi="仿宋" w:eastAsia="仿宋" w:cs="仿宋"/>
          <w:color w:val="auto"/>
          <w:sz w:val="30"/>
          <w:szCs w:val="30"/>
          <w:lang w:val="zh-CN" w:eastAsia="zh-CN"/>
        </w:rPr>
      </w:pPr>
      <w:r>
        <w:rPr>
          <w:rFonts w:hint="eastAsia" w:ascii="仿宋" w:hAnsi="仿宋" w:eastAsia="仿宋" w:cs="仿宋"/>
          <w:color w:val="auto"/>
          <w:sz w:val="30"/>
          <w:szCs w:val="30"/>
          <w:lang w:val="zh-CN" w:eastAsia="zh-CN"/>
        </w:rPr>
        <w:t>（二）符合国家要求，确保服务达到最佳状态。</w:t>
      </w:r>
    </w:p>
    <w:p w14:paraId="3AB3FDBA">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06" w:firstLineChars="200"/>
        <w:jc w:val="both"/>
        <w:textAlignment w:val="auto"/>
        <w:outlineLvl w:val="9"/>
        <w:rPr>
          <w:rFonts w:hint="eastAsia" w:ascii="仿宋" w:hAnsi="仿宋" w:eastAsia="仿宋" w:cs="仿宋"/>
          <w:color w:val="auto"/>
          <w:sz w:val="30"/>
          <w:szCs w:val="30"/>
          <w:lang w:val="zh-CN" w:eastAsia="zh-CN"/>
        </w:rPr>
      </w:pPr>
      <w:bookmarkStart w:id="34" w:name="_Toc48834112"/>
      <w:bookmarkStart w:id="35" w:name="_Toc48834182"/>
      <w:bookmarkStart w:id="36" w:name="_Toc48834309"/>
      <w:bookmarkStart w:id="37" w:name="_Toc48834550"/>
      <w:bookmarkStart w:id="38" w:name="_Toc48834471"/>
      <w:r>
        <w:rPr>
          <w:rFonts w:hint="eastAsia" w:ascii="仿宋" w:hAnsi="仿宋" w:eastAsia="仿宋" w:cs="仿宋"/>
          <w:color w:val="auto"/>
          <w:sz w:val="30"/>
          <w:szCs w:val="30"/>
          <w:lang w:val="en-US" w:eastAsia="zh-CN"/>
        </w:rPr>
        <w:t>六</w:t>
      </w:r>
      <w:r>
        <w:rPr>
          <w:rFonts w:hint="eastAsia" w:ascii="仿宋" w:hAnsi="仿宋" w:eastAsia="仿宋" w:cs="仿宋"/>
          <w:color w:val="auto"/>
          <w:sz w:val="30"/>
          <w:szCs w:val="30"/>
          <w:lang w:val="zh-CN" w:eastAsia="zh-CN"/>
        </w:rPr>
        <w:t>、工程承诺</w:t>
      </w:r>
      <w:bookmarkEnd w:id="34"/>
      <w:bookmarkEnd w:id="35"/>
      <w:bookmarkEnd w:id="36"/>
      <w:bookmarkEnd w:id="37"/>
      <w:bookmarkEnd w:id="38"/>
    </w:p>
    <w:p w14:paraId="7AF6E98C">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06" w:firstLineChars="200"/>
        <w:jc w:val="both"/>
        <w:textAlignment w:val="auto"/>
        <w:outlineLvl w:val="9"/>
        <w:rPr>
          <w:rFonts w:hint="eastAsia" w:ascii="仿宋" w:hAnsi="仿宋" w:eastAsia="仿宋" w:cs="仿宋"/>
          <w:color w:val="auto"/>
          <w:sz w:val="30"/>
          <w:szCs w:val="30"/>
          <w:lang w:val="zh-CN" w:eastAsia="zh-CN"/>
        </w:rPr>
      </w:pPr>
      <w:r>
        <w:rPr>
          <w:rFonts w:hint="eastAsia" w:ascii="仿宋" w:hAnsi="仿宋" w:eastAsia="仿宋" w:cs="仿宋"/>
          <w:color w:val="auto"/>
          <w:sz w:val="30"/>
          <w:szCs w:val="30"/>
          <w:lang w:val="zh-CN" w:eastAsia="zh-CN"/>
        </w:rPr>
        <w:t>以响应文件、澄清表（函）、合同等相关文件为准。</w:t>
      </w:r>
    </w:p>
    <w:p w14:paraId="201AB8B3">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06" w:firstLineChars="200"/>
        <w:jc w:val="both"/>
        <w:textAlignment w:val="auto"/>
        <w:outlineLvl w:val="9"/>
        <w:rPr>
          <w:rFonts w:hint="eastAsia" w:ascii="仿宋" w:hAnsi="仿宋" w:eastAsia="仿宋" w:cs="仿宋"/>
          <w:color w:val="auto"/>
          <w:sz w:val="30"/>
          <w:szCs w:val="30"/>
          <w:lang w:val="zh-CN" w:eastAsia="zh-CN"/>
        </w:rPr>
      </w:pPr>
      <w:bookmarkStart w:id="39" w:name="_Toc48834113"/>
      <w:bookmarkStart w:id="40" w:name="_Toc48834472"/>
      <w:bookmarkStart w:id="41" w:name="_Toc48834310"/>
      <w:bookmarkStart w:id="42" w:name="_Toc48834183"/>
      <w:bookmarkStart w:id="43" w:name="_Toc48834551"/>
      <w:r>
        <w:rPr>
          <w:rFonts w:hint="eastAsia" w:ascii="仿宋" w:hAnsi="仿宋" w:eastAsia="仿宋" w:cs="仿宋"/>
          <w:color w:val="auto"/>
          <w:sz w:val="30"/>
          <w:szCs w:val="30"/>
          <w:lang w:val="en-US" w:eastAsia="zh-CN"/>
        </w:rPr>
        <w:t>七</w:t>
      </w:r>
      <w:r>
        <w:rPr>
          <w:rFonts w:hint="eastAsia" w:ascii="仿宋" w:hAnsi="仿宋" w:eastAsia="仿宋" w:cs="仿宋"/>
          <w:color w:val="auto"/>
          <w:sz w:val="30"/>
          <w:szCs w:val="30"/>
          <w:lang w:val="zh-CN" w:eastAsia="zh-CN"/>
        </w:rPr>
        <w:t>、违约责任</w:t>
      </w:r>
      <w:bookmarkEnd w:id="39"/>
      <w:bookmarkEnd w:id="40"/>
      <w:bookmarkEnd w:id="41"/>
      <w:bookmarkEnd w:id="42"/>
      <w:bookmarkEnd w:id="43"/>
    </w:p>
    <w:p w14:paraId="27E235B2">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06" w:firstLineChars="200"/>
        <w:jc w:val="both"/>
        <w:textAlignment w:val="auto"/>
        <w:outlineLvl w:val="9"/>
        <w:rPr>
          <w:rFonts w:hint="eastAsia" w:ascii="仿宋" w:hAnsi="仿宋" w:eastAsia="仿宋" w:cs="仿宋"/>
          <w:color w:val="auto"/>
          <w:sz w:val="30"/>
          <w:szCs w:val="30"/>
          <w:lang w:val="zh-CN" w:eastAsia="zh-CN"/>
        </w:rPr>
      </w:pPr>
      <w:r>
        <w:rPr>
          <w:rFonts w:hint="eastAsia" w:ascii="仿宋" w:hAnsi="仿宋" w:eastAsia="仿宋" w:cs="仿宋"/>
          <w:color w:val="auto"/>
          <w:sz w:val="30"/>
          <w:szCs w:val="30"/>
          <w:lang w:val="zh-CN" w:eastAsia="zh-CN"/>
        </w:rPr>
        <w:t>（一）按《中华人民共和国民法典》中的相关条款执行。</w:t>
      </w:r>
    </w:p>
    <w:p w14:paraId="52E999DE">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06" w:firstLineChars="200"/>
        <w:jc w:val="both"/>
        <w:textAlignment w:val="auto"/>
        <w:outlineLvl w:val="9"/>
        <w:rPr>
          <w:rFonts w:hint="eastAsia" w:ascii="仿宋" w:hAnsi="仿宋" w:eastAsia="仿宋" w:cs="仿宋"/>
          <w:color w:val="auto"/>
          <w:sz w:val="30"/>
          <w:szCs w:val="30"/>
          <w:lang w:val="zh-CN" w:eastAsia="zh-CN"/>
        </w:rPr>
      </w:pPr>
      <w:r>
        <w:rPr>
          <w:rFonts w:hint="eastAsia" w:ascii="仿宋" w:hAnsi="仿宋" w:eastAsia="仿宋" w:cs="仿宋"/>
          <w:color w:val="auto"/>
          <w:sz w:val="30"/>
          <w:szCs w:val="30"/>
          <w:lang w:val="zh-CN" w:eastAsia="zh-CN"/>
        </w:rPr>
        <w:t>（二）未按合同要求提供工程质量不能满足合同要求，采购人有权依据《中华人民共和国民法典》有关条款及合同约定终止合同，并要求成交供应商承担违约责任。</w:t>
      </w:r>
    </w:p>
    <w:p w14:paraId="00738FA4">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06" w:firstLineChars="200"/>
        <w:jc w:val="both"/>
        <w:textAlignment w:val="auto"/>
        <w:outlineLvl w:val="9"/>
        <w:rPr>
          <w:rFonts w:hint="eastAsia" w:ascii="仿宋" w:hAnsi="仿宋" w:eastAsia="仿宋" w:cs="仿宋"/>
          <w:color w:val="auto"/>
          <w:sz w:val="30"/>
          <w:szCs w:val="30"/>
          <w:lang w:val="zh-CN" w:eastAsia="zh-CN"/>
        </w:rPr>
      </w:pPr>
      <w:bookmarkStart w:id="44" w:name="_Toc48834311"/>
      <w:bookmarkStart w:id="45" w:name="_Toc48834473"/>
      <w:bookmarkStart w:id="46" w:name="_Toc48834184"/>
      <w:bookmarkStart w:id="47" w:name="_Toc48834552"/>
      <w:bookmarkStart w:id="48" w:name="_Toc48834114"/>
      <w:r>
        <w:rPr>
          <w:rFonts w:hint="eastAsia" w:ascii="仿宋" w:hAnsi="仿宋" w:eastAsia="仿宋" w:cs="仿宋"/>
          <w:color w:val="auto"/>
          <w:sz w:val="30"/>
          <w:szCs w:val="30"/>
          <w:lang w:val="en-US" w:eastAsia="zh-CN"/>
        </w:rPr>
        <w:t>八</w:t>
      </w:r>
      <w:r>
        <w:rPr>
          <w:rFonts w:hint="eastAsia" w:ascii="仿宋" w:hAnsi="仿宋" w:eastAsia="仿宋" w:cs="仿宋"/>
          <w:color w:val="auto"/>
          <w:sz w:val="30"/>
          <w:szCs w:val="30"/>
          <w:lang w:val="zh-CN" w:eastAsia="zh-CN"/>
        </w:rPr>
        <w:t>、争议解决</w:t>
      </w:r>
      <w:bookmarkEnd w:id="44"/>
      <w:bookmarkEnd w:id="45"/>
      <w:bookmarkEnd w:id="46"/>
      <w:bookmarkEnd w:id="47"/>
      <w:bookmarkEnd w:id="48"/>
    </w:p>
    <w:p w14:paraId="0B111DC1">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06" w:firstLineChars="200"/>
        <w:jc w:val="both"/>
        <w:textAlignment w:val="auto"/>
        <w:outlineLvl w:val="9"/>
        <w:rPr>
          <w:rFonts w:hint="eastAsia" w:ascii="仿宋" w:hAnsi="仿宋" w:eastAsia="仿宋" w:cs="仿宋"/>
          <w:color w:val="auto"/>
          <w:sz w:val="30"/>
          <w:szCs w:val="30"/>
          <w:lang w:val="zh-CN" w:eastAsia="zh-CN"/>
        </w:rPr>
      </w:pPr>
      <w:r>
        <w:rPr>
          <w:rFonts w:hint="eastAsia" w:ascii="仿宋" w:hAnsi="仿宋" w:eastAsia="仿宋" w:cs="仿宋"/>
          <w:color w:val="auto"/>
          <w:sz w:val="30"/>
          <w:szCs w:val="30"/>
          <w:lang w:val="zh-CN" w:eastAsia="zh-CN"/>
        </w:rPr>
        <w:t>若本合同执行过程中产生纠纷，由采购人与成交供应商双方协商解决；若协商不成，向采购人所在地的人民法院提起诉讼。</w:t>
      </w:r>
    </w:p>
    <w:p w14:paraId="20C78441">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06" w:firstLineChars="200"/>
        <w:jc w:val="both"/>
        <w:textAlignment w:val="auto"/>
        <w:outlineLvl w:val="9"/>
        <w:rPr>
          <w:rFonts w:hint="eastAsia" w:ascii="仿宋" w:hAnsi="仿宋" w:eastAsia="仿宋" w:cs="仿宋"/>
          <w:color w:val="auto"/>
          <w:sz w:val="30"/>
          <w:szCs w:val="30"/>
          <w:lang w:val="zh-CN" w:eastAsia="zh-CN"/>
        </w:rPr>
      </w:pPr>
      <w:bookmarkStart w:id="49" w:name="_Toc48834312"/>
      <w:bookmarkStart w:id="50" w:name="_Toc48834553"/>
      <w:bookmarkStart w:id="51" w:name="_Toc48834115"/>
      <w:bookmarkStart w:id="52" w:name="_Toc48834474"/>
      <w:bookmarkStart w:id="53" w:name="_Toc48834185"/>
      <w:r>
        <w:rPr>
          <w:rFonts w:hint="eastAsia" w:ascii="仿宋" w:hAnsi="仿宋" w:eastAsia="仿宋" w:cs="仿宋"/>
          <w:color w:val="auto"/>
          <w:sz w:val="30"/>
          <w:szCs w:val="30"/>
          <w:lang w:val="en-US" w:eastAsia="zh-CN"/>
        </w:rPr>
        <w:t>九</w:t>
      </w:r>
      <w:r>
        <w:rPr>
          <w:rFonts w:hint="eastAsia" w:ascii="仿宋" w:hAnsi="仿宋" w:eastAsia="仿宋" w:cs="仿宋"/>
          <w:color w:val="auto"/>
          <w:sz w:val="30"/>
          <w:szCs w:val="30"/>
          <w:lang w:val="zh-CN" w:eastAsia="zh-CN"/>
        </w:rPr>
        <w:t>、合同生效及其他</w:t>
      </w:r>
      <w:bookmarkEnd w:id="49"/>
      <w:bookmarkEnd w:id="50"/>
      <w:bookmarkEnd w:id="51"/>
      <w:bookmarkEnd w:id="52"/>
      <w:bookmarkEnd w:id="53"/>
    </w:p>
    <w:p w14:paraId="723ADED0">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06" w:firstLineChars="200"/>
        <w:jc w:val="both"/>
        <w:textAlignment w:val="auto"/>
        <w:outlineLvl w:val="9"/>
        <w:rPr>
          <w:rFonts w:hint="eastAsia" w:ascii="仿宋" w:hAnsi="仿宋" w:eastAsia="仿宋" w:cs="仿宋"/>
          <w:color w:val="auto"/>
          <w:sz w:val="30"/>
          <w:szCs w:val="30"/>
          <w:lang w:val="zh-CN" w:eastAsia="zh-CN"/>
        </w:rPr>
      </w:pPr>
      <w:r>
        <w:rPr>
          <w:rFonts w:hint="eastAsia" w:ascii="仿宋" w:hAnsi="仿宋" w:eastAsia="仿宋" w:cs="仿宋"/>
          <w:color w:val="auto"/>
          <w:sz w:val="30"/>
          <w:szCs w:val="30"/>
          <w:lang w:val="zh-CN" w:eastAsia="zh-CN"/>
        </w:rPr>
        <w:t>1、本合同自签订之日起生效。</w:t>
      </w:r>
    </w:p>
    <w:p w14:paraId="7377ED57">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06" w:firstLineChars="200"/>
        <w:jc w:val="both"/>
        <w:textAlignment w:val="auto"/>
        <w:outlineLvl w:val="9"/>
        <w:rPr>
          <w:rFonts w:hint="eastAsia" w:ascii="仿宋" w:hAnsi="仿宋" w:eastAsia="仿宋" w:cs="仿宋"/>
          <w:color w:val="auto"/>
          <w:sz w:val="30"/>
          <w:szCs w:val="30"/>
          <w:lang w:val="zh-CN" w:eastAsia="zh-CN"/>
        </w:rPr>
        <w:sectPr>
          <w:headerReference r:id="rId7" w:type="first"/>
          <w:footerReference r:id="rId9" w:type="first"/>
          <w:headerReference r:id="rId6" w:type="default"/>
          <w:footerReference r:id="rId8" w:type="default"/>
          <w:pgSz w:w="11906" w:h="16838"/>
          <w:pgMar w:top="1417" w:right="1418" w:bottom="1417" w:left="1418" w:header="851" w:footer="794" w:gutter="0"/>
          <w:pgBorders>
            <w:top w:val="none" w:sz="0" w:space="0"/>
            <w:left w:val="none" w:sz="0" w:space="0"/>
            <w:bottom w:val="none" w:sz="0" w:space="0"/>
            <w:right w:val="none" w:sz="0" w:space="0"/>
          </w:pgBorders>
          <w:pgNumType w:fmt="decimal"/>
          <w:cols w:space="720" w:num="1"/>
          <w:titlePg/>
          <w:docGrid w:type="linesAndChars" w:linePitch="381" w:charSpace="704"/>
        </w:sectPr>
      </w:pPr>
      <w:r>
        <w:rPr>
          <w:rFonts w:hint="eastAsia" w:ascii="仿宋" w:hAnsi="仿宋" w:eastAsia="仿宋" w:cs="仿宋"/>
          <w:color w:val="auto"/>
          <w:sz w:val="30"/>
          <w:szCs w:val="30"/>
          <w:lang w:val="en-US" w:eastAsia="zh-CN"/>
        </w:rPr>
        <w:t>2</w:t>
      </w:r>
      <w:r>
        <w:rPr>
          <w:rFonts w:hint="eastAsia" w:ascii="仿宋" w:hAnsi="仿宋" w:eastAsia="仿宋" w:cs="仿宋"/>
          <w:color w:val="auto"/>
          <w:sz w:val="30"/>
          <w:szCs w:val="30"/>
          <w:lang w:val="zh-CN" w:eastAsia="zh-CN"/>
        </w:rPr>
        <w:t>、未尽事宜由双方在签订合同时具体明确。</w:t>
      </w:r>
      <w:bookmarkEnd w:id="27"/>
      <w:bookmarkEnd w:id="28"/>
      <w:bookmarkEnd w:id="29"/>
      <w:bookmarkEnd w:id="30"/>
      <w:bookmarkStart w:id="54" w:name="_Toc9680"/>
      <w:bookmarkStart w:id="55" w:name="_Toc48834554"/>
      <w:bookmarkStart w:id="56" w:name="_Toc495014922"/>
      <w:bookmarkStart w:id="57" w:name="_Toc4769"/>
      <w:bookmarkStart w:id="58" w:name="_Toc48834313"/>
      <w:bookmarkStart w:id="59" w:name="_Toc495012773"/>
      <w:bookmarkStart w:id="60" w:name="_Toc13809"/>
      <w:bookmarkStart w:id="61" w:name="_Toc495014956"/>
      <w:bookmarkStart w:id="62" w:name="_Toc495014613"/>
      <w:bookmarkStart w:id="63" w:name="_Toc495014587"/>
      <w:bookmarkStart w:id="64" w:name="_Toc495012823"/>
      <w:bookmarkStart w:id="65" w:name="_Toc48834116"/>
      <w:bookmarkStart w:id="66" w:name="_Toc48834475"/>
      <w:bookmarkStart w:id="67" w:name="_Toc495014651"/>
      <w:bookmarkStart w:id="68" w:name="_Toc48834186"/>
      <w:bookmarkStart w:id="69" w:name="_Toc445306495"/>
    </w:p>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p w14:paraId="7AEDD565">
      <w:pPr>
        <w:tabs>
          <w:tab w:val="left" w:pos="8280"/>
        </w:tabs>
        <w:jc w:val="center"/>
        <w:rPr>
          <w:rFonts w:hint="eastAsia" w:ascii="仿宋" w:hAnsi="仿宋" w:eastAsia="仿宋" w:cs="仿宋"/>
          <w:b/>
          <w:bCs/>
          <w:color w:val="auto"/>
          <w:sz w:val="44"/>
        </w:rPr>
      </w:pPr>
      <w:r>
        <w:rPr>
          <w:rFonts w:hint="eastAsia" w:ascii="仿宋" w:hAnsi="仿宋" w:eastAsia="仿宋" w:cs="仿宋"/>
          <w:b/>
          <w:bCs/>
          <w:color w:val="auto"/>
          <w:sz w:val="44"/>
        </w:rPr>
        <w:t>第五</w:t>
      </w:r>
      <w:r>
        <w:rPr>
          <w:rFonts w:hint="eastAsia" w:ascii="仿宋" w:hAnsi="仿宋" w:eastAsia="仿宋" w:cs="仿宋"/>
          <w:b/>
          <w:bCs/>
          <w:color w:val="auto"/>
          <w:sz w:val="44"/>
          <w:lang w:val="en-US" w:eastAsia="zh-CN"/>
        </w:rPr>
        <w:t>章</w:t>
      </w:r>
      <w:r>
        <w:rPr>
          <w:rFonts w:hint="eastAsia" w:ascii="仿宋" w:hAnsi="仿宋" w:eastAsia="仿宋" w:cs="仿宋"/>
          <w:b/>
          <w:bCs/>
          <w:color w:val="auto"/>
          <w:sz w:val="44"/>
        </w:rPr>
        <w:t xml:space="preserve">  响应文件构成及格式</w:t>
      </w:r>
    </w:p>
    <w:p w14:paraId="420C0392">
      <w:pPr>
        <w:tabs>
          <w:tab w:val="left" w:pos="8280"/>
        </w:tabs>
        <w:ind w:firstLine="6525" w:firstLineChars="1473"/>
        <w:rPr>
          <w:rFonts w:hint="eastAsia" w:ascii="仿宋_GB2312" w:hAnsi="仿宋" w:eastAsia="仿宋_GB2312"/>
          <w:b/>
          <w:bCs/>
          <w:color w:val="auto"/>
          <w:sz w:val="44"/>
        </w:rPr>
      </w:pPr>
    </w:p>
    <w:p w14:paraId="1598CC70">
      <w:pPr>
        <w:tabs>
          <w:tab w:val="left" w:pos="8280"/>
        </w:tabs>
        <w:ind w:firstLine="6525" w:firstLineChars="1473"/>
        <w:rPr>
          <w:rFonts w:hint="eastAsia" w:ascii="仿宋_GB2312" w:hAnsi="仿宋" w:eastAsia="仿宋_GB2312"/>
          <w:b/>
          <w:bCs/>
          <w:color w:val="auto"/>
          <w:sz w:val="32"/>
        </w:rPr>
      </w:pPr>
      <w:r>
        <w:rPr>
          <w:rFonts w:hint="eastAsia" w:ascii="仿宋_GB2312" w:hAnsi="仿宋" w:eastAsia="仿宋_GB2312"/>
          <w:b/>
          <w:bCs/>
          <w:color w:val="auto"/>
          <w:sz w:val="44"/>
        </w:rPr>
        <w:t>正本</w:t>
      </w:r>
      <w:r>
        <w:rPr>
          <w:rFonts w:hint="eastAsia" w:ascii="仿宋_GB2312" w:hAnsi="仿宋" w:eastAsia="仿宋"/>
          <w:b/>
          <w:bCs/>
          <w:color w:val="auto"/>
          <w:sz w:val="44"/>
        </w:rPr>
        <w:t>∕</w:t>
      </w:r>
      <w:r>
        <w:rPr>
          <w:rFonts w:hint="eastAsia" w:ascii="仿宋_GB2312" w:hAnsi="仿宋" w:eastAsia="仿宋_GB2312"/>
          <w:b/>
          <w:bCs/>
          <w:color w:val="auto"/>
          <w:sz w:val="44"/>
        </w:rPr>
        <w:t>副本</w:t>
      </w:r>
    </w:p>
    <w:p w14:paraId="28D10125">
      <w:pPr>
        <w:tabs>
          <w:tab w:val="left" w:pos="8280"/>
        </w:tabs>
        <w:jc w:val="center"/>
        <w:rPr>
          <w:rFonts w:hint="eastAsia" w:ascii="仿宋_GB2312" w:hAnsi="仿宋" w:eastAsia="仿宋_GB2312"/>
          <w:b/>
          <w:bCs/>
          <w:color w:val="auto"/>
          <w:sz w:val="32"/>
        </w:rPr>
      </w:pPr>
    </w:p>
    <w:p w14:paraId="2384187B">
      <w:pPr>
        <w:tabs>
          <w:tab w:val="left" w:pos="610"/>
          <w:tab w:val="left" w:pos="8280"/>
        </w:tabs>
        <w:rPr>
          <w:rFonts w:hint="eastAsia" w:ascii="仿宋_GB2312" w:hAnsi="仿宋" w:eastAsia="仿宋_GB2312"/>
          <w:b/>
          <w:bCs/>
          <w:color w:val="auto"/>
          <w:sz w:val="44"/>
          <w:szCs w:val="44"/>
          <w:u w:val="single"/>
        </w:rPr>
      </w:pPr>
      <w:r>
        <w:rPr>
          <w:rFonts w:hint="eastAsia" w:ascii="仿宋_GB2312" w:hAnsi="仿宋" w:eastAsia="仿宋_GB2312"/>
          <w:b/>
          <w:bCs/>
          <w:color w:val="auto"/>
          <w:sz w:val="32"/>
        </w:rPr>
        <w:tab/>
      </w:r>
      <w:r>
        <w:rPr>
          <w:rFonts w:hint="eastAsia" w:ascii="仿宋_GB2312" w:hAnsi="仿宋" w:eastAsia="仿宋_GB2312"/>
          <w:b/>
          <w:bCs/>
          <w:color w:val="auto"/>
          <w:sz w:val="44"/>
          <w:szCs w:val="44"/>
        </w:rPr>
        <w:t>项目名称：</w:t>
      </w:r>
      <w:r>
        <w:rPr>
          <w:rFonts w:hint="eastAsia" w:ascii="仿宋_GB2312" w:hAnsi="仿宋" w:eastAsia="仿宋_GB2312"/>
          <w:b/>
          <w:bCs/>
          <w:color w:val="auto"/>
          <w:sz w:val="44"/>
          <w:szCs w:val="44"/>
          <w:u w:val="single"/>
        </w:rPr>
        <w:t xml:space="preserve">                       </w:t>
      </w:r>
    </w:p>
    <w:p w14:paraId="72160021">
      <w:pPr>
        <w:tabs>
          <w:tab w:val="left" w:pos="450"/>
          <w:tab w:val="left" w:pos="8280"/>
        </w:tabs>
        <w:ind w:firstLine="3095" w:firstLineChars="592"/>
        <w:rPr>
          <w:rFonts w:hint="eastAsia" w:ascii="仿宋_GB2312" w:hAnsi="仿宋" w:eastAsia="仿宋_GB2312"/>
          <w:b/>
          <w:bCs/>
          <w:color w:val="auto"/>
          <w:sz w:val="52"/>
        </w:rPr>
      </w:pPr>
    </w:p>
    <w:p w14:paraId="59C21950">
      <w:pPr>
        <w:tabs>
          <w:tab w:val="left" w:pos="450"/>
          <w:tab w:val="left" w:pos="8280"/>
        </w:tabs>
        <w:ind w:firstLine="2833" w:firstLineChars="392"/>
        <w:rPr>
          <w:rFonts w:hint="eastAsia" w:ascii="仿宋_GB2312" w:hAnsi="仿宋" w:eastAsia="仿宋_GB2312"/>
          <w:b/>
          <w:bCs/>
          <w:color w:val="auto"/>
          <w:sz w:val="32"/>
        </w:rPr>
      </w:pPr>
      <w:r>
        <w:rPr>
          <w:rFonts w:hint="eastAsia" w:ascii="仿宋_GB2312" w:hAnsi="黑体" w:eastAsia="仿宋_GB2312" w:cs="黑体"/>
          <w:b/>
          <w:bCs/>
          <w:color w:val="auto"/>
          <w:sz w:val="72"/>
          <w:szCs w:val="72"/>
          <w:lang w:eastAsia="zh-CN"/>
        </w:rPr>
        <w:t>响</w:t>
      </w:r>
      <w:r>
        <w:rPr>
          <w:rFonts w:hint="eastAsia" w:ascii="仿宋_GB2312" w:hAnsi="黑体" w:eastAsia="仿宋_GB2312" w:cs="黑体"/>
          <w:b/>
          <w:bCs/>
          <w:color w:val="auto"/>
          <w:sz w:val="72"/>
          <w:szCs w:val="72"/>
          <w:lang w:val="en-US" w:eastAsia="zh-CN"/>
        </w:rPr>
        <w:t xml:space="preserve"> </w:t>
      </w:r>
      <w:r>
        <w:rPr>
          <w:rFonts w:hint="eastAsia" w:ascii="仿宋_GB2312" w:hAnsi="黑体" w:eastAsia="仿宋_GB2312" w:cs="黑体"/>
          <w:b/>
          <w:bCs/>
          <w:color w:val="auto"/>
          <w:sz w:val="72"/>
          <w:szCs w:val="72"/>
          <w:lang w:eastAsia="zh-CN"/>
        </w:rPr>
        <w:t>应</w:t>
      </w:r>
      <w:r>
        <w:rPr>
          <w:rFonts w:hint="eastAsia" w:ascii="仿宋_GB2312" w:hAnsi="黑体" w:eastAsia="仿宋_GB2312" w:cs="黑体"/>
          <w:b/>
          <w:bCs/>
          <w:color w:val="auto"/>
          <w:sz w:val="72"/>
          <w:szCs w:val="72"/>
        </w:rPr>
        <w:t xml:space="preserve"> 文 件</w:t>
      </w:r>
    </w:p>
    <w:p w14:paraId="44550293">
      <w:pPr>
        <w:tabs>
          <w:tab w:val="left" w:pos="275"/>
          <w:tab w:val="left" w:pos="8280"/>
        </w:tabs>
        <w:ind w:firstLine="484" w:firstLineChars="150"/>
        <w:rPr>
          <w:rFonts w:hint="eastAsia" w:ascii="仿宋_GB2312" w:hAnsi="仿宋" w:eastAsia="仿宋_GB2312"/>
          <w:b/>
          <w:bCs/>
          <w:color w:val="auto"/>
          <w:sz w:val="32"/>
        </w:rPr>
      </w:pPr>
      <w:r>
        <w:rPr>
          <w:rFonts w:hint="eastAsia" w:ascii="仿宋_GB2312" w:hAnsi="仿宋" w:eastAsia="仿宋_GB2312"/>
          <w:b/>
          <w:bCs/>
          <w:color w:val="auto"/>
          <w:sz w:val="32"/>
        </w:rPr>
        <w:tab/>
      </w:r>
    </w:p>
    <w:p w14:paraId="252229F5">
      <w:pPr>
        <w:tabs>
          <w:tab w:val="left" w:pos="275"/>
          <w:tab w:val="left" w:pos="8280"/>
        </w:tabs>
        <w:ind w:firstLine="474" w:firstLineChars="147"/>
        <w:rPr>
          <w:rFonts w:hint="eastAsia" w:ascii="仿宋_GB2312" w:hAnsi="仿宋" w:eastAsia="仿宋_GB2312"/>
          <w:b/>
          <w:bCs/>
          <w:color w:val="auto"/>
          <w:sz w:val="32"/>
          <w:szCs w:val="32"/>
          <w:u w:val="single"/>
        </w:rPr>
      </w:pPr>
      <w:r>
        <w:rPr>
          <w:rFonts w:hint="eastAsia" w:ascii="仿宋_GB2312" w:hAnsi="仿宋" w:eastAsia="仿宋_GB2312"/>
          <w:b/>
          <w:bCs/>
          <w:color w:val="auto"/>
          <w:sz w:val="32"/>
          <w:szCs w:val="32"/>
        </w:rPr>
        <w:t>项目编号：</w:t>
      </w:r>
      <w:r>
        <w:rPr>
          <w:rFonts w:hint="eastAsia" w:ascii="仿宋_GB2312" w:hAnsi="仿宋" w:eastAsia="仿宋_GB2312"/>
          <w:b/>
          <w:bCs/>
          <w:color w:val="auto"/>
          <w:sz w:val="32"/>
          <w:szCs w:val="32"/>
          <w:u w:val="single"/>
        </w:rPr>
        <w:t xml:space="preserve">                                      </w:t>
      </w:r>
    </w:p>
    <w:p w14:paraId="4FCB155F">
      <w:pPr>
        <w:tabs>
          <w:tab w:val="left" w:pos="765"/>
          <w:tab w:val="left" w:pos="8280"/>
        </w:tabs>
        <w:ind w:firstLine="474" w:firstLineChars="147"/>
        <w:rPr>
          <w:rFonts w:hint="eastAsia" w:ascii="仿宋_GB2312" w:hAnsi="仿宋" w:eastAsia="仿宋_GB2312"/>
          <w:b/>
          <w:bCs/>
          <w:color w:val="auto"/>
          <w:sz w:val="32"/>
        </w:rPr>
      </w:pPr>
    </w:p>
    <w:p w14:paraId="145BAC66">
      <w:pPr>
        <w:tabs>
          <w:tab w:val="left" w:pos="765"/>
          <w:tab w:val="left" w:pos="8280"/>
        </w:tabs>
        <w:ind w:firstLine="474" w:firstLineChars="147"/>
        <w:rPr>
          <w:rFonts w:hint="eastAsia" w:ascii="仿宋_GB2312" w:hAnsi="仿宋" w:eastAsia="仿宋_GB2312"/>
          <w:b/>
          <w:bCs/>
          <w:color w:val="auto"/>
          <w:sz w:val="32"/>
        </w:rPr>
      </w:pPr>
      <w:r>
        <w:rPr>
          <w:rFonts w:hint="eastAsia" w:ascii="仿宋_GB2312" w:hAnsi="仿宋" w:eastAsia="仿宋_GB2312"/>
          <w:b/>
          <w:bCs/>
          <w:color w:val="auto"/>
          <w:sz w:val="32"/>
          <w:lang w:eastAsia="zh-CN"/>
        </w:rPr>
        <w:t>供应商</w:t>
      </w:r>
      <w:r>
        <w:rPr>
          <w:rFonts w:hint="eastAsia" w:ascii="仿宋_GB2312" w:hAnsi="仿宋" w:eastAsia="仿宋_GB2312"/>
          <w:b/>
          <w:bCs/>
          <w:color w:val="auto"/>
          <w:sz w:val="32"/>
        </w:rPr>
        <w:t>名称（公章）：</w:t>
      </w:r>
      <w:r>
        <w:rPr>
          <w:rFonts w:hint="eastAsia" w:ascii="仿宋_GB2312" w:hAnsi="仿宋" w:eastAsia="仿宋_GB2312"/>
          <w:b/>
          <w:bCs/>
          <w:color w:val="auto"/>
          <w:sz w:val="32"/>
          <w:u w:val="single"/>
        </w:rPr>
        <w:t xml:space="preserve">                           </w:t>
      </w:r>
    </w:p>
    <w:p w14:paraId="0B8EF00E">
      <w:pPr>
        <w:tabs>
          <w:tab w:val="left" w:pos="505"/>
          <w:tab w:val="left" w:pos="8280"/>
        </w:tabs>
        <w:ind w:firstLine="471" w:firstLineChars="146"/>
        <w:rPr>
          <w:rFonts w:hint="eastAsia" w:ascii="仿宋_GB2312" w:hAnsi="仿宋" w:eastAsia="仿宋_GB2312"/>
          <w:b/>
          <w:bCs/>
          <w:color w:val="auto"/>
          <w:sz w:val="32"/>
        </w:rPr>
      </w:pPr>
    </w:p>
    <w:p w14:paraId="1094531F">
      <w:pPr>
        <w:tabs>
          <w:tab w:val="left" w:pos="505"/>
          <w:tab w:val="left" w:pos="8280"/>
        </w:tabs>
        <w:ind w:firstLine="471" w:firstLineChars="146"/>
        <w:rPr>
          <w:rFonts w:hint="eastAsia" w:ascii="仿宋_GB2312" w:hAnsi="仿宋" w:eastAsia="仿宋_GB2312"/>
          <w:b/>
          <w:bCs/>
          <w:color w:val="auto"/>
          <w:sz w:val="32"/>
        </w:rPr>
      </w:pPr>
      <w:r>
        <w:rPr>
          <w:rFonts w:hint="eastAsia" w:ascii="仿宋_GB2312" w:hAnsi="仿宋" w:eastAsia="仿宋_GB2312"/>
          <w:b/>
          <w:bCs/>
          <w:color w:val="auto"/>
          <w:sz w:val="32"/>
        </w:rPr>
        <w:t>法定代表人或</w:t>
      </w:r>
      <w:r>
        <w:rPr>
          <w:rFonts w:hint="eastAsia" w:ascii="仿宋_GB2312" w:hAnsi="仿宋" w:eastAsia="仿宋_GB2312"/>
          <w:b/>
          <w:bCs/>
          <w:color w:val="auto"/>
          <w:sz w:val="32"/>
          <w:szCs w:val="32"/>
        </w:rPr>
        <w:t>委托代理人</w:t>
      </w:r>
      <w:r>
        <w:rPr>
          <w:rFonts w:hint="eastAsia" w:ascii="仿宋_GB2312" w:hAnsi="仿宋" w:eastAsia="仿宋_GB2312"/>
          <w:b/>
          <w:bCs/>
          <w:color w:val="auto"/>
          <w:sz w:val="32"/>
        </w:rPr>
        <w:t>（签字或盖章）：</w:t>
      </w:r>
      <w:r>
        <w:rPr>
          <w:rFonts w:hint="eastAsia" w:ascii="仿宋_GB2312" w:hAnsi="仿宋" w:eastAsia="仿宋_GB2312"/>
          <w:b/>
          <w:bCs/>
          <w:color w:val="auto"/>
          <w:sz w:val="32"/>
          <w:u w:val="single"/>
        </w:rPr>
        <w:t xml:space="preserve">           </w:t>
      </w:r>
    </w:p>
    <w:p w14:paraId="6347D1FE">
      <w:pPr>
        <w:tabs>
          <w:tab w:val="left" w:pos="840"/>
          <w:tab w:val="left" w:pos="8280"/>
        </w:tabs>
        <w:ind w:firstLine="474" w:firstLineChars="147"/>
        <w:rPr>
          <w:rFonts w:hint="eastAsia" w:ascii="仿宋_GB2312" w:hAnsi="仿宋" w:eastAsia="仿宋_GB2312"/>
          <w:b/>
          <w:bCs/>
          <w:color w:val="auto"/>
          <w:sz w:val="32"/>
        </w:rPr>
      </w:pPr>
    </w:p>
    <w:p w14:paraId="0D5ED307">
      <w:pPr>
        <w:tabs>
          <w:tab w:val="left" w:pos="840"/>
          <w:tab w:val="left" w:pos="8280"/>
        </w:tabs>
        <w:ind w:firstLine="474" w:firstLineChars="147"/>
        <w:rPr>
          <w:rFonts w:hint="eastAsia" w:ascii="仿宋_GB2312" w:hAnsi="仿宋" w:eastAsia="仿宋_GB2312"/>
          <w:b/>
          <w:bCs/>
          <w:color w:val="auto"/>
          <w:sz w:val="32"/>
        </w:rPr>
      </w:pPr>
      <w:r>
        <w:rPr>
          <w:rFonts w:hint="eastAsia" w:ascii="仿宋_GB2312" w:hAnsi="仿宋" w:eastAsia="仿宋_GB2312"/>
          <w:b/>
          <w:bCs/>
          <w:color w:val="auto"/>
          <w:sz w:val="32"/>
        </w:rPr>
        <w:t>地      址：</w:t>
      </w:r>
      <w:r>
        <w:rPr>
          <w:rFonts w:hint="eastAsia" w:ascii="仿宋_GB2312" w:hAnsi="仿宋" w:eastAsia="仿宋_GB2312"/>
          <w:b/>
          <w:bCs/>
          <w:color w:val="auto"/>
          <w:sz w:val="32"/>
          <w:u w:val="single"/>
        </w:rPr>
        <w:t xml:space="preserve">                                   </w:t>
      </w:r>
    </w:p>
    <w:p w14:paraId="60BDC417">
      <w:pPr>
        <w:tabs>
          <w:tab w:val="left" w:pos="840"/>
          <w:tab w:val="left" w:pos="8280"/>
        </w:tabs>
        <w:ind w:firstLine="474" w:firstLineChars="147"/>
        <w:rPr>
          <w:rFonts w:hint="eastAsia" w:ascii="仿宋_GB2312" w:hAnsi="仿宋" w:eastAsia="仿宋_GB2312"/>
          <w:b/>
          <w:bCs/>
          <w:color w:val="auto"/>
          <w:sz w:val="32"/>
        </w:rPr>
      </w:pPr>
      <w:r>
        <w:rPr>
          <w:rFonts w:hint="eastAsia" w:ascii="仿宋_GB2312" w:hAnsi="仿宋" w:eastAsia="仿宋_GB2312"/>
          <w:b/>
          <w:bCs/>
          <w:color w:val="auto"/>
          <w:sz w:val="32"/>
        </w:rPr>
        <w:t>电      话：</w:t>
      </w:r>
      <w:r>
        <w:rPr>
          <w:rFonts w:hint="eastAsia" w:ascii="仿宋_GB2312" w:hAnsi="仿宋" w:eastAsia="仿宋_GB2312"/>
          <w:b/>
          <w:bCs/>
          <w:color w:val="auto"/>
          <w:sz w:val="32"/>
          <w:u w:val="single"/>
        </w:rPr>
        <w:t xml:space="preserve">                                   </w:t>
      </w:r>
      <w:r>
        <w:rPr>
          <w:rFonts w:hint="eastAsia" w:ascii="仿宋_GB2312" w:hAnsi="仿宋" w:eastAsia="仿宋_GB2312"/>
          <w:b/>
          <w:bCs/>
          <w:color w:val="auto"/>
          <w:sz w:val="32"/>
        </w:rPr>
        <w:t xml:space="preserve"> </w:t>
      </w:r>
    </w:p>
    <w:p w14:paraId="1B5E1594">
      <w:pPr>
        <w:tabs>
          <w:tab w:val="left" w:pos="8280"/>
        </w:tabs>
        <w:jc w:val="center"/>
        <w:rPr>
          <w:rFonts w:hint="eastAsia" w:ascii="仿宋_GB2312" w:hAnsi="仿宋" w:eastAsia="仿宋_GB2312"/>
          <w:b/>
          <w:bCs/>
          <w:color w:val="auto"/>
          <w:sz w:val="32"/>
        </w:rPr>
      </w:pPr>
    </w:p>
    <w:p w14:paraId="2B830FAB">
      <w:pPr>
        <w:tabs>
          <w:tab w:val="left" w:pos="8280"/>
        </w:tabs>
        <w:jc w:val="center"/>
        <w:rPr>
          <w:rFonts w:hint="eastAsia" w:ascii="仿宋_GB2312" w:hAnsi="仿宋" w:eastAsia="仿宋_GB2312"/>
          <w:b/>
          <w:bCs/>
          <w:color w:val="auto"/>
          <w:sz w:val="32"/>
        </w:rPr>
      </w:pPr>
      <w:r>
        <w:rPr>
          <w:rFonts w:hint="eastAsia" w:ascii="仿宋_GB2312" w:hAnsi="仿宋" w:eastAsia="仿宋_GB2312"/>
          <w:b/>
          <w:bCs/>
          <w:color w:val="auto"/>
          <w:sz w:val="32"/>
        </w:rPr>
        <w:t xml:space="preserve">                   年     月     日</w:t>
      </w:r>
    </w:p>
    <w:p w14:paraId="2A5A6E63">
      <w:pPr>
        <w:spacing w:line="600" w:lineRule="exact"/>
        <w:jc w:val="center"/>
        <w:rPr>
          <w:rFonts w:hint="eastAsia" w:ascii="宋体" w:hAnsi="宋体"/>
          <w:b/>
          <w:color w:val="auto"/>
          <w:sz w:val="52"/>
          <w:szCs w:val="52"/>
        </w:rPr>
      </w:pPr>
      <w:r>
        <w:rPr>
          <w:rFonts w:hint="eastAsia" w:ascii="宋体" w:hAnsi="宋体"/>
          <w:b/>
          <w:color w:val="auto"/>
          <w:sz w:val="52"/>
          <w:szCs w:val="52"/>
        </w:rPr>
        <w:t>目  录</w:t>
      </w:r>
    </w:p>
    <w:p w14:paraId="63FDC8E9">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left="1841" w:leftChars="200" w:right="639" w:rightChars="300" w:hanging="1415" w:hangingChars="500"/>
        <w:textAlignment w:val="auto"/>
        <w:rPr>
          <w:rFonts w:hint="eastAsia" w:ascii="仿宋" w:hAnsi="仿宋" w:eastAsia="仿宋" w:cs="Times New Roman"/>
          <w:color w:val="auto"/>
          <w:sz w:val="28"/>
          <w:szCs w:val="28"/>
        </w:rPr>
      </w:pPr>
      <w:r>
        <w:rPr>
          <w:rFonts w:ascii="仿宋" w:hAnsi="仿宋" w:eastAsia="仿宋" w:cs="Times New Roman"/>
          <w:b/>
          <w:bCs/>
          <w:color w:val="auto"/>
          <w:sz w:val="28"/>
          <w:szCs w:val="28"/>
        </w:rPr>
        <w:t>第一部分</w:t>
      </w:r>
      <w:r>
        <w:rPr>
          <w:rFonts w:hint="eastAsia" w:ascii="仿宋" w:hAnsi="仿宋" w:eastAsia="仿宋" w:cs="Times New Roman"/>
          <w:color w:val="auto"/>
          <w:sz w:val="28"/>
          <w:szCs w:val="28"/>
        </w:rPr>
        <w:t xml:space="preserve">  </w:t>
      </w:r>
      <w:r>
        <w:rPr>
          <w:rFonts w:hint="eastAsia" w:ascii="仿宋" w:hAnsi="仿宋" w:eastAsia="仿宋" w:cs="Times New Roman"/>
          <w:bCs/>
          <w:color w:val="auto"/>
          <w:sz w:val="28"/>
          <w:szCs w:val="28"/>
        </w:rPr>
        <w:t>响应</w:t>
      </w:r>
      <w:r>
        <w:rPr>
          <w:rFonts w:ascii="仿宋" w:hAnsi="仿宋" w:eastAsia="仿宋" w:cs="Times New Roman"/>
          <w:color w:val="auto"/>
          <w:sz w:val="28"/>
          <w:szCs w:val="28"/>
        </w:rPr>
        <w:t>函格式</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67C8BC16">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left="1841" w:leftChars="200" w:right="639" w:rightChars="300" w:hanging="1415" w:hangingChars="500"/>
        <w:textAlignment w:val="auto"/>
        <w:rPr>
          <w:rFonts w:hint="eastAsia" w:ascii="仿宋" w:hAnsi="仿宋" w:eastAsia="仿宋" w:cs="Times New Roman"/>
          <w:color w:val="auto"/>
          <w:sz w:val="28"/>
          <w:szCs w:val="28"/>
        </w:rPr>
      </w:pPr>
      <w:r>
        <w:rPr>
          <w:rFonts w:ascii="仿宋" w:hAnsi="仿宋" w:eastAsia="仿宋" w:cs="Times New Roman"/>
          <w:b/>
          <w:bCs/>
          <w:color w:val="auto"/>
          <w:sz w:val="28"/>
          <w:szCs w:val="28"/>
        </w:rPr>
        <w:t>第二部分</w:t>
      </w:r>
      <w:r>
        <w:rPr>
          <w:rFonts w:hint="eastAsia" w:ascii="仿宋" w:hAnsi="仿宋" w:eastAsia="仿宋" w:cs="Times New Roman"/>
          <w:color w:val="auto"/>
          <w:sz w:val="28"/>
          <w:szCs w:val="28"/>
        </w:rPr>
        <w:t xml:space="preserve">  第一次谈判报价表</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4F14D5EC">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left="1841" w:leftChars="200" w:right="639" w:rightChars="300" w:hanging="1415" w:hangingChars="500"/>
        <w:textAlignment w:val="auto"/>
        <w:rPr>
          <w:rFonts w:ascii="仿宋" w:hAnsi="仿宋" w:eastAsia="仿宋" w:cs="Times New Roman"/>
          <w:color w:val="auto"/>
          <w:sz w:val="28"/>
          <w:szCs w:val="28"/>
        </w:rPr>
      </w:pPr>
      <w:r>
        <w:rPr>
          <w:rFonts w:hint="eastAsia" w:ascii="仿宋" w:hAnsi="仿宋" w:eastAsia="仿宋" w:cs="Times New Roman"/>
          <w:color w:val="auto"/>
          <w:sz w:val="28"/>
          <w:szCs w:val="28"/>
        </w:rPr>
        <w:t xml:space="preserve">     一、</w:t>
      </w:r>
      <w:r>
        <w:rPr>
          <w:rFonts w:ascii="仿宋" w:hAnsi="仿宋" w:eastAsia="仿宋" w:cs="Times New Roman"/>
          <w:color w:val="auto"/>
          <w:sz w:val="28"/>
          <w:szCs w:val="28"/>
        </w:rPr>
        <w:t>开标一览表</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45BBDC5E">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left="1841" w:leftChars="200" w:right="639" w:rightChars="300" w:hanging="1415" w:hangingChars="500"/>
        <w:textAlignment w:val="auto"/>
        <w:rPr>
          <w:rFonts w:ascii="仿宋" w:hAnsi="仿宋" w:eastAsia="仿宋" w:cs="Times New Roman"/>
          <w:color w:val="auto"/>
          <w:sz w:val="28"/>
          <w:szCs w:val="28"/>
        </w:rPr>
      </w:pPr>
      <w:r>
        <w:rPr>
          <w:rFonts w:ascii="仿宋" w:hAnsi="仿宋" w:eastAsia="仿宋" w:cs="Times New Roman"/>
          <w:color w:val="auto"/>
          <w:sz w:val="28"/>
          <w:szCs w:val="28"/>
        </w:rPr>
        <w:t>　　</w:t>
      </w:r>
      <w:r>
        <w:rPr>
          <w:rFonts w:hint="eastAsia" w:ascii="仿宋" w:hAnsi="仿宋" w:eastAsia="仿宋" w:cs="Times New Roman"/>
          <w:color w:val="auto"/>
          <w:sz w:val="28"/>
          <w:szCs w:val="28"/>
        </w:rPr>
        <w:t xml:space="preserve"> 二、</w:t>
      </w:r>
      <w:r>
        <w:rPr>
          <w:rFonts w:ascii="仿宋" w:hAnsi="仿宋" w:eastAsia="仿宋" w:cs="Times New Roman"/>
          <w:color w:val="auto"/>
          <w:sz w:val="28"/>
          <w:szCs w:val="28"/>
        </w:rPr>
        <w:t>分项报价表</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37125E8D">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left="1841" w:leftChars="200" w:right="639" w:rightChars="300" w:hanging="1415" w:hangingChars="500"/>
        <w:textAlignment w:val="auto"/>
        <w:rPr>
          <w:rFonts w:ascii="仿宋" w:hAnsi="仿宋" w:eastAsia="仿宋" w:cs="Times New Roman"/>
          <w:color w:val="auto"/>
          <w:sz w:val="28"/>
          <w:szCs w:val="28"/>
        </w:rPr>
      </w:pPr>
      <w:r>
        <w:rPr>
          <w:rFonts w:ascii="仿宋" w:hAnsi="仿宋" w:eastAsia="仿宋" w:cs="Times New Roman"/>
          <w:b/>
          <w:bCs/>
          <w:color w:val="auto"/>
          <w:sz w:val="28"/>
          <w:szCs w:val="28"/>
        </w:rPr>
        <w:t>第三部分</w:t>
      </w:r>
      <w:r>
        <w:rPr>
          <w:rFonts w:hint="eastAsia" w:ascii="仿宋" w:hAnsi="仿宋" w:eastAsia="仿宋" w:cs="Times New Roman"/>
          <w:color w:val="auto"/>
          <w:sz w:val="28"/>
          <w:szCs w:val="28"/>
        </w:rPr>
        <w:t xml:space="preserve">  </w:t>
      </w:r>
      <w:r>
        <w:rPr>
          <w:rFonts w:ascii="仿宋" w:hAnsi="仿宋" w:eastAsia="仿宋" w:cs="Times New Roman"/>
          <w:color w:val="auto"/>
          <w:sz w:val="28"/>
          <w:szCs w:val="28"/>
        </w:rPr>
        <w:t>资格证明文件</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3D2B13CF">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left="1841" w:leftChars="200" w:right="639" w:rightChars="300" w:hanging="1415" w:hangingChars="500"/>
        <w:textAlignment w:val="auto"/>
        <w:rPr>
          <w:rFonts w:ascii="仿宋" w:hAnsi="仿宋" w:eastAsia="仿宋" w:cs="Times New Roman"/>
          <w:color w:val="auto"/>
          <w:sz w:val="28"/>
          <w:szCs w:val="28"/>
        </w:rPr>
      </w:pPr>
      <w:r>
        <w:rPr>
          <w:rFonts w:ascii="仿宋" w:hAnsi="仿宋" w:eastAsia="仿宋" w:cs="Times New Roman"/>
          <w:color w:val="auto"/>
          <w:sz w:val="28"/>
          <w:szCs w:val="28"/>
        </w:rPr>
        <w:t>　　一、营业执照等主体资格证明文件</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708E6111">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left="1841" w:leftChars="200" w:right="639" w:rightChars="300" w:hanging="1415" w:hangingChars="500"/>
        <w:textAlignment w:val="auto"/>
        <w:rPr>
          <w:rFonts w:ascii="仿宋" w:hAnsi="仿宋" w:eastAsia="仿宋" w:cs="Times New Roman"/>
          <w:color w:val="auto"/>
          <w:sz w:val="28"/>
          <w:szCs w:val="28"/>
        </w:rPr>
      </w:pPr>
      <w:r>
        <w:rPr>
          <w:rFonts w:hint="eastAsia" w:ascii="仿宋" w:hAnsi="仿宋" w:eastAsia="仿宋" w:cs="Times New Roman"/>
          <w:color w:val="auto"/>
          <w:sz w:val="28"/>
          <w:szCs w:val="28"/>
        </w:rPr>
        <w:t xml:space="preserve">     </w:t>
      </w:r>
      <w:r>
        <w:rPr>
          <w:rFonts w:ascii="仿宋" w:hAnsi="仿宋" w:eastAsia="仿宋" w:cs="Times New Roman"/>
          <w:color w:val="auto"/>
          <w:sz w:val="28"/>
          <w:szCs w:val="28"/>
        </w:rPr>
        <w:t>二、</w:t>
      </w:r>
      <w:r>
        <w:rPr>
          <w:rFonts w:hint="eastAsia" w:ascii="仿宋" w:hAnsi="仿宋" w:eastAsia="仿宋" w:cs="Times New Roman"/>
          <w:color w:val="auto"/>
          <w:sz w:val="28"/>
          <w:szCs w:val="28"/>
        </w:rPr>
        <w:t>基本资格条件承诺函</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61A6D742">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left="1841" w:leftChars="200" w:right="639" w:rightChars="300" w:hanging="1415" w:hangingChars="500"/>
        <w:textAlignment w:val="auto"/>
        <w:rPr>
          <w:rFonts w:hint="eastAsia" w:ascii="仿宋" w:hAnsi="仿宋" w:eastAsia="仿宋" w:cs="Times New Roman"/>
          <w:color w:val="auto"/>
          <w:sz w:val="28"/>
          <w:szCs w:val="28"/>
        </w:rPr>
      </w:pPr>
      <w:r>
        <w:rPr>
          <w:rFonts w:hint="eastAsia" w:ascii="仿宋" w:hAnsi="仿宋" w:eastAsia="仿宋" w:cs="Times New Roman"/>
          <w:color w:val="auto"/>
          <w:sz w:val="28"/>
          <w:szCs w:val="28"/>
        </w:rPr>
        <w:t xml:space="preserve">     </w:t>
      </w:r>
      <w:r>
        <w:rPr>
          <w:rFonts w:hint="eastAsia" w:ascii="仿宋" w:hAnsi="仿宋" w:eastAsia="仿宋" w:cs="Times New Roman"/>
          <w:color w:val="auto"/>
          <w:sz w:val="28"/>
          <w:szCs w:val="28"/>
          <w:lang w:val="en-US" w:eastAsia="zh-CN"/>
        </w:rPr>
        <w:t>三</w:t>
      </w:r>
      <w:r>
        <w:rPr>
          <w:rFonts w:ascii="仿宋" w:hAnsi="仿宋" w:eastAsia="仿宋" w:cs="Times New Roman"/>
          <w:color w:val="auto"/>
          <w:sz w:val="28"/>
          <w:szCs w:val="28"/>
        </w:rPr>
        <w:t>、法定代表人授权委托书</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1D9C0A8C">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left="1841" w:leftChars="200" w:right="639" w:rightChars="300" w:hanging="1415" w:hangingChars="500"/>
        <w:textAlignment w:val="auto"/>
        <w:rPr>
          <w:rFonts w:ascii="仿宋" w:hAnsi="仿宋" w:eastAsia="仿宋" w:cs="Times New Roman"/>
          <w:color w:val="auto"/>
          <w:sz w:val="28"/>
          <w:szCs w:val="28"/>
        </w:rPr>
      </w:pPr>
      <w:r>
        <w:rPr>
          <w:rFonts w:hint="eastAsia" w:ascii="仿宋" w:hAnsi="仿宋" w:eastAsia="仿宋" w:cs="Times New Roman"/>
          <w:color w:val="auto"/>
          <w:sz w:val="28"/>
          <w:szCs w:val="28"/>
        </w:rPr>
        <w:t xml:space="preserve">     </w:t>
      </w:r>
      <w:r>
        <w:rPr>
          <w:rFonts w:hint="eastAsia" w:ascii="仿宋" w:hAnsi="仿宋" w:eastAsia="仿宋" w:cs="Times New Roman"/>
          <w:color w:val="auto"/>
          <w:sz w:val="28"/>
          <w:szCs w:val="28"/>
          <w:lang w:val="en-US" w:eastAsia="zh-CN"/>
        </w:rPr>
        <w:t>四</w:t>
      </w:r>
      <w:r>
        <w:rPr>
          <w:rFonts w:hint="eastAsia" w:ascii="仿宋" w:hAnsi="仿宋" w:eastAsia="仿宋" w:cs="Times New Roman"/>
          <w:color w:val="auto"/>
          <w:sz w:val="28"/>
          <w:szCs w:val="28"/>
          <w:lang w:eastAsia="zh-CN"/>
        </w:rPr>
        <w:t>、提供《</w:t>
      </w:r>
      <w:r>
        <w:rPr>
          <w:rFonts w:hint="eastAsia" w:ascii="仿宋" w:hAnsi="仿宋" w:eastAsia="仿宋" w:cs="Times New Roman"/>
          <w:color w:val="auto"/>
          <w:sz w:val="28"/>
          <w:szCs w:val="28"/>
          <w:lang w:val="en-US" w:eastAsia="zh-CN"/>
        </w:rPr>
        <w:t>榆林市政府采购工程类/货物类/服务类项目供应商信用承诺书》------------</w:t>
      </w:r>
      <w:r>
        <w:rPr>
          <w:rFonts w:ascii="仿宋" w:hAnsi="仿宋" w:eastAsia="仿宋" w:cs="Times New Roman"/>
          <w:color w:val="auto"/>
          <w:sz w:val="28"/>
          <w:szCs w:val="28"/>
        </w:rPr>
        <w:t>X</w:t>
      </w:r>
    </w:p>
    <w:p w14:paraId="41919988">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left="1841" w:leftChars="200" w:right="639" w:rightChars="300" w:hanging="1415" w:hangingChars="500"/>
        <w:textAlignment w:val="auto"/>
        <w:rPr>
          <w:rFonts w:hint="eastAsia" w:ascii="仿宋" w:hAnsi="仿宋" w:eastAsia="仿宋" w:cs="Times New Roman"/>
          <w:color w:val="auto"/>
          <w:sz w:val="28"/>
          <w:szCs w:val="28"/>
        </w:rPr>
      </w:pPr>
      <w:r>
        <w:rPr>
          <w:rFonts w:hint="eastAsia" w:ascii="仿宋" w:hAnsi="仿宋" w:eastAsia="仿宋" w:cs="Times New Roman"/>
          <w:color w:val="auto"/>
          <w:sz w:val="28"/>
          <w:szCs w:val="28"/>
          <w:lang w:val="en-US" w:eastAsia="zh-CN"/>
        </w:rPr>
        <w:t xml:space="preserve">     </w:t>
      </w:r>
      <w:r>
        <w:rPr>
          <w:rFonts w:hint="eastAsia" w:ascii="仿宋" w:hAnsi="仿宋" w:eastAsia="仿宋" w:cs="仿宋"/>
          <w:color w:val="auto"/>
          <w:spacing w:val="2"/>
          <w:kern w:val="0"/>
          <w:sz w:val="28"/>
          <w:szCs w:val="28"/>
          <w:lang w:val="en-US" w:eastAsia="zh-CN"/>
        </w:rPr>
        <w:t>五、电力工程施工总承包三级以上资质（含三级），并具备有效的安全生产许可证。</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7BE3F6A6">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right="639" w:rightChars="300" w:firstLine="1148" w:firstLineChars="400"/>
        <w:textAlignment w:val="auto"/>
        <w:rPr>
          <w:rFonts w:hint="eastAsia" w:ascii="仿宋" w:hAnsi="仿宋" w:eastAsia="仿宋" w:cs="Times New Roman"/>
          <w:color w:val="auto"/>
          <w:sz w:val="28"/>
          <w:szCs w:val="28"/>
        </w:rPr>
      </w:pPr>
      <w:r>
        <w:rPr>
          <w:rFonts w:hint="eastAsia" w:ascii="仿宋" w:hAnsi="仿宋" w:eastAsia="仿宋" w:cs="仿宋"/>
          <w:color w:val="auto"/>
          <w:spacing w:val="2"/>
          <w:kern w:val="0"/>
          <w:sz w:val="28"/>
          <w:szCs w:val="28"/>
          <w:lang w:val="en-US" w:eastAsia="zh-CN"/>
        </w:rPr>
        <w:t>六、拟委派的项目负责人须具备机电工程专业注册建造师二级以上（含二级）执业资格和有效的安全生产考核合格证书，并提供未担任其他在建工程的项目负责人承诺书</w:t>
      </w:r>
      <w:r>
        <w:rPr>
          <w:rFonts w:ascii="仿宋" w:hAnsi="仿宋" w:eastAsia="仿宋" w:cs="Times New Roman"/>
          <w:color w:val="auto"/>
          <w:sz w:val="28"/>
          <w:szCs w:val="28"/>
        </w:rPr>
        <w:tab/>
      </w:r>
      <w:r>
        <w:rPr>
          <w:rFonts w:hint="eastAsia" w:ascii="仿宋" w:hAnsi="仿宋" w:eastAsia="仿宋" w:cs="Times New Roman"/>
          <w:color w:val="auto"/>
          <w:sz w:val="28"/>
          <w:szCs w:val="28"/>
        </w:rPr>
        <w:t>X</w:t>
      </w:r>
    </w:p>
    <w:p w14:paraId="2DAE8301">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left="1841" w:leftChars="599" w:right="639" w:rightChars="300" w:hanging="566" w:hangingChars="200"/>
        <w:textAlignment w:val="auto"/>
        <w:rPr>
          <w:rFonts w:hint="eastAsia" w:ascii="仿宋" w:hAnsi="仿宋" w:eastAsia="仿宋" w:cs="Times New Roman"/>
          <w:color w:val="auto"/>
          <w:sz w:val="28"/>
          <w:szCs w:val="28"/>
        </w:rPr>
      </w:pPr>
      <w:r>
        <w:rPr>
          <w:rFonts w:hint="eastAsia" w:ascii="仿宋" w:hAnsi="仿宋" w:eastAsia="仿宋" w:cs="Times New Roman"/>
          <w:color w:val="auto"/>
          <w:sz w:val="28"/>
          <w:szCs w:val="28"/>
          <w:lang w:val="en-US" w:eastAsia="zh-CN"/>
        </w:rPr>
        <w:t>七</w:t>
      </w:r>
      <w:r>
        <w:rPr>
          <w:rFonts w:hint="eastAsia" w:ascii="仿宋" w:hAnsi="仿宋" w:eastAsia="仿宋" w:cs="Times New Roman"/>
          <w:color w:val="auto"/>
          <w:sz w:val="28"/>
          <w:szCs w:val="28"/>
          <w:lang w:eastAsia="zh-CN"/>
        </w:rPr>
        <w:t>、</w:t>
      </w:r>
      <w:r>
        <w:rPr>
          <w:rFonts w:hint="eastAsia" w:ascii="仿宋" w:hAnsi="仿宋" w:eastAsia="仿宋" w:cs="Times New Roman"/>
          <w:color w:val="auto"/>
          <w:sz w:val="28"/>
          <w:szCs w:val="28"/>
        </w:rPr>
        <w:t>其他需提供的资格证明文件</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124F40EE">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left="1841" w:leftChars="200" w:right="639" w:rightChars="300" w:hanging="1415" w:hangingChars="500"/>
        <w:textAlignment w:val="auto"/>
        <w:rPr>
          <w:rFonts w:hint="eastAsia" w:ascii="仿宋" w:hAnsi="仿宋" w:eastAsia="仿宋" w:cs="Times New Roman"/>
          <w:color w:val="auto"/>
          <w:sz w:val="28"/>
          <w:szCs w:val="28"/>
        </w:rPr>
      </w:pPr>
      <w:r>
        <w:rPr>
          <w:rFonts w:hint="eastAsia" w:ascii="仿宋" w:hAnsi="仿宋" w:eastAsia="仿宋" w:cs="Times New Roman"/>
          <w:color w:val="auto"/>
          <w:sz w:val="28"/>
          <w:szCs w:val="28"/>
        </w:rPr>
        <w:t xml:space="preserve">  </w:t>
      </w:r>
      <w:r>
        <w:rPr>
          <w:rFonts w:hint="eastAsia" w:ascii="仿宋" w:hAnsi="仿宋" w:eastAsia="仿宋" w:cs="Times New Roman"/>
          <w:b/>
          <w:bCs/>
          <w:color w:val="auto"/>
          <w:sz w:val="28"/>
          <w:szCs w:val="28"/>
        </w:rPr>
        <w:t>第四部分</w:t>
      </w:r>
      <w:r>
        <w:rPr>
          <w:rFonts w:hint="eastAsia" w:ascii="仿宋" w:hAnsi="仿宋" w:eastAsia="仿宋" w:cs="Times New Roman"/>
          <w:color w:val="auto"/>
          <w:sz w:val="28"/>
          <w:szCs w:val="28"/>
        </w:rPr>
        <w:t xml:space="preserve">  供应商概况</w:t>
      </w:r>
    </w:p>
    <w:p w14:paraId="483BC4E8">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right="639" w:rightChars="300"/>
        <w:textAlignment w:val="auto"/>
        <w:rPr>
          <w:rFonts w:ascii="仿宋" w:hAnsi="仿宋" w:eastAsia="仿宋" w:cs="Times New Roman"/>
          <w:color w:val="auto"/>
          <w:sz w:val="28"/>
          <w:szCs w:val="28"/>
        </w:rPr>
      </w:pPr>
      <w:r>
        <w:rPr>
          <w:rFonts w:hint="eastAsia" w:ascii="仿宋" w:hAnsi="仿宋" w:eastAsia="仿宋" w:cs="Times New Roman"/>
          <w:color w:val="auto"/>
          <w:sz w:val="28"/>
          <w:szCs w:val="28"/>
        </w:rPr>
        <w:t xml:space="preserve">        </w:t>
      </w:r>
      <w:r>
        <w:rPr>
          <w:rFonts w:ascii="仿宋" w:hAnsi="仿宋" w:eastAsia="仿宋" w:cs="Times New Roman"/>
          <w:color w:val="auto"/>
          <w:sz w:val="28"/>
          <w:szCs w:val="28"/>
        </w:rPr>
        <w:t>一、供应商基本信息</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7E153AFB">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right="639" w:rightChars="300"/>
        <w:textAlignment w:val="auto"/>
        <w:rPr>
          <w:rFonts w:ascii="仿宋" w:hAnsi="仿宋" w:eastAsia="仿宋" w:cs="Times New Roman"/>
          <w:color w:val="auto"/>
          <w:sz w:val="28"/>
          <w:szCs w:val="28"/>
        </w:rPr>
      </w:pPr>
      <w:r>
        <w:rPr>
          <w:rFonts w:hint="eastAsia" w:ascii="仿宋" w:hAnsi="仿宋" w:eastAsia="仿宋" w:cs="Times New Roman"/>
          <w:color w:val="auto"/>
          <w:sz w:val="28"/>
          <w:szCs w:val="28"/>
        </w:rPr>
        <w:t xml:space="preserve">        二、</w:t>
      </w:r>
      <w:r>
        <w:rPr>
          <w:rFonts w:ascii="仿宋" w:hAnsi="仿宋" w:eastAsia="仿宋" w:cs="Times New Roman"/>
          <w:color w:val="auto"/>
          <w:sz w:val="28"/>
          <w:szCs w:val="28"/>
        </w:rPr>
        <w:t>供应商性质</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31B3D2D3">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right="639" w:rightChars="300"/>
        <w:textAlignment w:val="auto"/>
        <w:rPr>
          <w:rFonts w:ascii="仿宋" w:hAnsi="仿宋" w:eastAsia="仿宋" w:cs="Times New Roman"/>
          <w:color w:val="auto"/>
          <w:sz w:val="28"/>
          <w:szCs w:val="28"/>
        </w:rPr>
      </w:pPr>
      <w:r>
        <w:rPr>
          <w:rFonts w:hint="eastAsia" w:ascii="仿宋" w:hAnsi="仿宋" w:eastAsia="仿宋" w:cs="Times New Roman"/>
          <w:color w:val="auto"/>
          <w:sz w:val="28"/>
          <w:szCs w:val="28"/>
        </w:rPr>
        <w:t xml:space="preserve">        三、</w:t>
      </w:r>
      <w:r>
        <w:rPr>
          <w:rFonts w:ascii="仿宋" w:hAnsi="仿宋" w:eastAsia="仿宋" w:cs="Times New Roman"/>
          <w:color w:val="auto"/>
          <w:sz w:val="28"/>
          <w:szCs w:val="28"/>
        </w:rPr>
        <w:t>其他</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27797A1F">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right="639" w:rightChars="300"/>
        <w:textAlignment w:val="auto"/>
        <w:rPr>
          <w:rFonts w:ascii="仿宋" w:hAnsi="仿宋" w:eastAsia="仿宋" w:cs="Times New Roman"/>
          <w:color w:val="auto"/>
          <w:sz w:val="28"/>
          <w:szCs w:val="28"/>
        </w:rPr>
      </w:pPr>
      <w:r>
        <w:rPr>
          <w:rFonts w:hint="eastAsia" w:ascii="仿宋" w:hAnsi="仿宋" w:eastAsia="仿宋" w:cs="Times New Roman"/>
          <w:color w:val="auto"/>
          <w:sz w:val="28"/>
          <w:szCs w:val="28"/>
        </w:rPr>
        <w:t xml:space="preserve">    </w:t>
      </w:r>
      <w:r>
        <w:rPr>
          <w:rFonts w:hint="eastAsia" w:ascii="仿宋" w:hAnsi="仿宋" w:eastAsia="仿宋" w:cs="Times New Roman"/>
          <w:b/>
          <w:bCs/>
          <w:color w:val="auto"/>
          <w:sz w:val="28"/>
          <w:szCs w:val="28"/>
        </w:rPr>
        <w:t>第五部分</w:t>
      </w:r>
      <w:r>
        <w:rPr>
          <w:rFonts w:hint="eastAsia" w:ascii="仿宋" w:hAnsi="仿宋" w:eastAsia="仿宋" w:cs="Times New Roman"/>
          <w:color w:val="auto"/>
          <w:sz w:val="28"/>
          <w:szCs w:val="28"/>
        </w:rPr>
        <w:t xml:space="preserve">  </w:t>
      </w:r>
      <w:r>
        <w:rPr>
          <w:rFonts w:ascii="仿宋" w:hAnsi="仿宋" w:eastAsia="仿宋" w:cs="Times New Roman"/>
          <w:color w:val="auto"/>
          <w:sz w:val="28"/>
          <w:szCs w:val="28"/>
        </w:rPr>
        <w:t>供应商参加政府采购活动承诺书</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11E9830A">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right="639" w:rightChars="300"/>
        <w:textAlignment w:val="auto"/>
        <w:rPr>
          <w:rFonts w:ascii="仿宋" w:hAnsi="仿宋" w:eastAsia="仿宋" w:cs="Times New Roman"/>
          <w:color w:val="auto"/>
          <w:sz w:val="28"/>
          <w:szCs w:val="28"/>
        </w:rPr>
      </w:pPr>
      <w:r>
        <w:rPr>
          <w:rFonts w:hint="eastAsia" w:ascii="仿宋" w:hAnsi="仿宋" w:eastAsia="仿宋" w:cs="Times New Roman"/>
          <w:color w:val="auto"/>
          <w:sz w:val="28"/>
          <w:szCs w:val="28"/>
        </w:rPr>
        <w:t xml:space="preserve">    </w:t>
      </w:r>
      <w:r>
        <w:rPr>
          <w:rFonts w:ascii="仿宋" w:hAnsi="仿宋" w:eastAsia="仿宋" w:cs="Times New Roman"/>
          <w:b/>
          <w:bCs/>
          <w:color w:val="auto"/>
          <w:sz w:val="28"/>
          <w:szCs w:val="28"/>
        </w:rPr>
        <w:t>第</w:t>
      </w:r>
      <w:r>
        <w:rPr>
          <w:rFonts w:hint="eastAsia" w:ascii="仿宋" w:hAnsi="仿宋" w:eastAsia="仿宋" w:cs="Times New Roman"/>
          <w:b/>
          <w:bCs/>
          <w:color w:val="auto"/>
          <w:sz w:val="28"/>
          <w:szCs w:val="28"/>
        </w:rPr>
        <w:t>六</w:t>
      </w:r>
      <w:r>
        <w:rPr>
          <w:rFonts w:ascii="仿宋" w:hAnsi="仿宋" w:eastAsia="仿宋" w:cs="Times New Roman"/>
          <w:b/>
          <w:bCs/>
          <w:color w:val="auto"/>
          <w:sz w:val="28"/>
          <w:szCs w:val="28"/>
        </w:rPr>
        <w:t>部分</w:t>
      </w:r>
      <w:r>
        <w:rPr>
          <w:rFonts w:ascii="仿宋" w:hAnsi="仿宋" w:eastAsia="仿宋" w:cs="Times New Roman"/>
          <w:color w:val="auto"/>
          <w:sz w:val="28"/>
          <w:szCs w:val="28"/>
        </w:rPr>
        <w:t xml:space="preserve">  响应方案</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6E7527AC">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right="639" w:rightChars="300"/>
        <w:textAlignment w:val="auto"/>
        <w:rPr>
          <w:rFonts w:hint="eastAsia" w:ascii="仿宋" w:hAnsi="仿宋" w:eastAsia="仿宋" w:cs="Times New Roman"/>
          <w:color w:val="auto"/>
          <w:sz w:val="28"/>
          <w:szCs w:val="28"/>
        </w:rPr>
      </w:pPr>
      <w:r>
        <w:rPr>
          <w:rFonts w:hint="eastAsia" w:ascii="仿宋" w:hAnsi="仿宋" w:eastAsia="仿宋" w:cs="Times New Roman"/>
          <w:color w:val="auto"/>
          <w:sz w:val="28"/>
          <w:szCs w:val="28"/>
        </w:rPr>
        <w:t xml:space="preserve">        一、</w:t>
      </w:r>
      <w:r>
        <w:rPr>
          <w:rFonts w:ascii="仿宋" w:hAnsi="仿宋" w:eastAsia="仿宋" w:cs="Times New Roman"/>
          <w:color w:val="auto"/>
          <w:sz w:val="28"/>
          <w:szCs w:val="28"/>
        </w:rPr>
        <w:t>响应方案</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3E2959E6">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right="639" w:rightChars="300"/>
        <w:textAlignment w:val="auto"/>
        <w:rPr>
          <w:rFonts w:hint="eastAsia" w:ascii="仿宋" w:hAnsi="仿宋" w:eastAsia="仿宋" w:cs="Times New Roman"/>
          <w:color w:val="auto"/>
          <w:sz w:val="28"/>
          <w:szCs w:val="28"/>
        </w:rPr>
      </w:pPr>
      <w:r>
        <w:rPr>
          <w:rFonts w:hint="eastAsia" w:ascii="仿宋" w:hAnsi="仿宋" w:eastAsia="仿宋" w:cs="Times New Roman"/>
          <w:color w:val="auto"/>
          <w:sz w:val="28"/>
          <w:szCs w:val="28"/>
        </w:rPr>
        <w:t xml:space="preserve">        二、</w:t>
      </w:r>
      <w:r>
        <w:rPr>
          <w:rFonts w:ascii="仿宋" w:hAnsi="仿宋" w:eastAsia="仿宋" w:cs="Times New Roman"/>
          <w:color w:val="auto"/>
          <w:sz w:val="28"/>
          <w:szCs w:val="28"/>
        </w:rPr>
        <w:t>参考样表</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46EB86A9">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right="639" w:rightChars="300"/>
        <w:textAlignment w:val="auto"/>
        <w:rPr>
          <w:rFonts w:hint="eastAsia" w:ascii="仿宋" w:hAnsi="仿宋" w:eastAsia="仿宋" w:cs="Times New Roman"/>
          <w:color w:val="auto"/>
          <w:sz w:val="28"/>
          <w:szCs w:val="28"/>
        </w:rPr>
      </w:pPr>
      <w:r>
        <w:rPr>
          <w:rFonts w:hint="eastAsia" w:ascii="仿宋" w:hAnsi="仿宋" w:eastAsia="仿宋" w:cs="Times New Roman"/>
          <w:color w:val="auto"/>
          <w:sz w:val="28"/>
          <w:szCs w:val="28"/>
        </w:rPr>
        <w:t xml:space="preserve">        三、</w:t>
      </w:r>
      <w:r>
        <w:rPr>
          <w:rFonts w:ascii="仿宋" w:hAnsi="仿宋" w:eastAsia="仿宋" w:cs="Times New Roman"/>
          <w:color w:val="auto"/>
          <w:sz w:val="28"/>
          <w:szCs w:val="28"/>
        </w:rPr>
        <w:t>技术服务偏差表</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117BF62E">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right="639" w:rightChars="300"/>
        <w:textAlignment w:val="auto"/>
        <w:rPr>
          <w:rFonts w:ascii="仿宋" w:hAnsi="仿宋" w:eastAsia="仿宋" w:cs="Times New Roman"/>
          <w:color w:val="auto"/>
          <w:sz w:val="28"/>
          <w:szCs w:val="28"/>
        </w:rPr>
      </w:pPr>
      <w:r>
        <w:rPr>
          <w:rFonts w:hint="eastAsia" w:ascii="仿宋" w:hAnsi="仿宋" w:eastAsia="仿宋" w:cs="Times New Roman"/>
          <w:color w:val="auto"/>
          <w:sz w:val="28"/>
          <w:szCs w:val="28"/>
        </w:rPr>
        <w:t xml:space="preserve">        四</w:t>
      </w:r>
      <w:r>
        <w:rPr>
          <w:rFonts w:ascii="仿宋" w:hAnsi="仿宋" w:eastAsia="仿宋" w:cs="Times New Roman"/>
          <w:color w:val="auto"/>
          <w:sz w:val="28"/>
          <w:szCs w:val="28"/>
        </w:rPr>
        <w:t>、合同条款响应</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7CF2F710">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right="639" w:rightChars="300"/>
        <w:textAlignment w:val="auto"/>
        <w:rPr>
          <w:rFonts w:ascii="仿宋" w:hAnsi="仿宋" w:eastAsia="仿宋" w:cs="Times New Roman"/>
          <w:color w:val="auto"/>
          <w:sz w:val="28"/>
          <w:szCs w:val="28"/>
        </w:rPr>
      </w:pPr>
      <w:r>
        <w:rPr>
          <w:rFonts w:hint="eastAsia" w:ascii="仿宋" w:hAnsi="仿宋" w:eastAsia="仿宋" w:cs="Times New Roman"/>
          <w:color w:val="auto"/>
          <w:sz w:val="28"/>
          <w:szCs w:val="28"/>
        </w:rPr>
        <w:t xml:space="preserve">        五</w:t>
      </w:r>
      <w:r>
        <w:rPr>
          <w:rFonts w:ascii="仿宋" w:hAnsi="仿宋" w:eastAsia="仿宋" w:cs="Times New Roman"/>
          <w:color w:val="auto"/>
          <w:sz w:val="28"/>
          <w:szCs w:val="28"/>
        </w:rPr>
        <w:t>、供应商认为有利于</w:t>
      </w:r>
      <w:r>
        <w:rPr>
          <w:rFonts w:hint="eastAsia" w:ascii="仿宋" w:hAnsi="仿宋" w:eastAsia="仿宋" w:cs="Times New Roman"/>
          <w:color w:val="auto"/>
          <w:sz w:val="28"/>
          <w:szCs w:val="28"/>
        </w:rPr>
        <w:t>成交</w:t>
      </w:r>
      <w:r>
        <w:rPr>
          <w:rFonts w:ascii="仿宋" w:hAnsi="仿宋" w:eastAsia="仿宋" w:cs="Times New Roman"/>
          <w:color w:val="auto"/>
          <w:sz w:val="28"/>
          <w:szCs w:val="28"/>
        </w:rPr>
        <w:t>的其他情况说明</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1812118B">
      <w:pPr>
        <w:pStyle w:val="20"/>
        <w:spacing w:line="500" w:lineRule="exact"/>
        <w:ind w:left="0" w:leftChars="0" w:firstLine="1938" w:firstLineChars="600"/>
        <w:jc w:val="both"/>
        <w:rPr>
          <w:rFonts w:hint="eastAsia" w:ascii="仿宋" w:hAnsi="仿宋" w:eastAsia="仿宋" w:cs="Times New Roman"/>
          <w:b/>
          <w:color w:val="auto"/>
          <w:sz w:val="32"/>
          <w:szCs w:val="32"/>
        </w:rPr>
      </w:pPr>
    </w:p>
    <w:p w14:paraId="33E01CB4">
      <w:pPr>
        <w:pStyle w:val="20"/>
        <w:spacing w:line="500" w:lineRule="exact"/>
        <w:ind w:left="0" w:leftChars="0" w:firstLine="2907" w:firstLineChars="900"/>
        <w:jc w:val="both"/>
        <w:rPr>
          <w:rFonts w:hint="eastAsia" w:ascii="仿宋" w:hAnsi="仿宋" w:eastAsia="仿宋" w:cs="Times New Roman"/>
          <w:b/>
          <w:color w:val="auto"/>
          <w:sz w:val="32"/>
          <w:szCs w:val="32"/>
        </w:rPr>
      </w:pPr>
      <w:r>
        <w:rPr>
          <w:rFonts w:hint="eastAsia" w:ascii="仿宋" w:hAnsi="仿宋" w:eastAsia="仿宋" w:cs="Times New Roman"/>
          <w:b/>
          <w:color w:val="auto"/>
          <w:sz w:val="32"/>
          <w:szCs w:val="32"/>
        </w:rPr>
        <w:t>第一部分  响应函格式</w:t>
      </w:r>
    </w:p>
    <w:p w14:paraId="4818126E">
      <w:pPr>
        <w:spacing w:line="500" w:lineRule="exact"/>
        <w:jc w:val="center"/>
        <w:rPr>
          <w:rFonts w:hint="eastAsia" w:ascii="仿宋" w:hAnsi="仿宋" w:eastAsia="仿宋" w:cs="Times New Roman"/>
          <w:b/>
          <w:bCs/>
          <w:color w:val="auto"/>
          <w:sz w:val="28"/>
          <w:szCs w:val="28"/>
        </w:rPr>
      </w:pPr>
      <w:r>
        <w:rPr>
          <w:rFonts w:hint="eastAsia" w:ascii="仿宋" w:hAnsi="仿宋" w:eastAsia="仿宋" w:cs="Times New Roman"/>
          <w:b/>
          <w:bCs/>
          <w:color w:val="auto"/>
          <w:sz w:val="28"/>
          <w:szCs w:val="28"/>
        </w:rPr>
        <w:t>响应函</w:t>
      </w:r>
      <w:bookmarkStart w:id="70" w:name="_Toc4366"/>
      <w:bookmarkStart w:id="71" w:name="_Toc48834119"/>
      <w:bookmarkStart w:id="72" w:name="_Toc48834316"/>
      <w:bookmarkStart w:id="73" w:name="_Toc4834"/>
      <w:bookmarkStart w:id="74" w:name="_Toc23035"/>
      <w:bookmarkStart w:id="75" w:name="_Toc20063"/>
      <w:bookmarkStart w:id="76" w:name="_Toc17687"/>
      <w:bookmarkStart w:id="77" w:name="_Toc1167"/>
      <w:bookmarkStart w:id="78" w:name="_Toc48834189"/>
    </w:p>
    <w:bookmarkEnd w:id="70"/>
    <w:bookmarkEnd w:id="71"/>
    <w:bookmarkEnd w:id="72"/>
    <w:bookmarkEnd w:id="73"/>
    <w:bookmarkEnd w:id="74"/>
    <w:bookmarkEnd w:id="75"/>
    <w:bookmarkEnd w:id="76"/>
    <w:bookmarkEnd w:id="77"/>
    <w:bookmarkEnd w:id="78"/>
    <w:p w14:paraId="477A4B9D">
      <w:pPr>
        <w:pStyle w:val="70"/>
        <w:keepNext w:val="0"/>
        <w:keepLines w:val="0"/>
        <w:pageBreakBefore w:val="0"/>
        <w:widowControl w:val="0"/>
        <w:kinsoku/>
        <w:wordWrap/>
        <w:overflowPunct/>
        <w:topLinePunct w:val="0"/>
        <w:autoSpaceDE/>
        <w:autoSpaceDN/>
        <w:bidi w:val="0"/>
        <w:adjustRightInd/>
        <w:snapToGrid/>
        <w:spacing w:line="420" w:lineRule="exact"/>
        <w:ind w:firstLine="0" w:firstLineChars="0"/>
        <w:textAlignment w:val="auto"/>
        <w:rPr>
          <w:rFonts w:ascii="仿宋" w:hAnsi="仿宋" w:eastAsia="仿宋" w:cs="Times New Roman"/>
          <w:color w:val="auto"/>
          <w:sz w:val="28"/>
          <w:szCs w:val="28"/>
          <w:lang w:val="zh-CN"/>
        </w:rPr>
      </w:pPr>
      <w:r>
        <w:rPr>
          <w:rFonts w:hint="eastAsia" w:ascii="仿宋" w:hAnsi="仿宋" w:eastAsia="仿宋" w:cs="Times New Roman"/>
          <w:color w:val="auto"/>
          <w:sz w:val="28"/>
          <w:szCs w:val="28"/>
          <w:lang w:eastAsia="zh-CN"/>
        </w:rPr>
        <w:t>神木市政府</w:t>
      </w:r>
      <w:r>
        <w:rPr>
          <w:rFonts w:ascii="仿宋" w:hAnsi="仿宋" w:eastAsia="仿宋" w:cs="Times New Roman"/>
          <w:color w:val="auto"/>
          <w:sz w:val="28"/>
          <w:szCs w:val="28"/>
        </w:rPr>
        <w:t>采购中心</w:t>
      </w:r>
      <w:r>
        <w:rPr>
          <w:rFonts w:ascii="仿宋" w:hAnsi="仿宋" w:eastAsia="仿宋" w:cs="Times New Roman"/>
          <w:color w:val="auto"/>
          <w:sz w:val="28"/>
          <w:szCs w:val="28"/>
          <w:lang w:val="zh-CN"/>
        </w:rPr>
        <w:t>：</w:t>
      </w:r>
    </w:p>
    <w:p w14:paraId="5D0F3ACC">
      <w:pPr>
        <w:keepNext w:val="0"/>
        <w:keepLines w:val="0"/>
        <w:pageBreakBefore w:val="0"/>
        <w:widowControl w:val="0"/>
        <w:kinsoku/>
        <w:wordWrap/>
        <w:overflowPunct/>
        <w:topLinePunct w:val="0"/>
        <w:autoSpaceDE/>
        <w:autoSpaceDN/>
        <w:bidi w:val="0"/>
        <w:adjustRightInd/>
        <w:snapToGrid/>
        <w:spacing w:line="420" w:lineRule="exact"/>
        <w:ind w:right="11" w:firstLine="566" w:firstLineChars="200"/>
        <w:textAlignment w:val="auto"/>
        <w:rPr>
          <w:rFonts w:ascii="仿宋" w:hAnsi="仿宋" w:eastAsia="仿宋" w:cs="Times New Roman"/>
          <w:color w:val="auto"/>
          <w:sz w:val="28"/>
          <w:szCs w:val="28"/>
        </w:rPr>
      </w:pPr>
      <w:r>
        <w:rPr>
          <w:rFonts w:hint="eastAsia" w:ascii="仿宋" w:hAnsi="仿宋" w:eastAsia="仿宋" w:cs="Times New Roman"/>
          <w:color w:val="auto"/>
          <w:sz w:val="28"/>
          <w:szCs w:val="28"/>
          <w:lang w:val="zh-CN"/>
        </w:rPr>
        <w:t>根据贵方项目编号</w:t>
      </w:r>
      <w:r>
        <w:rPr>
          <w:rFonts w:hint="eastAsia" w:ascii="仿宋" w:hAnsi="仿宋" w:eastAsia="仿宋" w:cs="Times New Roman"/>
          <w:color w:val="auto"/>
          <w:sz w:val="28"/>
          <w:szCs w:val="28"/>
          <w:u w:val="single"/>
          <w:lang w:val="zh-CN"/>
        </w:rPr>
        <w:t xml:space="preserve">SMZCZ-   </w:t>
      </w:r>
      <w:r>
        <w:rPr>
          <w:rFonts w:hint="eastAsia" w:ascii="仿宋" w:hAnsi="仿宋" w:eastAsia="仿宋" w:cs="Times New Roman"/>
          <w:color w:val="auto"/>
          <w:sz w:val="28"/>
          <w:szCs w:val="28"/>
          <w:u w:val="single"/>
        </w:rPr>
        <w:t xml:space="preserve">        </w:t>
      </w:r>
      <w:r>
        <w:rPr>
          <w:rFonts w:hint="eastAsia" w:ascii="仿宋" w:hAnsi="仿宋" w:eastAsia="仿宋" w:cs="Times New Roman"/>
          <w:color w:val="auto"/>
          <w:sz w:val="28"/>
          <w:szCs w:val="28"/>
          <w:lang w:eastAsia="zh-CN"/>
        </w:rPr>
        <w:t>单一来源谈判</w:t>
      </w:r>
      <w:r>
        <w:rPr>
          <w:rFonts w:hint="eastAsia" w:ascii="仿宋" w:hAnsi="仿宋" w:eastAsia="仿宋" w:cs="Times New Roman"/>
          <w:color w:val="auto"/>
          <w:sz w:val="28"/>
          <w:szCs w:val="28"/>
          <w:lang w:val="zh-CN"/>
        </w:rPr>
        <w:t>文件，我们决定参加</w:t>
      </w:r>
      <w:r>
        <w:rPr>
          <w:rFonts w:hint="eastAsia" w:ascii="仿宋" w:hAnsi="仿宋" w:eastAsia="仿宋" w:cs="Times New Roman"/>
          <w:color w:val="auto"/>
          <w:sz w:val="28"/>
          <w:szCs w:val="28"/>
          <w:u w:val="single"/>
          <w:lang w:val="zh-CN"/>
        </w:rPr>
        <w:t xml:space="preserve">（项目名称） </w:t>
      </w:r>
      <w:r>
        <w:rPr>
          <w:rFonts w:hint="eastAsia" w:ascii="仿宋" w:hAnsi="仿宋" w:eastAsia="仿宋" w:cs="Times New Roman"/>
          <w:color w:val="auto"/>
          <w:sz w:val="28"/>
          <w:szCs w:val="28"/>
          <w:u w:val="single"/>
        </w:rPr>
        <w:t xml:space="preserve">                       </w:t>
      </w:r>
      <w:r>
        <w:rPr>
          <w:rFonts w:hint="eastAsia" w:ascii="仿宋" w:hAnsi="仿宋" w:eastAsia="仿宋" w:cs="Times New Roman"/>
          <w:color w:val="auto"/>
          <w:sz w:val="28"/>
          <w:szCs w:val="28"/>
          <w:u w:val="single"/>
          <w:lang w:val="zh-CN"/>
        </w:rPr>
        <w:t xml:space="preserve"> </w:t>
      </w:r>
      <w:r>
        <w:rPr>
          <w:rFonts w:hint="eastAsia" w:ascii="仿宋" w:hAnsi="仿宋" w:eastAsia="仿宋" w:cs="Times New Roman"/>
          <w:color w:val="auto"/>
          <w:sz w:val="28"/>
          <w:szCs w:val="28"/>
          <w:lang w:val="zh-CN"/>
        </w:rPr>
        <w:t>谈判活动。为此，我方郑重声明以下诸点，并负法律责任</w:t>
      </w:r>
      <w:r>
        <w:rPr>
          <w:rFonts w:ascii="仿宋" w:hAnsi="仿宋" w:eastAsia="仿宋" w:cs="Times New Roman"/>
          <w:color w:val="auto"/>
          <w:sz w:val="28"/>
          <w:szCs w:val="28"/>
        </w:rPr>
        <w:t>。</w:t>
      </w:r>
    </w:p>
    <w:p w14:paraId="001AFFAD">
      <w:pPr>
        <w:pStyle w:val="70"/>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ascii="仿宋" w:hAnsi="仿宋" w:eastAsia="仿宋" w:cs="Times New Roman"/>
          <w:color w:val="auto"/>
          <w:sz w:val="28"/>
          <w:szCs w:val="28"/>
        </w:rPr>
      </w:pPr>
      <w:r>
        <w:rPr>
          <w:rFonts w:ascii="仿宋" w:hAnsi="仿宋" w:eastAsia="仿宋" w:cs="Times New Roman"/>
          <w:color w:val="auto"/>
          <w:sz w:val="28"/>
          <w:szCs w:val="28"/>
        </w:rPr>
        <w:t>一、我方已详细阅读了谈判文件，完全理解并同意谈判文件的所有事项及内容。</w:t>
      </w:r>
      <w:r>
        <w:rPr>
          <w:rFonts w:hint="eastAsia" w:ascii="华文仿宋" w:hAnsi="华文仿宋" w:eastAsia="华文仿宋"/>
          <w:color w:val="auto"/>
          <w:sz w:val="28"/>
          <w:szCs w:val="28"/>
          <w:lang w:val="zh-CN"/>
        </w:rPr>
        <w:t>愿意满足谈判文件中的一切要求，提供</w:t>
      </w:r>
      <w:r>
        <w:rPr>
          <w:rFonts w:hint="eastAsia" w:ascii="华文仿宋" w:hAnsi="华文仿宋" w:eastAsia="华文仿宋"/>
          <w:color w:val="auto"/>
          <w:sz w:val="28"/>
          <w:szCs w:val="28"/>
          <w:lang w:val="en-US" w:eastAsia="zh-CN"/>
        </w:rPr>
        <w:t>工程</w:t>
      </w:r>
      <w:r>
        <w:rPr>
          <w:rFonts w:hint="eastAsia" w:ascii="华文仿宋" w:hAnsi="华文仿宋" w:eastAsia="华文仿宋"/>
          <w:color w:val="auto"/>
          <w:sz w:val="28"/>
          <w:szCs w:val="28"/>
          <w:lang w:val="zh-CN"/>
        </w:rPr>
        <w:t>服务;谈判总报价为人民币（大写）</w:t>
      </w:r>
      <w:r>
        <w:rPr>
          <w:rFonts w:hint="eastAsia" w:ascii="华文仿宋" w:hAnsi="华文仿宋" w:eastAsia="华文仿宋"/>
          <w:color w:val="auto"/>
          <w:sz w:val="28"/>
          <w:szCs w:val="28"/>
          <w:u w:val="single"/>
          <w:lang w:val="zh-CN"/>
        </w:rPr>
        <w:t xml:space="preserve">：     </w:t>
      </w:r>
      <w:r>
        <w:rPr>
          <w:rFonts w:hint="eastAsia" w:ascii="华文仿宋" w:hAnsi="华文仿宋" w:eastAsia="华文仿宋"/>
          <w:color w:val="auto"/>
          <w:sz w:val="28"/>
          <w:szCs w:val="28"/>
          <w:u w:val="single"/>
        </w:rPr>
        <w:t xml:space="preserve">        </w:t>
      </w:r>
      <w:r>
        <w:rPr>
          <w:rFonts w:hint="eastAsia" w:ascii="华文仿宋" w:hAnsi="华文仿宋" w:eastAsia="华文仿宋"/>
          <w:color w:val="auto"/>
          <w:sz w:val="28"/>
          <w:szCs w:val="28"/>
          <w:u w:val="single"/>
          <w:lang w:val="zh-CN"/>
        </w:rPr>
        <w:t xml:space="preserve"> </w:t>
      </w:r>
      <w:r>
        <w:rPr>
          <w:rFonts w:hint="eastAsia" w:ascii="华文仿宋" w:hAnsi="华文仿宋" w:eastAsia="华文仿宋"/>
          <w:color w:val="auto"/>
          <w:sz w:val="28"/>
          <w:szCs w:val="28"/>
          <w:u w:val="single"/>
        </w:rPr>
        <w:t xml:space="preserve">    </w:t>
      </w:r>
      <w:r>
        <w:rPr>
          <w:rFonts w:hint="eastAsia" w:ascii="华文仿宋" w:hAnsi="华文仿宋" w:eastAsia="华文仿宋"/>
          <w:color w:val="auto"/>
          <w:sz w:val="28"/>
          <w:szCs w:val="28"/>
          <w:u w:val="single"/>
          <w:lang w:val="zh-CN"/>
        </w:rPr>
        <w:t xml:space="preserve">    ，￥：　</w:t>
      </w:r>
      <w:r>
        <w:rPr>
          <w:rFonts w:hint="eastAsia" w:ascii="华文仿宋" w:hAnsi="华文仿宋" w:eastAsia="华文仿宋"/>
          <w:color w:val="auto"/>
          <w:sz w:val="28"/>
          <w:szCs w:val="28"/>
          <w:u w:val="single"/>
          <w:lang w:val="en-US" w:eastAsia="zh-CN"/>
        </w:rPr>
        <w:t xml:space="preserve">  </w:t>
      </w:r>
      <w:r>
        <w:rPr>
          <w:rFonts w:hint="eastAsia" w:ascii="华文仿宋" w:hAnsi="华文仿宋" w:eastAsia="华文仿宋"/>
          <w:color w:val="auto"/>
          <w:sz w:val="28"/>
          <w:szCs w:val="28"/>
          <w:u w:val="single"/>
          <w:lang w:val="zh-CN"/>
        </w:rPr>
        <w:t>　 元</w:t>
      </w:r>
      <w:r>
        <w:rPr>
          <w:rFonts w:hint="eastAsia" w:ascii="华文仿宋" w:hAnsi="华文仿宋" w:eastAsia="华文仿宋"/>
          <w:color w:val="auto"/>
          <w:sz w:val="28"/>
          <w:szCs w:val="28"/>
          <w:lang w:val="zh-CN"/>
        </w:rPr>
        <w:t>。</w:t>
      </w:r>
    </w:p>
    <w:p w14:paraId="237AA1E7">
      <w:pPr>
        <w:pStyle w:val="70"/>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ascii="仿宋" w:hAnsi="仿宋" w:eastAsia="仿宋" w:cs="Times New Roman"/>
          <w:color w:val="auto"/>
          <w:sz w:val="28"/>
          <w:szCs w:val="28"/>
        </w:rPr>
      </w:pPr>
      <w:r>
        <w:rPr>
          <w:rFonts w:hint="eastAsia" w:ascii="仿宋" w:hAnsi="仿宋" w:eastAsia="仿宋" w:cs="Times New Roman"/>
          <w:color w:val="auto"/>
          <w:sz w:val="28"/>
          <w:szCs w:val="28"/>
          <w:lang w:val="en-US" w:eastAsia="zh-CN"/>
        </w:rPr>
        <w:t>二</w:t>
      </w:r>
      <w:r>
        <w:rPr>
          <w:rFonts w:ascii="仿宋" w:hAnsi="仿宋" w:eastAsia="仿宋" w:cs="Times New Roman"/>
          <w:color w:val="auto"/>
          <w:sz w:val="28"/>
          <w:szCs w:val="28"/>
        </w:rPr>
        <w:t>、我方同意向贵方提供与本</w:t>
      </w:r>
      <w:r>
        <w:rPr>
          <w:rFonts w:hint="eastAsia" w:ascii="仿宋" w:hAnsi="仿宋" w:eastAsia="仿宋" w:cs="Times New Roman"/>
          <w:color w:val="auto"/>
          <w:sz w:val="28"/>
          <w:szCs w:val="28"/>
        </w:rPr>
        <w:t>次采购活动</w:t>
      </w:r>
      <w:r>
        <w:rPr>
          <w:rFonts w:ascii="仿宋" w:hAnsi="仿宋" w:eastAsia="仿宋" w:cs="Times New Roman"/>
          <w:color w:val="auto"/>
          <w:sz w:val="28"/>
          <w:szCs w:val="28"/>
        </w:rPr>
        <w:t>有关的任何证明材料，保证所提交的证明材料真实、合法、有效，并尊重谈判小组的评审结果。</w:t>
      </w:r>
    </w:p>
    <w:p w14:paraId="68C0D73D">
      <w:pPr>
        <w:pStyle w:val="70"/>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ascii="仿宋" w:hAnsi="仿宋" w:eastAsia="仿宋" w:cs="Times New Roman"/>
          <w:color w:val="auto"/>
          <w:sz w:val="28"/>
          <w:szCs w:val="28"/>
        </w:rPr>
      </w:pPr>
      <w:r>
        <w:rPr>
          <w:rFonts w:hint="eastAsia" w:ascii="仿宋" w:hAnsi="仿宋" w:eastAsia="仿宋" w:cs="Times New Roman"/>
          <w:color w:val="auto"/>
          <w:sz w:val="28"/>
          <w:szCs w:val="28"/>
          <w:lang w:val="en-US" w:eastAsia="zh-CN"/>
        </w:rPr>
        <w:t>三</w:t>
      </w:r>
      <w:r>
        <w:rPr>
          <w:rFonts w:ascii="仿宋" w:hAnsi="仿宋" w:eastAsia="仿宋" w:cs="Times New Roman"/>
          <w:color w:val="auto"/>
          <w:sz w:val="28"/>
          <w:szCs w:val="28"/>
        </w:rPr>
        <w:t>、我方愿意按照谈判文件中的一切要求，完成本项目合同责任和义务。</w:t>
      </w:r>
      <w:r>
        <w:rPr>
          <w:rFonts w:hint="eastAsia" w:ascii="华文仿宋" w:hAnsi="华文仿宋" w:eastAsia="华文仿宋"/>
          <w:color w:val="auto"/>
          <w:sz w:val="28"/>
          <w:szCs w:val="28"/>
          <w:lang w:val="zh-CN"/>
        </w:rPr>
        <w:t>一旦成交，我方将根据谈判文件的规定和我方的承诺严格履行合同。</w:t>
      </w:r>
    </w:p>
    <w:p w14:paraId="0F795FE4">
      <w:pPr>
        <w:pStyle w:val="70"/>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hint="eastAsia" w:ascii="仿宋" w:hAnsi="仿宋" w:eastAsia="仿宋" w:cs="Times New Roman"/>
          <w:color w:val="auto"/>
          <w:sz w:val="28"/>
          <w:szCs w:val="28"/>
          <w:lang w:val="en-US" w:eastAsia="zh-CN"/>
        </w:rPr>
      </w:pPr>
      <w:r>
        <w:rPr>
          <w:rFonts w:hint="eastAsia" w:ascii="仿宋" w:hAnsi="仿宋" w:eastAsia="仿宋" w:cs="Times New Roman"/>
          <w:color w:val="auto"/>
          <w:sz w:val="28"/>
          <w:szCs w:val="28"/>
          <w:lang w:val="en-US" w:eastAsia="zh-CN"/>
        </w:rPr>
        <w:t>四、我方提交的响应文件，</w:t>
      </w:r>
      <w:r>
        <w:rPr>
          <w:rFonts w:hint="eastAsia" w:ascii="仿宋" w:hAnsi="仿宋" w:eastAsia="仿宋" w:cs="Times New Roman"/>
          <w:color w:val="auto"/>
          <w:sz w:val="28"/>
          <w:szCs w:val="28"/>
          <w:lang w:val="zh-CN" w:eastAsia="zh-CN"/>
        </w:rPr>
        <w:t>正本一份，副本两份</w:t>
      </w:r>
      <w:r>
        <w:rPr>
          <w:rFonts w:hint="eastAsia" w:ascii="仿宋" w:hAnsi="仿宋" w:eastAsia="仿宋" w:cs="Times New Roman"/>
          <w:color w:val="auto"/>
          <w:sz w:val="28"/>
          <w:szCs w:val="28"/>
          <w:lang w:val="en-US" w:eastAsia="zh-CN"/>
        </w:rPr>
        <w:t>。</w:t>
      </w:r>
    </w:p>
    <w:p w14:paraId="27730240">
      <w:pPr>
        <w:pStyle w:val="70"/>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hint="eastAsia" w:ascii="仿宋" w:hAnsi="仿宋" w:eastAsia="仿宋" w:cs="Times New Roman"/>
          <w:color w:val="auto"/>
          <w:sz w:val="28"/>
          <w:szCs w:val="28"/>
          <w:lang w:val="en-US" w:eastAsia="zh-CN"/>
        </w:rPr>
      </w:pPr>
      <w:r>
        <w:rPr>
          <w:rFonts w:hint="eastAsia" w:ascii="仿宋" w:hAnsi="仿宋" w:eastAsia="仿宋" w:cs="Times New Roman"/>
          <w:color w:val="auto"/>
          <w:sz w:val="28"/>
          <w:szCs w:val="28"/>
          <w:lang w:val="en-US" w:eastAsia="zh-CN"/>
        </w:rPr>
        <w:t>五、我方的响应文件在开标之日起90个日历日内有效，如成交，延长至合同执行完毕时止。</w:t>
      </w:r>
    </w:p>
    <w:p w14:paraId="6BEC3ABF">
      <w:pPr>
        <w:pStyle w:val="70"/>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hint="eastAsia" w:ascii="仿宋" w:hAnsi="仿宋" w:eastAsia="仿宋" w:cs="Times New Roman"/>
          <w:color w:val="auto"/>
          <w:sz w:val="28"/>
          <w:szCs w:val="28"/>
          <w:lang w:val="en-US" w:eastAsia="zh-CN"/>
        </w:rPr>
      </w:pPr>
      <w:r>
        <w:rPr>
          <w:rFonts w:hint="eastAsia" w:ascii="仿宋" w:hAnsi="仿宋" w:eastAsia="仿宋" w:cs="Times New Roman"/>
          <w:color w:val="auto"/>
          <w:sz w:val="28"/>
          <w:szCs w:val="28"/>
          <w:lang w:val="en-US" w:eastAsia="zh-CN"/>
        </w:rPr>
        <w:t>六</w:t>
      </w:r>
      <w:r>
        <w:rPr>
          <w:rFonts w:hint="eastAsia" w:ascii="仿宋" w:hAnsi="仿宋" w:eastAsia="仿宋" w:cs="Times New Roman"/>
          <w:color w:val="auto"/>
          <w:sz w:val="28"/>
          <w:szCs w:val="28"/>
          <w:lang w:val="zh-CN" w:eastAsia="zh-CN"/>
        </w:rPr>
        <w:t>、我方已详细阅读全部谈判文件及有关附件，完全理解并放弃提出含糊不清或易形成歧义的表述和资料。</w:t>
      </w:r>
    </w:p>
    <w:p w14:paraId="6EAB4050">
      <w:pPr>
        <w:pStyle w:val="70"/>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ascii="仿宋" w:hAnsi="仿宋" w:eastAsia="仿宋" w:cs="Times New Roman"/>
          <w:color w:val="auto"/>
          <w:sz w:val="28"/>
          <w:szCs w:val="28"/>
        </w:rPr>
      </w:pPr>
      <w:r>
        <w:rPr>
          <w:rFonts w:hint="eastAsia" w:ascii="仿宋" w:hAnsi="仿宋" w:eastAsia="仿宋" w:cs="Times New Roman"/>
          <w:color w:val="auto"/>
          <w:sz w:val="28"/>
          <w:szCs w:val="28"/>
          <w:lang w:val="en-US" w:eastAsia="zh-CN"/>
        </w:rPr>
        <w:t>七、所有关于此次采购活动的函电，请按下列地址联系：</w:t>
      </w:r>
    </w:p>
    <w:p w14:paraId="0B35789A">
      <w:pPr>
        <w:pStyle w:val="70"/>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ascii="仿宋" w:hAnsi="仿宋" w:eastAsia="仿宋" w:cs="Times New Roman"/>
          <w:color w:val="auto"/>
          <w:sz w:val="28"/>
          <w:szCs w:val="28"/>
        </w:rPr>
      </w:pPr>
    </w:p>
    <w:p w14:paraId="64CA251A">
      <w:pPr>
        <w:pStyle w:val="70"/>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ascii="仿宋" w:hAnsi="仿宋" w:eastAsia="仿宋" w:cs="Times New Roman"/>
          <w:color w:val="auto"/>
          <w:sz w:val="28"/>
          <w:szCs w:val="28"/>
        </w:rPr>
      </w:pPr>
      <w:r>
        <w:rPr>
          <w:rFonts w:ascii="仿宋" w:hAnsi="仿宋" w:eastAsia="仿宋" w:cs="Times New Roman"/>
          <w:color w:val="auto"/>
          <w:sz w:val="28"/>
          <w:szCs w:val="28"/>
        </w:rPr>
        <w:t>供应商：</w:t>
      </w:r>
      <w:r>
        <w:rPr>
          <w:rFonts w:ascii="仿宋" w:hAnsi="仿宋" w:eastAsia="仿宋" w:cs="Times New Roman"/>
          <w:color w:val="auto"/>
          <w:sz w:val="28"/>
          <w:szCs w:val="28"/>
          <w:u w:val="single"/>
        </w:rPr>
        <w:t>名称</w:t>
      </w:r>
      <w:r>
        <w:rPr>
          <w:rFonts w:ascii="仿宋" w:hAnsi="仿宋" w:eastAsia="仿宋" w:cs="Times New Roman"/>
          <w:color w:val="auto"/>
          <w:sz w:val="28"/>
          <w:szCs w:val="28"/>
        </w:rPr>
        <w:t>（盖章）</w:t>
      </w:r>
    </w:p>
    <w:p w14:paraId="6A21E96D">
      <w:pPr>
        <w:pStyle w:val="70"/>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ascii="仿宋" w:hAnsi="仿宋" w:eastAsia="仿宋" w:cs="Times New Roman"/>
          <w:color w:val="auto"/>
          <w:sz w:val="28"/>
          <w:szCs w:val="28"/>
        </w:rPr>
      </w:pPr>
      <w:r>
        <w:rPr>
          <w:rFonts w:ascii="仿宋" w:hAnsi="仿宋" w:eastAsia="仿宋" w:cs="Times New Roman"/>
          <w:color w:val="auto"/>
          <w:sz w:val="28"/>
          <w:szCs w:val="28"/>
        </w:rPr>
        <w:t>地址：</w:t>
      </w:r>
    </w:p>
    <w:p w14:paraId="18A8895A">
      <w:pPr>
        <w:pStyle w:val="70"/>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ascii="仿宋" w:hAnsi="仿宋" w:eastAsia="仿宋" w:cs="Times New Roman"/>
          <w:color w:val="auto"/>
          <w:sz w:val="28"/>
          <w:szCs w:val="28"/>
        </w:rPr>
      </w:pPr>
      <w:r>
        <w:rPr>
          <w:rFonts w:ascii="仿宋" w:hAnsi="仿宋" w:eastAsia="仿宋" w:cs="Times New Roman"/>
          <w:color w:val="auto"/>
          <w:sz w:val="28"/>
          <w:szCs w:val="28"/>
        </w:rPr>
        <w:t>开户银行：</w:t>
      </w:r>
    </w:p>
    <w:p w14:paraId="140AE19E">
      <w:pPr>
        <w:pStyle w:val="70"/>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ascii="仿宋" w:hAnsi="仿宋" w:eastAsia="仿宋" w:cs="Times New Roman"/>
          <w:color w:val="auto"/>
          <w:sz w:val="28"/>
          <w:szCs w:val="28"/>
        </w:rPr>
      </w:pPr>
      <w:r>
        <w:rPr>
          <w:rFonts w:ascii="仿宋" w:hAnsi="仿宋" w:eastAsia="仿宋" w:cs="Times New Roman"/>
          <w:color w:val="auto"/>
          <w:sz w:val="28"/>
          <w:szCs w:val="28"/>
        </w:rPr>
        <w:t>账号：</w:t>
      </w:r>
    </w:p>
    <w:p w14:paraId="7FEC7C0C">
      <w:pPr>
        <w:pStyle w:val="70"/>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ascii="仿宋" w:hAnsi="仿宋" w:eastAsia="仿宋" w:cs="Times New Roman"/>
          <w:color w:val="auto"/>
          <w:sz w:val="28"/>
          <w:szCs w:val="28"/>
        </w:rPr>
      </w:pPr>
      <w:r>
        <w:rPr>
          <w:rFonts w:ascii="仿宋" w:hAnsi="仿宋" w:eastAsia="仿宋" w:cs="Times New Roman"/>
          <w:color w:val="auto"/>
          <w:sz w:val="28"/>
          <w:szCs w:val="28"/>
        </w:rPr>
        <w:t>电话：</w:t>
      </w:r>
    </w:p>
    <w:p w14:paraId="7C0E4A27">
      <w:pPr>
        <w:pStyle w:val="70"/>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ascii="仿宋" w:hAnsi="仿宋" w:eastAsia="仿宋" w:cs="Times New Roman"/>
          <w:color w:val="auto"/>
          <w:sz w:val="28"/>
          <w:szCs w:val="28"/>
        </w:rPr>
      </w:pPr>
      <w:r>
        <w:rPr>
          <w:rFonts w:ascii="仿宋" w:hAnsi="仿宋" w:eastAsia="仿宋" w:cs="Times New Roman"/>
          <w:color w:val="auto"/>
          <w:sz w:val="28"/>
          <w:szCs w:val="28"/>
        </w:rPr>
        <w:t>传真：</w:t>
      </w:r>
    </w:p>
    <w:p w14:paraId="71683F64">
      <w:pPr>
        <w:pStyle w:val="70"/>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ascii="仿宋" w:hAnsi="仿宋" w:eastAsia="仿宋" w:cs="Times New Roman"/>
          <w:color w:val="auto"/>
          <w:sz w:val="28"/>
          <w:szCs w:val="28"/>
        </w:rPr>
      </w:pPr>
      <w:r>
        <w:rPr>
          <w:rFonts w:ascii="仿宋" w:hAnsi="仿宋" w:eastAsia="仿宋" w:cs="Times New Roman"/>
          <w:color w:val="auto"/>
          <w:sz w:val="28"/>
          <w:szCs w:val="28"/>
        </w:rPr>
        <w:t>邮编：</w:t>
      </w:r>
    </w:p>
    <w:p w14:paraId="3179E594">
      <w:pPr>
        <w:pStyle w:val="70"/>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ascii="仿宋" w:hAnsi="仿宋" w:eastAsia="仿宋" w:cs="Times New Roman"/>
          <w:color w:val="auto"/>
          <w:sz w:val="28"/>
          <w:szCs w:val="28"/>
        </w:rPr>
      </w:pPr>
      <w:r>
        <w:rPr>
          <w:rFonts w:ascii="仿宋" w:hAnsi="仿宋" w:eastAsia="仿宋" w:cs="Times New Roman"/>
          <w:color w:val="auto"/>
          <w:sz w:val="28"/>
          <w:szCs w:val="28"/>
        </w:rPr>
        <w:t xml:space="preserve">电子邮箱：          </w:t>
      </w:r>
      <w:r>
        <w:rPr>
          <w:rFonts w:ascii="仿宋" w:hAnsi="仿宋" w:eastAsia="仿宋" w:cs="Times New Roman"/>
          <w:b/>
          <w:bCs/>
          <w:color w:val="auto"/>
          <w:sz w:val="28"/>
          <w:szCs w:val="28"/>
        </w:rPr>
        <w:t>（专用邮箱）</w:t>
      </w:r>
    </w:p>
    <w:p w14:paraId="00C5FBB6">
      <w:pPr>
        <w:pStyle w:val="70"/>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ascii="仿宋" w:hAnsi="仿宋" w:eastAsia="仿宋" w:cs="Times New Roman"/>
          <w:color w:val="auto"/>
          <w:sz w:val="28"/>
          <w:szCs w:val="28"/>
        </w:rPr>
      </w:pPr>
      <w:r>
        <w:rPr>
          <w:rFonts w:ascii="仿宋" w:hAnsi="仿宋" w:eastAsia="仿宋" w:cs="Times New Roman"/>
          <w:color w:val="auto"/>
          <w:sz w:val="28"/>
          <w:szCs w:val="28"/>
        </w:rPr>
        <w:t>日期：　　年　月　日</w:t>
      </w:r>
    </w:p>
    <w:p w14:paraId="26E1F0FB">
      <w:pPr>
        <w:pStyle w:val="70"/>
        <w:keepNext w:val="0"/>
        <w:keepLines w:val="0"/>
        <w:pageBreakBefore w:val="0"/>
        <w:widowControl w:val="0"/>
        <w:kinsoku/>
        <w:wordWrap/>
        <w:overflowPunct/>
        <w:topLinePunct w:val="0"/>
        <w:autoSpaceDE/>
        <w:autoSpaceDN/>
        <w:bidi w:val="0"/>
        <w:adjustRightInd/>
        <w:snapToGrid/>
        <w:spacing w:line="420" w:lineRule="exact"/>
        <w:ind w:firstLine="0" w:firstLineChars="0"/>
        <w:textAlignment w:val="auto"/>
        <w:rPr>
          <w:rFonts w:ascii="仿宋" w:hAnsi="仿宋" w:eastAsia="仿宋" w:cs="Times New Roman"/>
          <w:color w:val="auto"/>
          <w:sz w:val="28"/>
          <w:szCs w:val="28"/>
        </w:rPr>
      </w:pPr>
    </w:p>
    <w:p w14:paraId="0F7CCFEF">
      <w:pPr>
        <w:pStyle w:val="70"/>
        <w:keepNext w:val="0"/>
        <w:keepLines w:val="0"/>
        <w:pageBreakBefore w:val="0"/>
        <w:widowControl w:val="0"/>
        <w:kinsoku/>
        <w:wordWrap/>
        <w:overflowPunct/>
        <w:topLinePunct w:val="0"/>
        <w:autoSpaceDE/>
        <w:autoSpaceDN/>
        <w:bidi w:val="0"/>
        <w:adjustRightInd/>
        <w:snapToGrid/>
        <w:spacing w:line="420" w:lineRule="exact"/>
        <w:ind w:firstLine="566" w:firstLineChars="200"/>
        <w:textAlignment w:val="auto"/>
        <w:rPr>
          <w:rFonts w:ascii="仿宋" w:hAnsi="仿宋" w:eastAsia="仿宋" w:cs="Times New Roman"/>
          <w:color w:val="auto"/>
          <w:sz w:val="28"/>
          <w:szCs w:val="28"/>
        </w:rPr>
      </w:pPr>
      <w:r>
        <w:rPr>
          <w:rFonts w:ascii="仿宋" w:hAnsi="仿宋" w:eastAsia="仿宋" w:cs="Times New Roman"/>
          <w:color w:val="auto"/>
          <w:sz w:val="28"/>
          <w:szCs w:val="28"/>
        </w:rPr>
        <w:t>备注：除可填报项目外，对本响应函的任何实质性内容修改将被视为非实质性响应，在评审时将其视为无效响应。</w:t>
      </w:r>
    </w:p>
    <w:p w14:paraId="668B710C">
      <w:pPr>
        <w:spacing w:line="500" w:lineRule="exact"/>
        <w:jc w:val="center"/>
        <w:rPr>
          <w:rFonts w:hint="eastAsia" w:ascii="仿宋" w:hAnsi="仿宋" w:eastAsia="仿宋" w:cs="Times New Roman"/>
          <w:b/>
          <w:color w:val="auto"/>
          <w:sz w:val="32"/>
          <w:szCs w:val="32"/>
        </w:rPr>
      </w:pPr>
      <w:r>
        <w:rPr>
          <w:rFonts w:hint="eastAsia" w:ascii="仿宋" w:hAnsi="仿宋" w:eastAsia="仿宋" w:cs="Times New Roman"/>
          <w:b/>
          <w:color w:val="auto"/>
          <w:sz w:val="32"/>
          <w:szCs w:val="32"/>
          <w:lang w:val="en-US" w:eastAsia="zh-CN"/>
        </w:rPr>
        <w:t xml:space="preserve"> </w:t>
      </w:r>
      <w:r>
        <w:rPr>
          <w:rFonts w:hint="eastAsia" w:ascii="仿宋" w:hAnsi="仿宋" w:eastAsia="仿宋" w:cs="Times New Roman"/>
          <w:b/>
          <w:color w:val="auto"/>
          <w:sz w:val="32"/>
          <w:szCs w:val="32"/>
        </w:rPr>
        <w:t>第二部分  第一次谈判报价表</w:t>
      </w:r>
    </w:p>
    <w:p w14:paraId="352840E9">
      <w:pPr>
        <w:jc w:val="left"/>
        <w:rPr>
          <w:rFonts w:hint="eastAsia" w:ascii="仿宋" w:hAnsi="仿宋" w:eastAsia="仿宋" w:cs="仿宋"/>
          <w:b/>
          <w:bCs/>
          <w:color w:val="auto"/>
          <w:sz w:val="28"/>
          <w:szCs w:val="28"/>
          <w:lang w:val="en-US" w:eastAsia="zh-CN"/>
        </w:rPr>
      </w:pPr>
      <w:bookmarkStart w:id="79" w:name="_Toc48834318"/>
      <w:bookmarkStart w:id="80" w:name="_Toc25597_WPSOffice_Level2"/>
      <w:bookmarkStart w:id="81" w:name="_Toc26334"/>
      <w:bookmarkStart w:id="82" w:name="_Toc8006"/>
      <w:bookmarkStart w:id="83" w:name="_Toc24699_WPSOffice_Level2"/>
      <w:bookmarkStart w:id="84" w:name="_Toc31114"/>
      <w:bookmarkStart w:id="85" w:name="_Toc29740_WPSOffice_Level2"/>
      <w:bookmarkStart w:id="86" w:name="_Toc29232"/>
      <w:bookmarkStart w:id="87" w:name="_Toc5592"/>
    </w:p>
    <w:p w14:paraId="70562B04">
      <w:pPr>
        <w:jc w:val="left"/>
        <w:rPr>
          <w:rFonts w:hint="eastAsia" w:ascii="仿宋" w:hAnsi="仿宋" w:eastAsia="仿宋" w:cs="仿宋"/>
          <w:b/>
          <w:bCs/>
          <w:color w:val="auto"/>
          <w:sz w:val="28"/>
          <w:szCs w:val="28"/>
          <w:lang w:val="zh-CN"/>
        </w:rPr>
      </w:pPr>
      <w:r>
        <w:rPr>
          <w:rFonts w:hint="eastAsia" w:ascii="仿宋" w:hAnsi="仿宋" w:eastAsia="仿宋" w:cs="仿宋"/>
          <w:b/>
          <w:bCs/>
          <w:color w:val="auto"/>
          <w:sz w:val="28"/>
          <w:szCs w:val="28"/>
          <w:lang w:val="en-US" w:eastAsia="zh-CN"/>
        </w:rPr>
        <w:t>一、</w:t>
      </w:r>
      <w:r>
        <w:rPr>
          <w:rFonts w:hint="eastAsia" w:ascii="仿宋" w:hAnsi="仿宋" w:eastAsia="仿宋" w:cs="仿宋"/>
          <w:b/>
          <w:bCs/>
          <w:color w:val="auto"/>
          <w:sz w:val="28"/>
          <w:szCs w:val="28"/>
          <w:lang w:val="zh-CN"/>
        </w:rPr>
        <w:t>开标一览表（报价表）</w:t>
      </w:r>
    </w:p>
    <w:p w14:paraId="022B5813">
      <w:pPr>
        <w:spacing w:line="360" w:lineRule="auto"/>
        <w:ind w:firstLine="849" w:firstLineChars="300"/>
        <w:rPr>
          <w:rFonts w:hint="eastAsia" w:ascii="仿宋" w:hAnsi="仿宋" w:eastAsia="仿宋" w:cs="仿宋"/>
          <w:color w:val="auto"/>
          <w:sz w:val="28"/>
          <w:szCs w:val="28"/>
          <w:u w:val="single"/>
          <w:lang w:val="en-US" w:eastAsia="zh-CN"/>
        </w:rPr>
      </w:pPr>
      <w:bookmarkStart w:id="88" w:name="_Toc103760469"/>
      <w:r>
        <w:rPr>
          <w:rFonts w:hint="eastAsia" w:ascii="仿宋" w:hAnsi="仿宋" w:eastAsia="仿宋" w:cs="仿宋"/>
          <w:color w:val="auto"/>
          <w:sz w:val="28"/>
          <w:szCs w:val="28"/>
          <w:lang w:val="zh-CN"/>
        </w:rPr>
        <w:t>项目编号: SMZCZ-</w:t>
      </w:r>
      <w:r>
        <w:rPr>
          <w:rFonts w:hint="eastAsia" w:ascii="仿宋" w:hAnsi="仿宋" w:eastAsia="仿宋" w:cs="仿宋"/>
          <w:color w:val="auto"/>
          <w:sz w:val="28"/>
          <w:szCs w:val="28"/>
          <w:u w:val="single"/>
          <w:lang w:val="en-US" w:eastAsia="zh-CN"/>
        </w:rPr>
        <w:t xml:space="preserve">        </w:t>
      </w:r>
    </w:p>
    <w:p w14:paraId="6F01B56D">
      <w:pPr>
        <w:spacing w:line="360" w:lineRule="auto"/>
        <w:ind w:firstLine="849" w:firstLineChars="300"/>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项目名称：</w:t>
      </w:r>
    </w:p>
    <w:tbl>
      <w:tblPr>
        <w:tblStyle w:val="22"/>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07"/>
        <w:gridCol w:w="1201"/>
        <w:gridCol w:w="4123"/>
        <w:gridCol w:w="2369"/>
      </w:tblGrid>
      <w:tr w14:paraId="67C09E8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207" w:hRule="atLeast"/>
          <w:jc w:val="center"/>
        </w:trPr>
        <w:tc>
          <w:tcPr>
            <w:tcW w:w="1107" w:type="dxa"/>
            <w:noWrap w:val="0"/>
            <w:vAlign w:val="center"/>
          </w:tcPr>
          <w:p w14:paraId="7832AB2A">
            <w:pPr>
              <w:spacing w:line="0" w:lineRule="atLeast"/>
              <w:jc w:val="center"/>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序号</w:t>
            </w:r>
          </w:p>
        </w:tc>
        <w:tc>
          <w:tcPr>
            <w:tcW w:w="5324" w:type="dxa"/>
            <w:gridSpan w:val="2"/>
            <w:noWrap w:val="0"/>
            <w:vAlign w:val="center"/>
          </w:tcPr>
          <w:p w14:paraId="2FB8C906">
            <w:pPr>
              <w:pStyle w:val="66"/>
              <w:pBdr>
                <w:bottom w:val="none" w:color="auto" w:sz="0" w:space="0"/>
              </w:pBdr>
              <w:tabs>
                <w:tab w:val="left" w:pos="420"/>
              </w:tabs>
              <w:spacing w:line="0" w:lineRule="atLeast"/>
              <w:ind w:firstLine="560"/>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谈判内容</w:t>
            </w:r>
          </w:p>
        </w:tc>
        <w:tc>
          <w:tcPr>
            <w:tcW w:w="2369" w:type="dxa"/>
            <w:noWrap w:val="0"/>
            <w:vAlign w:val="center"/>
          </w:tcPr>
          <w:p w14:paraId="79955042">
            <w:pPr>
              <w:spacing w:line="0" w:lineRule="atLeast"/>
              <w:jc w:val="center"/>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总</w:t>
            </w:r>
            <w:r>
              <w:rPr>
                <w:rFonts w:hint="eastAsia" w:ascii="仿宋" w:hAnsi="仿宋" w:eastAsia="仿宋" w:cs="仿宋"/>
                <w:color w:val="auto"/>
                <w:sz w:val="28"/>
                <w:szCs w:val="28"/>
              </w:rPr>
              <w:t xml:space="preserve">  价</w:t>
            </w:r>
          </w:p>
        </w:tc>
      </w:tr>
      <w:tr w14:paraId="3F7C237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652" w:hRule="atLeast"/>
          <w:jc w:val="center"/>
        </w:trPr>
        <w:tc>
          <w:tcPr>
            <w:tcW w:w="1107" w:type="dxa"/>
            <w:noWrap w:val="0"/>
            <w:vAlign w:val="center"/>
          </w:tcPr>
          <w:p w14:paraId="0C69F004">
            <w:pPr>
              <w:pStyle w:val="61"/>
              <w:spacing w:line="0" w:lineRule="atLeast"/>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1</w:t>
            </w:r>
          </w:p>
        </w:tc>
        <w:tc>
          <w:tcPr>
            <w:tcW w:w="5324" w:type="dxa"/>
            <w:gridSpan w:val="2"/>
            <w:noWrap w:val="0"/>
            <w:vAlign w:val="center"/>
          </w:tcPr>
          <w:p w14:paraId="60A440BA">
            <w:pPr>
              <w:spacing w:line="360" w:lineRule="auto"/>
              <w:ind w:firstLine="566" w:firstLineChars="200"/>
              <w:jc w:val="center"/>
              <w:rPr>
                <w:rFonts w:hint="eastAsia" w:ascii="仿宋" w:hAnsi="仿宋" w:eastAsia="仿宋" w:cs="仿宋"/>
                <w:color w:val="auto"/>
                <w:sz w:val="28"/>
                <w:szCs w:val="28"/>
                <w:lang w:val="zh-CN" w:eastAsia="zh-CN"/>
              </w:rPr>
            </w:pPr>
            <w:r>
              <w:rPr>
                <w:rFonts w:hint="eastAsia" w:ascii="仿宋" w:hAnsi="仿宋" w:eastAsia="仿宋" w:cs="仿宋"/>
                <w:color w:val="auto"/>
                <w:sz w:val="28"/>
                <w:szCs w:val="28"/>
                <w:lang w:val="zh-CN" w:eastAsia="zh-CN"/>
              </w:rPr>
              <w:t>神木市千村光伏行动项目35KV送出线路工程</w:t>
            </w:r>
          </w:p>
        </w:tc>
        <w:tc>
          <w:tcPr>
            <w:tcW w:w="2369" w:type="dxa"/>
            <w:noWrap w:val="0"/>
            <w:vAlign w:val="center"/>
          </w:tcPr>
          <w:p w14:paraId="1447FB9F">
            <w:pPr>
              <w:spacing w:line="0" w:lineRule="atLeast"/>
              <w:jc w:val="center"/>
              <w:rPr>
                <w:rFonts w:hint="eastAsia" w:ascii="仿宋" w:hAnsi="仿宋" w:eastAsia="仿宋" w:cs="仿宋"/>
                <w:color w:val="auto"/>
                <w:sz w:val="28"/>
                <w:szCs w:val="28"/>
                <w:lang w:val="zh-CN"/>
              </w:rPr>
            </w:pPr>
          </w:p>
        </w:tc>
      </w:tr>
      <w:tr w14:paraId="6394C82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70" w:hRule="atLeast"/>
          <w:jc w:val="center"/>
        </w:trPr>
        <w:tc>
          <w:tcPr>
            <w:tcW w:w="1107" w:type="dxa"/>
            <w:noWrap w:val="0"/>
            <w:vAlign w:val="center"/>
          </w:tcPr>
          <w:p w14:paraId="2EF9AF6A">
            <w:pPr>
              <w:spacing w:line="0" w:lineRule="atLeast"/>
              <w:jc w:val="center"/>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2</w:t>
            </w:r>
          </w:p>
        </w:tc>
        <w:tc>
          <w:tcPr>
            <w:tcW w:w="5324" w:type="dxa"/>
            <w:gridSpan w:val="2"/>
            <w:noWrap w:val="0"/>
            <w:vAlign w:val="center"/>
          </w:tcPr>
          <w:p w14:paraId="5F887473">
            <w:pPr>
              <w:spacing w:line="0" w:lineRule="atLeast"/>
              <w:jc w:val="center"/>
              <w:rPr>
                <w:rFonts w:hint="eastAsia" w:ascii="仿宋" w:hAnsi="仿宋" w:eastAsia="仿宋" w:cs="仿宋"/>
                <w:color w:val="auto"/>
                <w:sz w:val="28"/>
                <w:szCs w:val="28"/>
                <w:lang w:val="zh-CN" w:eastAsia="zh-CN"/>
              </w:rPr>
            </w:pPr>
            <w:r>
              <w:rPr>
                <w:rFonts w:hint="eastAsia" w:ascii="仿宋" w:hAnsi="仿宋" w:eastAsia="仿宋" w:cs="仿宋"/>
                <w:color w:val="auto"/>
                <w:sz w:val="28"/>
                <w:szCs w:val="28"/>
                <w:lang w:val="en-US" w:eastAsia="zh-CN"/>
              </w:rPr>
              <w:t>其 他</w:t>
            </w:r>
          </w:p>
        </w:tc>
        <w:tc>
          <w:tcPr>
            <w:tcW w:w="2369" w:type="dxa"/>
            <w:noWrap w:val="0"/>
            <w:vAlign w:val="center"/>
          </w:tcPr>
          <w:p w14:paraId="0C5537ED">
            <w:pPr>
              <w:spacing w:line="0" w:lineRule="atLeast"/>
              <w:jc w:val="center"/>
              <w:rPr>
                <w:rFonts w:hint="eastAsia" w:ascii="仿宋" w:hAnsi="仿宋" w:eastAsia="仿宋" w:cs="仿宋"/>
                <w:color w:val="auto"/>
                <w:sz w:val="28"/>
                <w:szCs w:val="28"/>
                <w:lang w:val="zh-CN"/>
              </w:rPr>
            </w:pPr>
          </w:p>
        </w:tc>
      </w:tr>
      <w:tr w14:paraId="633B535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140" w:hRule="atLeast"/>
          <w:jc w:val="center"/>
        </w:trPr>
        <w:tc>
          <w:tcPr>
            <w:tcW w:w="8800" w:type="dxa"/>
            <w:gridSpan w:val="4"/>
            <w:noWrap w:val="0"/>
            <w:vAlign w:val="center"/>
          </w:tcPr>
          <w:p w14:paraId="5BE4C77E">
            <w:pPr>
              <w:spacing w:line="0" w:lineRule="atLeast"/>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谈判总报价（1+2）人民币大写：</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lang w:val="zh-CN"/>
              </w:rPr>
              <w:t>；￥：</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lang w:val="zh-CN"/>
              </w:rPr>
              <w:t>元</w:t>
            </w:r>
          </w:p>
          <w:p w14:paraId="4071D9ED">
            <w:pPr>
              <w:spacing w:line="0" w:lineRule="atLeast"/>
              <w:rPr>
                <w:rFonts w:hint="eastAsia" w:ascii="仿宋" w:hAnsi="仿宋" w:eastAsia="仿宋" w:cs="仿宋"/>
                <w:color w:val="auto"/>
                <w:sz w:val="28"/>
                <w:szCs w:val="28"/>
                <w:lang w:val="zh-CN"/>
              </w:rPr>
            </w:pPr>
          </w:p>
        </w:tc>
      </w:tr>
      <w:tr w14:paraId="7E1FE82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140" w:hRule="atLeast"/>
          <w:jc w:val="center"/>
        </w:trPr>
        <w:tc>
          <w:tcPr>
            <w:tcW w:w="2308" w:type="dxa"/>
            <w:gridSpan w:val="2"/>
            <w:noWrap w:val="0"/>
            <w:vAlign w:val="center"/>
          </w:tcPr>
          <w:p w14:paraId="00B7238E">
            <w:pPr>
              <w:spacing w:line="0" w:lineRule="atLeast"/>
              <w:ind w:firstLine="729" w:firstLineChars="300"/>
              <w:rPr>
                <w:rFonts w:hint="eastAsia" w:ascii="仿宋" w:hAnsi="仿宋" w:eastAsia="仿宋" w:cs="仿宋"/>
                <w:b/>
                <w:bCs/>
                <w:color w:val="auto"/>
                <w:sz w:val="28"/>
                <w:szCs w:val="28"/>
                <w:lang w:val="zh-CN" w:eastAsia="zh-CN"/>
              </w:rPr>
            </w:pPr>
            <w:r>
              <w:rPr>
                <w:rFonts w:hint="eastAsia" w:ascii="华文仿宋" w:hAnsi="华文仿宋" w:eastAsia="华文仿宋"/>
                <w:b/>
                <w:bCs/>
                <w:color w:val="auto"/>
                <w:sz w:val="24"/>
                <w:szCs w:val="24"/>
                <w:lang w:val="en-US" w:eastAsia="zh-CN"/>
              </w:rPr>
              <w:t>工期</w:t>
            </w:r>
          </w:p>
        </w:tc>
        <w:tc>
          <w:tcPr>
            <w:tcW w:w="6492" w:type="dxa"/>
            <w:gridSpan w:val="2"/>
            <w:noWrap w:val="0"/>
            <w:vAlign w:val="center"/>
          </w:tcPr>
          <w:p w14:paraId="16070183">
            <w:pPr>
              <w:spacing w:line="0" w:lineRule="atLeast"/>
              <w:ind w:firstLine="486" w:firstLineChars="200"/>
              <w:rPr>
                <w:rFonts w:hint="default" w:ascii="仿宋" w:hAnsi="仿宋" w:eastAsia="仿宋" w:cs="仿宋"/>
                <w:b/>
                <w:bCs/>
                <w:color w:val="auto"/>
                <w:sz w:val="28"/>
                <w:szCs w:val="28"/>
                <w:u w:val="none"/>
                <w:lang w:val="en-US" w:eastAsia="zh-CN"/>
              </w:rPr>
            </w:pPr>
            <w:r>
              <w:rPr>
                <w:rFonts w:hint="eastAsia" w:ascii="华文仿宋" w:hAnsi="华文仿宋" w:eastAsia="华文仿宋"/>
                <w:b/>
                <w:bCs/>
                <w:color w:val="auto"/>
                <w:sz w:val="24"/>
                <w:szCs w:val="24"/>
                <w:lang w:val="en-US" w:eastAsia="zh-CN"/>
              </w:rPr>
              <w:t>本项目工期为</w:t>
            </w:r>
            <w:r>
              <w:rPr>
                <w:rFonts w:hint="eastAsia" w:ascii="华文仿宋" w:hAnsi="华文仿宋" w:eastAsia="华文仿宋"/>
                <w:b/>
                <w:bCs/>
                <w:color w:val="auto"/>
                <w:sz w:val="24"/>
                <w:szCs w:val="24"/>
                <w:u w:val="single"/>
                <w:lang w:val="en-US" w:eastAsia="zh-CN"/>
              </w:rPr>
              <w:t xml:space="preserve">      天</w:t>
            </w:r>
            <w:r>
              <w:rPr>
                <w:rFonts w:hint="eastAsia" w:ascii="华文仿宋" w:hAnsi="华文仿宋" w:eastAsia="华文仿宋"/>
                <w:b/>
                <w:bCs/>
                <w:color w:val="auto"/>
                <w:sz w:val="24"/>
                <w:szCs w:val="24"/>
                <w:lang w:val="en-US" w:eastAsia="zh-CN"/>
              </w:rPr>
              <w:t>（从合同签订之日起算）。</w:t>
            </w:r>
          </w:p>
        </w:tc>
      </w:tr>
      <w:tr w14:paraId="13A6622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140" w:hRule="atLeast"/>
          <w:jc w:val="center"/>
        </w:trPr>
        <w:tc>
          <w:tcPr>
            <w:tcW w:w="8800" w:type="dxa"/>
            <w:gridSpan w:val="4"/>
            <w:noWrap w:val="0"/>
            <w:vAlign w:val="center"/>
          </w:tcPr>
          <w:p w14:paraId="1128A9D1">
            <w:pPr>
              <w:spacing w:line="0" w:lineRule="atLeast"/>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备注：1、表内报价内容以元为单位，精确到分；</w:t>
            </w:r>
          </w:p>
          <w:p w14:paraId="5C5F0753">
            <w:pPr>
              <w:spacing w:line="0" w:lineRule="atLeast"/>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 xml:space="preserve">      2、第</w:t>
            </w:r>
            <w:r>
              <w:rPr>
                <w:rFonts w:hint="eastAsia" w:ascii="仿宋" w:hAnsi="仿宋" w:eastAsia="仿宋" w:cs="仿宋"/>
                <w:color w:val="auto"/>
                <w:sz w:val="28"/>
                <w:szCs w:val="28"/>
                <w:lang w:val="en-US" w:eastAsia="zh-CN"/>
              </w:rPr>
              <w:t>二</w:t>
            </w:r>
            <w:r>
              <w:rPr>
                <w:rFonts w:hint="eastAsia" w:ascii="仿宋" w:hAnsi="仿宋" w:eastAsia="仿宋" w:cs="仿宋"/>
                <w:color w:val="auto"/>
                <w:sz w:val="28"/>
                <w:szCs w:val="28"/>
                <w:lang w:val="zh-CN"/>
              </w:rPr>
              <w:t>项“其它”报价，是指“前项费用栏”没有包括的费用。</w:t>
            </w:r>
          </w:p>
        </w:tc>
      </w:tr>
    </w:tbl>
    <w:p w14:paraId="6EEA2D89">
      <w:pPr>
        <w:ind w:firstLine="424" w:firstLineChars="150"/>
        <w:rPr>
          <w:rFonts w:hint="eastAsia" w:ascii="仿宋" w:hAnsi="仿宋" w:eastAsia="仿宋" w:cs="仿宋"/>
          <w:color w:val="auto"/>
          <w:sz w:val="28"/>
          <w:szCs w:val="28"/>
          <w:lang w:val="zh-CN"/>
        </w:rPr>
      </w:pPr>
    </w:p>
    <w:p w14:paraId="71D0641C">
      <w:pPr>
        <w:spacing w:line="360" w:lineRule="auto"/>
        <w:ind w:firstLine="141" w:firstLineChars="50"/>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供应商全称（公章）:</w:t>
      </w:r>
    </w:p>
    <w:p w14:paraId="7E0F6737">
      <w:pPr>
        <w:spacing w:line="360" w:lineRule="auto"/>
        <w:rPr>
          <w:rFonts w:hint="eastAsia" w:ascii="仿宋" w:hAnsi="仿宋" w:eastAsia="仿宋" w:cs="仿宋"/>
          <w:color w:val="auto"/>
          <w:sz w:val="28"/>
          <w:szCs w:val="28"/>
          <w:lang w:val="zh-CN"/>
        </w:rPr>
      </w:pPr>
    </w:p>
    <w:p w14:paraId="140F55FE">
      <w:pPr>
        <w:spacing w:line="360" w:lineRule="auto"/>
        <w:ind w:firstLine="141" w:firstLineChars="50"/>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法定代表人或</w:t>
      </w:r>
      <w:r>
        <w:rPr>
          <w:rFonts w:hint="eastAsia" w:ascii="仿宋" w:hAnsi="仿宋" w:eastAsia="仿宋" w:cs="仿宋"/>
          <w:color w:val="auto"/>
          <w:sz w:val="28"/>
          <w:szCs w:val="28"/>
        </w:rPr>
        <w:t>委托代理人</w:t>
      </w:r>
      <w:r>
        <w:rPr>
          <w:rFonts w:hint="eastAsia" w:ascii="仿宋" w:hAnsi="仿宋" w:eastAsia="仿宋" w:cs="仿宋"/>
          <w:color w:val="auto"/>
          <w:sz w:val="28"/>
          <w:szCs w:val="28"/>
          <w:lang w:val="zh-CN"/>
        </w:rPr>
        <w:t>（签字或盖章）</w:t>
      </w:r>
    </w:p>
    <w:p w14:paraId="3F1AFD16">
      <w:pPr>
        <w:spacing w:line="360" w:lineRule="auto"/>
        <w:rPr>
          <w:rFonts w:hint="eastAsia" w:ascii="仿宋" w:hAnsi="仿宋" w:eastAsia="仿宋" w:cs="仿宋"/>
          <w:color w:val="auto"/>
          <w:sz w:val="28"/>
          <w:szCs w:val="28"/>
          <w:lang w:val="zh-CN"/>
        </w:rPr>
      </w:pPr>
    </w:p>
    <w:p w14:paraId="60077DAD">
      <w:pPr>
        <w:spacing w:line="360" w:lineRule="auto"/>
        <w:ind w:firstLine="1273" w:firstLineChars="450"/>
        <w:rPr>
          <w:rFonts w:hint="eastAsia" w:ascii="华文仿宋" w:hAnsi="华文仿宋" w:eastAsia="华文仿宋"/>
          <w:color w:val="auto"/>
          <w:sz w:val="32"/>
          <w:lang w:val="zh-CN"/>
        </w:rPr>
      </w:pPr>
      <w:r>
        <w:rPr>
          <w:rFonts w:hint="eastAsia" w:ascii="仿宋" w:hAnsi="仿宋" w:eastAsia="仿宋" w:cs="仿宋"/>
          <w:color w:val="auto"/>
          <w:sz w:val="28"/>
          <w:szCs w:val="28"/>
          <w:lang w:val="zh-CN"/>
        </w:rPr>
        <w:t>日     期:          年     月     日</w:t>
      </w:r>
      <w:r>
        <w:rPr>
          <w:rFonts w:hint="eastAsia" w:ascii="华文仿宋" w:hAnsi="华文仿宋" w:eastAsia="华文仿宋"/>
          <w:color w:val="auto"/>
          <w:sz w:val="32"/>
          <w:lang w:val="zh-CN"/>
        </w:rPr>
        <w:t xml:space="preserve"> </w:t>
      </w:r>
      <w:bookmarkEnd w:id="88"/>
    </w:p>
    <w:p w14:paraId="6E1E719A">
      <w:pPr>
        <w:pStyle w:val="69"/>
        <w:keepNext/>
        <w:keepLines/>
        <w:pageBreakBefore w:val="0"/>
        <w:widowControl w:val="0"/>
        <w:kinsoku/>
        <w:wordWrap/>
        <w:overflowPunct/>
        <w:topLinePunct w:val="0"/>
        <w:autoSpaceDE/>
        <w:autoSpaceDN/>
        <w:bidi w:val="0"/>
        <w:adjustRightInd/>
        <w:snapToGrid/>
        <w:spacing w:before="0" w:after="0" w:line="240" w:lineRule="auto"/>
        <w:ind w:firstLine="566" w:firstLineChars="200"/>
        <w:jc w:val="left"/>
        <w:textAlignment w:val="auto"/>
        <w:outlineLvl w:val="9"/>
        <w:rPr>
          <w:rFonts w:hint="eastAsia" w:ascii="仿宋" w:hAnsi="仿宋" w:eastAsia="仿宋"/>
          <w:bCs w:val="0"/>
          <w:color w:val="auto"/>
          <w:sz w:val="28"/>
          <w:szCs w:val="28"/>
        </w:rPr>
      </w:pPr>
    </w:p>
    <w:bookmarkEnd w:id="79"/>
    <w:p w14:paraId="56A07C98">
      <w:pPr>
        <w:spacing w:line="360" w:lineRule="auto"/>
        <w:ind w:right="640"/>
        <w:jc w:val="left"/>
        <w:rPr>
          <w:rFonts w:hint="eastAsia" w:ascii="仿宋" w:hAnsi="仿宋" w:eastAsia="仿宋"/>
          <w:b/>
          <w:color w:val="auto"/>
          <w:sz w:val="32"/>
          <w:szCs w:val="32"/>
        </w:rPr>
      </w:pPr>
    </w:p>
    <w:p w14:paraId="1C635AA7">
      <w:pPr>
        <w:pStyle w:val="9"/>
        <w:rPr>
          <w:rFonts w:hint="eastAsia" w:ascii="仿宋" w:hAnsi="仿宋" w:eastAsia="仿宋"/>
          <w:b/>
          <w:color w:val="auto"/>
          <w:sz w:val="32"/>
          <w:szCs w:val="32"/>
        </w:rPr>
      </w:pPr>
    </w:p>
    <w:p w14:paraId="1861C232">
      <w:pPr>
        <w:rPr>
          <w:rFonts w:hint="eastAsia"/>
          <w:color w:val="auto"/>
        </w:rPr>
      </w:pPr>
    </w:p>
    <w:p w14:paraId="66573967">
      <w:pPr>
        <w:pStyle w:val="69"/>
        <w:spacing w:line="500" w:lineRule="exact"/>
        <w:jc w:val="left"/>
        <w:outlineLvl w:val="9"/>
        <w:rPr>
          <w:rFonts w:ascii="仿宋" w:hAnsi="仿宋" w:eastAsia="仿宋"/>
          <w:bCs w:val="0"/>
          <w:color w:val="000000"/>
          <w:sz w:val="28"/>
          <w:szCs w:val="28"/>
        </w:rPr>
      </w:pPr>
      <w:r>
        <w:rPr>
          <w:rFonts w:hint="eastAsia" w:ascii="仿宋" w:hAnsi="仿宋" w:eastAsia="仿宋"/>
          <w:bCs w:val="0"/>
          <w:color w:val="000000"/>
          <w:sz w:val="28"/>
          <w:szCs w:val="28"/>
        </w:rPr>
        <w:t>二、</w:t>
      </w:r>
      <w:r>
        <w:rPr>
          <w:rFonts w:ascii="仿宋" w:hAnsi="仿宋" w:eastAsia="仿宋"/>
          <w:bCs w:val="0"/>
          <w:color w:val="000000"/>
          <w:sz w:val="28"/>
          <w:szCs w:val="28"/>
        </w:rPr>
        <w:t>分项报价表</w:t>
      </w:r>
    </w:p>
    <w:tbl>
      <w:tblPr>
        <w:tblStyle w:val="2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2"/>
        <w:gridCol w:w="1258"/>
        <w:gridCol w:w="1528"/>
        <w:gridCol w:w="2152"/>
        <w:gridCol w:w="901"/>
        <w:gridCol w:w="901"/>
        <w:gridCol w:w="901"/>
        <w:gridCol w:w="903"/>
      </w:tblGrid>
      <w:tr w14:paraId="492A53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9" w:type="pct"/>
            <w:noWrap w:val="0"/>
            <w:vAlign w:val="center"/>
          </w:tcPr>
          <w:p w14:paraId="5B0A5914">
            <w:pPr>
              <w:pStyle w:val="69"/>
              <w:widowControl w:val="0"/>
              <w:spacing w:line="500" w:lineRule="exact"/>
              <w:rPr>
                <w:rFonts w:ascii="仿宋" w:hAnsi="仿宋" w:eastAsia="仿宋"/>
                <w:bCs w:val="0"/>
                <w:color w:val="000000"/>
                <w:sz w:val="24"/>
                <w:szCs w:val="24"/>
              </w:rPr>
            </w:pPr>
            <w:bookmarkStart w:id="89" w:name="_Toc48834191"/>
            <w:bookmarkStart w:id="90" w:name="_Toc22090"/>
            <w:bookmarkStart w:id="91" w:name="_Toc48834319"/>
            <w:bookmarkStart w:id="92" w:name="_Toc11855"/>
            <w:bookmarkStart w:id="93" w:name="_Toc48834478"/>
            <w:bookmarkStart w:id="94" w:name="_Toc1934"/>
            <w:bookmarkStart w:id="95" w:name="_Toc32361"/>
            <w:bookmarkStart w:id="96" w:name="_Toc26257"/>
            <w:bookmarkStart w:id="97" w:name="_Toc18433"/>
            <w:bookmarkStart w:id="98" w:name="_Toc22436"/>
            <w:bookmarkStart w:id="99" w:name="_Toc48834121"/>
            <w:bookmarkStart w:id="100" w:name="_Toc13948"/>
            <w:bookmarkStart w:id="101" w:name="_Toc28408"/>
            <w:bookmarkStart w:id="102" w:name="_Toc16723"/>
            <w:r>
              <w:rPr>
                <w:rFonts w:ascii="仿宋" w:hAnsi="仿宋" w:eastAsia="仿宋"/>
                <w:bCs w:val="0"/>
                <w:color w:val="000000"/>
                <w:sz w:val="24"/>
                <w:szCs w:val="24"/>
              </w:rPr>
              <w:t>序号</w:t>
            </w:r>
            <w:bookmarkEnd w:id="89"/>
            <w:bookmarkEnd w:id="90"/>
            <w:bookmarkEnd w:id="91"/>
            <w:bookmarkEnd w:id="92"/>
            <w:bookmarkEnd w:id="93"/>
            <w:bookmarkEnd w:id="94"/>
            <w:bookmarkEnd w:id="95"/>
            <w:bookmarkEnd w:id="96"/>
            <w:bookmarkEnd w:id="97"/>
            <w:bookmarkEnd w:id="98"/>
            <w:bookmarkEnd w:id="99"/>
            <w:bookmarkEnd w:id="100"/>
            <w:bookmarkEnd w:id="101"/>
            <w:bookmarkEnd w:id="102"/>
          </w:p>
        </w:tc>
        <w:tc>
          <w:tcPr>
            <w:tcW w:w="677" w:type="pct"/>
            <w:noWrap w:val="0"/>
            <w:vAlign w:val="center"/>
          </w:tcPr>
          <w:p w14:paraId="61338ED7">
            <w:pPr>
              <w:pStyle w:val="69"/>
              <w:widowControl w:val="0"/>
              <w:spacing w:line="500" w:lineRule="exact"/>
              <w:rPr>
                <w:rFonts w:ascii="仿宋" w:hAnsi="仿宋" w:eastAsia="仿宋"/>
                <w:bCs w:val="0"/>
                <w:color w:val="000000"/>
                <w:sz w:val="24"/>
                <w:szCs w:val="24"/>
              </w:rPr>
            </w:pPr>
            <w:bookmarkStart w:id="103" w:name="_Toc10554"/>
            <w:bookmarkStart w:id="104" w:name="_Toc22136"/>
            <w:bookmarkStart w:id="105" w:name="_Toc25508"/>
            <w:bookmarkStart w:id="106" w:name="_Toc48834192"/>
            <w:bookmarkStart w:id="107" w:name="_Toc48834320"/>
            <w:bookmarkStart w:id="108" w:name="_Toc26803"/>
            <w:bookmarkStart w:id="109" w:name="_Toc48834479"/>
            <w:bookmarkStart w:id="110" w:name="_Toc25988"/>
            <w:bookmarkStart w:id="111" w:name="_Toc18237"/>
            <w:bookmarkStart w:id="112" w:name="_Toc30628"/>
            <w:bookmarkStart w:id="113" w:name="_Toc27672"/>
            <w:bookmarkStart w:id="114" w:name="_Toc2200"/>
            <w:bookmarkStart w:id="115" w:name="_Toc48834122"/>
            <w:bookmarkStart w:id="116" w:name="_Toc305"/>
            <w:r>
              <w:rPr>
                <w:rFonts w:hint="eastAsia" w:ascii="仿宋" w:hAnsi="仿宋" w:eastAsia="仿宋"/>
                <w:bCs w:val="0"/>
                <w:color w:val="000000"/>
                <w:sz w:val="24"/>
                <w:szCs w:val="24"/>
                <w:lang w:eastAsia="zh-CN"/>
              </w:rPr>
              <w:t>项目</w:t>
            </w:r>
            <w:r>
              <w:rPr>
                <w:rFonts w:ascii="仿宋" w:hAnsi="仿宋" w:eastAsia="仿宋"/>
                <w:bCs w:val="0"/>
                <w:color w:val="000000"/>
                <w:sz w:val="24"/>
                <w:szCs w:val="24"/>
              </w:rPr>
              <w:t>名称</w:t>
            </w:r>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p>
        </w:tc>
        <w:tc>
          <w:tcPr>
            <w:tcW w:w="822" w:type="pct"/>
            <w:noWrap w:val="0"/>
            <w:vAlign w:val="center"/>
          </w:tcPr>
          <w:p w14:paraId="2FB77926">
            <w:pPr>
              <w:pStyle w:val="69"/>
              <w:widowControl w:val="0"/>
              <w:spacing w:line="500" w:lineRule="exact"/>
              <w:rPr>
                <w:rFonts w:ascii="仿宋" w:hAnsi="仿宋" w:eastAsia="仿宋"/>
                <w:bCs w:val="0"/>
                <w:color w:val="000000"/>
                <w:sz w:val="24"/>
                <w:szCs w:val="24"/>
              </w:rPr>
            </w:pPr>
            <w:bookmarkStart w:id="117" w:name="_Toc24812"/>
            <w:bookmarkStart w:id="118" w:name="_Toc48834193"/>
            <w:bookmarkStart w:id="119" w:name="_Toc48834123"/>
            <w:bookmarkStart w:id="120" w:name="_Toc48834480"/>
            <w:bookmarkStart w:id="121" w:name="_Toc1510"/>
            <w:bookmarkStart w:id="122" w:name="_Toc19168"/>
            <w:bookmarkStart w:id="123" w:name="_Toc31649"/>
            <w:bookmarkStart w:id="124" w:name="_Toc2261"/>
            <w:bookmarkStart w:id="125" w:name="_Toc17303"/>
            <w:bookmarkStart w:id="126" w:name="_Toc4954"/>
            <w:bookmarkStart w:id="127" w:name="_Toc48834321"/>
            <w:bookmarkStart w:id="128" w:name="_Toc31990"/>
            <w:bookmarkStart w:id="129" w:name="_Toc20493"/>
            <w:bookmarkStart w:id="130" w:name="_Toc27856"/>
            <w:r>
              <w:rPr>
                <w:rFonts w:ascii="仿宋" w:hAnsi="仿宋" w:eastAsia="仿宋"/>
                <w:bCs w:val="0"/>
                <w:color w:val="000000"/>
                <w:sz w:val="24"/>
                <w:szCs w:val="24"/>
              </w:rPr>
              <w:t>计量单位</w:t>
            </w:r>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p>
        </w:tc>
        <w:tc>
          <w:tcPr>
            <w:tcW w:w="1158" w:type="pct"/>
            <w:noWrap w:val="0"/>
            <w:vAlign w:val="center"/>
          </w:tcPr>
          <w:p w14:paraId="67D98F5E">
            <w:pPr>
              <w:pStyle w:val="69"/>
              <w:widowControl w:val="0"/>
              <w:spacing w:line="500" w:lineRule="exact"/>
              <w:rPr>
                <w:rFonts w:ascii="仿宋" w:hAnsi="仿宋" w:eastAsia="仿宋"/>
                <w:bCs w:val="0"/>
                <w:color w:val="000000"/>
                <w:sz w:val="24"/>
                <w:szCs w:val="24"/>
              </w:rPr>
            </w:pPr>
            <w:bookmarkStart w:id="131" w:name="_Toc27981"/>
            <w:bookmarkStart w:id="132" w:name="_Toc7958"/>
            <w:bookmarkStart w:id="133" w:name="_Toc17587"/>
            <w:bookmarkStart w:id="134" w:name="_Toc20600"/>
            <w:bookmarkStart w:id="135" w:name="_Toc26426"/>
            <w:bookmarkStart w:id="136" w:name="_Toc10304"/>
            <w:bookmarkStart w:id="137" w:name="_Toc24925"/>
            <w:bookmarkStart w:id="138" w:name="_Toc13762"/>
            <w:bookmarkStart w:id="139" w:name="_Toc8643"/>
            <w:bookmarkStart w:id="140" w:name="_Toc28843"/>
            <w:bookmarkStart w:id="141" w:name="_Toc48834124"/>
            <w:bookmarkStart w:id="142" w:name="_Toc48834322"/>
            <w:bookmarkStart w:id="143" w:name="_Toc48834481"/>
            <w:bookmarkStart w:id="144" w:name="_Toc48834194"/>
            <w:r>
              <w:rPr>
                <w:rFonts w:ascii="仿宋" w:hAnsi="仿宋" w:eastAsia="仿宋"/>
                <w:bCs w:val="0"/>
                <w:color w:val="000000"/>
                <w:sz w:val="24"/>
                <w:szCs w:val="24"/>
              </w:rPr>
              <w:t>具体</w:t>
            </w:r>
            <w:bookmarkEnd w:id="131"/>
            <w:bookmarkEnd w:id="132"/>
            <w:bookmarkEnd w:id="133"/>
            <w:bookmarkEnd w:id="134"/>
            <w:bookmarkEnd w:id="135"/>
            <w:bookmarkEnd w:id="136"/>
            <w:bookmarkEnd w:id="137"/>
            <w:bookmarkEnd w:id="138"/>
            <w:bookmarkEnd w:id="139"/>
            <w:bookmarkEnd w:id="140"/>
            <w:r>
              <w:rPr>
                <w:rFonts w:ascii="仿宋" w:hAnsi="仿宋" w:eastAsia="仿宋"/>
                <w:bCs w:val="0"/>
                <w:color w:val="000000"/>
                <w:sz w:val="24"/>
                <w:szCs w:val="24"/>
              </w:rPr>
              <w:t>内容</w:t>
            </w:r>
            <w:bookmarkEnd w:id="141"/>
            <w:bookmarkEnd w:id="142"/>
            <w:bookmarkEnd w:id="143"/>
            <w:bookmarkEnd w:id="144"/>
          </w:p>
        </w:tc>
        <w:tc>
          <w:tcPr>
            <w:tcW w:w="485" w:type="pct"/>
            <w:noWrap w:val="0"/>
            <w:vAlign w:val="center"/>
          </w:tcPr>
          <w:p w14:paraId="4F8A9DC8">
            <w:pPr>
              <w:pStyle w:val="69"/>
              <w:widowControl w:val="0"/>
              <w:spacing w:line="500" w:lineRule="exact"/>
              <w:rPr>
                <w:rFonts w:ascii="仿宋" w:hAnsi="仿宋" w:eastAsia="仿宋"/>
                <w:bCs w:val="0"/>
                <w:color w:val="000000"/>
                <w:sz w:val="24"/>
                <w:szCs w:val="24"/>
              </w:rPr>
            </w:pPr>
            <w:bookmarkStart w:id="145" w:name="_Toc2815"/>
            <w:bookmarkStart w:id="146" w:name="_Toc18350"/>
            <w:bookmarkStart w:id="147" w:name="_Toc405"/>
            <w:bookmarkStart w:id="148" w:name="_Toc48834125"/>
            <w:bookmarkStart w:id="149" w:name="_Toc48834482"/>
            <w:bookmarkStart w:id="150" w:name="_Toc20275"/>
            <w:bookmarkStart w:id="151" w:name="_Toc20516"/>
            <w:bookmarkStart w:id="152" w:name="_Toc48834195"/>
            <w:bookmarkStart w:id="153" w:name="_Toc4902"/>
            <w:bookmarkStart w:id="154" w:name="_Toc31126"/>
            <w:bookmarkStart w:id="155" w:name="_Toc48834323"/>
            <w:bookmarkStart w:id="156" w:name="_Toc22239"/>
            <w:bookmarkStart w:id="157" w:name="_Toc28269"/>
            <w:bookmarkStart w:id="158" w:name="_Toc1305"/>
            <w:r>
              <w:rPr>
                <w:rFonts w:ascii="仿宋" w:hAnsi="仿宋" w:eastAsia="仿宋"/>
                <w:bCs w:val="0"/>
                <w:color w:val="000000"/>
                <w:sz w:val="24"/>
                <w:szCs w:val="24"/>
              </w:rPr>
              <w:t>单价</w:t>
            </w:r>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p>
        </w:tc>
        <w:tc>
          <w:tcPr>
            <w:tcW w:w="485" w:type="pct"/>
            <w:noWrap w:val="0"/>
            <w:vAlign w:val="center"/>
          </w:tcPr>
          <w:p w14:paraId="1159700E">
            <w:pPr>
              <w:pStyle w:val="69"/>
              <w:widowControl w:val="0"/>
              <w:spacing w:line="500" w:lineRule="exact"/>
              <w:rPr>
                <w:rFonts w:ascii="仿宋" w:hAnsi="仿宋" w:eastAsia="仿宋"/>
                <w:bCs w:val="0"/>
                <w:color w:val="000000"/>
                <w:sz w:val="24"/>
                <w:szCs w:val="24"/>
              </w:rPr>
            </w:pPr>
            <w:bookmarkStart w:id="159" w:name="_Toc48834483"/>
            <w:bookmarkStart w:id="160" w:name="_Toc28802"/>
            <w:bookmarkStart w:id="161" w:name="_Toc13619"/>
            <w:bookmarkStart w:id="162" w:name="_Toc6325"/>
            <w:bookmarkStart w:id="163" w:name="_Toc48834324"/>
            <w:bookmarkStart w:id="164" w:name="_Toc48834196"/>
            <w:bookmarkStart w:id="165" w:name="_Toc14107"/>
            <w:bookmarkStart w:id="166" w:name="_Toc10807"/>
            <w:bookmarkStart w:id="167" w:name="_Toc13000"/>
            <w:bookmarkStart w:id="168" w:name="_Toc48834126"/>
            <w:bookmarkStart w:id="169" w:name="_Toc5160"/>
            <w:bookmarkStart w:id="170" w:name="_Toc31777"/>
            <w:bookmarkStart w:id="171" w:name="_Toc24619"/>
            <w:bookmarkStart w:id="172" w:name="_Toc21248"/>
            <w:r>
              <w:rPr>
                <w:rFonts w:ascii="仿宋" w:hAnsi="仿宋" w:eastAsia="仿宋"/>
                <w:bCs w:val="0"/>
                <w:color w:val="000000"/>
                <w:sz w:val="24"/>
                <w:szCs w:val="24"/>
              </w:rPr>
              <w:t>数量</w:t>
            </w:r>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p>
        </w:tc>
        <w:tc>
          <w:tcPr>
            <w:tcW w:w="485" w:type="pct"/>
            <w:noWrap w:val="0"/>
            <w:vAlign w:val="center"/>
          </w:tcPr>
          <w:p w14:paraId="5B999D93">
            <w:pPr>
              <w:pStyle w:val="69"/>
              <w:widowControl w:val="0"/>
              <w:spacing w:line="500" w:lineRule="exact"/>
              <w:rPr>
                <w:rFonts w:ascii="仿宋" w:hAnsi="仿宋" w:eastAsia="仿宋"/>
                <w:bCs w:val="0"/>
                <w:color w:val="000000"/>
                <w:sz w:val="24"/>
                <w:szCs w:val="24"/>
              </w:rPr>
            </w:pPr>
            <w:bookmarkStart w:id="173" w:name="_Toc48834484"/>
            <w:bookmarkStart w:id="174" w:name="_Toc12016"/>
            <w:bookmarkStart w:id="175" w:name="_Toc48834197"/>
            <w:bookmarkStart w:id="176" w:name="_Toc5319"/>
            <w:bookmarkStart w:id="177" w:name="_Toc28095"/>
            <w:bookmarkStart w:id="178" w:name="_Toc17975"/>
            <w:bookmarkStart w:id="179" w:name="_Toc20517"/>
            <w:bookmarkStart w:id="180" w:name="_Toc24719"/>
            <w:bookmarkStart w:id="181" w:name="_Toc5673"/>
            <w:bookmarkStart w:id="182" w:name="_Toc48834127"/>
            <w:bookmarkStart w:id="183" w:name="_Toc25187"/>
            <w:bookmarkStart w:id="184" w:name="_Toc48834325"/>
            <w:bookmarkStart w:id="185" w:name="_Toc31567"/>
            <w:bookmarkStart w:id="186" w:name="_Toc28052"/>
            <w:r>
              <w:rPr>
                <w:rFonts w:ascii="仿宋" w:hAnsi="仿宋" w:eastAsia="仿宋"/>
                <w:bCs w:val="0"/>
                <w:color w:val="000000"/>
                <w:sz w:val="24"/>
                <w:szCs w:val="24"/>
              </w:rPr>
              <w:t>合计</w:t>
            </w:r>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p>
        </w:tc>
        <w:tc>
          <w:tcPr>
            <w:tcW w:w="486" w:type="pct"/>
            <w:noWrap w:val="0"/>
            <w:vAlign w:val="center"/>
          </w:tcPr>
          <w:p w14:paraId="3480C4B7">
            <w:pPr>
              <w:pStyle w:val="69"/>
              <w:widowControl w:val="0"/>
              <w:spacing w:line="500" w:lineRule="exact"/>
              <w:rPr>
                <w:rFonts w:ascii="仿宋" w:hAnsi="仿宋" w:eastAsia="仿宋"/>
                <w:bCs w:val="0"/>
                <w:color w:val="000000"/>
                <w:sz w:val="24"/>
                <w:szCs w:val="24"/>
              </w:rPr>
            </w:pPr>
            <w:bookmarkStart w:id="187" w:name="_Toc3675"/>
            <w:bookmarkStart w:id="188" w:name="_Toc16650"/>
            <w:bookmarkStart w:id="189" w:name="_Toc27866"/>
            <w:bookmarkStart w:id="190" w:name="_Toc3646"/>
            <w:bookmarkStart w:id="191" w:name="_Toc48834128"/>
            <w:bookmarkStart w:id="192" w:name="_Toc13096"/>
            <w:bookmarkStart w:id="193" w:name="_Toc25536"/>
            <w:bookmarkStart w:id="194" w:name="_Toc30744"/>
            <w:bookmarkStart w:id="195" w:name="_Toc48834198"/>
            <w:bookmarkStart w:id="196" w:name="_Toc48834485"/>
            <w:bookmarkStart w:id="197" w:name="_Toc48834326"/>
            <w:bookmarkStart w:id="198" w:name="_Toc10182"/>
            <w:bookmarkStart w:id="199" w:name="_Toc31556"/>
            <w:r>
              <w:rPr>
                <w:rFonts w:ascii="仿宋" w:hAnsi="仿宋" w:eastAsia="仿宋"/>
                <w:bCs w:val="0"/>
                <w:color w:val="000000"/>
                <w:sz w:val="24"/>
                <w:szCs w:val="24"/>
              </w:rPr>
              <w:t>备注</w:t>
            </w:r>
            <w:bookmarkEnd w:id="187"/>
            <w:bookmarkEnd w:id="188"/>
            <w:bookmarkEnd w:id="189"/>
            <w:bookmarkEnd w:id="190"/>
            <w:bookmarkEnd w:id="191"/>
            <w:bookmarkEnd w:id="192"/>
            <w:bookmarkEnd w:id="193"/>
            <w:bookmarkEnd w:id="194"/>
            <w:bookmarkEnd w:id="195"/>
            <w:bookmarkEnd w:id="196"/>
            <w:bookmarkEnd w:id="197"/>
            <w:bookmarkEnd w:id="198"/>
            <w:bookmarkEnd w:id="199"/>
          </w:p>
        </w:tc>
      </w:tr>
      <w:tr w14:paraId="6BE252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9" w:type="pct"/>
            <w:noWrap w:val="0"/>
            <w:vAlign w:val="top"/>
          </w:tcPr>
          <w:p w14:paraId="0EDB86A9">
            <w:pPr>
              <w:pStyle w:val="69"/>
              <w:widowControl w:val="0"/>
              <w:spacing w:line="500" w:lineRule="exact"/>
              <w:jc w:val="left"/>
              <w:rPr>
                <w:rFonts w:ascii="仿宋" w:hAnsi="仿宋" w:eastAsia="仿宋"/>
                <w:bCs w:val="0"/>
                <w:color w:val="000000"/>
                <w:sz w:val="24"/>
                <w:szCs w:val="24"/>
              </w:rPr>
            </w:pPr>
          </w:p>
        </w:tc>
        <w:tc>
          <w:tcPr>
            <w:tcW w:w="677" w:type="pct"/>
            <w:noWrap w:val="0"/>
            <w:vAlign w:val="top"/>
          </w:tcPr>
          <w:p w14:paraId="7A6D1ECD">
            <w:pPr>
              <w:pStyle w:val="69"/>
              <w:widowControl w:val="0"/>
              <w:spacing w:line="500" w:lineRule="exact"/>
              <w:jc w:val="left"/>
              <w:rPr>
                <w:rFonts w:ascii="仿宋" w:hAnsi="仿宋" w:eastAsia="仿宋"/>
                <w:bCs w:val="0"/>
                <w:color w:val="000000"/>
                <w:sz w:val="24"/>
                <w:szCs w:val="24"/>
              </w:rPr>
            </w:pPr>
          </w:p>
        </w:tc>
        <w:tc>
          <w:tcPr>
            <w:tcW w:w="822" w:type="pct"/>
            <w:noWrap w:val="0"/>
            <w:vAlign w:val="top"/>
          </w:tcPr>
          <w:p w14:paraId="3D0DF476">
            <w:pPr>
              <w:pStyle w:val="69"/>
              <w:widowControl w:val="0"/>
              <w:spacing w:line="500" w:lineRule="exact"/>
              <w:jc w:val="left"/>
              <w:rPr>
                <w:rFonts w:ascii="仿宋" w:hAnsi="仿宋" w:eastAsia="仿宋"/>
                <w:bCs w:val="0"/>
                <w:color w:val="000000"/>
                <w:sz w:val="24"/>
                <w:szCs w:val="24"/>
              </w:rPr>
            </w:pPr>
          </w:p>
        </w:tc>
        <w:tc>
          <w:tcPr>
            <w:tcW w:w="1158" w:type="pct"/>
            <w:noWrap w:val="0"/>
            <w:vAlign w:val="top"/>
          </w:tcPr>
          <w:p w14:paraId="166B776F">
            <w:pPr>
              <w:pStyle w:val="69"/>
              <w:widowControl w:val="0"/>
              <w:spacing w:line="500" w:lineRule="exact"/>
              <w:jc w:val="left"/>
              <w:rPr>
                <w:rFonts w:ascii="仿宋" w:hAnsi="仿宋" w:eastAsia="仿宋"/>
                <w:bCs w:val="0"/>
                <w:color w:val="000000"/>
                <w:sz w:val="24"/>
                <w:szCs w:val="24"/>
              </w:rPr>
            </w:pPr>
          </w:p>
        </w:tc>
        <w:tc>
          <w:tcPr>
            <w:tcW w:w="485" w:type="pct"/>
            <w:noWrap w:val="0"/>
            <w:vAlign w:val="top"/>
          </w:tcPr>
          <w:p w14:paraId="71BFF0AE">
            <w:pPr>
              <w:pStyle w:val="69"/>
              <w:widowControl w:val="0"/>
              <w:spacing w:line="500" w:lineRule="exact"/>
              <w:jc w:val="left"/>
              <w:rPr>
                <w:rFonts w:ascii="仿宋" w:hAnsi="仿宋" w:eastAsia="仿宋"/>
                <w:bCs w:val="0"/>
                <w:color w:val="000000"/>
                <w:sz w:val="24"/>
                <w:szCs w:val="24"/>
              </w:rPr>
            </w:pPr>
          </w:p>
        </w:tc>
        <w:tc>
          <w:tcPr>
            <w:tcW w:w="485" w:type="pct"/>
            <w:noWrap w:val="0"/>
            <w:vAlign w:val="top"/>
          </w:tcPr>
          <w:p w14:paraId="016B4D27">
            <w:pPr>
              <w:pStyle w:val="69"/>
              <w:widowControl w:val="0"/>
              <w:spacing w:line="500" w:lineRule="exact"/>
              <w:jc w:val="left"/>
              <w:rPr>
                <w:rFonts w:ascii="仿宋" w:hAnsi="仿宋" w:eastAsia="仿宋"/>
                <w:bCs w:val="0"/>
                <w:color w:val="000000"/>
                <w:sz w:val="24"/>
                <w:szCs w:val="24"/>
              </w:rPr>
            </w:pPr>
          </w:p>
        </w:tc>
        <w:tc>
          <w:tcPr>
            <w:tcW w:w="485" w:type="pct"/>
            <w:noWrap w:val="0"/>
            <w:vAlign w:val="top"/>
          </w:tcPr>
          <w:p w14:paraId="4F1E19A3">
            <w:pPr>
              <w:pStyle w:val="69"/>
              <w:widowControl w:val="0"/>
              <w:spacing w:line="500" w:lineRule="exact"/>
              <w:jc w:val="left"/>
              <w:rPr>
                <w:rFonts w:ascii="仿宋" w:hAnsi="仿宋" w:eastAsia="仿宋"/>
                <w:bCs w:val="0"/>
                <w:color w:val="000000"/>
                <w:sz w:val="24"/>
                <w:szCs w:val="24"/>
              </w:rPr>
            </w:pPr>
          </w:p>
        </w:tc>
        <w:tc>
          <w:tcPr>
            <w:tcW w:w="486" w:type="pct"/>
            <w:noWrap w:val="0"/>
            <w:vAlign w:val="top"/>
          </w:tcPr>
          <w:p w14:paraId="7FA9B792">
            <w:pPr>
              <w:pStyle w:val="69"/>
              <w:widowControl w:val="0"/>
              <w:spacing w:line="500" w:lineRule="exact"/>
              <w:jc w:val="left"/>
              <w:rPr>
                <w:rFonts w:ascii="仿宋" w:hAnsi="仿宋" w:eastAsia="仿宋"/>
                <w:bCs w:val="0"/>
                <w:color w:val="000000"/>
                <w:sz w:val="24"/>
                <w:szCs w:val="24"/>
              </w:rPr>
            </w:pPr>
          </w:p>
        </w:tc>
      </w:tr>
      <w:tr w14:paraId="2417BF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9" w:type="pct"/>
            <w:noWrap w:val="0"/>
            <w:vAlign w:val="top"/>
          </w:tcPr>
          <w:p w14:paraId="2B11F829">
            <w:pPr>
              <w:pStyle w:val="69"/>
              <w:widowControl w:val="0"/>
              <w:spacing w:line="500" w:lineRule="exact"/>
              <w:jc w:val="left"/>
              <w:rPr>
                <w:rFonts w:ascii="仿宋" w:hAnsi="仿宋" w:eastAsia="仿宋"/>
                <w:bCs w:val="0"/>
                <w:color w:val="000000"/>
                <w:sz w:val="24"/>
                <w:szCs w:val="24"/>
              </w:rPr>
            </w:pPr>
          </w:p>
        </w:tc>
        <w:tc>
          <w:tcPr>
            <w:tcW w:w="677" w:type="pct"/>
            <w:noWrap w:val="0"/>
            <w:vAlign w:val="top"/>
          </w:tcPr>
          <w:p w14:paraId="4947A8F1">
            <w:pPr>
              <w:pStyle w:val="69"/>
              <w:widowControl w:val="0"/>
              <w:spacing w:line="500" w:lineRule="exact"/>
              <w:jc w:val="left"/>
              <w:rPr>
                <w:rFonts w:ascii="仿宋" w:hAnsi="仿宋" w:eastAsia="仿宋"/>
                <w:bCs w:val="0"/>
                <w:color w:val="000000"/>
                <w:sz w:val="24"/>
                <w:szCs w:val="24"/>
              </w:rPr>
            </w:pPr>
          </w:p>
        </w:tc>
        <w:tc>
          <w:tcPr>
            <w:tcW w:w="822" w:type="pct"/>
            <w:noWrap w:val="0"/>
            <w:vAlign w:val="top"/>
          </w:tcPr>
          <w:p w14:paraId="5BB00B79">
            <w:pPr>
              <w:pStyle w:val="69"/>
              <w:widowControl w:val="0"/>
              <w:spacing w:line="500" w:lineRule="exact"/>
              <w:jc w:val="left"/>
              <w:rPr>
                <w:rFonts w:ascii="仿宋" w:hAnsi="仿宋" w:eastAsia="仿宋"/>
                <w:bCs w:val="0"/>
                <w:color w:val="000000"/>
                <w:sz w:val="24"/>
                <w:szCs w:val="24"/>
              </w:rPr>
            </w:pPr>
          </w:p>
        </w:tc>
        <w:tc>
          <w:tcPr>
            <w:tcW w:w="1158" w:type="pct"/>
            <w:noWrap w:val="0"/>
            <w:vAlign w:val="top"/>
          </w:tcPr>
          <w:p w14:paraId="6266AAF1">
            <w:pPr>
              <w:pStyle w:val="69"/>
              <w:widowControl w:val="0"/>
              <w:spacing w:line="500" w:lineRule="exact"/>
              <w:jc w:val="left"/>
              <w:rPr>
                <w:rFonts w:ascii="仿宋" w:hAnsi="仿宋" w:eastAsia="仿宋"/>
                <w:bCs w:val="0"/>
                <w:color w:val="000000"/>
                <w:sz w:val="24"/>
                <w:szCs w:val="24"/>
              </w:rPr>
            </w:pPr>
          </w:p>
        </w:tc>
        <w:tc>
          <w:tcPr>
            <w:tcW w:w="485" w:type="pct"/>
            <w:noWrap w:val="0"/>
            <w:vAlign w:val="top"/>
          </w:tcPr>
          <w:p w14:paraId="323BE2C9">
            <w:pPr>
              <w:pStyle w:val="69"/>
              <w:widowControl w:val="0"/>
              <w:spacing w:line="500" w:lineRule="exact"/>
              <w:jc w:val="left"/>
              <w:rPr>
                <w:rFonts w:ascii="仿宋" w:hAnsi="仿宋" w:eastAsia="仿宋"/>
                <w:bCs w:val="0"/>
                <w:color w:val="000000"/>
                <w:sz w:val="24"/>
                <w:szCs w:val="24"/>
              </w:rPr>
            </w:pPr>
          </w:p>
        </w:tc>
        <w:tc>
          <w:tcPr>
            <w:tcW w:w="485" w:type="pct"/>
            <w:noWrap w:val="0"/>
            <w:vAlign w:val="top"/>
          </w:tcPr>
          <w:p w14:paraId="4FC90897">
            <w:pPr>
              <w:pStyle w:val="69"/>
              <w:widowControl w:val="0"/>
              <w:spacing w:line="500" w:lineRule="exact"/>
              <w:jc w:val="left"/>
              <w:rPr>
                <w:rFonts w:ascii="仿宋" w:hAnsi="仿宋" w:eastAsia="仿宋"/>
                <w:bCs w:val="0"/>
                <w:color w:val="000000"/>
                <w:sz w:val="24"/>
                <w:szCs w:val="24"/>
              </w:rPr>
            </w:pPr>
          </w:p>
        </w:tc>
        <w:tc>
          <w:tcPr>
            <w:tcW w:w="485" w:type="pct"/>
            <w:noWrap w:val="0"/>
            <w:vAlign w:val="top"/>
          </w:tcPr>
          <w:p w14:paraId="6C8DCD72">
            <w:pPr>
              <w:pStyle w:val="69"/>
              <w:widowControl w:val="0"/>
              <w:spacing w:line="500" w:lineRule="exact"/>
              <w:jc w:val="left"/>
              <w:rPr>
                <w:rFonts w:ascii="仿宋" w:hAnsi="仿宋" w:eastAsia="仿宋"/>
                <w:bCs w:val="0"/>
                <w:color w:val="000000"/>
                <w:sz w:val="24"/>
                <w:szCs w:val="24"/>
              </w:rPr>
            </w:pPr>
          </w:p>
        </w:tc>
        <w:tc>
          <w:tcPr>
            <w:tcW w:w="486" w:type="pct"/>
            <w:noWrap w:val="0"/>
            <w:vAlign w:val="top"/>
          </w:tcPr>
          <w:p w14:paraId="489F2817">
            <w:pPr>
              <w:pStyle w:val="69"/>
              <w:widowControl w:val="0"/>
              <w:spacing w:line="500" w:lineRule="exact"/>
              <w:jc w:val="left"/>
              <w:rPr>
                <w:rFonts w:ascii="仿宋" w:hAnsi="仿宋" w:eastAsia="仿宋"/>
                <w:bCs w:val="0"/>
                <w:color w:val="000000"/>
                <w:sz w:val="24"/>
                <w:szCs w:val="24"/>
              </w:rPr>
            </w:pPr>
          </w:p>
        </w:tc>
      </w:tr>
      <w:tr w14:paraId="19D0AF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9" w:type="pct"/>
            <w:noWrap w:val="0"/>
            <w:vAlign w:val="top"/>
          </w:tcPr>
          <w:p w14:paraId="1AB3BFA2">
            <w:pPr>
              <w:pStyle w:val="69"/>
              <w:widowControl w:val="0"/>
              <w:spacing w:line="500" w:lineRule="exact"/>
              <w:jc w:val="left"/>
              <w:rPr>
                <w:rFonts w:ascii="仿宋" w:hAnsi="仿宋" w:eastAsia="仿宋"/>
                <w:bCs w:val="0"/>
                <w:color w:val="000000"/>
                <w:sz w:val="24"/>
                <w:szCs w:val="24"/>
              </w:rPr>
            </w:pPr>
          </w:p>
        </w:tc>
        <w:tc>
          <w:tcPr>
            <w:tcW w:w="677" w:type="pct"/>
            <w:noWrap w:val="0"/>
            <w:vAlign w:val="top"/>
          </w:tcPr>
          <w:p w14:paraId="2404DAB9">
            <w:pPr>
              <w:pStyle w:val="69"/>
              <w:widowControl w:val="0"/>
              <w:spacing w:line="500" w:lineRule="exact"/>
              <w:jc w:val="left"/>
              <w:rPr>
                <w:rFonts w:ascii="仿宋" w:hAnsi="仿宋" w:eastAsia="仿宋"/>
                <w:bCs w:val="0"/>
                <w:color w:val="000000"/>
                <w:sz w:val="24"/>
                <w:szCs w:val="24"/>
              </w:rPr>
            </w:pPr>
          </w:p>
        </w:tc>
        <w:tc>
          <w:tcPr>
            <w:tcW w:w="822" w:type="pct"/>
            <w:noWrap w:val="0"/>
            <w:vAlign w:val="top"/>
          </w:tcPr>
          <w:p w14:paraId="6B3C7488">
            <w:pPr>
              <w:pStyle w:val="69"/>
              <w:widowControl w:val="0"/>
              <w:spacing w:line="500" w:lineRule="exact"/>
              <w:jc w:val="left"/>
              <w:rPr>
                <w:rFonts w:ascii="仿宋" w:hAnsi="仿宋" w:eastAsia="仿宋"/>
                <w:bCs w:val="0"/>
                <w:color w:val="000000"/>
                <w:sz w:val="24"/>
                <w:szCs w:val="24"/>
              </w:rPr>
            </w:pPr>
          </w:p>
        </w:tc>
        <w:tc>
          <w:tcPr>
            <w:tcW w:w="1158" w:type="pct"/>
            <w:noWrap w:val="0"/>
            <w:vAlign w:val="top"/>
          </w:tcPr>
          <w:p w14:paraId="08694151">
            <w:pPr>
              <w:pStyle w:val="69"/>
              <w:widowControl w:val="0"/>
              <w:spacing w:line="500" w:lineRule="exact"/>
              <w:jc w:val="left"/>
              <w:rPr>
                <w:rFonts w:ascii="仿宋" w:hAnsi="仿宋" w:eastAsia="仿宋"/>
                <w:bCs w:val="0"/>
                <w:color w:val="000000"/>
                <w:sz w:val="24"/>
                <w:szCs w:val="24"/>
              </w:rPr>
            </w:pPr>
          </w:p>
        </w:tc>
        <w:tc>
          <w:tcPr>
            <w:tcW w:w="485" w:type="pct"/>
            <w:noWrap w:val="0"/>
            <w:vAlign w:val="top"/>
          </w:tcPr>
          <w:p w14:paraId="797BB84C">
            <w:pPr>
              <w:pStyle w:val="69"/>
              <w:widowControl w:val="0"/>
              <w:spacing w:line="500" w:lineRule="exact"/>
              <w:jc w:val="left"/>
              <w:rPr>
                <w:rFonts w:ascii="仿宋" w:hAnsi="仿宋" w:eastAsia="仿宋"/>
                <w:bCs w:val="0"/>
                <w:color w:val="000000"/>
                <w:sz w:val="24"/>
                <w:szCs w:val="24"/>
              </w:rPr>
            </w:pPr>
          </w:p>
        </w:tc>
        <w:tc>
          <w:tcPr>
            <w:tcW w:w="485" w:type="pct"/>
            <w:noWrap w:val="0"/>
            <w:vAlign w:val="top"/>
          </w:tcPr>
          <w:p w14:paraId="2300339F">
            <w:pPr>
              <w:pStyle w:val="69"/>
              <w:widowControl w:val="0"/>
              <w:spacing w:line="500" w:lineRule="exact"/>
              <w:jc w:val="left"/>
              <w:rPr>
                <w:rFonts w:ascii="仿宋" w:hAnsi="仿宋" w:eastAsia="仿宋"/>
                <w:bCs w:val="0"/>
                <w:color w:val="000000"/>
                <w:sz w:val="24"/>
                <w:szCs w:val="24"/>
              </w:rPr>
            </w:pPr>
          </w:p>
        </w:tc>
        <w:tc>
          <w:tcPr>
            <w:tcW w:w="485" w:type="pct"/>
            <w:noWrap w:val="0"/>
            <w:vAlign w:val="top"/>
          </w:tcPr>
          <w:p w14:paraId="6FAE9657">
            <w:pPr>
              <w:pStyle w:val="69"/>
              <w:widowControl w:val="0"/>
              <w:spacing w:line="500" w:lineRule="exact"/>
              <w:jc w:val="left"/>
              <w:rPr>
                <w:rFonts w:ascii="仿宋" w:hAnsi="仿宋" w:eastAsia="仿宋"/>
                <w:bCs w:val="0"/>
                <w:color w:val="000000"/>
                <w:sz w:val="24"/>
                <w:szCs w:val="24"/>
              </w:rPr>
            </w:pPr>
          </w:p>
        </w:tc>
        <w:tc>
          <w:tcPr>
            <w:tcW w:w="486" w:type="pct"/>
            <w:noWrap w:val="0"/>
            <w:vAlign w:val="top"/>
          </w:tcPr>
          <w:p w14:paraId="0A8CE073">
            <w:pPr>
              <w:pStyle w:val="69"/>
              <w:widowControl w:val="0"/>
              <w:spacing w:line="500" w:lineRule="exact"/>
              <w:jc w:val="left"/>
              <w:rPr>
                <w:rFonts w:ascii="仿宋" w:hAnsi="仿宋" w:eastAsia="仿宋"/>
                <w:bCs w:val="0"/>
                <w:color w:val="000000"/>
                <w:sz w:val="24"/>
                <w:szCs w:val="24"/>
              </w:rPr>
            </w:pPr>
          </w:p>
        </w:tc>
      </w:tr>
      <w:tr w14:paraId="53F08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9" w:type="pct"/>
            <w:noWrap w:val="0"/>
            <w:vAlign w:val="top"/>
          </w:tcPr>
          <w:p w14:paraId="0267145F">
            <w:pPr>
              <w:pStyle w:val="69"/>
              <w:widowControl w:val="0"/>
              <w:spacing w:line="500" w:lineRule="exact"/>
              <w:jc w:val="left"/>
              <w:rPr>
                <w:rFonts w:ascii="仿宋" w:hAnsi="仿宋" w:eastAsia="仿宋"/>
                <w:bCs w:val="0"/>
                <w:color w:val="000000"/>
                <w:sz w:val="24"/>
                <w:szCs w:val="24"/>
              </w:rPr>
            </w:pPr>
          </w:p>
        </w:tc>
        <w:tc>
          <w:tcPr>
            <w:tcW w:w="677" w:type="pct"/>
            <w:noWrap w:val="0"/>
            <w:vAlign w:val="top"/>
          </w:tcPr>
          <w:p w14:paraId="00F9537A">
            <w:pPr>
              <w:pStyle w:val="69"/>
              <w:widowControl w:val="0"/>
              <w:spacing w:line="500" w:lineRule="exact"/>
              <w:jc w:val="left"/>
              <w:rPr>
                <w:rFonts w:ascii="仿宋" w:hAnsi="仿宋" w:eastAsia="仿宋"/>
                <w:bCs w:val="0"/>
                <w:color w:val="000000"/>
                <w:sz w:val="24"/>
                <w:szCs w:val="24"/>
              </w:rPr>
            </w:pPr>
          </w:p>
        </w:tc>
        <w:tc>
          <w:tcPr>
            <w:tcW w:w="822" w:type="pct"/>
            <w:noWrap w:val="0"/>
            <w:vAlign w:val="top"/>
          </w:tcPr>
          <w:p w14:paraId="2F255861">
            <w:pPr>
              <w:pStyle w:val="69"/>
              <w:widowControl w:val="0"/>
              <w:spacing w:line="500" w:lineRule="exact"/>
              <w:jc w:val="left"/>
              <w:rPr>
                <w:rFonts w:ascii="仿宋" w:hAnsi="仿宋" w:eastAsia="仿宋"/>
                <w:bCs w:val="0"/>
                <w:color w:val="000000"/>
                <w:sz w:val="24"/>
                <w:szCs w:val="24"/>
              </w:rPr>
            </w:pPr>
          </w:p>
        </w:tc>
        <w:tc>
          <w:tcPr>
            <w:tcW w:w="1158" w:type="pct"/>
            <w:noWrap w:val="0"/>
            <w:vAlign w:val="top"/>
          </w:tcPr>
          <w:p w14:paraId="2AB2E55E">
            <w:pPr>
              <w:pStyle w:val="69"/>
              <w:widowControl w:val="0"/>
              <w:spacing w:line="500" w:lineRule="exact"/>
              <w:jc w:val="left"/>
              <w:rPr>
                <w:rFonts w:ascii="仿宋" w:hAnsi="仿宋" w:eastAsia="仿宋"/>
                <w:bCs w:val="0"/>
                <w:color w:val="000000"/>
                <w:sz w:val="24"/>
                <w:szCs w:val="24"/>
              </w:rPr>
            </w:pPr>
          </w:p>
        </w:tc>
        <w:tc>
          <w:tcPr>
            <w:tcW w:w="485" w:type="pct"/>
            <w:noWrap w:val="0"/>
            <w:vAlign w:val="top"/>
          </w:tcPr>
          <w:p w14:paraId="6F9E8798">
            <w:pPr>
              <w:pStyle w:val="69"/>
              <w:widowControl w:val="0"/>
              <w:spacing w:line="500" w:lineRule="exact"/>
              <w:jc w:val="left"/>
              <w:rPr>
                <w:rFonts w:ascii="仿宋" w:hAnsi="仿宋" w:eastAsia="仿宋"/>
                <w:bCs w:val="0"/>
                <w:color w:val="000000"/>
                <w:sz w:val="24"/>
                <w:szCs w:val="24"/>
              </w:rPr>
            </w:pPr>
          </w:p>
        </w:tc>
        <w:tc>
          <w:tcPr>
            <w:tcW w:w="485" w:type="pct"/>
            <w:noWrap w:val="0"/>
            <w:vAlign w:val="top"/>
          </w:tcPr>
          <w:p w14:paraId="564792B5">
            <w:pPr>
              <w:pStyle w:val="69"/>
              <w:widowControl w:val="0"/>
              <w:spacing w:line="500" w:lineRule="exact"/>
              <w:jc w:val="left"/>
              <w:rPr>
                <w:rFonts w:ascii="仿宋" w:hAnsi="仿宋" w:eastAsia="仿宋"/>
                <w:bCs w:val="0"/>
                <w:color w:val="000000"/>
                <w:sz w:val="24"/>
                <w:szCs w:val="24"/>
              </w:rPr>
            </w:pPr>
          </w:p>
        </w:tc>
        <w:tc>
          <w:tcPr>
            <w:tcW w:w="485" w:type="pct"/>
            <w:noWrap w:val="0"/>
            <w:vAlign w:val="top"/>
          </w:tcPr>
          <w:p w14:paraId="4ADB461E">
            <w:pPr>
              <w:pStyle w:val="69"/>
              <w:widowControl w:val="0"/>
              <w:spacing w:line="500" w:lineRule="exact"/>
              <w:jc w:val="left"/>
              <w:rPr>
                <w:rFonts w:ascii="仿宋" w:hAnsi="仿宋" w:eastAsia="仿宋"/>
                <w:bCs w:val="0"/>
                <w:color w:val="000000"/>
                <w:sz w:val="24"/>
                <w:szCs w:val="24"/>
              </w:rPr>
            </w:pPr>
          </w:p>
        </w:tc>
        <w:tc>
          <w:tcPr>
            <w:tcW w:w="486" w:type="pct"/>
            <w:noWrap w:val="0"/>
            <w:vAlign w:val="top"/>
          </w:tcPr>
          <w:p w14:paraId="10386743">
            <w:pPr>
              <w:pStyle w:val="69"/>
              <w:widowControl w:val="0"/>
              <w:spacing w:line="500" w:lineRule="exact"/>
              <w:jc w:val="left"/>
              <w:rPr>
                <w:rFonts w:ascii="仿宋" w:hAnsi="仿宋" w:eastAsia="仿宋"/>
                <w:bCs w:val="0"/>
                <w:color w:val="000000"/>
                <w:sz w:val="24"/>
                <w:szCs w:val="24"/>
              </w:rPr>
            </w:pPr>
          </w:p>
        </w:tc>
      </w:tr>
      <w:tr w14:paraId="356421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9" w:type="pct"/>
            <w:noWrap w:val="0"/>
            <w:vAlign w:val="top"/>
          </w:tcPr>
          <w:p w14:paraId="334BA022">
            <w:pPr>
              <w:pStyle w:val="69"/>
              <w:widowControl w:val="0"/>
              <w:spacing w:line="500" w:lineRule="exact"/>
              <w:jc w:val="left"/>
              <w:rPr>
                <w:rFonts w:ascii="仿宋" w:hAnsi="仿宋" w:eastAsia="仿宋"/>
                <w:bCs w:val="0"/>
                <w:color w:val="000000"/>
                <w:sz w:val="24"/>
                <w:szCs w:val="24"/>
              </w:rPr>
            </w:pPr>
          </w:p>
        </w:tc>
        <w:tc>
          <w:tcPr>
            <w:tcW w:w="677" w:type="pct"/>
            <w:noWrap w:val="0"/>
            <w:vAlign w:val="top"/>
          </w:tcPr>
          <w:p w14:paraId="6A397605">
            <w:pPr>
              <w:pStyle w:val="69"/>
              <w:widowControl w:val="0"/>
              <w:spacing w:line="500" w:lineRule="exact"/>
              <w:jc w:val="left"/>
              <w:rPr>
                <w:rFonts w:ascii="仿宋" w:hAnsi="仿宋" w:eastAsia="仿宋"/>
                <w:bCs w:val="0"/>
                <w:color w:val="000000"/>
                <w:sz w:val="24"/>
                <w:szCs w:val="24"/>
              </w:rPr>
            </w:pPr>
          </w:p>
        </w:tc>
        <w:tc>
          <w:tcPr>
            <w:tcW w:w="822" w:type="pct"/>
            <w:noWrap w:val="0"/>
            <w:vAlign w:val="top"/>
          </w:tcPr>
          <w:p w14:paraId="4A9B9683">
            <w:pPr>
              <w:pStyle w:val="69"/>
              <w:widowControl w:val="0"/>
              <w:spacing w:line="500" w:lineRule="exact"/>
              <w:jc w:val="left"/>
              <w:rPr>
                <w:rFonts w:ascii="仿宋" w:hAnsi="仿宋" w:eastAsia="仿宋"/>
                <w:bCs w:val="0"/>
                <w:color w:val="000000"/>
                <w:sz w:val="24"/>
                <w:szCs w:val="24"/>
              </w:rPr>
            </w:pPr>
          </w:p>
        </w:tc>
        <w:tc>
          <w:tcPr>
            <w:tcW w:w="1158" w:type="pct"/>
            <w:noWrap w:val="0"/>
            <w:vAlign w:val="top"/>
          </w:tcPr>
          <w:p w14:paraId="6FCEB44E">
            <w:pPr>
              <w:pStyle w:val="69"/>
              <w:widowControl w:val="0"/>
              <w:spacing w:line="500" w:lineRule="exact"/>
              <w:jc w:val="left"/>
              <w:rPr>
                <w:rFonts w:ascii="仿宋" w:hAnsi="仿宋" w:eastAsia="仿宋"/>
                <w:bCs w:val="0"/>
                <w:color w:val="000000"/>
                <w:sz w:val="24"/>
                <w:szCs w:val="24"/>
              </w:rPr>
            </w:pPr>
          </w:p>
        </w:tc>
        <w:tc>
          <w:tcPr>
            <w:tcW w:w="485" w:type="pct"/>
            <w:noWrap w:val="0"/>
            <w:vAlign w:val="top"/>
          </w:tcPr>
          <w:p w14:paraId="7669DA88">
            <w:pPr>
              <w:pStyle w:val="69"/>
              <w:widowControl w:val="0"/>
              <w:spacing w:line="500" w:lineRule="exact"/>
              <w:jc w:val="left"/>
              <w:rPr>
                <w:rFonts w:ascii="仿宋" w:hAnsi="仿宋" w:eastAsia="仿宋"/>
                <w:bCs w:val="0"/>
                <w:color w:val="000000"/>
                <w:sz w:val="24"/>
                <w:szCs w:val="24"/>
              </w:rPr>
            </w:pPr>
          </w:p>
        </w:tc>
        <w:tc>
          <w:tcPr>
            <w:tcW w:w="485" w:type="pct"/>
            <w:noWrap w:val="0"/>
            <w:vAlign w:val="top"/>
          </w:tcPr>
          <w:p w14:paraId="049A7EBA">
            <w:pPr>
              <w:pStyle w:val="69"/>
              <w:widowControl w:val="0"/>
              <w:spacing w:line="500" w:lineRule="exact"/>
              <w:jc w:val="left"/>
              <w:rPr>
                <w:rFonts w:ascii="仿宋" w:hAnsi="仿宋" w:eastAsia="仿宋"/>
                <w:bCs w:val="0"/>
                <w:color w:val="000000"/>
                <w:sz w:val="24"/>
                <w:szCs w:val="24"/>
              </w:rPr>
            </w:pPr>
          </w:p>
        </w:tc>
        <w:tc>
          <w:tcPr>
            <w:tcW w:w="485" w:type="pct"/>
            <w:noWrap w:val="0"/>
            <w:vAlign w:val="top"/>
          </w:tcPr>
          <w:p w14:paraId="58D758B2">
            <w:pPr>
              <w:pStyle w:val="69"/>
              <w:widowControl w:val="0"/>
              <w:spacing w:line="500" w:lineRule="exact"/>
              <w:jc w:val="left"/>
              <w:rPr>
                <w:rFonts w:ascii="仿宋" w:hAnsi="仿宋" w:eastAsia="仿宋"/>
                <w:bCs w:val="0"/>
                <w:color w:val="000000"/>
                <w:sz w:val="24"/>
                <w:szCs w:val="24"/>
              </w:rPr>
            </w:pPr>
          </w:p>
        </w:tc>
        <w:tc>
          <w:tcPr>
            <w:tcW w:w="486" w:type="pct"/>
            <w:noWrap w:val="0"/>
            <w:vAlign w:val="top"/>
          </w:tcPr>
          <w:p w14:paraId="0D639FE7">
            <w:pPr>
              <w:pStyle w:val="69"/>
              <w:widowControl w:val="0"/>
              <w:spacing w:line="500" w:lineRule="exact"/>
              <w:jc w:val="left"/>
              <w:rPr>
                <w:rFonts w:ascii="仿宋" w:hAnsi="仿宋" w:eastAsia="仿宋"/>
                <w:bCs w:val="0"/>
                <w:color w:val="000000"/>
                <w:sz w:val="24"/>
                <w:szCs w:val="24"/>
              </w:rPr>
            </w:pPr>
          </w:p>
        </w:tc>
      </w:tr>
    </w:tbl>
    <w:p w14:paraId="1F22502D">
      <w:pPr>
        <w:tabs>
          <w:tab w:val="right" w:pos="9072"/>
        </w:tabs>
        <w:spacing w:line="500" w:lineRule="exact"/>
        <w:rPr>
          <w:rFonts w:hint="eastAsia" w:ascii="仿宋" w:hAnsi="仿宋" w:eastAsia="仿宋" w:cs="Times New Roman"/>
          <w:color w:val="auto"/>
          <w:sz w:val="24"/>
          <w:szCs w:val="24"/>
        </w:rPr>
      </w:pPr>
      <w:r>
        <w:rPr>
          <w:rFonts w:hint="eastAsia" w:ascii="华文仿宋" w:hAnsi="华文仿宋" w:eastAsia="华文仿宋"/>
          <w:color w:val="auto"/>
          <w:sz w:val="28"/>
          <w:szCs w:val="28"/>
          <w:lang w:val="zh-CN"/>
        </w:rPr>
        <w:t>备注：</w:t>
      </w:r>
      <w:r>
        <w:rPr>
          <w:rFonts w:hint="eastAsia" w:ascii="华文仿宋" w:hAnsi="华文仿宋" w:eastAsia="华文仿宋"/>
          <w:color w:val="auto"/>
          <w:sz w:val="28"/>
          <w:szCs w:val="28"/>
          <w:lang w:val="en-US" w:eastAsia="zh-CN"/>
        </w:rPr>
        <w:t>1.</w:t>
      </w:r>
      <w:r>
        <w:rPr>
          <w:rFonts w:hint="eastAsia" w:ascii="华文仿宋" w:hAnsi="华文仿宋" w:eastAsia="华文仿宋"/>
          <w:color w:val="auto"/>
          <w:sz w:val="28"/>
          <w:szCs w:val="28"/>
          <w:lang w:val="zh-CN"/>
        </w:rPr>
        <w:t>如果不提供详细分项报价将视为没有实质性响应谈判文件，按无效标处理；</w:t>
      </w:r>
      <w:r>
        <w:rPr>
          <w:rFonts w:hint="eastAsia" w:ascii="华文仿宋" w:hAnsi="华文仿宋" w:eastAsia="华文仿宋" w:cs="Times New Roman"/>
          <w:color w:val="auto"/>
          <w:sz w:val="28"/>
          <w:szCs w:val="28"/>
          <w:lang w:val="zh-CN"/>
        </w:rPr>
        <w:t>2</w:t>
      </w:r>
      <w:r>
        <w:rPr>
          <w:rFonts w:hint="eastAsia" w:ascii="华文仿宋" w:hAnsi="华文仿宋" w:eastAsia="华文仿宋" w:cs="Times New Roman"/>
          <w:color w:val="auto"/>
          <w:sz w:val="28"/>
          <w:szCs w:val="28"/>
          <w:lang w:val="en-US" w:eastAsia="zh-CN"/>
        </w:rPr>
        <w:t>.</w:t>
      </w:r>
      <w:r>
        <w:rPr>
          <w:rFonts w:hint="eastAsia" w:ascii="华文仿宋" w:hAnsi="华文仿宋" w:eastAsia="华文仿宋" w:cs="Times New Roman"/>
          <w:color w:val="auto"/>
          <w:sz w:val="28"/>
          <w:szCs w:val="28"/>
          <w:lang w:val="zh-CN"/>
        </w:rPr>
        <w:t>本表为样表，仅供参考，供应商根据项目实际需求进行填写。</w:t>
      </w:r>
    </w:p>
    <w:p w14:paraId="73F385B5">
      <w:pPr>
        <w:keepNext w:val="0"/>
        <w:keepLines w:val="0"/>
        <w:pageBreakBefore w:val="0"/>
        <w:widowControl w:val="0"/>
        <w:kinsoku/>
        <w:wordWrap/>
        <w:overflowPunct/>
        <w:topLinePunct w:val="0"/>
        <w:autoSpaceDE/>
        <w:autoSpaceDN/>
        <w:bidi w:val="0"/>
        <w:adjustRightInd/>
        <w:snapToGrid/>
        <w:spacing w:line="240" w:lineRule="auto"/>
        <w:ind w:firstLine="704" w:firstLineChars="249"/>
        <w:textAlignment w:val="auto"/>
        <w:rPr>
          <w:rFonts w:hint="eastAsia" w:ascii="华文仿宋" w:hAnsi="华文仿宋" w:eastAsia="华文仿宋"/>
          <w:color w:val="auto"/>
          <w:sz w:val="28"/>
          <w:szCs w:val="28"/>
          <w:lang w:val="zh-CN"/>
        </w:rPr>
      </w:pPr>
    </w:p>
    <w:bookmarkEnd w:id="80"/>
    <w:bookmarkEnd w:id="81"/>
    <w:bookmarkEnd w:id="82"/>
    <w:bookmarkEnd w:id="83"/>
    <w:bookmarkEnd w:id="84"/>
    <w:bookmarkEnd w:id="85"/>
    <w:bookmarkEnd w:id="86"/>
    <w:bookmarkEnd w:id="87"/>
    <w:p w14:paraId="695B5F16">
      <w:pPr>
        <w:spacing w:line="360" w:lineRule="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供应商全称（公章）:</w:t>
      </w:r>
    </w:p>
    <w:p w14:paraId="77229B22">
      <w:pPr>
        <w:spacing w:line="360" w:lineRule="auto"/>
        <w:rPr>
          <w:rFonts w:hint="eastAsia" w:ascii="仿宋" w:hAnsi="仿宋" w:eastAsia="仿宋" w:cs="仿宋"/>
          <w:color w:val="auto"/>
          <w:sz w:val="28"/>
          <w:szCs w:val="28"/>
          <w:lang w:val="zh-CN"/>
        </w:rPr>
      </w:pPr>
    </w:p>
    <w:p w14:paraId="3EA54B39">
      <w:pPr>
        <w:spacing w:line="360" w:lineRule="auto"/>
        <w:ind w:firstLine="141" w:firstLineChars="50"/>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法定代表人或</w:t>
      </w:r>
      <w:r>
        <w:rPr>
          <w:rFonts w:hint="eastAsia" w:ascii="仿宋" w:hAnsi="仿宋" w:eastAsia="仿宋" w:cs="仿宋"/>
          <w:color w:val="auto"/>
          <w:sz w:val="28"/>
          <w:szCs w:val="28"/>
        </w:rPr>
        <w:t>委托代理人</w:t>
      </w:r>
      <w:r>
        <w:rPr>
          <w:rFonts w:hint="eastAsia" w:ascii="仿宋" w:hAnsi="仿宋" w:eastAsia="仿宋" w:cs="仿宋"/>
          <w:color w:val="auto"/>
          <w:sz w:val="28"/>
          <w:szCs w:val="28"/>
          <w:lang w:val="zh-CN"/>
        </w:rPr>
        <w:t>（签字或盖章）</w:t>
      </w:r>
    </w:p>
    <w:p w14:paraId="6A8A8408">
      <w:pPr>
        <w:spacing w:line="360" w:lineRule="auto"/>
        <w:rPr>
          <w:rFonts w:hint="eastAsia" w:ascii="仿宋" w:hAnsi="仿宋" w:eastAsia="仿宋" w:cs="仿宋"/>
          <w:color w:val="auto"/>
          <w:sz w:val="28"/>
          <w:szCs w:val="28"/>
          <w:lang w:val="zh-CN"/>
        </w:rPr>
      </w:pPr>
    </w:p>
    <w:p w14:paraId="66AF60A3">
      <w:pPr>
        <w:spacing w:line="360" w:lineRule="auto"/>
        <w:ind w:firstLine="1273" w:firstLineChars="450"/>
        <w:rPr>
          <w:rFonts w:hint="eastAsia" w:ascii="华文仿宋" w:hAnsi="华文仿宋" w:eastAsia="华文仿宋"/>
          <w:color w:val="auto"/>
          <w:sz w:val="32"/>
          <w:lang w:val="zh-CN"/>
        </w:rPr>
      </w:pPr>
      <w:r>
        <w:rPr>
          <w:rFonts w:hint="eastAsia" w:ascii="仿宋" w:hAnsi="仿宋" w:eastAsia="仿宋" w:cs="仿宋"/>
          <w:color w:val="auto"/>
          <w:sz w:val="28"/>
          <w:szCs w:val="28"/>
          <w:lang w:val="zh-CN"/>
        </w:rPr>
        <w:t>日     期:          年     月     日</w:t>
      </w:r>
      <w:r>
        <w:rPr>
          <w:rFonts w:hint="eastAsia" w:ascii="华文仿宋" w:hAnsi="华文仿宋" w:eastAsia="华文仿宋"/>
          <w:color w:val="auto"/>
          <w:sz w:val="32"/>
          <w:lang w:val="zh-CN"/>
        </w:rPr>
        <w:t xml:space="preserve"> </w:t>
      </w:r>
    </w:p>
    <w:p w14:paraId="4C7C25BD">
      <w:pPr>
        <w:pStyle w:val="70"/>
        <w:spacing w:line="500" w:lineRule="exact"/>
        <w:ind w:firstLine="1132" w:firstLineChars="400"/>
        <w:jc w:val="center"/>
        <w:rPr>
          <w:rFonts w:hint="eastAsia" w:ascii="仿宋" w:hAnsi="仿宋" w:eastAsia="仿宋"/>
          <w:b/>
          <w:color w:val="auto"/>
          <w:sz w:val="28"/>
          <w:szCs w:val="28"/>
        </w:rPr>
      </w:pPr>
    </w:p>
    <w:p w14:paraId="01ADBA37">
      <w:pPr>
        <w:pStyle w:val="70"/>
        <w:spacing w:line="500" w:lineRule="exact"/>
        <w:ind w:firstLine="0" w:firstLineChars="0"/>
        <w:jc w:val="center"/>
        <w:rPr>
          <w:rFonts w:ascii="仿宋" w:hAnsi="仿宋" w:eastAsia="仿宋" w:cs="Times New Roman"/>
          <w:b/>
          <w:color w:val="auto"/>
          <w:sz w:val="32"/>
          <w:szCs w:val="32"/>
        </w:rPr>
      </w:pPr>
    </w:p>
    <w:p w14:paraId="71D3DFCD">
      <w:pPr>
        <w:pStyle w:val="70"/>
        <w:spacing w:line="500" w:lineRule="exact"/>
        <w:ind w:firstLine="0" w:firstLineChars="0"/>
        <w:jc w:val="center"/>
        <w:rPr>
          <w:rFonts w:ascii="仿宋" w:hAnsi="仿宋" w:eastAsia="仿宋" w:cs="Times New Roman"/>
          <w:b/>
          <w:color w:val="auto"/>
          <w:sz w:val="32"/>
          <w:szCs w:val="32"/>
        </w:rPr>
      </w:pPr>
    </w:p>
    <w:p w14:paraId="236BACFF">
      <w:pPr>
        <w:pStyle w:val="70"/>
        <w:spacing w:line="500" w:lineRule="exact"/>
        <w:ind w:firstLine="0" w:firstLineChars="0"/>
        <w:jc w:val="center"/>
        <w:rPr>
          <w:rFonts w:ascii="仿宋" w:hAnsi="仿宋" w:eastAsia="仿宋" w:cs="Times New Roman"/>
          <w:b/>
          <w:color w:val="auto"/>
          <w:sz w:val="32"/>
          <w:szCs w:val="32"/>
        </w:rPr>
      </w:pPr>
    </w:p>
    <w:p w14:paraId="72B9F1BF">
      <w:pPr>
        <w:pStyle w:val="70"/>
        <w:spacing w:line="500" w:lineRule="exact"/>
        <w:ind w:firstLine="0" w:firstLineChars="0"/>
        <w:jc w:val="center"/>
        <w:rPr>
          <w:rFonts w:ascii="仿宋" w:hAnsi="仿宋" w:eastAsia="仿宋" w:cs="Times New Roman"/>
          <w:b/>
          <w:color w:val="auto"/>
          <w:sz w:val="32"/>
          <w:szCs w:val="32"/>
        </w:rPr>
      </w:pPr>
      <w:r>
        <w:rPr>
          <w:rFonts w:ascii="仿宋" w:hAnsi="仿宋" w:eastAsia="仿宋" w:cs="Times New Roman"/>
          <w:b/>
          <w:color w:val="auto"/>
          <w:sz w:val="32"/>
          <w:szCs w:val="32"/>
        </w:rPr>
        <w:t>第</w:t>
      </w:r>
      <w:r>
        <w:rPr>
          <w:rFonts w:hint="eastAsia" w:ascii="仿宋" w:hAnsi="仿宋" w:eastAsia="仿宋" w:cs="Times New Roman"/>
          <w:b/>
          <w:color w:val="auto"/>
          <w:sz w:val="32"/>
          <w:szCs w:val="32"/>
        </w:rPr>
        <w:t>三</w:t>
      </w:r>
      <w:r>
        <w:rPr>
          <w:rFonts w:ascii="仿宋" w:hAnsi="仿宋" w:eastAsia="仿宋" w:cs="Times New Roman"/>
          <w:b/>
          <w:color w:val="auto"/>
          <w:sz w:val="32"/>
          <w:szCs w:val="32"/>
        </w:rPr>
        <w:t>部分  资格证明文件</w:t>
      </w:r>
    </w:p>
    <w:p w14:paraId="39C8B73B">
      <w:pPr>
        <w:keepNext w:val="0"/>
        <w:keepLines w:val="0"/>
        <w:pageBreakBefore w:val="0"/>
        <w:widowControl w:val="0"/>
        <w:kinsoku/>
        <w:wordWrap/>
        <w:overflowPunct/>
        <w:topLinePunct w:val="0"/>
        <w:autoSpaceDE/>
        <w:autoSpaceDN/>
        <w:bidi w:val="0"/>
        <w:adjustRightInd/>
        <w:snapToGrid/>
        <w:spacing w:line="520" w:lineRule="exact"/>
        <w:ind w:firstLine="566" w:firstLineChars="200"/>
        <w:textAlignment w:val="auto"/>
        <w:rPr>
          <w:rFonts w:hint="eastAsia" w:ascii="仿宋" w:hAnsi="仿宋" w:eastAsia="仿宋" w:cs="Times New Roman"/>
          <w:color w:val="auto"/>
          <w:sz w:val="28"/>
          <w:szCs w:val="28"/>
        </w:rPr>
      </w:pPr>
      <w:bookmarkStart w:id="200" w:name="_Toc18338"/>
      <w:bookmarkStart w:id="201" w:name="_Toc528596085"/>
      <w:bookmarkStart w:id="202" w:name="_Toc16287"/>
      <w:bookmarkStart w:id="203" w:name="_Toc18571"/>
      <w:bookmarkStart w:id="204" w:name="_Toc9321"/>
      <w:bookmarkStart w:id="205" w:name="_Toc16358"/>
      <w:r>
        <w:rPr>
          <w:rFonts w:hint="eastAsia" w:ascii="仿宋" w:hAnsi="仿宋" w:eastAsia="仿宋" w:cs="Times New Roman"/>
          <w:color w:val="auto"/>
          <w:sz w:val="28"/>
          <w:szCs w:val="28"/>
        </w:rPr>
        <w:t>供应商按以下要求逐一提供全部资料，缺少其中任何一项，其响应文件将被视为</w:t>
      </w:r>
      <w:r>
        <w:rPr>
          <w:rFonts w:hint="eastAsia" w:ascii="仿宋" w:hAnsi="仿宋" w:eastAsia="仿宋" w:cs="Times New Roman"/>
          <w:b/>
          <w:color w:val="auto"/>
          <w:sz w:val="28"/>
          <w:szCs w:val="28"/>
        </w:rPr>
        <w:t>无效文件</w:t>
      </w:r>
      <w:r>
        <w:rPr>
          <w:rFonts w:hint="eastAsia" w:ascii="仿宋" w:hAnsi="仿宋" w:eastAsia="仿宋" w:cs="Times New Roman"/>
          <w:color w:val="auto"/>
          <w:sz w:val="28"/>
          <w:szCs w:val="28"/>
        </w:rPr>
        <w:t>。</w:t>
      </w:r>
      <w:bookmarkStart w:id="206" w:name="_Toc17411"/>
      <w:bookmarkStart w:id="207" w:name="_Toc9011"/>
      <w:bookmarkStart w:id="208" w:name="_Toc17677"/>
      <w:bookmarkStart w:id="209" w:name="_Toc726"/>
      <w:bookmarkStart w:id="210" w:name="_Toc528596084"/>
      <w:bookmarkStart w:id="211" w:name="_Toc22518"/>
      <w:r>
        <w:rPr>
          <w:rFonts w:hint="eastAsia" w:ascii="仿宋" w:hAnsi="仿宋" w:eastAsia="仿宋" w:cs="Times New Roman"/>
          <w:color w:val="auto"/>
          <w:sz w:val="28"/>
          <w:szCs w:val="28"/>
        </w:rPr>
        <w:t>其中，《</w:t>
      </w:r>
      <w:r>
        <w:rPr>
          <w:rFonts w:hint="eastAsia" w:ascii="仿宋" w:hAnsi="仿宋" w:eastAsia="仿宋" w:cs="Times New Roman"/>
          <w:color w:val="auto"/>
          <w:sz w:val="28"/>
          <w:szCs w:val="28"/>
          <w:lang w:val="en-US" w:eastAsia="zh-CN"/>
        </w:rPr>
        <w:t>基本资格条件承诺函</w:t>
      </w:r>
      <w:r>
        <w:rPr>
          <w:rFonts w:hint="eastAsia" w:ascii="仿宋" w:hAnsi="仿宋" w:eastAsia="仿宋" w:cs="Times New Roman"/>
          <w:color w:val="auto"/>
          <w:sz w:val="28"/>
          <w:szCs w:val="28"/>
        </w:rPr>
        <w:t>》</w:t>
      </w:r>
      <w:r>
        <w:rPr>
          <w:rFonts w:hint="eastAsia" w:ascii="仿宋" w:hAnsi="仿宋" w:eastAsia="仿宋" w:cs="Times New Roman"/>
          <w:color w:val="auto"/>
          <w:sz w:val="28"/>
          <w:szCs w:val="28"/>
          <w:lang w:eastAsia="zh-CN"/>
        </w:rPr>
        <w:t>、</w:t>
      </w:r>
      <w:r>
        <w:rPr>
          <w:rFonts w:hint="eastAsia" w:ascii="仿宋" w:hAnsi="仿宋" w:eastAsia="仿宋" w:cs="Times New Roman"/>
          <w:color w:val="auto"/>
          <w:sz w:val="28"/>
          <w:szCs w:val="28"/>
        </w:rPr>
        <w:t>《法定代表人授权委托书》、</w:t>
      </w:r>
      <w:r>
        <w:rPr>
          <w:rFonts w:hint="eastAsia" w:ascii="仿宋" w:hAnsi="仿宋" w:eastAsia="仿宋" w:cs="Times New Roman"/>
          <w:color w:val="auto"/>
          <w:sz w:val="28"/>
          <w:szCs w:val="28"/>
          <w:lang w:eastAsia="zh-CN"/>
        </w:rPr>
        <w:t>《</w:t>
      </w:r>
      <w:r>
        <w:rPr>
          <w:rFonts w:hint="eastAsia" w:ascii="仿宋" w:hAnsi="仿宋" w:eastAsia="仿宋" w:cs="Times New Roman"/>
          <w:color w:val="auto"/>
          <w:sz w:val="28"/>
          <w:szCs w:val="28"/>
          <w:lang w:val="en-US" w:eastAsia="zh-CN"/>
        </w:rPr>
        <w:t>榆林市政府采购工程类/货物类/服务类项目供应商信用承诺书》</w:t>
      </w:r>
      <w:r>
        <w:rPr>
          <w:rFonts w:hint="eastAsia" w:ascii="仿宋" w:hAnsi="仿宋" w:eastAsia="仿宋" w:cs="Times New Roman"/>
          <w:color w:val="auto"/>
          <w:sz w:val="28"/>
          <w:szCs w:val="28"/>
        </w:rPr>
        <w:t>、《中小企业声明函》</w:t>
      </w:r>
      <w:r>
        <w:rPr>
          <w:rFonts w:hint="eastAsia" w:ascii="仿宋" w:hAnsi="仿宋" w:eastAsia="仿宋" w:cs="Times New Roman"/>
          <w:color w:val="auto"/>
          <w:sz w:val="28"/>
          <w:szCs w:val="28"/>
          <w:lang w:eastAsia="zh-CN"/>
        </w:rPr>
        <w:t>、《</w:t>
      </w:r>
      <w:r>
        <w:rPr>
          <w:rFonts w:hint="eastAsia" w:ascii="仿宋" w:hAnsi="仿宋" w:eastAsia="仿宋" w:cs="Times New Roman"/>
          <w:color w:val="auto"/>
          <w:sz w:val="28"/>
          <w:szCs w:val="28"/>
        </w:rPr>
        <w:t>残疾人福利性单位声明函</w:t>
      </w:r>
      <w:r>
        <w:rPr>
          <w:rFonts w:hint="eastAsia" w:ascii="仿宋" w:hAnsi="仿宋" w:eastAsia="仿宋" w:cs="Times New Roman"/>
          <w:color w:val="auto"/>
          <w:sz w:val="28"/>
          <w:szCs w:val="28"/>
          <w:lang w:eastAsia="zh-CN"/>
        </w:rPr>
        <w:t>》（</w:t>
      </w:r>
      <w:r>
        <w:rPr>
          <w:rFonts w:hint="eastAsia" w:ascii="仿宋" w:hAnsi="仿宋" w:eastAsia="仿宋" w:cs="Times New Roman"/>
          <w:color w:val="auto"/>
          <w:sz w:val="28"/>
          <w:szCs w:val="28"/>
          <w:lang w:val="en-US" w:eastAsia="zh-CN"/>
        </w:rPr>
        <w:t>如有</w:t>
      </w:r>
      <w:r>
        <w:rPr>
          <w:rFonts w:hint="eastAsia" w:ascii="仿宋" w:hAnsi="仿宋" w:eastAsia="仿宋" w:cs="Times New Roman"/>
          <w:color w:val="auto"/>
          <w:sz w:val="28"/>
          <w:szCs w:val="28"/>
          <w:lang w:eastAsia="zh-CN"/>
        </w:rPr>
        <w:t>）</w:t>
      </w:r>
      <w:r>
        <w:rPr>
          <w:rFonts w:hint="eastAsia" w:ascii="仿宋" w:hAnsi="仿宋" w:eastAsia="仿宋" w:cs="Times New Roman"/>
          <w:color w:val="auto"/>
          <w:sz w:val="28"/>
          <w:szCs w:val="28"/>
        </w:rPr>
        <w:t>应按下文给定格式填写</w:t>
      </w:r>
      <w:r>
        <w:rPr>
          <w:rFonts w:hint="eastAsia" w:ascii="仿宋" w:hAnsi="仿宋" w:eastAsia="仿宋" w:cs="Times New Roman"/>
          <w:color w:val="auto"/>
          <w:sz w:val="28"/>
          <w:szCs w:val="28"/>
          <w:lang w:eastAsia="zh-CN"/>
        </w:rPr>
        <w:t>，</w:t>
      </w:r>
      <w:r>
        <w:rPr>
          <w:rFonts w:hint="eastAsia" w:ascii="仿宋" w:hAnsi="仿宋" w:eastAsia="仿宋" w:cs="Times New Roman"/>
          <w:color w:val="auto"/>
          <w:sz w:val="28"/>
          <w:szCs w:val="28"/>
        </w:rPr>
        <w:t>否则按无效处理。特别说明，法定代表人亲自参加</w:t>
      </w:r>
      <w:r>
        <w:rPr>
          <w:rFonts w:hint="eastAsia" w:ascii="仿宋" w:hAnsi="仿宋" w:eastAsia="仿宋" w:cs="Times New Roman"/>
          <w:color w:val="auto"/>
          <w:sz w:val="28"/>
          <w:szCs w:val="28"/>
          <w:lang w:val="en-US" w:eastAsia="zh-CN"/>
        </w:rPr>
        <w:t>谈判</w:t>
      </w:r>
      <w:r>
        <w:rPr>
          <w:rFonts w:hint="eastAsia" w:ascii="仿宋" w:hAnsi="仿宋" w:eastAsia="仿宋" w:cs="Times New Roman"/>
          <w:color w:val="auto"/>
          <w:sz w:val="28"/>
          <w:szCs w:val="28"/>
        </w:rPr>
        <w:t>的，可不提供法定代表人授权委托书，但须提供其本人身份证（正反面）复印件。</w:t>
      </w:r>
    </w:p>
    <w:p w14:paraId="049FCDCF">
      <w:pPr>
        <w:keepNext w:val="0"/>
        <w:keepLines w:val="0"/>
        <w:pageBreakBefore w:val="0"/>
        <w:widowControl w:val="0"/>
        <w:kinsoku/>
        <w:wordWrap/>
        <w:overflowPunct/>
        <w:topLinePunct w:val="0"/>
        <w:autoSpaceDE/>
        <w:autoSpaceDN/>
        <w:bidi w:val="0"/>
        <w:adjustRightInd/>
        <w:snapToGrid/>
        <w:spacing w:line="520" w:lineRule="exact"/>
        <w:ind w:firstLine="566" w:firstLineChars="200"/>
        <w:textAlignment w:val="auto"/>
        <w:rPr>
          <w:rFonts w:hint="eastAsia" w:ascii="仿宋" w:hAnsi="仿宋" w:eastAsia="仿宋" w:cs="Times New Roman"/>
          <w:color w:val="auto"/>
          <w:sz w:val="28"/>
          <w:szCs w:val="28"/>
          <w:lang w:eastAsia="zh-CN"/>
        </w:rPr>
      </w:pPr>
      <w:r>
        <w:rPr>
          <w:rFonts w:hint="eastAsia" w:ascii="仿宋" w:hAnsi="仿宋" w:eastAsia="仿宋" w:cs="Times New Roman"/>
          <w:color w:val="auto"/>
          <w:sz w:val="28"/>
          <w:szCs w:val="28"/>
        </w:rPr>
        <w:t>一、营业执照等主体资格证明文件</w:t>
      </w:r>
      <w:r>
        <w:rPr>
          <w:rFonts w:hint="eastAsia" w:ascii="仿宋" w:hAnsi="仿宋" w:eastAsia="仿宋" w:cs="Times New Roman"/>
          <w:color w:val="auto"/>
          <w:sz w:val="28"/>
          <w:szCs w:val="28"/>
        </w:rPr>
        <w:tab/>
      </w:r>
    </w:p>
    <w:p w14:paraId="594BC083">
      <w:pPr>
        <w:keepNext w:val="0"/>
        <w:keepLines w:val="0"/>
        <w:pageBreakBefore w:val="0"/>
        <w:widowControl w:val="0"/>
        <w:kinsoku/>
        <w:wordWrap/>
        <w:overflowPunct/>
        <w:topLinePunct w:val="0"/>
        <w:autoSpaceDE/>
        <w:autoSpaceDN/>
        <w:bidi w:val="0"/>
        <w:adjustRightInd/>
        <w:snapToGrid/>
        <w:spacing w:line="520" w:lineRule="exact"/>
        <w:ind w:firstLine="566" w:firstLineChars="200"/>
        <w:textAlignment w:val="auto"/>
        <w:rPr>
          <w:rFonts w:hint="default" w:ascii="仿宋" w:hAnsi="仿宋" w:eastAsia="仿宋" w:cs="Times New Roman"/>
          <w:color w:val="auto"/>
          <w:sz w:val="28"/>
          <w:szCs w:val="28"/>
          <w:lang w:val="en-US" w:eastAsia="zh-CN"/>
        </w:rPr>
      </w:pPr>
      <w:r>
        <w:rPr>
          <w:rFonts w:hint="eastAsia" w:ascii="仿宋" w:hAnsi="仿宋" w:eastAsia="仿宋" w:cs="Times New Roman"/>
          <w:color w:val="auto"/>
          <w:sz w:val="28"/>
          <w:szCs w:val="28"/>
          <w:lang w:val="en-US" w:eastAsia="zh-CN"/>
        </w:rPr>
        <w:t>二、基本资格条件承诺函</w:t>
      </w:r>
    </w:p>
    <w:p w14:paraId="481BF6E5">
      <w:pPr>
        <w:keepNext w:val="0"/>
        <w:keepLines w:val="0"/>
        <w:pageBreakBefore w:val="0"/>
        <w:widowControl w:val="0"/>
        <w:kinsoku/>
        <w:wordWrap/>
        <w:overflowPunct/>
        <w:topLinePunct w:val="0"/>
        <w:autoSpaceDE/>
        <w:autoSpaceDN/>
        <w:bidi w:val="0"/>
        <w:adjustRightInd/>
        <w:snapToGrid/>
        <w:spacing w:line="520" w:lineRule="exact"/>
        <w:ind w:firstLine="566" w:firstLineChars="200"/>
        <w:textAlignment w:val="auto"/>
        <w:rPr>
          <w:rFonts w:hint="eastAsia" w:ascii="仿宋" w:hAnsi="仿宋" w:eastAsia="仿宋" w:cs="Times New Roman"/>
          <w:color w:val="auto"/>
          <w:sz w:val="28"/>
          <w:szCs w:val="28"/>
        </w:rPr>
      </w:pPr>
      <w:r>
        <w:rPr>
          <w:rFonts w:hint="eastAsia" w:ascii="仿宋" w:hAnsi="仿宋" w:eastAsia="仿宋" w:cs="Times New Roman"/>
          <w:color w:val="auto"/>
          <w:sz w:val="28"/>
          <w:szCs w:val="28"/>
          <w:lang w:val="en-US" w:eastAsia="zh-CN"/>
        </w:rPr>
        <w:t>三</w:t>
      </w:r>
      <w:r>
        <w:rPr>
          <w:rFonts w:hint="eastAsia" w:ascii="仿宋" w:hAnsi="仿宋" w:eastAsia="仿宋" w:cs="Times New Roman"/>
          <w:color w:val="auto"/>
          <w:sz w:val="28"/>
          <w:szCs w:val="28"/>
        </w:rPr>
        <w:t>、法定代表人授权委托书</w:t>
      </w:r>
      <w:r>
        <w:rPr>
          <w:rFonts w:hint="eastAsia" w:ascii="仿宋" w:hAnsi="仿宋" w:eastAsia="仿宋" w:cs="Times New Roman"/>
          <w:color w:val="auto"/>
          <w:sz w:val="28"/>
          <w:szCs w:val="28"/>
        </w:rPr>
        <w:tab/>
      </w:r>
    </w:p>
    <w:p w14:paraId="6333B6A3">
      <w:pPr>
        <w:keepNext w:val="0"/>
        <w:keepLines w:val="0"/>
        <w:pageBreakBefore w:val="0"/>
        <w:widowControl w:val="0"/>
        <w:kinsoku/>
        <w:wordWrap/>
        <w:overflowPunct/>
        <w:topLinePunct w:val="0"/>
        <w:autoSpaceDE/>
        <w:autoSpaceDN/>
        <w:bidi w:val="0"/>
        <w:adjustRightInd/>
        <w:snapToGrid/>
        <w:spacing w:line="520" w:lineRule="exact"/>
        <w:ind w:firstLine="566" w:firstLineChars="200"/>
        <w:textAlignment w:val="auto"/>
        <w:rPr>
          <w:rFonts w:hint="eastAsia" w:ascii="仿宋" w:hAnsi="仿宋" w:eastAsia="仿宋" w:cs="Times New Roman"/>
          <w:color w:val="auto"/>
          <w:sz w:val="28"/>
          <w:szCs w:val="28"/>
        </w:rPr>
      </w:pPr>
      <w:r>
        <w:rPr>
          <w:rFonts w:hint="eastAsia" w:ascii="仿宋" w:hAnsi="仿宋" w:eastAsia="仿宋" w:cs="Times New Roman"/>
          <w:color w:val="auto"/>
          <w:sz w:val="28"/>
          <w:szCs w:val="28"/>
          <w:lang w:val="en-US" w:eastAsia="zh-CN"/>
        </w:rPr>
        <w:t>四</w:t>
      </w:r>
      <w:r>
        <w:rPr>
          <w:rFonts w:hint="eastAsia" w:ascii="仿宋" w:hAnsi="仿宋" w:eastAsia="仿宋" w:cs="Times New Roman"/>
          <w:color w:val="auto"/>
          <w:sz w:val="28"/>
          <w:szCs w:val="28"/>
        </w:rPr>
        <w:t>、</w:t>
      </w:r>
      <w:r>
        <w:rPr>
          <w:rFonts w:hint="eastAsia" w:ascii="仿宋" w:hAnsi="仿宋" w:eastAsia="仿宋" w:cs="Times New Roman"/>
          <w:color w:val="auto"/>
          <w:sz w:val="28"/>
          <w:szCs w:val="28"/>
          <w:lang w:val="en-US" w:eastAsia="zh-CN"/>
        </w:rPr>
        <w:t>榆林市政府采购工程类/货物类/服务类项目供应商信用承诺书</w:t>
      </w:r>
    </w:p>
    <w:p w14:paraId="7BA4C7DA">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left="635" w:leftChars="199" w:right="639" w:rightChars="300" w:hanging="212" w:hangingChars="75"/>
        <w:textAlignment w:val="auto"/>
        <w:rPr>
          <w:rFonts w:hint="eastAsia" w:ascii="仿宋" w:hAnsi="仿宋" w:eastAsia="仿宋" w:cs="Times New Roman"/>
          <w:color w:val="auto"/>
          <w:sz w:val="28"/>
          <w:szCs w:val="28"/>
        </w:rPr>
      </w:pPr>
      <w:r>
        <w:rPr>
          <w:rFonts w:hint="eastAsia" w:ascii="仿宋" w:hAnsi="仿宋" w:eastAsia="仿宋" w:cs="Times New Roman"/>
          <w:color w:val="auto"/>
          <w:sz w:val="28"/>
          <w:szCs w:val="28"/>
          <w:lang w:val="en-US" w:eastAsia="zh-CN"/>
        </w:rPr>
        <w:t xml:space="preserve"> </w:t>
      </w:r>
      <w:r>
        <w:rPr>
          <w:rFonts w:hint="eastAsia" w:ascii="仿宋" w:hAnsi="仿宋" w:eastAsia="仿宋" w:cs="仿宋"/>
          <w:color w:val="auto"/>
          <w:spacing w:val="2"/>
          <w:kern w:val="0"/>
          <w:sz w:val="28"/>
          <w:szCs w:val="28"/>
          <w:lang w:val="en-US" w:eastAsia="zh-CN"/>
        </w:rPr>
        <w:t>五、电力工程施工总承包三级以上资质（含三级），并具备有效的安全生产许可证。</w:t>
      </w:r>
    </w:p>
    <w:p w14:paraId="0229F765">
      <w:pPr>
        <w:keepNext w:val="0"/>
        <w:keepLines w:val="0"/>
        <w:pageBreakBefore w:val="0"/>
        <w:widowControl w:val="0"/>
        <w:kinsoku/>
        <w:wordWrap/>
        <w:overflowPunct/>
        <w:topLinePunct w:val="0"/>
        <w:autoSpaceDE/>
        <w:autoSpaceDN/>
        <w:bidi w:val="0"/>
        <w:adjustRightInd/>
        <w:snapToGrid/>
        <w:spacing w:line="520" w:lineRule="exact"/>
        <w:ind w:firstLine="574" w:firstLineChars="200"/>
        <w:textAlignment w:val="auto"/>
        <w:rPr>
          <w:rFonts w:hint="eastAsia" w:ascii="仿宋" w:hAnsi="仿宋" w:eastAsia="仿宋" w:cs="Times New Roman"/>
          <w:color w:val="auto"/>
          <w:sz w:val="28"/>
          <w:szCs w:val="28"/>
        </w:rPr>
      </w:pPr>
      <w:r>
        <w:rPr>
          <w:rFonts w:hint="eastAsia" w:ascii="仿宋" w:hAnsi="仿宋" w:eastAsia="仿宋" w:cs="仿宋"/>
          <w:color w:val="auto"/>
          <w:spacing w:val="2"/>
          <w:kern w:val="0"/>
          <w:sz w:val="28"/>
          <w:szCs w:val="28"/>
          <w:lang w:val="en-US" w:eastAsia="zh-CN"/>
        </w:rPr>
        <w:t>六、拟委派的项目负责人须具备机电工程专业注册建造师二级以上（含二级）执业资格和有效的安全生产考核合格证书，并提供未担任其他在建工程的项目负责人承诺书</w:t>
      </w:r>
      <w:r>
        <w:rPr>
          <w:rFonts w:ascii="仿宋" w:hAnsi="仿宋" w:eastAsia="仿宋" w:cs="Times New Roman"/>
          <w:color w:val="auto"/>
          <w:sz w:val="28"/>
          <w:szCs w:val="28"/>
        </w:rPr>
        <w:tab/>
      </w:r>
    </w:p>
    <w:p w14:paraId="69B6D422">
      <w:pPr>
        <w:keepNext w:val="0"/>
        <w:keepLines w:val="0"/>
        <w:pageBreakBefore w:val="0"/>
        <w:widowControl w:val="0"/>
        <w:kinsoku/>
        <w:wordWrap/>
        <w:overflowPunct/>
        <w:topLinePunct w:val="0"/>
        <w:autoSpaceDE/>
        <w:autoSpaceDN/>
        <w:bidi w:val="0"/>
        <w:adjustRightInd/>
        <w:snapToGrid/>
        <w:spacing w:line="520" w:lineRule="exact"/>
        <w:ind w:firstLine="566" w:firstLineChars="200"/>
        <w:textAlignment w:val="auto"/>
        <w:rPr>
          <w:rFonts w:hint="eastAsia" w:ascii="仿宋" w:hAnsi="仿宋" w:eastAsia="仿宋" w:cs="Times New Roman"/>
          <w:color w:val="auto"/>
          <w:sz w:val="28"/>
          <w:szCs w:val="28"/>
        </w:rPr>
      </w:pPr>
    </w:p>
    <w:p w14:paraId="482C8827">
      <w:pPr>
        <w:spacing w:line="500" w:lineRule="exact"/>
        <w:ind w:firstLine="426" w:firstLineChars="200"/>
        <w:jc w:val="center"/>
        <w:rPr>
          <w:rFonts w:ascii="仿宋" w:hAnsi="仿宋" w:eastAsia="仿宋" w:cs="Times New Roman"/>
          <w:color w:val="auto"/>
        </w:rPr>
      </w:pPr>
      <w:r>
        <w:rPr>
          <w:rFonts w:ascii="仿宋" w:hAnsi="仿宋" w:eastAsia="仿宋" w:cs="Times New Roman"/>
          <w:color w:val="auto"/>
        </w:rPr>
        <w:br w:type="page"/>
      </w:r>
      <w:bookmarkEnd w:id="200"/>
      <w:bookmarkEnd w:id="201"/>
      <w:bookmarkEnd w:id="202"/>
      <w:bookmarkEnd w:id="203"/>
      <w:bookmarkEnd w:id="204"/>
      <w:bookmarkEnd w:id="205"/>
      <w:bookmarkEnd w:id="206"/>
      <w:bookmarkEnd w:id="207"/>
      <w:bookmarkEnd w:id="208"/>
      <w:bookmarkEnd w:id="209"/>
      <w:bookmarkEnd w:id="210"/>
      <w:bookmarkEnd w:id="211"/>
    </w:p>
    <w:p w14:paraId="21D61F06">
      <w:pPr>
        <w:spacing w:line="240" w:lineRule="auto"/>
        <w:ind w:firstLine="2289" w:firstLineChars="700"/>
        <w:jc w:val="both"/>
        <w:rPr>
          <w:rFonts w:hint="eastAsia" w:ascii="仿宋" w:hAnsi="仿宋" w:eastAsia="仿宋" w:cs="仿宋"/>
          <w:b/>
          <w:bCs/>
          <w:color w:val="auto"/>
          <w:spacing w:val="2"/>
          <w:kern w:val="0"/>
          <w:sz w:val="32"/>
          <w:szCs w:val="32"/>
          <w:lang w:eastAsia="zh-CN"/>
        </w:rPr>
      </w:pPr>
      <w:r>
        <w:rPr>
          <w:rFonts w:hint="eastAsia" w:ascii="仿宋" w:hAnsi="仿宋" w:eastAsia="仿宋" w:cs="仿宋"/>
          <w:b/>
          <w:bCs/>
          <w:color w:val="auto"/>
          <w:spacing w:val="2"/>
          <w:kern w:val="0"/>
          <w:sz w:val="32"/>
          <w:szCs w:val="32"/>
        </w:rPr>
        <w:t>基本资格条件承诺函</w:t>
      </w:r>
      <w:r>
        <w:rPr>
          <w:rFonts w:hint="eastAsia" w:ascii="仿宋" w:hAnsi="仿宋" w:eastAsia="仿宋" w:cs="仿宋"/>
          <w:b/>
          <w:bCs/>
          <w:color w:val="auto"/>
          <w:spacing w:val="2"/>
          <w:kern w:val="0"/>
          <w:sz w:val="32"/>
          <w:szCs w:val="32"/>
          <w:lang w:eastAsia="zh-CN"/>
        </w:rPr>
        <w:t>（</w:t>
      </w:r>
      <w:r>
        <w:rPr>
          <w:rFonts w:hint="eastAsia" w:ascii="仿宋" w:hAnsi="仿宋" w:eastAsia="仿宋" w:cs="仿宋"/>
          <w:b/>
          <w:bCs/>
          <w:color w:val="auto"/>
          <w:spacing w:val="2"/>
          <w:kern w:val="0"/>
          <w:sz w:val="32"/>
          <w:szCs w:val="32"/>
          <w:lang w:val="en-US" w:eastAsia="zh-CN"/>
        </w:rPr>
        <w:t>格式</w:t>
      </w:r>
      <w:r>
        <w:rPr>
          <w:rFonts w:hint="eastAsia" w:ascii="仿宋" w:hAnsi="仿宋" w:eastAsia="仿宋" w:cs="仿宋"/>
          <w:b/>
          <w:bCs/>
          <w:color w:val="auto"/>
          <w:spacing w:val="2"/>
          <w:kern w:val="0"/>
          <w:sz w:val="32"/>
          <w:szCs w:val="32"/>
          <w:lang w:eastAsia="zh-CN"/>
        </w:rPr>
        <w:t>）</w:t>
      </w:r>
    </w:p>
    <w:p w14:paraId="7EBEE177">
      <w:pPr>
        <w:autoSpaceDE w:val="0"/>
        <w:autoSpaceDN w:val="0"/>
        <w:adjustRightInd w:val="0"/>
        <w:snapToGrid w:val="0"/>
        <w:spacing w:line="500" w:lineRule="exact"/>
        <w:ind w:firstLine="434" w:firstLineChars="200"/>
        <w:rPr>
          <w:rFonts w:ascii="仿宋" w:hAnsi="仿宋" w:eastAsia="仿宋" w:cs="仿宋"/>
          <w:color w:val="auto"/>
          <w:spacing w:val="2"/>
          <w:kern w:val="0"/>
        </w:rPr>
      </w:pPr>
    </w:p>
    <w:p w14:paraId="1FB3BFF6">
      <w:pPr>
        <w:autoSpaceDE w:val="0"/>
        <w:autoSpaceDN w:val="0"/>
        <w:adjustRightInd w:val="0"/>
        <w:snapToGrid w:val="0"/>
        <w:spacing w:line="500" w:lineRule="exact"/>
        <w:rPr>
          <w:rFonts w:ascii="仿宋" w:hAnsi="仿宋" w:eastAsia="仿宋" w:cs="仿宋"/>
          <w:color w:val="auto"/>
          <w:spacing w:val="2"/>
          <w:kern w:val="0"/>
        </w:rPr>
      </w:pPr>
      <w:r>
        <w:rPr>
          <w:rFonts w:hint="eastAsia" w:ascii="仿宋" w:hAnsi="仿宋" w:eastAsia="仿宋" w:cs="仿宋"/>
          <w:color w:val="auto"/>
          <w:spacing w:val="2"/>
          <w:kern w:val="0"/>
          <w:lang w:val="en-US" w:eastAsia="zh-CN"/>
        </w:rPr>
        <w:t>神木市</w:t>
      </w:r>
      <w:r>
        <w:rPr>
          <w:rFonts w:hint="eastAsia" w:ascii="仿宋" w:hAnsi="仿宋" w:eastAsia="仿宋" w:cs="仿宋"/>
          <w:color w:val="auto"/>
          <w:spacing w:val="2"/>
          <w:kern w:val="0"/>
        </w:rPr>
        <w:t>政府采购中心：</w:t>
      </w:r>
    </w:p>
    <w:p w14:paraId="41EBB64B">
      <w:pPr>
        <w:autoSpaceDE w:val="0"/>
        <w:autoSpaceDN w:val="0"/>
        <w:adjustRightInd w:val="0"/>
        <w:snapToGrid w:val="0"/>
        <w:spacing w:line="500" w:lineRule="exact"/>
        <w:ind w:firstLine="434" w:firstLineChars="200"/>
        <w:rPr>
          <w:rFonts w:ascii="仿宋" w:hAnsi="仿宋" w:eastAsia="仿宋" w:cs="仿宋"/>
          <w:color w:val="auto"/>
          <w:spacing w:val="2"/>
          <w:kern w:val="0"/>
        </w:rPr>
      </w:pPr>
      <w:r>
        <w:rPr>
          <w:rFonts w:hint="eastAsia" w:ascii="仿宋" w:hAnsi="仿宋" w:eastAsia="仿宋" w:cs="仿宋"/>
          <w:color w:val="auto"/>
          <w:spacing w:val="2"/>
          <w:kern w:val="0"/>
        </w:rPr>
        <w:t>我方作为</w:t>
      </w:r>
      <w:r>
        <w:rPr>
          <w:rFonts w:hint="eastAsia" w:ascii="仿宋" w:hAnsi="仿宋" w:eastAsia="仿宋" w:cs="仿宋"/>
          <w:b w:val="0"/>
          <w:bCs w:val="0"/>
          <w:color w:val="auto"/>
          <w:spacing w:val="2"/>
          <w:kern w:val="0"/>
          <w:lang w:eastAsia="zh-CN"/>
        </w:rPr>
        <w:t>《</w:t>
      </w:r>
      <w:r>
        <w:rPr>
          <w:rFonts w:hint="eastAsia" w:ascii="仿宋" w:hAnsi="仿宋" w:eastAsia="仿宋" w:cs="仿宋"/>
          <w:b w:val="0"/>
          <w:bCs w:val="0"/>
          <w:color w:val="auto"/>
          <w:spacing w:val="2"/>
          <w:kern w:val="0"/>
          <w:u w:val="single"/>
        </w:rPr>
        <w:t>项目名称</w:t>
      </w:r>
      <w:r>
        <w:rPr>
          <w:rFonts w:hint="eastAsia" w:ascii="仿宋" w:hAnsi="仿宋" w:eastAsia="仿宋" w:cs="仿宋"/>
          <w:b w:val="0"/>
          <w:bCs w:val="0"/>
          <w:color w:val="auto"/>
          <w:spacing w:val="2"/>
          <w:kern w:val="0"/>
          <w:u w:val="none"/>
          <w:lang w:eastAsia="zh-CN"/>
        </w:rPr>
        <w:t>》</w:t>
      </w:r>
      <w:r>
        <w:rPr>
          <w:rFonts w:hint="eastAsia" w:ascii="仿宋" w:hAnsi="仿宋" w:eastAsia="仿宋" w:cs="仿宋"/>
          <w:b w:val="0"/>
          <w:bCs w:val="0"/>
          <w:color w:val="auto"/>
          <w:spacing w:val="2"/>
          <w:kern w:val="0"/>
        </w:rPr>
        <w:t>（项目编号：</w:t>
      </w:r>
      <w:r>
        <w:rPr>
          <w:rFonts w:hint="eastAsia" w:ascii="仿宋" w:hAnsi="仿宋" w:eastAsia="仿宋" w:cs="仿宋"/>
          <w:b w:val="0"/>
          <w:bCs w:val="0"/>
          <w:color w:val="auto"/>
          <w:spacing w:val="2"/>
          <w:kern w:val="0"/>
          <w:u w:val="single"/>
        </w:rPr>
        <w:t>____</w:t>
      </w:r>
      <w:r>
        <w:rPr>
          <w:rFonts w:hint="eastAsia" w:ascii="仿宋" w:hAnsi="仿宋" w:eastAsia="仿宋" w:cs="仿宋"/>
          <w:b w:val="0"/>
          <w:bCs w:val="0"/>
          <w:color w:val="auto"/>
          <w:spacing w:val="2"/>
          <w:kern w:val="0"/>
        </w:rPr>
        <w:t>）</w:t>
      </w:r>
      <w:r>
        <w:rPr>
          <w:rFonts w:hint="eastAsia" w:ascii="仿宋" w:hAnsi="仿宋" w:eastAsia="仿宋" w:cs="仿宋"/>
          <w:b w:val="0"/>
          <w:bCs w:val="0"/>
          <w:color w:val="auto"/>
          <w:spacing w:val="2"/>
          <w:kern w:val="0"/>
          <w:lang w:eastAsia="zh-CN"/>
        </w:rPr>
        <w:t>、《</w:t>
      </w:r>
      <w:r>
        <w:rPr>
          <w:rFonts w:hint="eastAsia" w:ascii="仿宋" w:hAnsi="仿宋" w:eastAsia="仿宋" w:cs="仿宋"/>
          <w:b w:val="0"/>
          <w:bCs w:val="0"/>
          <w:color w:val="auto"/>
          <w:spacing w:val="2"/>
          <w:kern w:val="0"/>
          <w:u w:val="single"/>
          <w:lang w:val="en-US" w:eastAsia="zh-CN"/>
        </w:rPr>
        <w:t>标段</w:t>
      </w:r>
      <w:r>
        <w:rPr>
          <w:rFonts w:hint="eastAsia" w:ascii="仿宋" w:hAnsi="仿宋" w:eastAsia="仿宋" w:cs="仿宋"/>
          <w:b w:val="0"/>
          <w:bCs w:val="0"/>
          <w:color w:val="auto"/>
          <w:spacing w:val="2"/>
          <w:kern w:val="0"/>
          <w:u w:val="single"/>
        </w:rPr>
        <w:t>名称</w:t>
      </w:r>
      <w:r>
        <w:rPr>
          <w:rFonts w:hint="eastAsia" w:ascii="仿宋" w:hAnsi="仿宋" w:eastAsia="仿宋" w:cs="仿宋"/>
          <w:b w:val="0"/>
          <w:bCs w:val="0"/>
          <w:color w:val="auto"/>
          <w:spacing w:val="2"/>
          <w:kern w:val="0"/>
          <w:u w:val="none"/>
          <w:lang w:eastAsia="zh-CN"/>
        </w:rPr>
        <w:t>》</w:t>
      </w:r>
      <w:r>
        <w:rPr>
          <w:rFonts w:hint="eastAsia" w:ascii="仿宋" w:hAnsi="仿宋" w:eastAsia="仿宋" w:cs="仿宋"/>
          <w:b w:val="0"/>
          <w:bCs w:val="0"/>
          <w:color w:val="auto"/>
          <w:spacing w:val="2"/>
          <w:kern w:val="0"/>
        </w:rPr>
        <w:t>（</w:t>
      </w:r>
      <w:r>
        <w:rPr>
          <w:rFonts w:hint="eastAsia" w:ascii="仿宋" w:hAnsi="仿宋" w:eastAsia="仿宋" w:cs="仿宋"/>
          <w:b w:val="0"/>
          <w:bCs w:val="0"/>
          <w:color w:val="auto"/>
          <w:spacing w:val="2"/>
          <w:kern w:val="0"/>
          <w:lang w:val="en-US" w:eastAsia="zh-CN"/>
        </w:rPr>
        <w:t>标段</w:t>
      </w:r>
      <w:r>
        <w:rPr>
          <w:rFonts w:hint="eastAsia" w:ascii="仿宋" w:hAnsi="仿宋" w:eastAsia="仿宋" w:cs="仿宋"/>
          <w:b w:val="0"/>
          <w:bCs w:val="0"/>
          <w:color w:val="auto"/>
          <w:spacing w:val="2"/>
          <w:kern w:val="0"/>
        </w:rPr>
        <w:t>编号：</w:t>
      </w:r>
      <w:r>
        <w:rPr>
          <w:rFonts w:hint="eastAsia" w:ascii="仿宋" w:hAnsi="仿宋" w:eastAsia="仿宋" w:cs="仿宋"/>
          <w:b w:val="0"/>
          <w:bCs w:val="0"/>
          <w:color w:val="auto"/>
          <w:spacing w:val="2"/>
          <w:kern w:val="0"/>
          <w:u w:val="single"/>
        </w:rPr>
        <w:t>____</w:t>
      </w:r>
      <w:r>
        <w:rPr>
          <w:rFonts w:hint="eastAsia" w:ascii="仿宋" w:hAnsi="仿宋" w:eastAsia="仿宋" w:cs="仿宋"/>
          <w:b w:val="0"/>
          <w:bCs w:val="0"/>
          <w:color w:val="auto"/>
          <w:spacing w:val="2"/>
          <w:kern w:val="0"/>
        </w:rPr>
        <w:t>）</w:t>
      </w:r>
      <w:r>
        <w:rPr>
          <w:rFonts w:hint="eastAsia" w:ascii="仿宋" w:hAnsi="仿宋" w:eastAsia="仿宋" w:cs="仿宋"/>
          <w:color w:val="auto"/>
          <w:spacing w:val="2"/>
          <w:kern w:val="0"/>
        </w:rPr>
        <w:t>的供应商，在此郑重承诺：</w:t>
      </w:r>
    </w:p>
    <w:p w14:paraId="2345AACA">
      <w:pPr>
        <w:autoSpaceDE w:val="0"/>
        <w:autoSpaceDN w:val="0"/>
        <w:adjustRightInd w:val="0"/>
        <w:snapToGrid w:val="0"/>
        <w:spacing w:line="500" w:lineRule="exact"/>
        <w:ind w:firstLine="434" w:firstLineChars="200"/>
        <w:rPr>
          <w:rFonts w:ascii="仿宋" w:hAnsi="仿宋" w:eastAsia="仿宋" w:cs="仿宋"/>
          <w:color w:val="auto"/>
          <w:spacing w:val="2"/>
          <w:kern w:val="0"/>
        </w:rPr>
      </w:pPr>
      <w:r>
        <w:rPr>
          <w:rFonts w:hint="eastAsia" w:ascii="仿宋" w:hAnsi="仿宋" w:eastAsia="仿宋" w:cs="仿宋"/>
          <w:color w:val="auto"/>
          <w:spacing w:val="2"/>
          <w:kern w:val="0"/>
        </w:rPr>
        <w:t>1、我方具有良好的商业信誉和健全的财务会计制度，具有履行合同所必需的设备和专业技术能力，具</w:t>
      </w:r>
      <w:r>
        <w:rPr>
          <w:rFonts w:hint="eastAsia" w:ascii="仿宋" w:hAnsi="仿宋" w:eastAsia="仿宋" w:cs="仿宋"/>
          <w:color w:val="auto"/>
          <w:spacing w:val="2"/>
          <w:kern w:val="0"/>
          <w:lang w:val="zh-CN"/>
        </w:rPr>
        <w:t>有依法缴纳税收和社会保障金的良好记录</w:t>
      </w:r>
      <w:r>
        <w:rPr>
          <w:rFonts w:hint="eastAsia" w:ascii="仿宋" w:hAnsi="仿宋" w:eastAsia="仿宋" w:cs="仿宋"/>
          <w:color w:val="auto"/>
          <w:spacing w:val="2"/>
          <w:kern w:val="0"/>
        </w:rPr>
        <w:t>，参加本项目采购活动前三年内无重大违法活动记录。</w:t>
      </w:r>
    </w:p>
    <w:p w14:paraId="6A97B1FE">
      <w:pPr>
        <w:autoSpaceDE w:val="0"/>
        <w:autoSpaceDN w:val="0"/>
        <w:adjustRightInd w:val="0"/>
        <w:snapToGrid w:val="0"/>
        <w:spacing w:line="500" w:lineRule="exact"/>
        <w:ind w:firstLine="434" w:firstLineChars="200"/>
        <w:rPr>
          <w:rFonts w:ascii="仿宋" w:hAnsi="仿宋" w:eastAsia="仿宋" w:cs="仿宋"/>
          <w:color w:val="auto"/>
          <w:spacing w:val="2"/>
          <w:kern w:val="0"/>
        </w:rPr>
      </w:pPr>
      <w:r>
        <w:rPr>
          <w:rFonts w:hint="eastAsia" w:ascii="仿宋" w:hAnsi="仿宋" w:eastAsia="仿宋" w:cs="仿宋"/>
          <w:color w:val="auto"/>
          <w:spacing w:val="2"/>
          <w:kern w:val="0"/>
        </w:rPr>
        <w:t>2、我方未</w:t>
      </w:r>
      <w:r>
        <w:rPr>
          <w:rFonts w:hint="eastAsia" w:ascii="仿宋" w:hAnsi="仿宋" w:eastAsia="仿宋" w:cs="仿宋"/>
          <w:color w:val="auto"/>
          <w:spacing w:val="2"/>
          <w:kern w:val="0"/>
          <w:lang w:val="en-US" w:eastAsia="zh-CN"/>
        </w:rPr>
        <w:t>被</w:t>
      </w:r>
      <w:r>
        <w:rPr>
          <w:rFonts w:hint="eastAsia" w:ascii="仿宋" w:hAnsi="仿宋" w:eastAsia="仿宋" w:cs="仿宋"/>
          <w:color w:val="auto"/>
          <w:spacing w:val="2"/>
          <w:kern w:val="0"/>
        </w:rPr>
        <w:t>列入在信用中国网站（www.creditchina.gov.cn）“失信被执行人”、“税收违法黑名单”中，也未</w:t>
      </w:r>
      <w:r>
        <w:rPr>
          <w:rFonts w:hint="eastAsia" w:ascii="仿宋" w:hAnsi="仿宋" w:eastAsia="仿宋" w:cs="仿宋"/>
          <w:color w:val="auto"/>
          <w:spacing w:val="2"/>
          <w:kern w:val="0"/>
          <w:lang w:val="en-US" w:eastAsia="zh-CN"/>
        </w:rPr>
        <w:t>被</w:t>
      </w:r>
      <w:r>
        <w:rPr>
          <w:rFonts w:hint="eastAsia" w:ascii="仿宋" w:hAnsi="仿宋" w:eastAsia="仿宋" w:cs="仿宋"/>
          <w:color w:val="auto"/>
          <w:spacing w:val="2"/>
          <w:kern w:val="0"/>
        </w:rPr>
        <w:t>列入中国政府采购网（www.ccgp.gov.cn）“政府采购严重违法失信行为记录名单”中。</w:t>
      </w:r>
    </w:p>
    <w:p w14:paraId="1EC16A8D">
      <w:pPr>
        <w:autoSpaceDE w:val="0"/>
        <w:autoSpaceDN w:val="0"/>
        <w:adjustRightInd w:val="0"/>
        <w:snapToGrid w:val="0"/>
        <w:spacing w:line="500" w:lineRule="exact"/>
        <w:ind w:firstLine="434" w:firstLineChars="200"/>
        <w:rPr>
          <w:rFonts w:ascii="仿宋" w:hAnsi="仿宋" w:eastAsia="仿宋" w:cs="仿宋"/>
          <w:color w:val="auto"/>
          <w:spacing w:val="2"/>
          <w:kern w:val="0"/>
        </w:rPr>
      </w:pPr>
      <w:r>
        <w:rPr>
          <w:rFonts w:hint="eastAsia" w:ascii="仿宋" w:hAnsi="仿宋" w:eastAsia="仿宋" w:cs="仿宋"/>
          <w:color w:val="auto"/>
          <w:spacing w:val="2"/>
          <w:kern w:val="0"/>
        </w:rPr>
        <w:t>3、我方在采购项目评审（评标）环节结束后，随时接受采购人、采购代理机构的检查验证，配合提供相关证明材料，如有不实，我方将无条件地退出本项目的采购活动，并遵照《中华人民共和国政府采购法》有关“提供虚假材料的规定”接受处罚。</w:t>
      </w:r>
    </w:p>
    <w:p w14:paraId="786E9ED0">
      <w:pPr>
        <w:autoSpaceDE w:val="0"/>
        <w:autoSpaceDN w:val="0"/>
        <w:adjustRightInd w:val="0"/>
        <w:snapToGrid w:val="0"/>
        <w:spacing w:line="500" w:lineRule="exact"/>
        <w:ind w:firstLine="434" w:firstLineChars="200"/>
        <w:rPr>
          <w:rFonts w:ascii="仿宋" w:hAnsi="仿宋" w:eastAsia="仿宋" w:cs="仿宋"/>
          <w:color w:val="auto"/>
          <w:spacing w:val="2"/>
          <w:kern w:val="0"/>
        </w:rPr>
      </w:pPr>
      <w:r>
        <w:rPr>
          <w:rFonts w:hint="eastAsia" w:ascii="仿宋" w:hAnsi="仿宋" w:eastAsia="仿宋" w:cs="仿宋"/>
          <w:color w:val="auto"/>
          <w:spacing w:val="2"/>
          <w:kern w:val="0"/>
        </w:rPr>
        <w:t>我方对以上承诺负全部法律责任。</w:t>
      </w:r>
    </w:p>
    <w:p w14:paraId="4FA84E83">
      <w:pPr>
        <w:autoSpaceDE w:val="0"/>
        <w:autoSpaceDN w:val="0"/>
        <w:adjustRightInd w:val="0"/>
        <w:snapToGrid w:val="0"/>
        <w:spacing w:line="500" w:lineRule="exact"/>
        <w:ind w:firstLine="434" w:firstLineChars="200"/>
        <w:rPr>
          <w:rFonts w:ascii="仿宋" w:hAnsi="仿宋" w:eastAsia="仿宋" w:cs="仿宋"/>
          <w:color w:val="auto"/>
          <w:spacing w:val="2"/>
          <w:kern w:val="0"/>
        </w:rPr>
      </w:pPr>
      <w:r>
        <w:rPr>
          <w:rFonts w:hint="eastAsia" w:ascii="仿宋" w:hAnsi="仿宋" w:eastAsia="仿宋" w:cs="仿宋"/>
          <w:color w:val="auto"/>
          <w:spacing w:val="2"/>
          <w:kern w:val="0"/>
        </w:rPr>
        <w:t>特此承诺。</w:t>
      </w:r>
    </w:p>
    <w:p w14:paraId="16691240">
      <w:pPr>
        <w:pStyle w:val="5"/>
        <w:rPr>
          <w:color w:val="auto"/>
        </w:rPr>
      </w:pPr>
    </w:p>
    <w:p w14:paraId="0C0F660A">
      <w:pPr>
        <w:autoSpaceDE w:val="0"/>
        <w:autoSpaceDN w:val="0"/>
        <w:adjustRightInd w:val="0"/>
        <w:snapToGrid w:val="0"/>
        <w:spacing w:line="500" w:lineRule="exact"/>
        <w:ind w:firstLine="1953" w:firstLineChars="900"/>
        <w:rPr>
          <w:rFonts w:ascii="仿宋" w:hAnsi="仿宋" w:eastAsia="仿宋" w:cs="仿宋"/>
          <w:color w:val="auto"/>
          <w:spacing w:val="2"/>
          <w:kern w:val="0"/>
        </w:rPr>
      </w:pPr>
      <w:r>
        <w:rPr>
          <w:rFonts w:hint="eastAsia" w:ascii="仿宋" w:hAnsi="仿宋" w:eastAsia="仿宋" w:cs="仿宋"/>
          <w:color w:val="auto"/>
          <w:spacing w:val="2"/>
          <w:kern w:val="0"/>
        </w:rPr>
        <w:t>供应商名称：（盖章）</w:t>
      </w:r>
    </w:p>
    <w:p w14:paraId="293AA8F9">
      <w:pPr>
        <w:autoSpaceDE w:val="0"/>
        <w:autoSpaceDN w:val="0"/>
        <w:adjustRightInd w:val="0"/>
        <w:snapToGrid w:val="0"/>
        <w:spacing w:line="500" w:lineRule="exact"/>
        <w:ind w:firstLine="1953" w:firstLineChars="900"/>
        <w:rPr>
          <w:rFonts w:ascii="仿宋" w:hAnsi="仿宋" w:eastAsia="仿宋" w:cs="仿宋"/>
          <w:color w:val="auto"/>
          <w:spacing w:val="2"/>
          <w:kern w:val="0"/>
        </w:rPr>
      </w:pPr>
      <w:r>
        <w:rPr>
          <w:rFonts w:hint="eastAsia" w:ascii="仿宋" w:hAnsi="仿宋" w:eastAsia="仿宋" w:cs="仿宋"/>
          <w:color w:val="auto"/>
          <w:spacing w:val="2"/>
          <w:kern w:val="0"/>
        </w:rPr>
        <w:t>法定代表人或授权代表：（签字或盖章）</w:t>
      </w:r>
    </w:p>
    <w:p w14:paraId="158FBBEA">
      <w:pPr>
        <w:autoSpaceDE w:val="0"/>
        <w:autoSpaceDN w:val="0"/>
        <w:adjustRightInd w:val="0"/>
        <w:snapToGrid w:val="0"/>
        <w:spacing w:line="500" w:lineRule="exact"/>
        <w:ind w:firstLine="1953" w:firstLineChars="900"/>
        <w:rPr>
          <w:rFonts w:ascii="仿宋" w:hAnsi="仿宋" w:eastAsia="仿宋" w:cs="仿宋"/>
          <w:color w:val="auto"/>
          <w:spacing w:val="2"/>
          <w:kern w:val="0"/>
        </w:rPr>
      </w:pPr>
      <w:r>
        <w:rPr>
          <w:rFonts w:hint="eastAsia" w:ascii="仿宋" w:hAnsi="仿宋" w:eastAsia="仿宋" w:cs="仿宋"/>
          <w:color w:val="auto"/>
          <w:spacing w:val="2"/>
          <w:kern w:val="0"/>
        </w:rPr>
        <w:t>日期：　　年　月　日</w:t>
      </w:r>
    </w:p>
    <w:p w14:paraId="782F5F4D">
      <w:pPr>
        <w:autoSpaceDE w:val="0"/>
        <w:autoSpaceDN w:val="0"/>
        <w:adjustRightInd w:val="0"/>
        <w:snapToGrid w:val="0"/>
        <w:spacing w:line="500" w:lineRule="exact"/>
        <w:ind w:firstLine="434" w:firstLineChars="200"/>
        <w:rPr>
          <w:rFonts w:ascii="仿宋" w:hAnsi="仿宋" w:eastAsia="仿宋" w:cs="仿宋"/>
          <w:color w:val="auto"/>
          <w:spacing w:val="2"/>
          <w:kern w:val="0"/>
        </w:rPr>
      </w:pPr>
    </w:p>
    <w:p w14:paraId="0226D9D5">
      <w:pPr>
        <w:autoSpaceDE w:val="0"/>
        <w:autoSpaceDN w:val="0"/>
        <w:adjustRightInd w:val="0"/>
        <w:snapToGrid w:val="0"/>
        <w:spacing w:line="500" w:lineRule="exact"/>
        <w:ind w:firstLine="494" w:firstLineChars="200"/>
        <w:rPr>
          <w:rFonts w:ascii="仿宋" w:hAnsi="仿宋" w:eastAsia="仿宋" w:cs="仿宋"/>
          <w:color w:val="000000"/>
          <w:spacing w:val="2"/>
          <w:kern w:val="0"/>
          <w:sz w:val="24"/>
          <w:szCs w:val="24"/>
        </w:rPr>
      </w:pPr>
      <w:r>
        <w:rPr>
          <w:rFonts w:hint="eastAsia" w:ascii="仿宋" w:hAnsi="仿宋" w:eastAsia="仿宋" w:cs="仿宋"/>
          <w:b/>
          <w:bCs/>
          <w:color w:val="auto"/>
          <w:spacing w:val="2"/>
          <w:kern w:val="0"/>
          <w:sz w:val="24"/>
          <w:szCs w:val="24"/>
        </w:rPr>
        <w:t>备注：</w:t>
      </w:r>
      <w:r>
        <w:rPr>
          <w:rFonts w:hint="eastAsia" w:ascii="仿宋" w:hAnsi="仿宋" w:eastAsia="仿宋" w:cs="仿宋"/>
          <w:color w:val="auto"/>
          <w:spacing w:val="2"/>
          <w:kern w:val="0"/>
          <w:sz w:val="24"/>
          <w:szCs w:val="24"/>
        </w:rPr>
        <w:t>项目不分标段的，</w:t>
      </w:r>
      <w:r>
        <w:rPr>
          <w:rFonts w:hint="eastAsia" w:ascii="仿宋" w:hAnsi="仿宋" w:eastAsia="仿宋" w:cs="仿宋"/>
          <w:color w:val="auto"/>
          <w:spacing w:val="2"/>
          <w:kern w:val="0"/>
          <w:sz w:val="24"/>
          <w:szCs w:val="24"/>
          <w:lang w:eastAsia="zh-CN"/>
        </w:rPr>
        <w:t>《</w:t>
      </w:r>
      <w:r>
        <w:rPr>
          <w:rFonts w:hint="eastAsia" w:ascii="仿宋" w:hAnsi="仿宋" w:eastAsia="仿宋" w:cs="仿宋"/>
          <w:color w:val="auto"/>
          <w:spacing w:val="2"/>
          <w:kern w:val="0"/>
          <w:sz w:val="24"/>
          <w:szCs w:val="24"/>
          <w:u w:val="single"/>
          <w:lang w:val="en-US" w:eastAsia="zh-CN"/>
        </w:rPr>
        <w:t>标段</w:t>
      </w:r>
      <w:r>
        <w:rPr>
          <w:rFonts w:hint="eastAsia" w:ascii="仿宋" w:hAnsi="仿宋" w:eastAsia="仿宋" w:cs="仿宋"/>
          <w:color w:val="auto"/>
          <w:spacing w:val="2"/>
          <w:kern w:val="0"/>
          <w:sz w:val="24"/>
          <w:szCs w:val="24"/>
          <w:u w:val="single"/>
        </w:rPr>
        <w:t>名称</w:t>
      </w:r>
      <w:r>
        <w:rPr>
          <w:rFonts w:hint="eastAsia" w:ascii="仿宋" w:hAnsi="仿宋" w:eastAsia="仿宋" w:cs="仿宋"/>
          <w:color w:val="auto"/>
          <w:spacing w:val="2"/>
          <w:kern w:val="0"/>
          <w:sz w:val="24"/>
          <w:szCs w:val="24"/>
          <w:lang w:eastAsia="zh-CN"/>
        </w:rPr>
        <w:t>》</w:t>
      </w:r>
      <w:r>
        <w:rPr>
          <w:rFonts w:hint="eastAsia" w:ascii="仿宋" w:hAnsi="仿宋" w:eastAsia="仿宋" w:cs="仿宋"/>
          <w:color w:val="auto"/>
          <w:spacing w:val="2"/>
          <w:kern w:val="0"/>
          <w:sz w:val="24"/>
          <w:szCs w:val="24"/>
        </w:rPr>
        <w:t>（</w:t>
      </w:r>
      <w:r>
        <w:rPr>
          <w:rFonts w:hint="eastAsia" w:ascii="仿宋" w:hAnsi="仿宋" w:eastAsia="仿宋" w:cs="仿宋"/>
          <w:color w:val="auto"/>
          <w:spacing w:val="2"/>
          <w:kern w:val="0"/>
          <w:sz w:val="24"/>
          <w:szCs w:val="24"/>
          <w:lang w:val="en-US" w:eastAsia="zh-CN"/>
        </w:rPr>
        <w:t>标段</w:t>
      </w:r>
      <w:r>
        <w:rPr>
          <w:rFonts w:hint="eastAsia" w:ascii="仿宋" w:hAnsi="仿宋" w:eastAsia="仿宋" w:cs="仿宋"/>
          <w:color w:val="auto"/>
          <w:spacing w:val="2"/>
          <w:kern w:val="0"/>
          <w:sz w:val="24"/>
          <w:szCs w:val="24"/>
        </w:rPr>
        <w:t>编号：</w:t>
      </w:r>
      <w:r>
        <w:rPr>
          <w:rFonts w:hint="eastAsia" w:ascii="仿宋" w:hAnsi="仿宋" w:eastAsia="仿宋" w:cs="仿宋"/>
          <w:color w:val="auto"/>
          <w:spacing w:val="2"/>
          <w:kern w:val="0"/>
          <w:sz w:val="24"/>
          <w:szCs w:val="24"/>
          <w:u w:val="single"/>
        </w:rPr>
        <w:t>____</w:t>
      </w:r>
      <w:r>
        <w:rPr>
          <w:rFonts w:hint="eastAsia" w:ascii="仿宋" w:hAnsi="仿宋" w:eastAsia="仿宋" w:cs="仿宋"/>
          <w:color w:val="auto"/>
          <w:spacing w:val="2"/>
          <w:kern w:val="0"/>
          <w:sz w:val="24"/>
          <w:szCs w:val="24"/>
        </w:rPr>
        <w:t>）处填写“/”。</w:t>
      </w:r>
    </w:p>
    <w:p w14:paraId="6527B8FC">
      <w:pPr>
        <w:pStyle w:val="20"/>
        <w:spacing w:line="500" w:lineRule="exact"/>
        <w:ind w:firstLine="183"/>
        <w:rPr>
          <w:rFonts w:hint="eastAsia" w:ascii="仿宋" w:hAnsi="仿宋" w:eastAsia="仿宋"/>
          <w:color w:val="000000"/>
        </w:rPr>
      </w:pPr>
    </w:p>
    <w:p w14:paraId="7E1ADBCF">
      <w:pPr>
        <w:spacing w:line="500" w:lineRule="exact"/>
        <w:ind w:firstLine="426" w:firstLineChars="200"/>
        <w:jc w:val="center"/>
        <w:rPr>
          <w:rFonts w:ascii="仿宋" w:hAnsi="仿宋" w:eastAsia="仿宋" w:cs="Times New Roman"/>
          <w:color w:val="auto"/>
        </w:rPr>
      </w:pPr>
    </w:p>
    <w:p w14:paraId="61C952ED">
      <w:pPr>
        <w:spacing w:line="500" w:lineRule="exact"/>
        <w:ind w:firstLine="426" w:firstLineChars="200"/>
        <w:jc w:val="center"/>
        <w:rPr>
          <w:rFonts w:ascii="仿宋" w:hAnsi="仿宋" w:eastAsia="仿宋" w:cs="Times New Roman"/>
          <w:color w:val="auto"/>
        </w:rPr>
      </w:pPr>
    </w:p>
    <w:p w14:paraId="7903395E">
      <w:pPr>
        <w:spacing w:line="500" w:lineRule="exact"/>
        <w:ind w:firstLine="426" w:firstLineChars="200"/>
        <w:jc w:val="center"/>
        <w:rPr>
          <w:rFonts w:ascii="仿宋" w:hAnsi="仿宋" w:eastAsia="仿宋" w:cs="Times New Roman"/>
          <w:color w:val="auto"/>
        </w:rPr>
      </w:pPr>
    </w:p>
    <w:p w14:paraId="384A506C">
      <w:pPr>
        <w:spacing w:line="500" w:lineRule="exact"/>
        <w:ind w:firstLine="426" w:firstLineChars="200"/>
        <w:jc w:val="center"/>
        <w:rPr>
          <w:rFonts w:ascii="仿宋" w:hAnsi="仿宋" w:eastAsia="仿宋" w:cs="Times New Roman"/>
          <w:color w:val="auto"/>
        </w:rPr>
      </w:pPr>
    </w:p>
    <w:p w14:paraId="62D57E71">
      <w:pPr>
        <w:spacing w:line="500" w:lineRule="exact"/>
        <w:ind w:firstLine="2584" w:firstLineChars="800"/>
        <w:jc w:val="both"/>
        <w:rPr>
          <w:rFonts w:ascii="仿宋" w:hAnsi="仿宋" w:eastAsia="仿宋" w:cs="Times New Roman"/>
          <w:b/>
          <w:bCs/>
          <w:color w:val="auto"/>
        </w:rPr>
      </w:pPr>
      <w:r>
        <w:rPr>
          <w:rFonts w:ascii="仿宋" w:hAnsi="仿宋" w:eastAsia="仿宋" w:cs="Times New Roman"/>
          <w:b/>
          <w:color w:val="auto"/>
          <w:sz w:val="32"/>
          <w:szCs w:val="32"/>
        </w:rPr>
        <w:t>法定代表人授权委托书</w:t>
      </w:r>
    </w:p>
    <w:p w14:paraId="37BAACA5">
      <w:pPr>
        <w:snapToGrid w:val="0"/>
        <w:spacing w:after="190" w:afterLines="50" w:line="500" w:lineRule="exact"/>
        <w:rPr>
          <w:rFonts w:ascii="仿宋" w:hAnsi="仿宋" w:eastAsia="仿宋" w:cs="Times New Roman"/>
          <w:color w:val="auto"/>
          <w:sz w:val="28"/>
          <w:szCs w:val="28"/>
        </w:rPr>
      </w:pPr>
      <w:r>
        <w:rPr>
          <w:rFonts w:hint="eastAsia" w:ascii="仿宋" w:hAnsi="仿宋" w:eastAsia="仿宋" w:cs="Times New Roman"/>
          <w:color w:val="auto"/>
          <w:sz w:val="28"/>
          <w:szCs w:val="28"/>
          <w:lang w:eastAsia="zh-CN"/>
        </w:rPr>
        <w:t>神木</w:t>
      </w:r>
      <w:r>
        <w:rPr>
          <w:rFonts w:ascii="仿宋" w:hAnsi="仿宋" w:eastAsia="仿宋" w:cs="Times New Roman"/>
          <w:color w:val="auto"/>
          <w:sz w:val="28"/>
          <w:szCs w:val="28"/>
        </w:rPr>
        <w:t>市</w:t>
      </w:r>
      <w:r>
        <w:rPr>
          <w:rFonts w:hint="eastAsia" w:ascii="仿宋" w:hAnsi="仿宋" w:eastAsia="仿宋" w:cs="Times New Roman"/>
          <w:color w:val="auto"/>
          <w:sz w:val="28"/>
          <w:szCs w:val="28"/>
          <w:lang w:eastAsia="zh-CN"/>
        </w:rPr>
        <w:t>政府</w:t>
      </w:r>
      <w:r>
        <w:rPr>
          <w:rFonts w:ascii="仿宋" w:hAnsi="仿宋" w:eastAsia="仿宋" w:cs="Times New Roman"/>
          <w:color w:val="auto"/>
          <w:sz w:val="28"/>
          <w:szCs w:val="28"/>
        </w:rPr>
        <w:t>采购中心：</w:t>
      </w:r>
    </w:p>
    <w:p w14:paraId="6F6F66AF">
      <w:pPr>
        <w:spacing w:line="500" w:lineRule="exact"/>
        <w:ind w:right="11" w:firstLine="566" w:firstLineChars="200"/>
        <w:rPr>
          <w:rFonts w:ascii="仿宋" w:hAnsi="仿宋" w:eastAsia="仿宋" w:cs="Times New Roman"/>
          <w:color w:val="auto"/>
          <w:sz w:val="28"/>
          <w:szCs w:val="28"/>
        </w:rPr>
      </w:pPr>
      <w:r>
        <w:rPr>
          <w:rFonts w:ascii="仿宋" w:hAnsi="仿宋" w:eastAsia="仿宋" w:cs="Times New Roman"/>
          <w:color w:val="auto"/>
          <w:sz w:val="28"/>
          <w:szCs w:val="28"/>
        </w:rPr>
        <w:t>现委派</w:t>
      </w:r>
      <w:r>
        <w:rPr>
          <w:rFonts w:ascii="仿宋" w:hAnsi="仿宋" w:eastAsia="仿宋" w:cs="Times New Roman"/>
          <w:color w:val="auto"/>
          <w:sz w:val="28"/>
          <w:szCs w:val="28"/>
          <w:u w:val="single"/>
        </w:rPr>
        <w:t>（授权代表姓名）</w:t>
      </w:r>
      <w:r>
        <w:rPr>
          <w:rFonts w:ascii="仿宋" w:hAnsi="仿宋" w:eastAsia="仿宋" w:cs="Times New Roman"/>
          <w:color w:val="auto"/>
          <w:sz w:val="28"/>
          <w:szCs w:val="28"/>
        </w:rPr>
        <w:t>为本公司的授权代表，参加贵中心组织的</w:t>
      </w:r>
      <w:bookmarkStart w:id="212" w:name="_top"/>
      <w:bookmarkEnd w:id="212"/>
      <w:r>
        <w:rPr>
          <w:rFonts w:ascii="仿宋" w:hAnsi="仿宋" w:eastAsia="仿宋" w:cs="Times New Roman"/>
          <w:color w:val="auto"/>
          <w:sz w:val="28"/>
          <w:szCs w:val="28"/>
          <w:u w:val="single"/>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153670"/>
                <wp:effectExtent l="0" t="0" r="0" b="0"/>
                <wp:wrapNone/>
                <wp:docPr id="55" name="文本框 55"/>
                <wp:cNvGraphicFramePr/>
                <a:graphic xmlns:a="http://schemas.openxmlformats.org/drawingml/2006/main">
                  <a:graphicData uri="http://schemas.microsoft.com/office/word/2010/wordprocessingShape">
                    <wps:wsp>
                      <wps:cNvSpPr txBox="1"/>
                      <wps:spPr>
                        <a:xfrm>
                          <a:off x="0" y="0"/>
                          <a:ext cx="107950" cy="161925"/>
                        </a:xfrm>
                        <a:prstGeom prst="rect">
                          <a:avLst/>
                        </a:prstGeom>
                        <a:noFill/>
                        <a:ln w="6350">
                          <a:noFill/>
                        </a:ln>
                        <a:effectLst/>
                      </wps:spPr>
                      <wps:txbx>
                        <w:txbxContent>
                          <w:p w14:paraId="7EA0E8A6">
                            <w:pPr>
                              <w:pStyle w:val="15"/>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2.1pt;width:9.05pt;mso-position-horizontal:center;mso-position-horizontal-relative:margin;mso-wrap-style:none;z-index:251659264;mso-width-relative:page;mso-height-relative:page;" filled="f" stroked="f" coordsize="21600,21600" o:gfxdata="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RroGBdEAAAADAQAADwAAAAAAAAABACAAAAAiAAAAZHJzL2Rvd25yZXYueG1sUEsB&#10;AhQAFAAAAAgAh07iQI43AH41AgAAYwQAAA4AAAAAAAAAAQAgAAAAIAEAAGRycy9lMm9Eb2MueG1s&#10;UEsFBgAAAAAGAAYAWQEAAMcFAAAAAA==&#10;">
                <v:fill on="f" focussize="0,0"/>
                <v:stroke on="f" weight="0.5pt"/>
                <v:imagedata o:title=""/>
                <o:lock v:ext="edit" aspectratio="f"/>
                <v:textbox inset="0mm,0mm,0mm,0mm" style="mso-fit-shape-to-text:t;">
                  <w:txbxContent>
                    <w:p w14:paraId="7EA0E8A6">
                      <w:pPr>
                        <w:pStyle w:val="15"/>
                      </w:pPr>
                    </w:p>
                  </w:txbxContent>
                </v:textbox>
              </v:shape>
            </w:pict>
          </mc:Fallback>
        </mc:AlternateContent>
      </w:r>
      <w:r>
        <w:rPr>
          <w:rFonts w:ascii="仿宋" w:hAnsi="仿宋" w:eastAsia="仿宋" w:cs="Times New Roman"/>
          <w:color w:val="auto"/>
          <w:sz w:val="28"/>
          <w:szCs w:val="28"/>
        </w:rPr>
        <w:t>《</w:t>
      </w:r>
      <w:r>
        <w:rPr>
          <w:rFonts w:ascii="仿宋" w:hAnsi="仿宋" w:eastAsia="仿宋" w:cs="Times New Roman"/>
          <w:color w:val="auto"/>
          <w:sz w:val="28"/>
          <w:szCs w:val="28"/>
          <w:u w:val="single"/>
        </w:rPr>
        <w:t>项目名称</w:t>
      </w:r>
      <w:r>
        <w:rPr>
          <w:rFonts w:ascii="仿宋" w:hAnsi="仿宋" w:eastAsia="仿宋" w:cs="Times New Roman"/>
          <w:color w:val="auto"/>
          <w:sz w:val="28"/>
          <w:szCs w:val="28"/>
        </w:rPr>
        <w:t>》（</w:t>
      </w:r>
      <w:r>
        <w:rPr>
          <w:rFonts w:ascii="仿宋" w:hAnsi="仿宋" w:eastAsia="仿宋" w:cs="Times New Roman"/>
          <w:color w:val="auto"/>
          <w:sz w:val="28"/>
          <w:szCs w:val="28"/>
          <w:u w:val="single"/>
        </w:rPr>
        <w:t>项目编号：</w:t>
      </w:r>
      <w:r>
        <w:rPr>
          <w:rFonts w:hint="eastAsia" w:ascii="仿宋" w:hAnsi="仿宋" w:eastAsia="仿宋" w:cs="Times New Roman"/>
          <w:color w:val="auto"/>
          <w:sz w:val="28"/>
          <w:szCs w:val="28"/>
          <w:u w:val="single"/>
          <w:lang w:val="en-US" w:eastAsia="zh-CN"/>
        </w:rPr>
        <w:t xml:space="preserve">    </w:t>
      </w:r>
      <w:r>
        <w:rPr>
          <w:rFonts w:ascii="仿宋" w:hAnsi="仿宋" w:eastAsia="仿宋" w:cs="Times New Roman"/>
          <w:color w:val="auto"/>
          <w:sz w:val="28"/>
          <w:szCs w:val="28"/>
        </w:rPr>
        <w:t>）政府采购活动，就该项目的</w:t>
      </w:r>
      <w:r>
        <w:rPr>
          <w:rFonts w:hint="eastAsia" w:ascii="仿宋" w:hAnsi="仿宋" w:eastAsia="仿宋" w:cs="Times New Roman"/>
          <w:color w:val="auto"/>
          <w:sz w:val="28"/>
          <w:szCs w:val="28"/>
          <w:lang w:val="en-US" w:eastAsia="zh-CN"/>
        </w:rPr>
        <w:t>谈判</w:t>
      </w:r>
      <w:r>
        <w:rPr>
          <w:rFonts w:ascii="仿宋" w:hAnsi="仿宋" w:eastAsia="仿宋" w:cs="Times New Roman"/>
          <w:color w:val="auto"/>
          <w:sz w:val="28"/>
          <w:szCs w:val="28"/>
        </w:rPr>
        <w:t>及合同的执行和完成，以本公司的名义处理一切与之有关的事宜。</w:t>
      </w:r>
    </w:p>
    <w:p w14:paraId="03D99624">
      <w:pPr>
        <w:tabs>
          <w:tab w:val="left" w:pos="5245"/>
        </w:tabs>
        <w:snapToGrid w:val="0"/>
        <w:spacing w:line="500" w:lineRule="exact"/>
        <w:ind w:firstLine="566" w:firstLineChars="200"/>
        <w:rPr>
          <w:rFonts w:ascii="仿宋" w:hAnsi="仿宋" w:eastAsia="仿宋" w:cs="Times New Roman"/>
          <w:color w:val="auto"/>
          <w:sz w:val="28"/>
          <w:szCs w:val="28"/>
        </w:rPr>
      </w:pPr>
      <w:r>
        <w:rPr>
          <w:rFonts w:hint="eastAsia" w:ascii="仿宋" w:hAnsi="仿宋" w:eastAsia="仿宋" w:cs="Times New Roman"/>
          <w:color w:val="auto"/>
          <w:sz w:val="28"/>
          <w:szCs w:val="28"/>
          <w:lang w:eastAsia="zh-CN"/>
        </w:rPr>
        <w:t>注：本授权自之日起，有效期为</w:t>
      </w:r>
      <w:r>
        <w:rPr>
          <w:rFonts w:hint="eastAsia" w:ascii="仿宋" w:hAnsi="仿宋" w:eastAsia="仿宋" w:cs="Times New Roman"/>
          <w:color w:val="auto"/>
          <w:sz w:val="28"/>
          <w:szCs w:val="28"/>
          <w:lang w:val="en-US" w:eastAsia="zh-CN"/>
        </w:rPr>
        <w:t>90个日历日。</w:t>
      </w:r>
    </w:p>
    <w:p w14:paraId="55A79F93">
      <w:pPr>
        <w:tabs>
          <w:tab w:val="left" w:pos="5245"/>
        </w:tabs>
        <w:snapToGrid w:val="0"/>
        <w:spacing w:line="500" w:lineRule="exact"/>
        <w:ind w:firstLine="566" w:firstLineChars="200"/>
        <w:rPr>
          <w:rFonts w:ascii="仿宋" w:hAnsi="仿宋" w:eastAsia="仿宋" w:cs="Times New Roman"/>
          <w:color w:val="auto"/>
          <w:sz w:val="28"/>
          <w:szCs w:val="28"/>
        </w:rPr>
      </w:pPr>
      <w:r>
        <w:rPr>
          <w:rFonts w:ascii="仿宋" w:hAnsi="仿宋" w:eastAsia="仿宋" w:cs="Times New Roman"/>
          <w:color w:val="auto"/>
          <w:sz w:val="28"/>
          <w:szCs w:val="28"/>
        </w:rPr>
        <w:t>授权代表姓名：________________   性别：_______________</w:t>
      </w:r>
    </w:p>
    <w:p w14:paraId="58052F98">
      <w:pPr>
        <w:tabs>
          <w:tab w:val="left" w:pos="5245"/>
        </w:tabs>
        <w:snapToGrid w:val="0"/>
        <w:spacing w:line="500" w:lineRule="exact"/>
        <w:ind w:firstLine="566" w:firstLineChars="200"/>
        <w:rPr>
          <w:rFonts w:ascii="仿宋" w:hAnsi="仿宋" w:eastAsia="仿宋" w:cs="Times New Roman"/>
          <w:color w:val="auto"/>
          <w:sz w:val="28"/>
          <w:szCs w:val="28"/>
        </w:rPr>
      </w:pPr>
      <w:r>
        <w:rPr>
          <w:rFonts w:ascii="仿宋" w:hAnsi="仿宋" w:eastAsia="仿宋" w:cs="Times New Roman"/>
          <w:color w:val="auto"/>
          <w:sz w:val="28"/>
          <w:szCs w:val="28"/>
        </w:rPr>
        <w:t>职务：________________           电话：_______________</w:t>
      </w:r>
    </w:p>
    <w:p w14:paraId="4B2188F5">
      <w:pPr>
        <w:snapToGrid w:val="0"/>
        <w:spacing w:line="500" w:lineRule="exact"/>
        <w:ind w:firstLine="566" w:firstLineChars="200"/>
        <w:rPr>
          <w:rFonts w:ascii="仿宋" w:hAnsi="仿宋" w:eastAsia="仿宋" w:cs="Times New Roman"/>
          <w:color w:val="auto"/>
          <w:sz w:val="28"/>
          <w:szCs w:val="28"/>
        </w:rPr>
      </w:pPr>
      <w:r>
        <w:rPr>
          <w:rFonts w:ascii="仿宋" w:hAnsi="仿宋" w:eastAsia="仿宋" w:cs="Times New Roman"/>
          <w:color w:val="auto"/>
          <w:sz w:val="28"/>
          <w:szCs w:val="28"/>
        </w:rPr>
        <w:t>通讯地址：___________________    邮政编码：___________</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72"/>
        <w:gridCol w:w="4116"/>
      </w:tblGrid>
      <w:tr w14:paraId="381F67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4" w:hRule="atLeast"/>
          <w:jc w:val="center"/>
        </w:trPr>
        <w:tc>
          <w:tcPr>
            <w:tcW w:w="4072" w:type="dxa"/>
            <w:tcBorders>
              <w:top w:val="single" w:color="auto" w:sz="4" w:space="0"/>
              <w:left w:val="single" w:color="auto" w:sz="4" w:space="0"/>
              <w:right w:val="single" w:color="auto" w:sz="4" w:space="0"/>
            </w:tcBorders>
            <w:noWrap w:val="0"/>
            <w:vAlign w:val="center"/>
          </w:tcPr>
          <w:p w14:paraId="63CD9AE6">
            <w:pPr>
              <w:spacing w:line="500" w:lineRule="exact"/>
              <w:ind w:firstLine="8" w:firstLineChars="3"/>
              <w:rPr>
                <w:rFonts w:ascii="仿宋" w:hAnsi="仿宋" w:eastAsia="仿宋" w:cs="Times New Roman"/>
                <w:color w:val="auto"/>
                <w:sz w:val="28"/>
                <w:szCs w:val="28"/>
              </w:rPr>
            </w:pPr>
            <w:r>
              <w:rPr>
                <w:rFonts w:ascii="仿宋" w:hAnsi="仿宋" w:eastAsia="仿宋" w:cs="Times New Roman"/>
                <w:color w:val="auto"/>
                <w:sz w:val="28"/>
                <w:szCs w:val="28"/>
              </w:rPr>
              <w:t>法定代表人身份证复印件</w:t>
            </w:r>
          </w:p>
          <w:p w14:paraId="407876D1">
            <w:pPr>
              <w:spacing w:line="500" w:lineRule="exact"/>
              <w:jc w:val="center"/>
              <w:rPr>
                <w:rFonts w:hint="eastAsia" w:ascii="仿宋" w:hAnsi="仿宋" w:eastAsia="仿宋" w:cs="Times New Roman"/>
                <w:color w:val="auto"/>
                <w:sz w:val="28"/>
                <w:szCs w:val="28"/>
                <w:lang w:eastAsia="zh-CN"/>
              </w:rPr>
            </w:pPr>
            <w:r>
              <w:rPr>
                <w:rFonts w:ascii="仿宋" w:hAnsi="仿宋" w:eastAsia="仿宋" w:cs="Times New Roman"/>
                <w:color w:val="auto"/>
                <w:sz w:val="28"/>
                <w:szCs w:val="28"/>
              </w:rPr>
              <w:t>（</w:t>
            </w:r>
            <w:r>
              <w:rPr>
                <w:rFonts w:hint="eastAsia" w:ascii="仿宋" w:hAnsi="仿宋" w:eastAsia="仿宋" w:cs="Times New Roman"/>
                <w:color w:val="auto"/>
                <w:sz w:val="28"/>
                <w:szCs w:val="28"/>
                <w:lang w:eastAsia="zh-CN"/>
              </w:rPr>
              <w:t>正反面）</w:t>
            </w:r>
          </w:p>
        </w:tc>
        <w:tc>
          <w:tcPr>
            <w:tcW w:w="4116" w:type="dxa"/>
            <w:tcBorders>
              <w:top w:val="single" w:color="auto" w:sz="4" w:space="0"/>
              <w:left w:val="single" w:color="auto" w:sz="4" w:space="0"/>
              <w:right w:val="single" w:color="auto" w:sz="4" w:space="0"/>
            </w:tcBorders>
            <w:noWrap w:val="0"/>
            <w:vAlign w:val="center"/>
          </w:tcPr>
          <w:p w14:paraId="5344406B">
            <w:pPr>
              <w:spacing w:line="500" w:lineRule="exact"/>
              <w:jc w:val="center"/>
              <w:rPr>
                <w:rFonts w:ascii="仿宋" w:hAnsi="仿宋" w:eastAsia="仿宋" w:cs="Times New Roman"/>
                <w:color w:val="auto"/>
                <w:sz w:val="28"/>
                <w:szCs w:val="28"/>
              </w:rPr>
            </w:pPr>
            <w:r>
              <w:rPr>
                <w:rFonts w:ascii="仿宋" w:hAnsi="仿宋" w:eastAsia="仿宋" w:cs="Times New Roman"/>
                <w:color w:val="auto"/>
                <w:sz w:val="28"/>
                <w:szCs w:val="28"/>
              </w:rPr>
              <w:t>授权代表身份证复印件</w:t>
            </w:r>
          </w:p>
          <w:p w14:paraId="30063B88">
            <w:pPr>
              <w:spacing w:line="500" w:lineRule="exact"/>
              <w:jc w:val="center"/>
              <w:rPr>
                <w:rFonts w:ascii="仿宋" w:hAnsi="仿宋" w:eastAsia="仿宋" w:cs="Times New Roman"/>
                <w:color w:val="auto"/>
                <w:sz w:val="28"/>
                <w:szCs w:val="28"/>
              </w:rPr>
            </w:pPr>
            <w:r>
              <w:rPr>
                <w:rFonts w:ascii="仿宋" w:hAnsi="仿宋" w:eastAsia="仿宋" w:cs="Times New Roman"/>
                <w:color w:val="auto"/>
                <w:sz w:val="28"/>
                <w:szCs w:val="28"/>
              </w:rPr>
              <w:t>（</w:t>
            </w:r>
            <w:r>
              <w:rPr>
                <w:rFonts w:hint="eastAsia" w:ascii="仿宋" w:hAnsi="仿宋" w:eastAsia="仿宋" w:cs="Times New Roman"/>
                <w:color w:val="auto"/>
                <w:sz w:val="28"/>
                <w:szCs w:val="28"/>
                <w:lang w:eastAsia="zh-CN"/>
              </w:rPr>
              <w:t>正反</w:t>
            </w:r>
            <w:r>
              <w:rPr>
                <w:rFonts w:ascii="仿宋" w:hAnsi="仿宋" w:eastAsia="仿宋" w:cs="Times New Roman"/>
                <w:color w:val="auto"/>
                <w:sz w:val="28"/>
                <w:szCs w:val="28"/>
              </w:rPr>
              <w:t>面）</w:t>
            </w:r>
          </w:p>
        </w:tc>
      </w:tr>
    </w:tbl>
    <w:p w14:paraId="70336CB5">
      <w:pPr>
        <w:tabs>
          <w:tab w:val="right" w:pos="8931"/>
        </w:tabs>
        <w:spacing w:line="500" w:lineRule="exact"/>
        <w:ind w:firstLine="526" w:firstLineChars="200"/>
        <w:rPr>
          <w:rFonts w:ascii="仿宋" w:hAnsi="仿宋" w:eastAsia="仿宋" w:cs="Times New Roman"/>
          <w:color w:val="auto"/>
          <w:spacing w:val="-10"/>
          <w:sz w:val="28"/>
          <w:szCs w:val="28"/>
          <w:u w:val="single"/>
        </w:rPr>
      </w:pPr>
    </w:p>
    <w:p w14:paraId="37FB0040">
      <w:pPr>
        <w:tabs>
          <w:tab w:val="right" w:pos="8931"/>
        </w:tabs>
        <w:spacing w:line="500" w:lineRule="exact"/>
        <w:ind w:firstLine="526" w:firstLineChars="200"/>
        <w:rPr>
          <w:rFonts w:ascii="仿宋" w:hAnsi="仿宋" w:eastAsia="仿宋" w:cs="Times New Roman"/>
          <w:color w:val="auto"/>
          <w:sz w:val="28"/>
          <w:szCs w:val="28"/>
        </w:rPr>
      </w:pPr>
      <w:r>
        <w:rPr>
          <w:rFonts w:ascii="仿宋" w:hAnsi="仿宋" w:eastAsia="仿宋" w:cs="Times New Roman"/>
          <w:b/>
          <w:bCs/>
          <w:color w:val="auto"/>
          <w:spacing w:val="-10"/>
          <w:sz w:val="28"/>
          <w:szCs w:val="28"/>
          <w:u w:val="none"/>
        </w:rPr>
        <w:t>供应商名称</w:t>
      </w:r>
      <w:r>
        <w:rPr>
          <w:rFonts w:ascii="仿宋" w:hAnsi="仿宋" w:eastAsia="仿宋" w:cs="Times New Roman"/>
          <w:color w:val="auto"/>
          <w:sz w:val="28"/>
          <w:szCs w:val="28"/>
        </w:rPr>
        <w:t xml:space="preserve">（盖章）       </w:t>
      </w:r>
      <w:r>
        <w:rPr>
          <w:rFonts w:ascii="仿宋" w:hAnsi="仿宋" w:eastAsia="仿宋" w:cs="Times New Roman"/>
          <w:b/>
          <w:bCs/>
          <w:color w:val="auto"/>
          <w:sz w:val="28"/>
          <w:szCs w:val="28"/>
        </w:rPr>
        <w:t>法定代表人</w:t>
      </w:r>
      <w:r>
        <w:rPr>
          <w:rFonts w:ascii="仿宋" w:hAnsi="仿宋" w:eastAsia="仿宋" w:cs="Times New Roman"/>
          <w:color w:val="auto"/>
          <w:sz w:val="28"/>
          <w:szCs w:val="28"/>
        </w:rPr>
        <w:t>：（签字或盖章）</w:t>
      </w:r>
    </w:p>
    <w:p w14:paraId="5F295879">
      <w:pPr>
        <w:spacing w:line="500" w:lineRule="exact"/>
        <w:ind w:firstLine="5789" w:firstLineChars="2046"/>
        <w:rPr>
          <w:rFonts w:ascii="仿宋" w:hAnsi="仿宋" w:eastAsia="仿宋" w:cs="Times New Roman"/>
          <w:color w:val="auto"/>
          <w:sz w:val="28"/>
          <w:szCs w:val="28"/>
        </w:rPr>
      </w:pPr>
    </w:p>
    <w:p w14:paraId="74535744">
      <w:pPr>
        <w:spacing w:line="500" w:lineRule="exact"/>
        <w:ind w:firstLine="5377" w:firstLineChars="1900"/>
        <w:rPr>
          <w:rFonts w:ascii="仿宋" w:hAnsi="仿宋" w:eastAsia="仿宋" w:cs="Times New Roman"/>
          <w:color w:val="auto"/>
          <w:sz w:val="28"/>
          <w:szCs w:val="28"/>
        </w:rPr>
      </w:pPr>
    </w:p>
    <w:p w14:paraId="68C3E7C5">
      <w:pPr>
        <w:spacing w:line="500" w:lineRule="exact"/>
        <w:ind w:firstLine="5377" w:firstLineChars="1900"/>
        <w:rPr>
          <w:rFonts w:ascii="仿宋" w:hAnsi="仿宋" w:eastAsia="仿宋" w:cs="Times New Roman"/>
          <w:color w:val="auto"/>
          <w:sz w:val="28"/>
          <w:szCs w:val="28"/>
        </w:rPr>
      </w:pPr>
      <w:r>
        <w:rPr>
          <w:rFonts w:ascii="仿宋" w:hAnsi="仿宋" w:eastAsia="仿宋" w:cs="Times New Roman"/>
          <w:color w:val="auto"/>
          <w:sz w:val="28"/>
          <w:szCs w:val="28"/>
        </w:rPr>
        <w:t>日期：　年　月　日</w:t>
      </w:r>
    </w:p>
    <w:p w14:paraId="5F625BFA">
      <w:pPr>
        <w:spacing w:line="240" w:lineRule="auto"/>
        <w:jc w:val="center"/>
        <w:rPr>
          <w:rFonts w:hint="eastAsia" w:ascii="仿宋" w:hAnsi="仿宋" w:eastAsia="仿宋" w:cs="Times New Roman"/>
          <w:b/>
          <w:color w:val="auto"/>
          <w:sz w:val="32"/>
          <w:szCs w:val="32"/>
          <w:lang w:val="en-US" w:eastAsia="zh-CN"/>
        </w:rPr>
      </w:pPr>
      <w:bookmarkStart w:id="213" w:name="_Toc48834118"/>
      <w:bookmarkStart w:id="214" w:name="_Toc48834188"/>
      <w:bookmarkStart w:id="215" w:name="_Toc19363"/>
      <w:bookmarkStart w:id="216" w:name="_Toc5467"/>
      <w:bookmarkStart w:id="217" w:name="_Toc2848"/>
      <w:bookmarkStart w:id="218" w:name="_Toc20547"/>
      <w:bookmarkStart w:id="219" w:name="_Toc16759"/>
      <w:bookmarkStart w:id="220" w:name="_Toc48834477"/>
      <w:bookmarkStart w:id="221" w:name="_Toc26489"/>
      <w:bookmarkStart w:id="222" w:name="_Toc18135"/>
      <w:bookmarkStart w:id="223" w:name="_Toc23313"/>
      <w:bookmarkStart w:id="224" w:name="_Toc21850"/>
      <w:bookmarkStart w:id="225" w:name="_Toc23615"/>
      <w:bookmarkStart w:id="226" w:name="_Toc19672"/>
      <w:bookmarkStart w:id="227" w:name="_Toc528596088"/>
      <w:bookmarkStart w:id="228" w:name="_Toc28431"/>
      <w:bookmarkStart w:id="229" w:name="_Toc48834315"/>
      <w:bookmarkStart w:id="230" w:name="_Toc48834556"/>
    </w:p>
    <w:p w14:paraId="564417F7">
      <w:pPr>
        <w:spacing w:line="240" w:lineRule="auto"/>
        <w:jc w:val="center"/>
        <w:rPr>
          <w:rFonts w:hint="eastAsia" w:ascii="仿宋" w:hAnsi="仿宋" w:eastAsia="仿宋" w:cs="Times New Roman"/>
          <w:b/>
          <w:color w:val="auto"/>
          <w:sz w:val="32"/>
          <w:szCs w:val="32"/>
        </w:rPr>
      </w:pPr>
      <w:r>
        <w:rPr>
          <w:rFonts w:hint="eastAsia" w:ascii="仿宋" w:hAnsi="仿宋" w:eastAsia="仿宋" w:cs="Times New Roman"/>
          <w:b/>
          <w:color w:val="auto"/>
          <w:sz w:val="32"/>
          <w:szCs w:val="32"/>
          <w:lang w:val="en-US" w:eastAsia="zh-CN"/>
        </w:rPr>
        <w:t>供应商</w:t>
      </w:r>
      <w:r>
        <w:rPr>
          <w:rFonts w:ascii="仿宋" w:hAnsi="仿宋" w:eastAsia="仿宋" w:cs="Times New Roman"/>
          <w:b/>
          <w:color w:val="auto"/>
          <w:sz w:val="32"/>
          <w:szCs w:val="32"/>
        </w:rPr>
        <w:t>信用承诺书</w:t>
      </w:r>
    </w:p>
    <w:p w14:paraId="331ABDA2">
      <w:pPr>
        <w:spacing w:line="500" w:lineRule="exact"/>
        <w:ind w:firstLine="566"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市场主体名称：</w:t>
      </w:r>
    </w:p>
    <w:p w14:paraId="2BD2EB1D">
      <w:pPr>
        <w:spacing w:line="500" w:lineRule="exact"/>
        <w:ind w:firstLine="566"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证件类型：统一社会信用代码</w:t>
      </w:r>
    </w:p>
    <w:p w14:paraId="10D87F05">
      <w:pPr>
        <w:spacing w:line="500" w:lineRule="exact"/>
        <w:ind w:firstLine="566"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证件号码：</w:t>
      </w:r>
    </w:p>
    <w:p w14:paraId="0EB110F6">
      <w:pPr>
        <w:spacing w:line="500" w:lineRule="exact"/>
        <w:ind w:firstLine="566"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法人代表：</w:t>
      </w:r>
    </w:p>
    <w:p w14:paraId="2EBA760F">
      <w:pPr>
        <w:spacing w:line="500" w:lineRule="exact"/>
        <w:ind w:firstLine="566"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承诺有效期限：自开标之日起一年</w:t>
      </w:r>
    </w:p>
    <w:p w14:paraId="65859B1F">
      <w:pPr>
        <w:spacing w:line="500" w:lineRule="exact"/>
        <w:ind w:firstLine="566"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承诺内容：</w:t>
      </w:r>
    </w:p>
    <w:p w14:paraId="0D19DD41">
      <w:pPr>
        <w:spacing w:line="500" w:lineRule="exact"/>
        <w:ind w:firstLine="566" w:firstLineChars="200"/>
        <w:rPr>
          <w:rFonts w:ascii="仿宋" w:hAnsi="仿宋" w:eastAsia="仿宋" w:cs="Times New Roman"/>
          <w:color w:val="auto"/>
          <w:sz w:val="28"/>
          <w:szCs w:val="28"/>
        </w:rPr>
      </w:pPr>
      <w:r>
        <w:rPr>
          <w:rFonts w:ascii="仿宋" w:hAnsi="仿宋" w:eastAsia="仿宋" w:cs="Times New Roman"/>
          <w:color w:val="auto"/>
          <w:sz w:val="28"/>
          <w:szCs w:val="28"/>
        </w:rPr>
        <w:t>为维护公开、公平、公正的政府采购市场秩序，树立诚实守信的政府采购投标人形象，本单位自愿做出以下承诺：</w:t>
      </w:r>
    </w:p>
    <w:p w14:paraId="1BE0C8F9">
      <w:pPr>
        <w:spacing w:line="500" w:lineRule="exact"/>
        <w:ind w:firstLine="566" w:firstLineChars="200"/>
        <w:rPr>
          <w:rFonts w:ascii="仿宋" w:hAnsi="仿宋" w:eastAsia="仿宋" w:cs="Times New Roman"/>
          <w:color w:val="auto"/>
          <w:sz w:val="28"/>
          <w:szCs w:val="28"/>
        </w:rPr>
      </w:pPr>
      <w:r>
        <w:rPr>
          <w:rFonts w:ascii="仿宋" w:hAnsi="仿宋" w:eastAsia="仿宋" w:cs="Times New Roman"/>
          <w:color w:val="auto"/>
          <w:sz w:val="28"/>
          <w:szCs w:val="28"/>
        </w:rPr>
        <w:t>一、承诺本单位严格遵守国家法律、法规和规章，全面履行应尽的责任和义务，全面做到履约守信，具备《政府采购法》第二十二条第一款规定的条件;</w:t>
      </w:r>
    </w:p>
    <w:p w14:paraId="5F19C65C">
      <w:pPr>
        <w:overflowPunct w:val="0"/>
        <w:topLinePunct/>
        <w:spacing w:line="440" w:lineRule="exact"/>
        <w:ind w:firstLine="566" w:firstLineChars="200"/>
        <w:jc w:val="left"/>
        <w:rPr>
          <w:rFonts w:ascii="仿宋" w:hAnsi="仿宋" w:eastAsia="仿宋" w:cs="Times New Roman"/>
          <w:color w:val="auto"/>
          <w:sz w:val="28"/>
          <w:szCs w:val="28"/>
        </w:rPr>
      </w:pPr>
      <w:r>
        <w:rPr>
          <w:rFonts w:ascii="仿宋" w:hAnsi="仿宋" w:eastAsia="仿宋" w:cs="Times New Roman"/>
          <w:color w:val="auto"/>
          <w:sz w:val="28"/>
          <w:szCs w:val="28"/>
        </w:rPr>
        <w:t>二、承诺本单位提供给注册登记部门、行业管理部门、司法部门、行业组织以及在政府采购活动中提交的所有资料均合法、真实、有效，无任何伪造、修改、虚假成份，并对所提供资料的真实性负责；</w:t>
      </w:r>
    </w:p>
    <w:p w14:paraId="07F7200C">
      <w:pPr>
        <w:overflowPunct w:val="0"/>
        <w:topLinePunct/>
        <w:spacing w:line="440" w:lineRule="exact"/>
        <w:ind w:firstLine="566" w:firstLineChars="200"/>
        <w:jc w:val="left"/>
        <w:rPr>
          <w:rFonts w:ascii="仿宋" w:hAnsi="仿宋" w:eastAsia="仿宋" w:cs="Times New Roman"/>
          <w:color w:val="auto"/>
          <w:sz w:val="28"/>
          <w:szCs w:val="28"/>
        </w:rPr>
      </w:pPr>
      <w:r>
        <w:rPr>
          <w:rFonts w:ascii="仿宋" w:hAnsi="仿宋" w:eastAsia="仿宋" w:cs="Times New Roman"/>
          <w:color w:val="auto"/>
          <w:sz w:val="28"/>
          <w:szCs w:val="28"/>
        </w:rPr>
        <w:t>三、承诺本单位严格依法开展生产经营活动，主动接受行业监管，自愿接受依法开展的日常检查；违法失信经营后将自愿接受约束和惩戒，并依法承担相应责任；</w:t>
      </w:r>
    </w:p>
    <w:p w14:paraId="4E648472">
      <w:pPr>
        <w:overflowPunct w:val="0"/>
        <w:topLinePunct/>
        <w:spacing w:line="440" w:lineRule="exact"/>
        <w:ind w:firstLine="566" w:firstLineChars="200"/>
        <w:jc w:val="left"/>
        <w:rPr>
          <w:rFonts w:ascii="仿宋" w:hAnsi="仿宋" w:eastAsia="仿宋" w:cs="Times New Roman"/>
          <w:color w:val="auto"/>
          <w:sz w:val="28"/>
          <w:szCs w:val="28"/>
        </w:rPr>
      </w:pPr>
      <w:r>
        <w:rPr>
          <w:rFonts w:ascii="仿宋" w:hAnsi="仿宋" w:eastAsia="仿宋" w:cs="Times New Roman"/>
          <w:color w:val="auto"/>
          <w:sz w:val="28"/>
          <w:szCs w:val="28"/>
        </w:rPr>
        <w:t>四、承诺本单位自觉接受行政管理部门、行业组织、社会公众、新闻舆论的监督；</w:t>
      </w:r>
    </w:p>
    <w:p w14:paraId="6DF0F7E4">
      <w:pPr>
        <w:overflowPunct w:val="0"/>
        <w:topLinePunct/>
        <w:spacing w:line="440" w:lineRule="exact"/>
        <w:ind w:firstLine="566" w:firstLineChars="200"/>
        <w:jc w:val="left"/>
        <w:rPr>
          <w:rFonts w:ascii="仿宋" w:hAnsi="仿宋" w:eastAsia="仿宋" w:cs="Times New Roman"/>
          <w:color w:val="auto"/>
          <w:sz w:val="28"/>
          <w:szCs w:val="28"/>
        </w:rPr>
      </w:pPr>
      <w:r>
        <w:rPr>
          <w:rFonts w:hint="eastAsia" w:ascii="仿宋" w:hAnsi="仿宋" w:eastAsia="仿宋" w:cs="Times New Roman"/>
          <w:color w:val="auto"/>
          <w:sz w:val="28"/>
          <w:szCs w:val="28"/>
        </w:rPr>
        <w:t>五</w:t>
      </w:r>
      <w:r>
        <w:rPr>
          <w:rFonts w:ascii="仿宋" w:hAnsi="仿宋" w:eastAsia="仿宋" w:cs="Times New Roman"/>
          <w:color w:val="auto"/>
          <w:sz w:val="28"/>
          <w:szCs w:val="28"/>
        </w:rPr>
        <w:t>、承诺本单位自我约束、自我管理，重合同、守信用，不制假售假、商标侵权、虚假宣传、违约毁约、恶意逃债、偷税漏税、价格欺诈、垄断和不正当竞争，维护经营者、消费者的合法权益；</w:t>
      </w:r>
    </w:p>
    <w:p w14:paraId="276A564F">
      <w:pPr>
        <w:overflowPunct w:val="0"/>
        <w:topLinePunct/>
        <w:spacing w:line="440" w:lineRule="exact"/>
        <w:ind w:firstLine="566" w:firstLineChars="200"/>
        <w:jc w:val="left"/>
        <w:rPr>
          <w:rFonts w:ascii="仿宋" w:hAnsi="仿宋" w:eastAsia="仿宋" w:cs="Times New Roman"/>
          <w:color w:val="auto"/>
          <w:sz w:val="28"/>
          <w:szCs w:val="28"/>
        </w:rPr>
      </w:pPr>
      <w:r>
        <w:rPr>
          <w:rFonts w:hint="eastAsia" w:ascii="仿宋" w:hAnsi="仿宋" w:eastAsia="仿宋" w:cs="Times New Roman"/>
          <w:color w:val="auto"/>
          <w:sz w:val="28"/>
          <w:szCs w:val="28"/>
        </w:rPr>
        <w:t>六</w:t>
      </w:r>
      <w:r>
        <w:rPr>
          <w:rFonts w:ascii="仿宋" w:hAnsi="仿宋" w:eastAsia="仿宋" w:cs="Times New Roman"/>
          <w:color w:val="auto"/>
          <w:sz w:val="28"/>
          <w:szCs w:val="28"/>
        </w:rPr>
        <w:t>、承诺本单位提出政府采购质疑和投诉坚持依法依规、诚实信用原则，在全国范围12个月内没有三次以上查无实据的政府采购投诉；</w:t>
      </w:r>
    </w:p>
    <w:p w14:paraId="00F24247">
      <w:pPr>
        <w:overflowPunct w:val="0"/>
        <w:topLinePunct/>
        <w:spacing w:line="440" w:lineRule="exact"/>
        <w:ind w:firstLine="566" w:firstLineChars="200"/>
        <w:jc w:val="left"/>
        <w:rPr>
          <w:rFonts w:ascii="仿宋" w:hAnsi="仿宋" w:eastAsia="仿宋" w:cs="Times New Roman"/>
          <w:color w:val="auto"/>
          <w:sz w:val="28"/>
          <w:szCs w:val="28"/>
        </w:rPr>
      </w:pPr>
      <w:r>
        <w:rPr>
          <w:rFonts w:hint="eastAsia" w:ascii="仿宋" w:hAnsi="仿宋" w:eastAsia="仿宋" w:cs="Times New Roman"/>
          <w:color w:val="auto"/>
          <w:sz w:val="28"/>
          <w:szCs w:val="28"/>
        </w:rPr>
        <w:t>七</w:t>
      </w:r>
      <w:r>
        <w:rPr>
          <w:rFonts w:ascii="仿宋" w:hAnsi="仿宋" w:eastAsia="仿宋" w:cs="Times New Roman"/>
          <w:color w:val="auto"/>
          <w:sz w:val="28"/>
          <w:szCs w:val="28"/>
        </w:rPr>
        <w:t>、根据政府采购相关法律法规的规定需要作出的其他承诺：</w:t>
      </w:r>
      <w:r>
        <w:rPr>
          <w:rFonts w:hint="eastAsia" w:ascii="宋体" w:hAnsi="宋体" w:eastAsia="宋体" w:cs="宋体"/>
          <w:color w:val="auto"/>
          <w:sz w:val="28"/>
          <w:szCs w:val="28"/>
          <w:u w:val="single"/>
        </w:rPr>
        <w:t>                             </w:t>
      </w:r>
      <w:r>
        <w:rPr>
          <w:rFonts w:hint="eastAsia" w:ascii="宋体" w:hAnsi="宋体" w:eastAsia="宋体" w:cs="宋体"/>
          <w:color w:val="auto"/>
          <w:sz w:val="28"/>
          <w:szCs w:val="28"/>
        </w:rPr>
        <w:t>         </w:t>
      </w:r>
    </w:p>
    <w:p w14:paraId="58DE1C4E">
      <w:pPr>
        <w:overflowPunct w:val="0"/>
        <w:topLinePunct/>
        <w:spacing w:line="440" w:lineRule="exact"/>
        <w:ind w:firstLine="566" w:firstLineChars="200"/>
        <w:jc w:val="left"/>
        <w:rPr>
          <w:rFonts w:ascii="仿宋" w:hAnsi="仿宋" w:eastAsia="仿宋" w:cs="Times New Roman"/>
          <w:color w:val="auto"/>
          <w:sz w:val="28"/>
          <w:szCs w:val="28"/>
        </w:rPr>
      </w:pPr>
      <w:r>
        <w:rPr>
          <w:rFonts w:hint="eastAsia" w:ascii="仿宋" w:hAnsi="仿宋" w:eastAsia="仿宋" w:cs="Times New Roman"/>
          <w:color w:val="auto"/>
          <w:sz w:val="28"/>
          <w:szCs w:val="28"/>
        </w:rPr>
        <w:t>八</w:t>
      </w:r>
      <w:r>
        <w:rPr>
          <w:rFonts w:ascii="仿宋" w:hAnsi="仿宋" w:eastAsia="仿宋" w:cs="Times New Roman"/>
          <w:color w:val="auto"/>
          <w:sz w:val="28"/>
          <w:szCs w:val="28"/>
        </w:rPr>
        <w:t>、</w:t>
      </w:r>
      <w:r>
        <w:rPr>
          <w:rFonts w:hint="eastAsia" w:ascii="仿宋" w:hAnsi="仿宋" w:eastAsia="仿宋" w:cs="Times New Roman"/>
          <w:color w:val="auto"/>
          <w:sz w:val="28"/>
          <w:szCs w:val="28"/>
        </w:rPr>
        <w:t>按照信用信息管理有关要求，本单位同意将以上承诺在各级信用信息共享平台公示，接受社会监督。若违背以上承诺，同意依据相关规定记入企业信用档案和在各级信用信息共享平台公示；性质严重的，同意承担相应法律后果和责任，并依法依规列入严重失信名单。</w:t>
      </w:r>
    </w:p>
    <w:p w14:paraId="137F9F03">
      <w:pPr>
        <w:overflowPunct w:val="0"/>
        <w:topLinePunct/>
        <w:spacing w:line="440" w:lineRule="exact"/>
        <w:ind w:firstLine="566" w:firstLineChars="200"/>
        <w:jc w:val="left"/>
        <w:rPr>
          <w:rFonts w:ascii="仿宋" w:hAnsi="仿宋" w:eastAsia="仿宋" w:cs="Times New Roman"/>
          <w:color w:val="auto"/>
          <w:sz w:val="28"/>
          <w:szCs w:val="28"/>
        </w:rPr>
      </w:pPr>
    </w:p>
    <w:p w14:paraId="7C42DBEA">
      <w:pPr>
        <w:overflowPunct w:val="0"/>
        <w:topLinePunct/>
        <w:spacing w:line="440" w:lineRule="exact"/>
        <w:ind w:firstLine="566" w:firstLineChars="200"/>
        <w:jc w:val="left"/>
        <w:rPr>
          <w:rFonts w:ascii="仿宋" w:hAnsi="仿宋" w:eastAsia="仿宋" w:cs="Times New Roman"/>
          <w:color w:val="auto"/>
          <w:sz w:val="28"/>
          <w:szCs w:val="28"/>
        </w:rPr>
      </w:pPr>
      <w:r>
        <w:rPr>
          <w:rFonts w:hint="eastAsia" w:ascii="宋体" w:hAnsi="宋体" w:eastAsia="宋体" w:cs="宋体"/>
          <w:color w:val="auto"/>
          <w:sz w:val="28"/>
          <w:szCs w:val="28"/>
        </w:rPr>
        <w:t>       </w:t>
      </w:r>
      <w:r>
        <w:rPr>
          <w:rFonts w:ascii="仿宋" w:hAnsi="仿宋" w:eastAsia="仿宋" w:cs="Times New Roman"/>
          <w:color w:val="auto"/>
          <w:sz w:val="28"/>
          <w:szCs w:val="28"/>
        </w:rPr>
        <w:t>承诺单位（盖章）：</w:t>
      </w:r>
    </w:p>
    <w:p w14:paraId="70267B77">
      <w:pPr>
        <w:overflowPunct w:val="0"/>
        <w:topLinePunct/>
        <w:spacing w:line="440" w:lineRule="exact"/>
        <w:ind w:firstLine="566" w:firstLineChars="200"/>
        <w:jc w:val="left"/>
        <w:rPr>
          <w:rFonts w:ascii="仿宋" w:hAnsi="仿宋" w:eastAsia="仿宋" w:cs="Times New Roman"/>
          <w:color w:val="auto"/>
          <w:sz w:val="28"/>
          <w:szCs w:val="28"/>
        </w:rPr>
      </w:pPr>
      <w:r>
        <w:rPr>
          <w:rFonts w:hint="eastAsia" w:ascii="宋体" w:hAnsi="宋体" w:eastAsia="宋体" w:cs="宋体"/>
          <w:color w:val="auto"/>
          <w:sz w:val="28"/>
          <w:szCs w:val="28"/>
        </w:rPr>
        <w:t>       </w:t>
      </w:r>
      <w:r>
        <w:rPr>
          <w:rFonts w:ascii="仿宋" w:hAnsi="仿宋" w:eastAsia="仿宋" w:cs="Times New Roman"/>
          <w:color w:val="auto"/>
          <w:sz w:val="28"/>
          <w:szCs w:val="28"/>
        </w:rPr>
        <w:t>法定代表人（负责人）</w:t>
      </w:r>
      <w:r>
        <w:rPr>
          <w:rFonts w:hint="eastAsia" w:ascii="仿宋" w:hAnsi="仿宋" w:eastAsia="仿宋" w:cs="Times New Roman"/>
          <w:color w:val="auto"/>
          <w:sz w:val="28"/>
          <w:szCs w:val="28"/>
          <w:lang w:eastAsia="zh-CN"/>
        </w:rPr>
        <w:t>（</w:t>
      </w:r>
      <w:r>
        <w:rPr>
          <w:rFonts w:hint="eastAsia" w:ascii="仿宋" w:hAnsi="仿宋" w:eastAsia="仿宋" w:cs="Times New Roman"/>
          <w:color w:val="auto"/>
          <w:sz w:val="28"/>
          <w:szCs w:val="28"/>
          <w:lang w:val="en-US" w:eastAsia="zh-CN"/>
        </w:rPr>
        <w:t>签字或盖章</w:t>
      </w:r>
      <w:r>
        <w:rPr>
          <w:rFonts w:hint="eastAsia" w:ascii="仿宋" w:hAnsi="仿宋" w:eastAsia="仿宋" w:cs="Times New Roman"/>
          <w:color w:val="auto"/>
          <w:sz w:val="28"/>
          <w:szCs w:val="28"/>
          <w:lang w:eastAsia="zh-CN"/>
        </w:rPr>
        <w:t>）</w:t>
      </w:r>
      <w:r>
        <w:rPr>
          <w:rFonts w:ascii="仿宋" w:hAnsi="仿宋" w:eastAsia="仿宋" w:cs="Times New Roman"/>
          <w:color w:val="auto"/>
          <w:sz w:val="28"/>
          <w:szCs w:val="28"/>
        </w:rPr>
        <w:t>：</w:t>
      </w:r>
    </w:p>
    <w:p w14:paraId="000698F2">
      <w:pPr>
        <w:overflowPunct w:val="0"/>
        <w:topLinePunct/>
        <w:spacing w:line="440" w:lineRule="exact"/>
        <w:ind w:firstLine="566" w:firstLineChars="200"/>
        <w:jc w:val="left"/>
        <w:rPr>
          <w:rFonts w:ascii="仿宋" w:hAnsi="仿宋" w:eastAsia="仿宋" w:cs="Times New Roman"/>
          <w:color w:val="auto"/>
          <w:sz w:val="28"/>
          <w:szCs w:val="28"/>
        </w:rPr>
      </w:pPr>
      <w:r>
        <w:rPr>
          <w:rFonts w:hint="eastAsia" w:ascii="仿宋" w:hAnsi="仿宋" w:eastAsia="仿宋" w:cs="Times New Roman"/>
          <w:color w:val="auto"/>
          <w:sz w:val="28"/>
          <w:szCs w:val="28"/>
        </w:rPr>
        <w:t xml:space="preserve">              </w:t>
      </w:r>
      <w:r>
        <w:rPr>
          <w:rFonts w:ascii="仿宋" w:hAnsi="仿宋" w:eastAsia="仿宋" w:cs="Times New Roman"/>
          <w:color w:val="auto"/>
          <w:sz w:val="28"/>
          <w:szCs w:val="28"/>
        </w:rPr>
        <w:t>法定代表人（负责人）</w:t>
      </w:r>
      <w:r>
        <w:rPr>
          <w:rFonts w:hint="eastAsia" w:ascii="仿宋" w:hAnsi="仿宋" w:eastAsia="仿宋" w:cs="Times New Roman"/>
          <w:color w:val="auto"/>
          <w:sz w:val="28"/>
          <w:szCs w:val="28"/>
        </w:rPr>
        <w:t>身份证号：</w:t>
      </w:r>
    </w:p>
    <w:p w14:paraId="44FAD5B3">
      <w:pPr>
        <w:overflowPunct w:val="0"/>
        <w:topLinePunct/>
        <w:spacing w:line="440" w:lineRule="exact"/>
        <w:ind w:firstLine="566" w:firstLineChars="200"/>
        <w:jc w:val="left"/>
        <w:rPr>
          <w:rFonts w:ascii="仿宋" w:hAnsi="仿宋" w:eastAsia="仿宋" w:cs="Times New Roman"/>
          <w:color w:val="auto"/>
          <w:sz w:val="28"/>
          <w:szCs w:val="28"/>
        </w:rPr>
      </w:pPr>
      <w:r>
        <w:rPr>
          <w:rFonts w:hint="eastAsia" w:ascii="宋体" w:hAnsi="宋体" w:eastAsia="宋体" w:cs="宋体"/>
          <w:color w:val="auto"/>
          <w:sz w:val="28"/>
          <w:szCs w:val="28"/>
        </w:rPr>
        <w:t>       </w:t>
      </w:r>
      <w:r>
        <w:rPr>
          <w:rFonts w:ascii="仿宋" w:hAnsi="仿宋" w:eastAsia="仿宋" w:cs="Times New Roman"/>
          <w:color w:val="auto"/>
          <w:sz w:val="28"/>
          <w:szCs w:val="28"/>
        </w:rPr>
        <w:t>承诺日期：</w:t>
      </w:r>
    </w:p>
    <w:p w14:paraId="490A8055">
      <w:pPr>
        <w:spacing w:line="500" w:lineRule="exact"/>
        <w:jc w:val="center"/>
        <w:rPr>
          <w:rFonts w:hint="eastAsia" w:ascii="仿宋" w:hAnsi="仿宋" w:eastAsia="仿宋" w:cs="Times New Roman"/>
          <w:color w:val="auto"/>
          <w:sz w:val="28"/>
          <w:szCs w:val="28"/>
          <w:lang w:eastAsia="zh-CN"/>
        </w:rPr>
      </w:pPr>
      <w:r>
        <w:rPr>
          <w:rFonts w:hint="eastAsia" w:ascii="仿宋" w:hAnsi="仿宋" w:eastAsia="仿宋" w:cs="Times New Roman"/>
          <w:color w:val="auto"/>
          <w:sz w:val="28"/>
          <w:szCs w:val="28"/>
        </w:rPr>
        <w:t>备</w:t>
      </w:r>
      <w:r>
        <w:rPr>
          <w:rFonts w:ascii="仿宋" w:hAnsi="仿宋" w:eastAsia="仿宋" w:cs="Times New Roman"/>
          <w:color w:val="auto"/>
          <w:sz w:val="28"/>
          <w:szCs w:val="28"/>
        </w:rPr>
        <w:t>注：</w:t>
      </w:r>
      <w:r>
        <w:rPr>
          <w:rFonts w:hint="eastAsia" w:ascii="仿宋" w:hAnsi="仿宋" w:eastAsia="仿宋" w:cs="Times New Roman"/>
          <w:color w:val="auto"/>
          <w:sz w:val="28"/>
          <w:szCs w:val="28"/>
          <w:lang w:val="en-US" w:eastAsia="zh-CN"/>
        </w:rPr>
        <w:t>1、</w:t>
      </w:r>
      <w:r>
        <w:rPr>
          <w:rFonts w:ascii="仿宋" w:hAnsi="仿宋" w:eastAsia="仿宋" w:cs="Times New Roman"/>
          <w:color w:val="auto"/>
          <w:sz w:val="28"/>
          <w:szCs w:val="28"/>
        </w:rPr>
        <w:t>法定代表人或负责人、主体名称发生变更的应当重新做出承诺</w:t>
      </w:r>
      <w:r>
        <w:rPr>
          <w:rFonts w:hint="eastAsia" w:ascii="仿宋" w:hAnsi="仿宋" w:eastAsia="仿宋" w:cs="Times New Roman"/>
          <w:color w:val="auto"/>
          <w:sz w:val="28"/>
          <w:szCs w:val="28"/>
          <w:lang w:eastAsia="zh-CN"/>
        </w:rPr>
        <w:t>。</w:t>
      </w:r>
    </w:p>
    <w:p w14:paraId="55CB47E4">
      <w:pPr>
        <w:spacing w:line="500" w:lineRule="exact"/>
        <w:ind w:firstLine="849" w:firstLineChars="300"/>
        <w:jc w:val="both"/>
        <w:rPr>
          <w:rFonts w:hint="eastAsia" w:ascii="仿宋" w:hAnsi="仿宋" w:eastAsia="仿宋" w:cs="Times New Roman"/>
          <w:color w:val="auto"/>
          <w:sz w:val="28"/>
          <w:szCs w:val="28"/>
          <w:lang w:val="en-US" w:eastAsia="zh-CN"/>
        </w:rPr>
      </w:pPr>
      <w:r>
        <w:rPr>
          <w:rFonts w:hint="eastAsia" w:ascii="仿宋" w:hAnsi="仿宋" w:eastAsia="仿宋" w:cs="Times New Roman"/>
          <w:color w:val="auto"/>
          <w:sz w:val="28"/>
          <w:szCs w:val="28"/>
          <w:lang w:val="en-US" w:eastAsia="zh-CN"/>
        </w:rPr>
        <w:t>2、承诺有效期为一年。</w:t>
      </w:r>
    </w:p>
    <w:p w14:paraId="105C0D4B">
      <w:pPr>
        <w:pStyle w:val="20"/>
        <w:spacing w:line="500" w:lineRule="exact"/>
        <w:ind w:firstLine="214"/>
        <w:rPr>
          <w:rFonts w:hint="eastAsia" w:ascii="仿宋" w:hAnsi="仿宋" w:eastAsia="仿宋"/>
          <w:color w:val="auto"/>
        </w:rPr>
      </w:pPr>
    </w:p>
    <w:p w14:paraId="6C94D04D">
      <w:pPr>
        <w:pStyle w:val="21"/>
        <w:rPr>
          <w:rFonts w:hint="eastAsia" w:ascii="仿宋" w:hAnsi="仿宋" w:eastAsia="仿宋"/>
          <w:color w:val="auto"/>
        </w:rPr>
      </w:pPr>
    </w:p>
    <w:p w14:paraId="317BA17B">
      <w:pPr>
        <w:pStyle w:val="20"/>
        <w:spacing w:line="500" w:lineRule="exact"/>
        <w:ind w:firstLine="214"/>
        <w:rPr>
          <w:rFonts w:hint="eastAsia" w:ascii="仿宋" w:hAnsi="仿宋" w:eastAsia="仿宋"/>
          <w:color w:val="auto"/>
        </w:rPr>
      </w:pPr>
    </w:p>
    <w:p w14:paraId="39DB4688">
      <w:pPr>
        <w:pStyle w:val="21"/>
        <w:rPr>
          <w:rFonts w:hint="eastAsia" w:ascii="仿宋" w:hAnsi="仿宋" w:eastAsia="仿宋"/>
          <w:color w:val="auto"/>
        </w:rPr>
      </w:pPr>
    </w:p>
    <w:p w14:paraId="63B5C1D0">
      <w:pPr>
        <w:widowControl/>
        <w:spacing w:line="500" w:lineRule="exact"/>
        <w:jc w:val="center"/>
        <w:rPr>
          <w:rFonts w:hint="eastAsia" w:ascii="仿宋" w:hAnsi="仿宋" w:eastAsia="仿宋" w:cs="Times New Roman"/>
          <w:b/>
          <w:bCs/>
          <w:color w:val="auto"/>
          <w:sz w:val="28"/>
          <w:szCs w:val="28"/>
        </w:rPr>
      </w:pPr>
    </w:p>
    <w:p w14:paraId="5825A758">
      <w:pPr>
        <w:widowControl/>
        <w:spacing w:line="500" w:lineRule="exact"/>
        <w:jc w:val="center"/>
        <w:rPr>
          <w:rFonts w:hint="eastAsia" w:ascii="仿宋" w:hAnsi="仿宋" w:eastAsia="仿宋" w:cs="Times New Roman"/>
          <w:b/>
          <w:bCs/>
          <w:color w:val="auto"/>
          <w:sz w:val="28"/>
          <w:szCs w:val="28"/>
        </w:rPr>
      </w:pPr>
    </w:p>
    <w:p w14:paraId="3FF7EFF1">
      <w:pPr>
        <w:widowControl/>
        <w:spacing w:line="500" w:lineRule="exact"/>
        <w:jc w:val="center"/>
        <w:rPr>
          <w:rFonts w:hint="eastAsia" w:ascii="仿宋" w:hAnsi="仿宋" w:eastAsia="仿宋" w:cs="Times New Roman"/>
          <w:b/>
          <w:bCs/>
          <w:color w:val="auto"/>
          <w:sz w:val="28"/>
          <w:szCs w:val="28"/>
        </w:rPr>
      </w:pPr>
    </w:p>
    <w:p w14:paraId="08892D19">
      <w:pPr>
        <w:widowControl/>
        <w:spacing w:line="500" w:lineRule="exact"/>
        <w:jc w:val="center"/>
        <w:rPr>
          <w:rFonts w:hint="eastAsia" w:ascii="仿宋" w:hAnsi="仿宋" w:eastAsia="仿宋" w:cs="Times New Roman"/>
          <w:b/>
          <w:bCs/>
          <w:color w:val="auto"/>
          <w:sz w:val="28"/>
          <w:szCs w:val="28"/>
        </w:rPr>
      </w:pPr>
    </w:p>
    <w:p w14:paraId="643BE5F5">
      <w:pPr>
        <w:widowControl/>
        <w:spacing w:line="500" w:lineRule="exact"/>
        <w:jc w:val="center"/>
        <w:rPr>
          <w:rFonts w:hint="eastAsia" w:ascii="仿宋" w:hAnsi="仿宋" w:eastAsia="仿宋" w:cs="Times New Roman"/>
          <w:b/>
          <w:bCs/>
          <w:color w:val="auto"/>
          <w:sz w:val="28"/>
          <w:szCs w:val="28"/>
        </w:rPr>
      </w:pPr>
    </w:p>
    <w:p w14:paraId="2650A1E8">
      <w:pPr>
        <w:widowControl/>
        <w:spacing w:line="500" w:lineRule="exact"/>
        <w:jc w:val="center"/>
        <w:rPr>
          <w:rFonts w:hint="eastAsia" w:ascii="仿宋" w:hAnsi="仿宋" w:eastAsia="仿宋" w:cs="Times New Roman"/>
          <w:b/>
          <w:bCs/>
          <w:color w:val="auto"/>
          <w:sz w:val="28"/>
          <w:szCs w:val="28"/>
        </w:rPr>
      </w:pPr>
    </w:p>
    <w:p w14:paraId="71647C40">
      <w:pPr>
        <w:widowControl/>
        <w:spacing w:line="500" w:lineRule="exact"/>
        <w:jc w:val="center"/>
        <w:rPr>
          <w:rFonts w:hint="eastAsia" w:ascii="仿宋" w:hAnsi="仿宋" w:eastAsia="仿宋" w:cs="Times New Roman"/>
          <w:b/>
          <w:bCs/>
          <w:color w:val="auto"/>
          <w:sz w:val="28"/>
          <w:szCs w:val="28"/>
        </w:rPr>
      </w:pPr>
    </w:p>
    <w:p w14:paraId="1D6AE27A">
      <w:pPr>
        <w:widowControl/>
        <w:spacing w:line="500" w:lineRule="exact"/>
        <w:jc w:val="center"/>
        <w:rPr>
          <w:rFonts w:hint="eastAsia" w:ascii="仿宋" w:hAnsi="仿宋" w:eastAsia="仿宋" w:cs="Times New Roman"/>
          <w:b/>
          <w:bCs/>
          <w:color w:val="auto"/>
          <w:sz w:val="28"/>
          <w:szCs w:val="28"/>
        </w:rPr>
      </w:pPr>
    </w:p>
    <w:p w14:paraId="4F016AF2">
      <w:pPr>
        <w:widowControl/>
        <w:spacing w:line="500" w:lineRule="exact"/>
        <w:jc w:val="center"/>
        <w:rPr>
          <w:rFonts w:hint="eastAsia" w:ascii="仿宋" w:hAnsi="仿宋" w:eastAsia="仿宋" w:cs="Times New Roman"/>
          <w:b/>
          <w:bCs/>
          <w:color w:val="auto"/>
          <w:sz w:val="28"/>
          <w:szCs w:val="28"/>
        </w:rPr>
      </w:pPr>
    </w:p>
    <w:p w14:paraId="040885D5">
      <w:pPr>
        <w:widowControl/>
        <w:spacing w:line="500" w:lineRule="exact"/>
        <w:jc w:val="center"/>
        <w:rPr>
          <w:rFonts w:hint="eastAsia" w:ascii="仿宋" w:hAnsi="仿宋" w:eastAsia="仿宋" w:cs="Times New Roman"/>
          <w:b/>
          <w:bCs/>
          <w:color w:val="auto"/>
          <w:sz w:val="28"/>
          <w:szCs w:val="28"/>
        </w:rPr>
      </w:pPr>
    </w:p>
    <w:p w14:paraId="2436CC45">
      <w:pPr>
        <w:widowControl/>
        <w:spacing w:line="500" w:lineRule="exact"/>
        <w:jc w:val="center"/>
        <w:rPr>
          <w:rFonts w:hint="eastAsia" w:ascii="仿宋" w:hAnsi="仿宋" w:eastAsia="仿宋" w:cs="Times New Roman"/>
          <w:b/>
          <w:bCs/>
          <w:color w:val="auto"/>
          <w:sz w:val="28"/>
          <w:szCs w:val="28"/>
        </w:rPr>
      </w:pPr>
    </w:p>
    <w:p w14:paraId="313FDDB7">
      <w:pPr>
        <w:widowControl/>
        <w:spacing w:line="500" w:lineRule="exact"/>
        <w:jc w:val="center"/>
        <w:rPr>
          <w:rFonts w:hint="eastAsia" w:ascii="仿宋" w:hAnsi="仿宋" w:eastAsia="仿宋" w:cs="Times New Roman"/>
          <w:b/>
          <w:bCs/>
          <w:color w:val="auto"/>
          <w:sz w:val="28"/>
          <w:szCs w:val="28"/>
        </w:rPr>
      </w:pPr>
    </w:p>
    <w:p w14:paraId="621F7A25">
      <w:pPr>
        <w:widowControl/>
        <w:spacing w:line="500" w:lineRule="exact"/>
        <w:jc w:val="center"/>
        <w:rPr>
          <w:rFonts w:hint="eastAsia" w:ascii="仿宋" w:hAnsi="仿宋" w:eastAsia="仿宋" w:cs="Times New Roman"/>
          <w:b/>
          <w:bCs/>
          <w:color w:val="auto"/>
          <w:sz w:val="28"/>
          <w:szCs w:val="28"/>
        </w:rPr>
      </w:pPr>
    </w:p>
    <w:p w14:paraId="427ABF4E">
      <w:pPr>
        <w:widowControl/>
        <w:spacing w:line="500" w:lineRule="exact"/>
        <w:jc w:val="center"/>
        <w:rPr>
          <w:rFonts w:ascii="仿宋" w:hAnsi="仿宋" w:eastAsia="仿宋" w:cs="Calibri Light"/>
          <w:b/>
          <w:color w:val="auto"/>
          <w:sz w:val="32"/>
          <w:szCs w:val="32"/>
        </w:rPr>
      </w:pPr>
      <w:r>
        <w:rPr>
          <w:rFonts w:hint="eastAsia" w:ascii="仿宋" w:hAnsi="仿宋" w:eastAsia="仿宋" w:cs="Times New Roman"/>
          <w:b/>
          <w:bCs/>
          <w:color w:val="auto"/>
          <w:sz w:val="28"/>
          <w:szCs w:val="28"/>
        </w:rPr>
        <w:t>中小企业声明函（</w:t>
      </w:r>
      <w:r>
        <w:rPr>
          <w:rFonts w:hint="eastAsia" w:ascii="仿宋" w:hAnsi="仿宋" w:eastAsia="仿宋" w:cs="Times New Roman"/>
          <w:b/>
          <w:bCs/>
          <w:color w:val="auto"/>
          <w:sz w:val="28"/>
          <w:szCs w:val="28"/>
          <w:lang w:val="en-US" w:eastAsia="zh-CN"/>
        </w:rPr>
        <w:t>工程</w:t>
      </w:r>
      <w:r>
        <w:rPr>
          <w:rFonts w:hint="eastAsia" w:ascii="仿宋" w:hAnsi="仿宋" w:eastAsia="仿宋" w:cs="Times New Roman"/>
          <w:b/>
          <w:bCs/>
          <w:color w:val="auto"/>
          <w:sz w:val="28"/>
          <w:szCs w:val="28"/>
        </w:rPr>
        <w:t>）</w:t>
      </w:r>
    </w:p>
    <w:p w14:paraId="1A7260AC">
      <w:pPr>
        <w:widowControl/>
        <w:spacing w:before="190" w:beforeLines="50" w:line="500" w:lineRule="exact"/>
        <w:ind w:firstLine="566"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本公司郑重声明，根据《政府采购促进中小企业发展管理办法》（财库﹝</w:t>
      </w:r>
      <w:r>
        <w:rPr>
          <w:rFonts w:ascii="仿宋" w:hAnsi="仿宋" w:eastAsia="仿宋" w:cs="Times New Roman"/>
          <w:color w:val="auto"/>
          <w:sz w:val="28"/>
          <w:szCs w:val="28"/>
        </w:rPr>
        <w:t>2020</w:t>
      </w:r>
      <w:r>
        <w:rPr>
          <w:rFonts w:hint="eastAsia" w:ascii="仿宋" w:hAnsi="仿宋" w:eastAsia="仿宋" w:cs="Times New Roman"/>
          <w:color w:val="auto"/>
          <w:sz w:val="28"/>
          <w:szCs w:val="28"/>
        </w:rPr>
        <w:t>﹞</w:t>
      </w:r>
      <w:r>
        <w:rPr>
          <w:rFonts w:ascii="仿宋" w:hAnsi="仿宋" w:eastAsia="仿宋" w:cs="Times New Roman"/>
          <w:color w:val="auto"/>
          <w:sz w:val="28"/>
          <w:szCs w:val="28"/>
        </w:rPr>
        <w:t xml:space="preserve">46 </w:t>
      </w:r>
      <w:r>
        <w:rPr>
          <w:rFonts w:hint="eastAsia" w:ascii="仿宋" w:hAnsi="仿宋" w:eastAsia="仿宋" w:cs="Times New Roman"/>
          <w:color w:val="auto"/>
          <w:sz w:val="28"/>
          <w:szCs w:val="28"/>
        </w:rPr>
        <w:t>号）的规定，本公司参加</w:t>
      </w:r>
      <w:r>
        <w:rPr>
          <w:rFonts w:hint="eastAsia" w:ascii="仿宋" w:hAnsi="仿宋" w:eastAsia="仿宋" w:cs="Times New Roman"/>
          <w:color w:val="auto"/>
          <w:sz w:val="28"/>
          <w:szCs w:val="28"/>
          <w:u w:val="single"/>
        </w:rPr>
        <w:t>（</w:t>
      </w:r>
      <w:r>
        <w:rPr>
          <w:rFonts w:hint="eastAsia" w:ascii="仿宋" w:hAnsi="仿宋" w:eastAsia="仿宋" w:cs="Times New Roman"/>
          <w:color w:val="auto"/>
          <w:sz w:val="28"/>
          <w:szCs w:val="28"/>
          <w:u w:val="single"/>
          <w:lang w:val="en-US" w:eastAsia="zh-CN"/>
        </w:rPr>
        <w:t>采购人</w:t>
      </w:r>
      <w:r>
        <w:rPr>
          <w:rFonts w:hint="eastAsia" w:ascii="仿宋" w:hAnsi="仿宋" w:eastAsia="仿宋" w:cs="Times New Roman"/>
          <w:color w:val="auto"/>
          <w:sz w:val="28"/>
          <w:szCs w:val="28"/>
          <w:u w:val="single"/>
        </w:rPr>
        <w:t>名称）</w:t>
      </w:r>
      <w:r>
        <w:rPr>
          <w:rFonts w:hint="eastAsia" w:ascii="仿宋" w:hAnsi="仿宋" w:eastAsia="仿宋" w:cs="Times New Roman"/>
          <w:color w:val="auto"/>
          <w:sz w:val="28"/>
          <w:szCs w:val="28"/>
        </w:rPr>
        <w:t>的</w:t>
      </w:r>
      <w:r>
        <w:rPr>
          <w:rFonts w:hint="eastAsia" w:ascii="仿宋" w:hAnsi="仿宋" w:eastAsia="仿宋" w:cs="Times New Roman"/>
          <w:color w:val="auto"/>
          <w:sz w:val="28"/>
          <w:szCs w:val="28"/>
          <w:u w:val="single"/>
        </w:rPr>
        <w:t>（项目名称）</w:t>
      </w:r>
      <w:r>
        <w:rPr>
          <w:rFonts w:hint="eastAsia" w:ascii="仿宋" w:hAnsi="仿宋" w:eastAsia="仿宋" w:cs="Times New Roman"/>
          <w:color w:val="auto"/>
          <w:sz w:val="28"/>
          <w:szCs w:val="28"/>
        </w:rPr>
        <w:t>采购活动，</w:t>
      </w:r>
      <w:r>
        <w:rPr>
          <w:rFonts w:hint="eastAsia" w:ascii="仿宋" w:hAnsi="仿宋" w:eastAsia="仿宋" w:cs="Times New Roman"/>
          <w:color w:val="auto"/>
          <w:sz w:val="28"/>
          <w:szCs w:val="28"/>
          <w:lang w:val="en-US" w:eastAsia="zh-CN"/>
        </w:rPr>
        <w:t>工程的施工单位</w:t>
      </w:r>
      <w:r>
        <w:rPr>
          <w:rFonts w:hint="eastAsia" w:ascii="仿宋" w:hAnsi="仿宋" w:eastAsia="仿宋" w:cs="Times New Roman"/>
          <w:color w:val="auto"/>
          <w:sz w:val="28"/>
          <w:szCs w:val="28"/>
        </w:rPr>
        <w:t>全部</w:t>
      </w:r>
      <w:r>
        <w:rPr>
          <w:rFonts w:hint="eastAsia" w:ascii="仿宋" w:hAnsi="仿宋" w:eastAsia="仿宋" w:cs="Times New Roman"/>
          <w:color w:val="auto"/>
          <w:sz w:val="28"/>
          <w:szCs w:val="28"/>
          <w:lang w:val="en-US" w:eastAsia="zh-CN"/>
        </w:rPr>
        <w:t>为</w:t>
      </w:r>
      <w:r>
        <w:rPr>
          <w:rFonts w:hint="eastAsia" w:ascii="仿宋" w:hAnsi="仿宋" w:eastAsia="仿宋" w:cs="Times New Roman"/>
          <w:color w:val="auto"/>
          <w:sz w:val="28"/>
          <w:szCs w:val="28"/>
        </w:rPr>
        <w:t>符合政策要求的中小企业。相关企业的具体情况如下：</w:t>
      </w:r>
    </w:p>
    <w:p w14:paraId="485A404F">
      <w:pPr>
        <w:widowControl/>
        <w:spacing w:before="190" w:beforeLines="50" w:line="500" w:lineRule="exact"/>
        <w:ind w:firstLine="566" w:firstLineChars="200"/>
        <w:rPr>
          <w:rFonts w:ascii="仿宋" w:hAnsi="仿宋" w:eastAsia="仿宋" w:cs="Times New Roman"/>
          <w:color w:val="auto"/>
          <w:sz w:val="28"/>
          <w:szCs w:val="28"/>
        </w:rPr>
      </w:pPr>
      <w:r>
        <w:rPr>
          <w:rFonts w:ascii="仿宋" w:hAnsi="仿宋" w:eastAsia="仿宋" w:cs="Times New Roman"/>
          <w:color w:val="auto"/>
          <w:sz w:val="28"/>
          <w:szCs w:val="28"/>
        </w:rPr>
        <w:t xml:space="preserve">1. </w:t>
      </w:r>
      <w:r>
        <w:rPr>
          <w:rFonts w:hint="eastAsia" w:ascii="仿宋" w:hAnsi="仿宋" w:eastAsia="仿宋" w:cs="Times New Roman"/>
          <w:color w:val="auto"/>
          <w:sz w:val="28"/>
          <w:szCs w:val="28"/>
          <w:u w:val="single"/>
        </w:rPr>
        <w:t>（标的名称）</w:t>
      </w:r>
      <w:r>
        <w:rPr>
          <w:rFonts w:ascii="仿宋" w:hAnsi="仿宋" w:eastAsia="仿宋" w:cs="Times New Roman"/>
          <w:color w:val="auto"/>
          <w:sz w:val="28"/>
          <w:szCs w:val="28"/>
        </w:rPr>
        <w:t xml:space="preserve"> </w:t>
      </w:r>
      <w:r>
        <w:rPr>
          <w:rFonts w:hint="eastAsia" w:ascii="仿宋" w:hAnsi="仿宋" w:eastAsia="仿宋" w:cs="Times New Roman"/>
          <w:color w:val="auto"/>
          <w:sz w:val="28"/>
          <w:szCs w:val="28"/>
        </w:rPr>
        <w:t>，属于（</w:t>
      </w:r>
      <w:r>
        <w:rPr>
          <w:rFonts w:hint="eastAsia" w:ascii="仿宋" w:hAnsi="仿宋" w:eastAsia="仿宋" w:cs="Times New Roman"/>
          <w:color w:val="000000"/>
          <w:sz w:val="28"/>
          <w:szCs w:val="28"/>
          <w:u w:val="single"/>
          <w:lang w:val="en-US" w:eastAsia="zh-CN"/>
        </w:rPr>
        <w:t>工业</w:t>
      </w:r>
      <w:r>
        <w:rPr>
          <w:rFonts w:hint="eastAsia" w:ascii="仿宋" w:hAnsi="仿宋" w:eastAsia="仿宋" w:cs="Times New Roman"/>
          <w:color w:val="auto"/>
          <w:sz w:val="28"/>
          <w:szCs w:val="28"/>
        </w:rPr>
        <w:t>）；承接企业为</w:t>
      </w:r>
      <w:r>
        <w:rPr>
          <w:rFonts w:hint="eastAsia" w:ascii="仿宋" w:hAnsi="仿宋" w:eastAsia="仿宋" w:cs="Times New Roman"/>
          <w:color w:val="auto"/>
          <w:sz w:val="28"/>
          <w:szCs w:val="28"/>
          <w:u w:val="single"/>
        </w:rPr>
        <w:t>（企业名称）</w:t>
      </w:r>
      <w:r>
        <w:rPr>
          <w:rFonts w:hint="eastAsia" w:ascii="仿宋" w:hAnsi="仿宋" w:eastAsia="仿宋" w:cs="Times New Roman"/>
          <w:color w:val="auto"/>
          <w:sz w:val="28"/>
          <w:szCs w:val="28"/>
        </w:rPr>
        <w:t>，从业人员</w:t>
      </w:r>
      <w:r>
        <w:rPr>
          <w:rFonts w:hint="eastAsia" w:ascii="仿宋" w:hAnsi="仿宋" w:eastAsia="仿宋" w:cs="Times New Roman"/>
          <w:color w:val="auto"/>
          <w:sz w:val="28"/>
          <w:szCs w:val="28"/>
          <w:u w:val="single"/>
        </w:rPr>
        <w:t xml:space="preserve">    </w:t>
      </w:r>
      <w:r>
        <w:rPr>
          <w:rFonts w:hint="eastAsia" w:ascii="仿宋" w:hAnsi="仿宋" w:eastAsia="仿宋" w:cs="Times New Roman"/>
          <w:color w:val="auto"/>
          <w:sz w:val="28"/>
          <w:szCs w:val="28"/>
        </w:rPr>
        <w:t>人，营业收入为</w:t>
      </w:r>
      <w:r>
        <w:rPr>
          <w:rFonts w:hint="eastAsia" w:ascii="仿宋" w:hAnsi="仿宋" w:eastAsia="仿宋" w:cs="Times New Roman"/>
          <w:color w:val="auto"/>
          <w:sz w:val="28"/>
          <w:szCs w:val="28"/>
          <w:u w:val="single"/>
        </w:rPr>
        <w:t xml:space="preserve">    </w:t>
      </w:r>
      <w:r>
        <w:rPr>
          <w:rFonts w:hint="eastAsia" w:ascii="仿宋" w:hAnsi="仿宋" w:eastAsia="仿宋" w:cs="Times New Roman"/>
          <w:color w:val="auto"/>
          <w:sz w:val="28"/>
          <w:szCs w:val="28"/>
        </w:rPr>
        <w:t>万元，资产总额为</w:t>
      </w:r>
      <w:r>
        <w:rPr>
          <w:rFonts w:hint="eastAsia" w:ascii="仿宋" w:hAnsi="仿宋" w:eastAsia="仿宋" w:cs="Times New Roman"/>
          <w:color w:val="auto"/>
          <w:sz w:val="28"/>
          <w:szCs w:val="28"/>
          <w:u w:val="single"/>
        </w:rPr>
        <w:t xml:space="preserve">      </w:t>
      </w:r>
      <w:r>
        <w:rPr>
          <w:rFonts w:hint="eastAsia" w:ascii="仿宋" w:hAnsi="仿宋" w:eastAsia="仿宋" w:cs="Times New Roman"/>
          <w:color w:val="auto"/>
          <w:sz w:val="28"/>
          <w:szCs w:val="28"/>
        </w:rPr>
        <w:t>万元，属于</w:t>
      </w:r>
      <w:r>
        <w:rPr>
          <w:rFonts w:hint="eastAsia" w:ascii="仿宋" w:hAnsi="仿宋" w:eastAsia="仿宋" w:cs="Times New Roman"/>
          <w:color w:val="auto"/>
          <w:sz w:val="28"/>
          <w:szCs w:val="28"/>
          <w:u w:val="single"/>
          <w:lang w:val="en-US" w:eastAsia="zh-CN"/>
        </w:rPr>
        <w:t xml:space="preserve">       </w:t>
      </w:r>
      <w:r>
        <w:rPr>
          <w:rFonts w:hint="eastAsia" w:ascii="仿宋" w:hAnsi="仿宋" w:eastAsia="仿宋" w:cs="Times New Roman"/>
          <w:color w:val="auto"/>
          <w:sz w:val="28"/>
          <w:szCs w:val="28"/>
        </w:rPr>
        <w:t>（中型企业、小型企业、微型企业）；</w:t>
      </w:r>
    </w:p>
    <w:p w14:paraId="27E16E30">
      <w:pPr>
        <w:widowControl/>
        <w:spacing w:before="190" w:beforeLines="50" w:line="500" w:lineRule="exact"/>
        <w:ind w:firstLine="566" w:firstLineChars="200"/>
        <w:rPr>
          <w:rFonts w:ascii="仿宋" w:hAnsi="仿宋" w:eastAsia="仿宋" w:cs="Times New Roman"/>
          <w:color w:val="auto"/>
          <w:sz w:val="28"/>
          <w:szCs w:val="28"/>
        </w:rPr>
      </w:pPr>
      <w:r>
        <w:rPr>
          <w:rFonts w:ascii="仿宋" w:hAnsi="仿宋" w:eastAsia="仿宋" w:cs="Times New Roman"/>
          <w:color w:val="auto"/>
          <w:sz w:val="28"/>
          <w:szCs w:val="28"/>
        </w:rPr>
        <w:t xml:space="preserve">2. </w:t>
      </w:r>
      <w:r>
        <w:rPr>
          <w:rFonts w:hint="eastAsia" w:ascii="仿宋" w:hAnsi="仿宋" w:eastAsia="仿宋" w:cs="Times New Roman"/>
          <w:color w:val="auto"/>
          <w:sz w:val="28"/>
          <w:szCs w:val="28"/>
          <w:u w:val="single"/>
        </w:rPr>
        <w:t>（标的名称）</w:t>
      </w:r>
      <w:r>
        <w:rPr>
          <w:rFonts w:ascii="仿宋" w:hAnsi="仿宋" w:eastAsia="仿宋" w:cs="Times New Roman"/>
          <w:color w:val="auto"/>
          <w:sz w:val="28"/>
          <w:szCs w:val="28"/>
        </w:rPr>
        <w:t xml:space="preserve"> </w:t>
      </w:r>
      <w:r>
        <w:rPr>
          <w:rFonts w:hint="eastAsia" w:ascii="仿宋" w:hAnsi="仿宋" w:eastAsia="仿宋" w:cs="Times New Roman"/>
          <w:color w:val="auto"/>
          <w:sz w:val="28"/>
          <w:szCs w:val="28"/>
        </w:rPr>
        <w:t>，属于（</w:t>
      </w:r>
      <w:r>
        <w:rPr>
          <w:rFonts w:hint="eastAsia" w:ascii="仿宋" w:hAnsi="仿宋" w:eastAsia="仿宋" w:cs="Times New Roman"/>
          <w:color w:val="000000"/>
          <w:sz w:val="28"/>
          <w:szCs w:val="28"/>
          <w:u w:val="single"/>
          <w:lang w:val="en-US" w:eastAsia="zh-CN"/>
        </w:rPr>
        <w:t>工业</w:t>
      </w:r>
      <w:r>
        <w:rPr>
          <w:rFonts w:hint="eastAsia" w:ascii="仿宋" w:hAnsi="仿宋" w:eastAsia="仿宋" w:cs="Times New Roman"/>
          <w:color w:val="auto"/>
          <w:sz w:val="28"/>
          <w:szCs w:val="28"/>
        </w:rPr>
        <w:t>）；承接企业为</w:t>
      </w:r>
      <w:r>
        <w:rPr>
          <w:rFonts w:hint="eastAsia" w:ascii="仿宋" w:hAnsi="仿宋" w:eastAsia="仿宋" w:cs="Times New Roman"/>
          <w:color w:val="auto"/>
          <w:sz w:val="28"/>
          <w:szCs w:val="28"/>
          <w:u w:val="single"/>
        </w:rPr>
        <w:t>（企业名称）</w:t>
      </w:r>
      <w:r>
        <w:rPr>
          <w:rFonts w:hint="eastAsia" w:ascii="仿宋" w:hAnsi="仿宋" w:eastAsia="仿宋" w:cs="Times New Roman"/>
          <w:color w:val="auto"/>
          <w:sz w:val="28"/>
          <w:szCs w:val="28"/>
        </w:rPr>
        <w:t>，从业人员</w:t>
      </w:r>
      <w:r>
        <w:rPr>
          <w:rFonts w:hint="eastAsia" w:ascii="仿宋" w:hAnsi="仿宋" w:eastAsia="仿宋" w:cs="Times New Roman"/>
          <w:color w:val="auto"/>
          <w:sz w:val="28"/>
          <w:szCs w:val="28"/>
          <w:u w:val="single"/>
        </w:rPr>
        <w:t xml:space="preserve">    </w:t>
      </w:r>
      <w:r>
        <w:rPr>
          <w:rFonts w:hint="eastAsia" w:ascii="仿宋" w:hAnsi="仿宋" w:eastAsia="仿宋" w:cs="Times New Roman"/>
          <w:color w:val="auto"/>
          <w:sz w:val="28"/>
          <w:szCs w:val="28"/>
        </w:rPr>
        <w:t>人，营业收入为</w:t>
      </w:r>
      <w:r>
        <w:rPr>
          <w:rFonts w:hint="eastAsia" w:ascii="仿宋" w:hAnsi="仿宋" w:eastAsia="仿宋" w:cs="Times New Roman"/>
          <w:color w:val="auto"/>
          <w:sz w:val="28"/>
          <w:szCs w:val="28"/>
          <w:u w:val="single"/>
        </w:rPr>
        <w:t xml:space="preserve">    </w:t>
      </w:r>
      <w:r>
        <w:rPr>
          <w:rFonts w:hint="eastAsia" w:ascii="仿宋" w:hAnsi="仿宋" w:eastAsia="仿宋" w:cs="Times New Roman"/>
          <w:color w:val="auto"/>
          <w:sz w:val="28"/>
          <w:szCs w:val="28"/>
        </w:rPr>
        <w:t>万元，资产总额为</w:t>
      </w:r>
      <w:r>
        <w:rPr>
          <w:rFonts w:hint="eastAsia" w:ascii="仿宋" w:hAnsi="仿宋" w:eastAsia="仿宋" w:cs="Times New Roman"/>
          <w:color w:val="auto"/>
          <w:sz w:val="28"/>
          <w:szCs w:val="28"/>
          <w:u w:val="single"/>
        </w:rPr>
        <w:t xml:space="preserve">      </w:t>
      </w:r>
      <w:r>
        <w:rPr>
          <w:rFonts w:hint="eastAsia" w:ascii="仿宋" w:hAnsi="仿宋" w:eastAsia="仿宋" w:cs="Times New Roman"/>
          <w:color w:val="auto"/>
          <w:sz w:val="28"/>
          <w:szCs w:val="28"/>
        </w:rPr>
        <w:t>万元，属于</w:t>
      </w:r>
      <w:r>
        <w:rPr>
          <w:rFonts w:hint="eastAsia" w:ascii="仿宋" w:hAnsi="仿宋" w:eastAsia="仿宋" w:cs="Times New Roman"/>
          <w:color w:val="auto"/>
          <w:sz w:val="28"/>
          <w:szCs w:val="28"/>
          <w:u w:val="single"/>
          <w:lang w:val="en-US" w:eastAsia="zh-CN"/>
        </w:rPr>
        <w:t xml:space="preserve">       </w:t>
      </w:r>
      <w:r>
        <w:rPr>
          <w:rFonts w:hint="eastAsia" w:ascii="仿宋" w:hAnsi="仿宋" w:eastAsia="仿宋" w:cs="Times New Roman"/>
          <w:color w:val="auto"/>
          <w:sz w:val="28"/>
          <w:szCs w:val="28"/>
        </w:rPr>
        <w:t>（中型企业、小型企业、微型企业）；</w:t>
      </w:r>
    </w:p>
    <w:p w14:paraId="102C6081">
      <w:pPr>
        <w:widowControl/>
        <w:spacing w:before="190" w:beforeLines="50" w:line="500" w:lineRule="exact"/>
        <w:ind w:firstLine="566"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w:t>
      </w:r>
    </w:p>
    <w:p w14:paraId="55508507">
      <w:pPr>
        <w:widowControl/>
        <w:spacing w:before="190" w:beforeLines="50" w:line="500" w:lineRule="exact"/>
        <w:ind w:firstLine="566"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以上企业，不属于大企业的分支机构，不存在控股股东为大企业的情形，也不存在与大企业的负责人为同一人的情形。</w:t>
      </w:r>
    </w:p>
    <w:p w14:paraId="4BE1777D">
      <w:pPr>
        <w:widowControl/>
        <w:spacing w:before="190" w:beforeLines="50" w:line="500" w:lineRule="exact"/>
        <w:ind w:firstLine="566"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本企业对上述声明内容的真实性负责。如有虚假，将依法承担相应责任。</w:t>
      </w:r>
    </w:p>
    <w:p w14:paraId="7E286753">
      <w:pPr>
        <w:widowControl/>
        <w:spacing w:before="190" w:beforeLines="50" w:line="500" w:lineRule="exact"/>
        <w:ind w:firstLine="566"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 xml:space="preserve">                                      企业名称（盖章）：</w:t>
      </w:r>
    </w:p>
    <w:p w14:paraId="07D047A8">
      <w:pPr>
        <w:widowControl/>
        <w:spacing w:before="190" w:beforeLines="50" w:line="500" w:lineRule="exact"/>
        <w:ind w:firstLine="566" w:firstLineChars="200"/>
        <w:rPr>
          <w:rFonts w:hint="eastAsia" w:ascii="仿宋" w:hAnsi="仿宋" w:eastAsia="仿宋" w:cs="Times New Roman"/>
          <w:color w:val="auto"/>
          <w:sz w:val="28"/>
          <w:szCs w:val="28"/>
        </w:rPr>
      </w:pPr>
      <w:r>
        <w:rPr>
          <w:rFonts w:hint="eastAsia" w:ascii="仿宋" w:hAnsi="仿宋" w:eastAsia="仿宋" w:cs="Times New Roman"/>
          <w:color w:val="auto"/>
          <w:sz w:val="28"/>
          <w:szCs w:val="28"/>
        </w:rPr>
        <w:t xml:space="preserve">                                      日期：</w:t>
      </w:r>
    </w:p>
    <w:p w14:paraId="76A21A5C">
      <w:pPr>
        <w:spacing w:afterLines="0" w:line="500" w:lineRule="exact"/>
        <w:ind w:firstLine="183" w:firstLineChars="100"/>
        <w:jc w:val="both"/>
        <w:rPr>
          <w:rFonts w:ascii="Times New Roman" w:hAnsi="Times New Roman" w:eastAsia="华文仿宋" w:cs="Calibri Light"/>
          <w:color w:val="auto"/>
          <w:kern w:val="2"/>
          <w:sz w:val="18"/>
          <w:szCs w:val="18"/>
          <w:lang w:val="en-US" w:eastAsia="zh-CN" w:bidi="ar-SA"/>
        </w:rPr>
      </w:pPr>
    </w:p>
    <w:p w14:paraId="50FADC55">
      <w:pPr>
        <w:widowControl/>
        <w:tabs>
          <w:tab w:val="left" w:pos="5670"/>
        </w:tabs>
        <w:spacing w:line="500" w:lineRule="exact"/>
        <w:ind w:firstLine="566"/>
        <w:rPr>
          <w:rFonts w:hint="eastAsia" w:ascii="仿宋" w:hAnsi="仿宋" w:eastAsia="仿宋" w:cs="Times New Roman"/>
          <w:color w:val="auto"/>
          <w:sz w:val="21"/>
          <w:szCs w:val="21"/>
        </w:rPr>
      </w:pPr>
      <w:r>
        <w:rPr>
          <w:rFonts w:ascii="仿宋" w:hAnsi="仿宋" w:eastAsia="仿宋" w:cs="Times New Roman"/>
          <w:color w:val="auto"/>
          <w:sz w:val="21"/>
          <w:szCs w:val="21"/>
        </w:rPr>
        <w:t>备注：</w:t>
      </w:r>
      <w:r>
        <w:rPr>
          <w:rFonts w:hint="eastAsia" w:ascii="仿宋" w:hAnsi="仿宋" w:eastAsia="仿宋" w:cs="Times New Roman"/>
          <w:color w:val="auto"/>
          <w:sz w:val="21"/>
          <w:szCs w:val="21"/>
          <w:lang w:val="en-US" w:eastAsia="zh-CN"/>
        </w:rPr>
        <w:t>1.</w:t>
      </w:r>
      <w:r>
        <w:rPr>
          <w:rFonts w:hint="eastAsia" w:ascii="仿宋" w:hAnsi="仿宋" w:eastAsia="仿宋" w:cs="Times New Roman"/>
          <w:color w:val="auto"/>
          <w:sz w:val="21"/>
          <w:szCs w:val="21"/>
        </w:rPr>
        <w:t>从业人员、营业收入、资产总额填报上一年度数据，无上一年度数据的新成立企业可不填报。</w:t>
      </w:r>
    </w:p>
    <w:p w14:paraId="27E9FBE0">
      <w:pPr>
        <w:widowControl/>
        <w:tabs>
          <w:tab w:val="left" w:pos="5670"/>
        </w:tabs>
        <w:spacing w:line="500" w:lineRule="exact"/>
        <w:ind w:firstLine="566"/>
        <w:rPr>
          <w:rFonts w:ascii="仿宋" w:hAnsi="仿宋" w:eastAsia="仿宋" w:cs="Times New Roman"/>
          <w:color w:val="auto"/>
          <w:kern w:val="2"/>
          <w:sz w:val="24"/>
          <w:szCs w:val="28"/>
          <w:lang w:val="en-US" w:eastAsia="zh-CN" w:bidi="ar-SA"/>
        </w:rPr>
      </w:pPr>
      <w:r>
        <w:rPr>
          <w:rFonts w:hint="eastAsia" w:ascii="仿宋" w:hAnsi="仿宋" w:eastAsia="仿宋" w:cs="Times New Roman"/>
          <w:color w:val="auto"/>
          <w:kern w:val="2"/>
          <w:sz w:val="21"/>
          <w:szCs w:val="21"/>
          <w:lang w:val="en-US" w:eastAsia="zh-CN" w:bidi="ar-SA"/>
        </w:rPr>
        <w:t>2.标的名称为</w:t>
      </w:r>
      <w:r>
        <w:rPr>
          <w:rFonts w:hint="eastAsia" w:ascii="仿宋" w:hAnsi="仿宋" w:eastAsia="仿宋" w:cs="Times New Roman"/>
          <w:b/>
          <w:bCs/>
          <w:color w:val="auto"/>
          <w:kern w:val="2"/>
          <w:sz w:val="21"/>
          <w:szCs w:val="21"/>
          <w:lang w:val="en-US" w:eastAsia="zh-CN" w:bidi="ar-SA"/>
        </w:rPr>
        <w:t>神木市农业农村局神木市千村光伏行动项目35KV送出线路工程（二次）</w:t>
      </w:r>
      <w:r>
        <w:rPr>
          <w:rFonts w:hint="eastAsia" w:ascii="仿宋" w:hAnsi="仿宋" w:eastAsia="仿宋" w:cs="Times New Roman"/>
          <w:color w:val="auto"/>
          <w:kern w:val="2"/>
          <w:sz w:val="21"/>
          <w:szCs w:val="21"/>
          <w:lang w:val="en-US" w:eastAsia="zh-CN" w:bidi="ar-SA"/>
        </w:rPr>
        <w:t>，属于</w:t>
      </w:r>
      <w:r>
        <w:rPr>
          <w:rFonts w:hint="eastAsia" w:ascii="仿宋" w:hAnsi="仿宋" w:eastAsia="仿宋" w:cs="Times New Roman"/>
          <w:b/>
          <w:bCs/>
          <w:color w:val="000000"/>
          <w:kern w:val="2"/>
          <w:sz w:val="21"/>
          <w:szCs w:val="21"/>
          <w:lang w:val="en-US" w:eastAsia="zh-CN" w:bidi="ar-SA"/>
        </w:rPr>
        <w:t>工业</w:t>
      </w:r>
      <w:r>
        <w:rPr>
          <w:rFonts w:hint="eastAsia" w:ascii="仿宋" w:hAnsi="仿宋" w:eastAsia="仿宋" w:cs="Times New Roman"/>
          <w:color w:val="auto"/>
          <w:kern w:val="2"/>
          <w:sz w:val="21"/>
          <w:szCs w:val="21"/>
          <w:lang w:val="en-US" w:eastAsia="zh-CN" w:bidi="ar-SA"/>
        </w:rPr>
        <w:t>行业。</w:t>
      </w:r>
      <w:bookmarkStart w:id="252" w:name="_GoBack"/>
      <w:bookmarkEnd w:id="252"/>
    </w:p>
    <w:p w14:paraId="4F6CBB50">
      <w:pPr>
        <w:pStyle w:val="20"/>
        <w:numPr>
          <w:ilvl w:val="0"/>
          <w:numId w:val="0"/>
        </w:numPr>
        <w:ind w:left="566" w:leftChars="0" w:firstLine="566" w:firstLineChars="200"/>
        <w:rPr>
          <w:rFonts w:hint="eastAsia" w:ascii="仿宋" w:hAnsi="仿宋" w:eastAsia="仿宋" w:cs="Times New Roman"/>
          <w:color w:val="auto"/>
          <w:sz w:val="28"/>
          <w:szCs w:val="28"/>
          <w:lang w:val="en-US" w:eastAsia="zh-CN"/>
        </w:rPr>
      </w:pPr>
    </w:p>
    <w:p w14:paraId="1381534A">
      <w:pPr>
        <w:tabs>
          <w:tab w:val="left" w:pos="5670"/>
        </w:tabs>
        <w:spacing w:line="500" w:lineRule="exact"/>
        <w:ind w:firstLine="2907" w:firstLineChars="900"/>
        <w:jc w:val="both"/>
        <w:rPr>
          <w:rFonts w:ascii="仿宋" w:hAnsi="仿宋" w:eastAsia="仿宋" w:cs="Times New Roman"/>
          <w:b/>
          <w:color w:val="auto"/>
          <w:sz w:val="32"/>
          <w:szCs w:val="32"/>
        </w:rPr>
      </w:pPr>
      <w:r>
        <w:rPr>
          <w:rFonts w:ascii="仿宋" w:hAnsi="仿宋" w:eastAsia="仿宋"/>
          <w:b/>
          <w:bCs/>
          <w:color w:val="auto"/>
          <w:sz w:val="32"/>
          <w:szCs w:val="32"/>
        </w:rPr>
        <w:t>残疾人福利性单位声明函</w:t>
      </w:r>
    </w:p>
    <w:p w14:paraId="581E8F86">
      <w:pPr>
        <w:spacing w:line="500" w:lineRule="exact"/>
        <w:ind w:firstLine="566" w:firstLineChars="200"/>
        <w:rPr>
          <w:rFonts w:ascii="仿宋" w:hAnsi="仿宋" w:eastAsia="仿宋" w:cs="Times New Roman"/>
          <w:color w:val="auto"/>
          <w:sz w:val="28"/>
          <w:szCs w:val="28"/>
        </w:rPr>
      </w:pPr>
      <w:r>
        <w:rPr>
          <w:rFonts w:ascii="仿宋" w:hAnsi="仿宋" w:eastAsia="仿宋" w:cs="Times New Roman"/>
          <w:color w:val="auto"/>
          <w:sz w:val="28"/>
          <w:szCs w:val="28"/>
        </w:rPr>
        <w:t>本单位郑重声明，根据《财政部 民政部 中国残疾人联合会关于促进残疾人就业政府采购政策的通知》（财库〔2017〕141号）的规定，本单位为符合条件的残疾人福利性单位，且本单位参加</w:t>
      </w:r>
      <w:r>
        <w:rPr>
          <w:rFonts w:ascii="仿宋" w:hAnsi="仿宋" w:eastAsia="仿宋" w:cs="Times New Roman"/>
          <w:color w:val="auto"/>
          <w:sz w:val="28"/>
          <w:szCs w:val="28"/>
          <w:u w:val="single"/>
        </w:rPr>
        <w:t xml:space="preserve">   项目名称  </w:t>
      </w:r>
      <w:r>
        <w:rPr>
          <w:rFonts w:ascii="仿宋" w:hAnsi="仿宋" w:eastAsia="仿宋" w:cs="Times New Roman"/>
          <w:color w:val="auto"/>
          <w:sz w:val="28"/>
          <w:szCs w:val="28"/>
        </w:rPr>
        <w:t>（项目编号：）第</w:t>
      </w:r>
      <w:r>
        <w:rPr>
          <w:rFonts w:hint="eastAsia" w:ascii="仿宋" w:hAnsi="仿宋" w:eastAsia="仿宋" w:cs="Times New Roman"/>
          <w:color w:val="auto"/>
          <w:sz w:val="28"/>
          <w:szCs w:val="28"/>
        </w:rPr>
        <w:t>___</w:t>
      </w:r>
      <w:r>
        <w:rPr>
          <w:rFonts w:ascii="仿宋" w:hAnsi="仿宋" w:eastAsia="仿宋" w:cs="Times New Roman"/>
          <w:color w:val="auto"/>
          <w:sz w:val="28"/>
          <w:szCs w:val="28"/>
        </w:rPr>
        <w:t>标段采购活动由本单位提供服务，或者提供其他残疾人福利性单位提供</w:t>
      </w:r>
      <w:r>
        <w:rPr>
          <w:rFonts w:hint="eastAsia" w:ascii="仿宋" w:hAnsi="仿宋" w:eastAsia="仿宋" w:cs="Times New Roman"/>
          <w:color w:val="auto"/>
          <w:sz w:val="28"/>
          <w:szCs w:val="28"/>
        </w:rPr>
        <w:t>的</w:t>
      </w:r>
      <w:r>
        <w:rPr>
          <w:rFonts w:ascii="仿宋" w:hAnsi="仿宋" w:eastAsia="仿宋" w:cs="Times New Roman"/>
          <w:color w:val="auto"/>
          <w:sz w:val="28"/>
          <w:szCs w:val="28"/>
        </w:rPr>
        <w:t>服务。</w:t>
      </w:r>
    </w:p>
    <w:p w14:paraId="6C05A0A7">
      <w:pPr>
        <w:spacing w:line="500" w:lineRule="exact"/>
        <w:ind w:firstLine="566" w:firstLineChars="200"/>
        <w:rPr>
          <w:rFonts w:ascii="仿宋" w:hAnsi="仿宋" w:eastAsia="仿宋" w:cs="Times New Roman"/>
          <w:color w:val="auto"/>
          <w:sz w:val="28"/>
          <w:szCs w:val="28"/>
        </w:rPr>
      </w:pPr>
      <w:r>
        <w:rPr>
          <w:rFonts w:ascii="仿宋" w:hAnsi="仿宋" w:eastAsia="仿宋" w:cs="Times New Roman"/>
          <w:color w:val="auto"/>
          <w:sz w:val="28"/>
          <w:szCs w:val="28"/>
        </w:rPr>
        <w:t>本单位对上述声明的真实性负责。如有虚假，将依法承担相应责任。</w:t>
      </w:r>
    </w:p>
    <w:p w14:paraId="18E80678">
      <w:pPr>
        <w:spacing w:line="500" w:lineRule="exact"/>
        <w:ind w:firstLine="566" w:firstLineChars="200"/>
        <w:rPr>
          <w:rFonts w:ascii="仿宋" w:hAnsi="仿宋" w:eastAsia="仿宋" w:cs="Times New Roman"/>
          <w:color w:val="auto"/>
          <w:sz w:val="28"/>
          <w:szCs w:val="28"/>
        </w:rPr>
      </w:pPr>
    </w:p>
    <w:p w14:paraId="542D829A">
      <w:pPr>
        <w:tabs>
          <w:tab w:val="left" w:pos="5670"/>
        </w:tabs>
        <w:spacing w:line="500" w:lineRule="exact"/>
        <w:ind w:firstLine="5094" w:firstLineChars="1800"/>
        <w:rPr>
          <w:rFonts w:ascii="仿宋" w:hAnsi="仿宋" w:eastAsia="仿宋" w:cs="Times New Roman"/>
          <w:color w:val="auto"/>
          <w:sz w:val="28"/>
          <w:szCs w:val="28"/>
        </w:rPr>
      </w:pPr>
      <w:r>
        <w:rPr>
          <w:rFonts w:ascii="仿宋" w:hAnsi="仿宋" w:eastAsia="仿宋" w:cs="Times New Roman"/>
          <w:color w:val="auto"/>
          <w:sz w:val="28"/>
          <w:szCs w:val="28"/>
          <w:u w:val="single"/>
        </w:rPr>
        <w:t>供应商名称</w:t>
      </w:r>
      <w:r>
        <w:rPr>
          <w:rFonts w:ascii="仿宋" w:hAnsi="仿宋" w:eastAsia="仿宋" w:cs="Times New Roman"/>
          <w:color w:val="auto"/>
          <w:sz w:val="28"/>
          <w:szCs w:val="28"/>
        </w:rPr>
        <w:t>（</w:t>
      </w:r>
      <w:r>
        <w:rPr>
          <w:rFonts w:hint="eastAsia" w:ascii="仿宋" w:hAnsi="仿宋" w:eastAsia="仿宋" w:cs="Times New Roman"/>
          <w:color w:val="auto"/>
          <w:sz w:val="28"/>
          <w:szCs w:val="28"/>
        </w:rPr>
        <w:t>盖章</w:t>
      </w:r>
      <w:r>
        <w:rPr>
          <w:rFonts w:ascii="仿宋" w:hAnsi="仿宋" w:eastAsia="仿宋" w:cs="Times New Roman"/>
          <w:color w:val="auto"/>
          <w:sz w:val="28"/>
          <w:szCs w:val="28"/>
        </w:rPr>
        <w:t>）</w:t>
      </w:r>
    </w:p>
    <w:p w14:paraId="25F10C19">
      <w:pPr>
        <w:tabs>
          <w:tab w:val="left" w:pos="5670"/>
        </w:tabs>
        <w:spacing w:line="500" w:lineRule="exact"/>
        <w:rPr>
          <w:rFonts w:ascii="仿宋" w:hAnsi="仿宋" w:eastAsia="仿宋" w:cs="Times New Roman"/>
          <w:color w:val="auto"/>
          <w:sz w:val="28"/>
          <w:szCs w:val="28"/>
        </w:rPr>
      </w:pPr>
      <w:r>
        <w:rPr>
          <w:rFonts w:hint="eastAsia" w:ascii="仿宋" w:hAnsi="仿宋" w:eastAsia="仿宋" w:cs="Times New Roman"/>
          <w:color w:val="auto"/>
          <w:sz w:val="28"/>
          <w:szCs w:val="28"/>
        </w:rPr>
        <w:t xml:space="preserve">                                    </w:t>
      </w:r>
      <w:r>
        <w:rPr>
          <w:rFonts w:ascii="仿宋" w:hAnsi="仿宋" w:eastAsia="仿宋" w:cs="Times New Roman"/>
          <w:color w:val="auto"/>
          <w:sz w:val="28"/>
          <w:szCs w:val="28"/>
        </w:rPr>
        <w:t>　　年　月　日</w:t>
      </w:r>
    </w:p>
    <w:p w14:paraId="205AC2E8">
      <w:pPr>
        <w:tabs>
          <w:tab w:val="left" w:pos="5670"/>
        </w:tabs>
        <w:spacing w:line="500" w:lineRule="exact"/>
        <w:ind w:firstLine="566" w:firstLineChars="200"/>
        <w:rPr>
          <w:rFonts w:ascii="仿宋" w:hAnsi="仿宋" w:eastAsia="仿宋" w:cs="Times New Roman"/>
          <w:color w:val="auto"/>
          <w:sz w:val="28"/>
          <w:szCs w:val="28"/>
        </w:rPr>
      </w:pPr>
    </w:p>
    <w:p w14:paraId="2F8FDE6E">
      <w:pPr>
        <w:keepNext w:val="0"/>
        <w:keepLines w:val="0"/>
        <w:pageBreakBefore w:val="0"/>
        <w:widowControl w:val="0"/>
        <w:tabs>
          <w:tab w:val="left" w:pos="5670"/>
        </w:tabs>
        <w:kinsoku/>
        <w:wordWrap/>
        <w:overflowPunct/>
        <w:topLinePunct w:val="0"/>
        <w:autoSpaceDE/>
        <w:autoSpaceDN/>
        <w:bidi w:val="0"/>
        <w:adjustRightInd/>
        <w:snapToGrid/>
        <w:spacing w:line="460" w:lineRule="exact"/>
        <w:ind w:firstLine="566"/>
        <w:textAlignment w:val="auto"/>
        <w:rPr>
          <w:rFonts w:ascii="仿宋" w:hAnsi="仿宋" w:eastAsia="仿宋" w:cs="Times New Roman"/>
          <w:color w:val="auto"/>
          <w:sz w:val="21"/>
          <w:szCs w:val="21"/>
        </w:rPr>
      </w:pPr>
      <w:r>
        <w:rPr>
          <w:rFonts w:ascii="仿宋" w:hAnsi="仿宋" w:eastAsia="仿宋" w:cs="Times New Roman"/>
          <w:b/>
          <w:bCs/>
          <w:color w:val="auto"/>
          <w:sz w:val="21"/>
          <w:szCs w:val="21"/>
        </w:rPr>
        <w:t>备注：</w:t>
      </w:r>
      <w:r>
        <w:rPr>
          <w:rFonts w:ascii="仿宋" w:hAnsi="仿宋" w:eastAsia="仿宋" w:cs="Times New Roman"/>
          <w:color w:val="auto"/>
          <w:sz w:val="21"/>
          <w:szCs w:val="21"/>
        </w:rPr>
        <w:t>项目不分标段的，第___标段空白处填写“/”。</w:t>
      </w:r>
    </w:p>
    <w:p w14:paraId="32C88E10">
      <w:pPr>
        <w:keepNext w:val="0"/>
        <w:keepLines w:val="0"/>
        <w:pageBreakBefore w:val="0"/>
        <w:widowControl w:val="0"/>
        <w:tabs>
          <w:tab w:val="left" w:pos="5670"/>
        </w:tabs>
        <w:kinsoku/>
        <w:wordWrap/>
        <w:overflowPunct/>
        <w:topLinePunct w:val="0"/>
        <w:autoSpaceDE/>
        <w:autoSpaceDN/>
        <w:bidi w:val="0"/>
        <w:adjustRightInd/>
        <w:snapToGrid/>
        <w:spacing w:line="460" w:lineRule="exact"/>
        <w:ind w:firstLine="566"/>
        <w:textAlignment w:val="auto"/>
        <w:rPr>
          <w:rFonts w:ascii="仿宋" w:hAnsi="仿宋" w:eastAsia="仿宋" w:cs="Times New Roman"/>
          <w:color w:val="auto"/>
          <w:sz w:val="21"/>
          <w:szCs w:val="21"/>
        </w:rPr>
      </w:pPr>
      <w:r>
        <w:rPr>
          <w:rFonts w:ascii="仿宋" w:hAnsi="仿宋" w:eastAsia="仿宋" w:cs="Times New Roman"/>
          <w:color w:val="auto"/>
          <w:sz w:val="21"/>
          <w:szCs w:val="21"/>
        </w:rPr>
        <w:t>根据《财政部 民政部 中国残疾人联合会关于促进残疾人就业政府采购政策的通知》（财库〔2017〕141号）的规定：</w:t>
      </w:r>
    </w:p>
    <w:p w14:paraId="4B88D173">
      <w:pPr>
        <w:keepNext w:val="0"/>
        <w:keepLines w:val="0"/>
        <w:pageBreakBefore w:val="0"/>
        <w:widowControl w:val="0"/>
        <w:tabs>
          <w:tab w:val="left" w:pos="5670"/>
        </w:tabs>
        <w:kinsoku/>
        <w:wordWrap/>
        <w:overflowPunct/>
        <w:topLinePunct w:val="0"/>
        <w:autoSpaceDE/>
        <w:autoSpaceDN/>
        <w:bidi w:val="0"/>
        <w:adjustRightInd/>
        <w:snapToGrid/>
        <w:spacing w:line="460" w:lineRule="exact"/>
        <w:ind w:firstLine="426" w:firstLineChars="200"/>
        <w:textAlignment w:val="auto"/>
        <w:rPr>
          <w:rFonts w:ascii="仿宋" w:hAnsi="仿宋" w:eastAsia="仿宋" w:cs="Times New Roman"/>
          <w:color w:val="auto"/>
          <w:sz w:val="21"/>
          <w:szCs w:val="21"/>
        </w:rPr>
      </w:pPr>
      <w:r>
        <w:rPr>
          <w:rFonts w:ascii="仿宋" w:hAnsi="仿宋" w:eastAsia="仿宋" w:cs="Times New Roman"/>
          <w:color w:val="auto"/>
          <w:sz w:val="21"/>
          <w:szCs w:val="21"/>
        </w:rPr>
        <w:t>一、享受政府采购支持政策的残疾人福利性单位应当同时满足以下条件：</w:t>
      </w:r>
    </w:p>
    <w:p w14:paraId="3BD4EFB6">
      <w:pPr>
        <w:keepNext w:val="0"/>
        <w:keepLines w:val="0"/>
        <w:pageBreakBefore w:val="0"/>
        <w:widowControl w:val="0"/>
        <w:tabs>
          <w:tab w:val="left" w:pos="5670"/>
        </w:tabs>
        <w:kinsoku/>
        <w:wordWrap/>
        <w:overflowPunct/>
        <w:topLinePunct w:val="0"/>
        <w:autoSpaceDE/>
        <w:autoSpaceDN/>
        <w:bidi w:val="0"/>
        <w:adjustRightInd/>
        <w:snapToGrid/>
        <w:spacing w:line="460" w:lineRule="exact"/>
        <w:ind w:firstLine="566"/>
        <w:textAlignment w:val="auto"/>
        <w:rPr>
          <w:rFonts w:ascii="仿宋" w:hAnsi="仿宋" w:eastAsia="仿宋" w:cs="Times New Roman"/>
          <w:color w:val="auto"/>
          <w:sz w:val="21"/>
          <w:szCs w:val="21"/>
        </w:rPr>
      </w:pPr>
      <w:r>
        <w:rPr>
          <w:rFonts w:ascii="仿宋" w:hAnsi="仿宋" w:eastAsia="仿宋" w:cs="Times New Roman"/>
          <w:color w:val="auto"/>
          <w:sz w:val="21"/>
          <w:szCs w:val="21"/>
        </w:rPr>
        <w:t>（一）安置的残疾人占本单位在职职工人数的比例不低于25%（含25%），并且安置的残疾人人数不少于10人（含10人）；</w:t>
      </w:r>
    </w:p>
    <w:p w14:paraId="08F64AD4">
      <w:pPr>
        <w:keepNext w:val="0"/>
        <w:keepLines w:val="0"/>
        <w:pageBreakBefore w:val="0"/>
        <w:widowControl w:val="0"/>
        <w:tabs>
          <w:tab w:val="left" w:pos="5670"/>
        </w:tabs>
        <w:kinsoku/>
        <w:wordWrap/>
        <w:overflowPunct/>
        <w:topLinePunct w:val="0"/>
        <w:autoSpaceDE/>
        <w:autoSpaceDN/>
        <w:bidi w:val="0"/>
        <w:adjustRightInd/>
        <w:snapToGrid/>
        <w:spacing w:line="460" w:lineRule="exact"/>
        <w:ind w:firstLine="566"/>
        <w:textAlignment w:val="auto"/>
        <w:rPr>
          <w:rFonts w:ascii="仿宋" w:hAnsi="仿宋" w:eastAsia="仿宋" w:cs="Times New Roman"/>
          <w:color w:val="auto"/>
          <w:sz w:val="21"/>
          <w:szCs w:val="21"/>
        </w:rPr>
      </w:pPr>
      <w:r>
        <w:rPr>
          <w:rFonts w:ascii="仿宋" w:hAnsi="仿宋" w:eastAsia="仿宋" w:cs="Times New Roman"/>
          <w:color w:val="auto"/>
          <w:sz w:val="21"/>
          <w:szCs w:val="21"/>
        </w:rPr>
        <w:t>（二）依法与安置的每位残疾人签订了一年以上（含一年）的劳动合同或服务协议；</w:t>
      </w:r>
    </w:p>
    <w:p w14:paraId="06B13661">
      <w:pPr>
        <w:keepNext w:val="0"/>
        <w:keepLines w:val="0"/>
        <w:pageBreakBefore w:val="0"/>
        <w:widowControl w:val="0"/>
        <w:tabs>
          <w:tab w:val="left" w:pos="5670"/>
        </w:tabs>
        <w:kinsoku/>
        <w:wordWrap/>
        <w:overflowPunct/>
        <w:topLinePunct w:val="0"/>
        <w:autoSpaceDE/>
        <w:autoSpaceDN/>
        <w:bidi w:val="0"/>
        <w:adjustRightInd/>
        <w:snapToGrid/>
        <w:spacing w:line="460" w:lineRule="exact"/>
        <w:ind w:firstLine="566"/>
        <w:textAlignment w:val="auto"/>
        <w:rPr>
          <w:rFonts w:ascii="仿宋" w:hAnsi="仿宋" w:eastAsia="仿宋" w:cs="Times New Roman"/>
          <w:color w:val="auto"/>
          <w:sz w:val="21"/>
          <w:szCs w:val="21"/>
        </w:rPr>
      </w:pPr>
      <w:r>
        <w:rPr>
          <w:rFonts w:ascii="仿宋" w:hAnsi="仿宋" w:eastAsia="仿宋" w:cs="Times New Roman"/>
          <w:color w:val="auto"/>
          <w:sz w:val="21"/>
          <w:szCs w:val="21"/>
        </w:rPr>
        <w:t>（三）为安置的每位残疾人按月足额缴纳了基本养老保险、基本医疗保险、失业保险、工伤保险和生育保险等社会保险费；</w:t>
      </w:r>
    </w:p>
    <w:p w14:paraId="2F22B08A">
      <w:pPr>
        <w:keepNext w:val="0"/>
        <w:keepLines w:val="0"/>
        <w:pageBreakBefore w:val="0"/>
        <w:widowControl w:val="0"/>
        <w:tabs>
          <w:tab w:val="left" w:pos="5670"/>
        </w:tabs>
        <w:kinsoku/>
        <w:wordWrap/>
        <w:overflowPunct/>
        <w:topLinePunct w:val="0"/>
        <w:autoSpaceDE/>
        <w:autoSpaceDN/>
        <w:bidi w:val="0"/>
        <w:adjustRightInd/>
        <w:snapToGrid/>
        <w:spacing w:line="460" w:lineRule="exact"/>
        <w:ind w:firstLine="566"/>
        <w:textAlignment w:val="auto"/>
        <w:rPr>
          <w:rFonts w:ascii="仿宋" w:hAnsi="仿宋" w:eastAsia="仿宋" w:cs="Times New Roman"/>
          <w:color w:val="auto"/>
          <w:sz w:val="21"/>
          <w:szCs w:val="21"/>
        </w:rPr>
      </w:pPr>
      <w:r>
        <w:rPr>
          <w:rFonts w:ascii="仿宋" w:hAnsi="仿宋" w:eastAsia="仿宋" w:cs="Times New Roman"/>
          <w:color w:val="auto"/>
          <w:sz w:val="21"/>
          <w:szCs w:val="21"/>
        </w:rPr>
        <w:t>（四）通过银行等金融机构向安置的每位残疾人，按月支付了不低于单位所在区县适用的经省级人民政府批准的月最低工资标准的工资；</w:t>
      </w:r>
    </w:p>
    <w:p w14:paraId="1EA82D57">
      <w:pPr>
        <w:keepNext w:val="0"/>
        <w:keepLines w:val="0"/>
        <w:pageBreakBefore w:val="0"/>
        <w:widowControl w:val="0"/>
        <w:tabs>
          <w:tab w:val="left" w:pos="5670"/>
        </w:tabs>
        <w:kinsoku/>
        <w:wordWrap/>
        <w:overflowPunct/>
        <w:topLinePunct w:val="0"/>
        <w:autoSpaceDE/>
        <w:autoSpaceDN/>
        <w:bidi w:val="0"/>
        <w:adjustRightInd/>
        <w:snapToGrid/>
        <w:spacing w:line="460" w:lineRule="exact"/>
        <w:ind w:firstLine="566"/>
        <w:textAlignment w:val="auto"/>
        <w:rPr>
          <w:rFonts w:ascii="仿宋" w:hAnsi="仿宋" w:eastAsia="仿宋" w:cs="Times New Roman"/>
          <w:color w:val="auto"/>
          <w:sz w:val="21"/>
          <w:szCs w:val="21"/>
        </w:rPr>
      </w:pPr>
      <w:r>
        <w:rPr>
          <w:rFonts w:ascii="仿宋" w:hAnsi="仿宋" w:eastAsia="仿宋" w:cs="Times New Roman"/>
          <w:color w:val="auto"/>
          <w:sz w:val="21"/>
          <w:szCs w:val="21"/>
        </w:rPr>
        <w:t>（五）提供本单位承担的服务（以下简称产品），或者提供其他残疾人福利性单位</w:t>
      </w:r>
      <w:r>
        <w:rPr>
          <w:rFonts w:hint="eastAsia" w:ascii="仿宋" w:hAnsi="仿宋" w:eastAsia="仿宋" w:cs="Times New Roman"/>
          <w:color w:val="auto"/>
          <w:sz w:val="21"/>
          <w:szCs w:val="21"/>
        </w:rPr>
        <w:t>提供</w:t>
      </w:r>
      <w:r>
        <w:rPr>
          <w:rFonts w:ascii="仿宋" w:hAnsi="仿宋" w:eastAsia="仿宋" w:cs="Times New Roman"/>
          <w:color w:val="auto"/>
          <w:sz w:val="21"/>
          <w:szCs w:val="21"/>
        </w:rPr>
        <w:t>的</w:t>
      </w:r>
      <w:r>
        <w:rPr>
          <w:rFonts w:hint="eastAsia" w:ascii="仿宋" w:hAnsi="仿宋" w:eastAsia="仿宋" w:cs="Times New Roman"/>
          <w:color w:val="auto"/>
          <w:sz w:val="21"/>
          <w:szCs w:val="21"/>
        </w:rPr>
        <w:t>服</w:t>
      </w:r>
      <w:r>
        <w:rPr>
          <w:rFonts w:ascii="仿宋" w:hAnsi="仿宋" w:eastAsia="仿宋" w:cs="Times New Roman"/>
          <w:color w:val="auto"/>
          <w:sz w:val="21"/>
          <w:szCs w:val="21"/>
        </w:rPr>
        <w:t>。</w:t>
      </w:r>
    </w:p>
    <w:p w14:paraId="32AC306D">
      <w:pPr>
        <w:keepNext w:val="0"/>
        <w:keepLines w:val="0"/>
        <w:pageBreakBefore w:val="0"/>
        <w:widowControl w:val="0"/>
        <w:tabs>
          <w:tab w:val="left" w:pos="5670"/>
        </w:tabs>
        <w:kinsoku/>
        <w:wordWrap/>
        <w:overflowPunct/>
        <w:topLinePunct w:val="0"/>
        <w:autoSpaceDE/>
        <w:autoSpaceDN/>
        <w:bidi w:val="0"/>
        <w:adjustRightInd/>
        <w:snapToGrid/>
        <w:spacing w:line="460" w:lineRule="exact"/>
        <w:ind w:firstLine="566"/>
        <w:textAlignment w:val="auto"/>
        <w:rPr>
          <w:rFonts w:ascii="仿宋" w:hAnsi="仿宋" w:eastAsia="仿宋" w:cs="Times New Roman"/>
          <w:color w:val="auto"/>
          <w:sz w:val="21"/>
          <w:szCs w:val="21"/>
        </w:rPr>
      </w:pPr>
      <w:r>
        <w:rPr>
          <w:rFonts w:ascii="仿宋" w:hAnsi="仿宋" w:eastAsia="仿宋" w:cs="Times New Roman"/>
          <w:color w:val="auto"/>
          <w:sz w:val="21"/>
          <w:szCs w:val="21"/>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14:paraId="726CBC34">
      <w:pPr>
        <w:keepNext w:val="0"/>
        <w:keepLines w:val="0"/>
        <w:pageBreakBefore w:val="0"/>
        <w:widowControl w:val="0"/>
        <w:tabs>
          <w:tab w:val="left" w:pos="5670"/>
        </w:tabs>
        <w:kinsoku/>
        <w:wordWrap/>
        <w:overflowPunct/>
        <w:topLinePunct w:val="0"/>
        <w:autoSpaceDE/>
        <w:autoSpaceDN/>
        <w:bidi w:val="0"/>
        <w:adjustRightInd/>
        <w:snapToGrid/>
        <w:spacing w:line="460" w:lineRule="exact"/>
        <w:ind w:firstLine="426" w:firstLineChars="200"/>
        <w:textAlignment w:val="auto"/>
        <w:rPr>
          <w:rFonts w:hint="eastAsia" w:ascii="仿宋" w:hAnsi="仿宋" w:eastAsia="仿宋"/>
          <w:color w:val="auto"/>
        </w:rPr>
      </w:pPr>
      <w:r>
        <w:rPr>
          <w:rFonts w:ascii="仿宋" w:hAnsi="仿宋" w:eastAsia="仿宋" w:cs="Times New Roman"/>
          <w:color w:val="auto"/>
          <w:sz w:val="21"/>
          <w:szCs w:val="21"/>
        </w:rPr>
        <w:t>二、中标、成交供应商为残疾人福利性单位的，采购人或者其委托的采购代理机构应当随中标、成交结果同时公告其《残疾人福利性单位声明函》，接受社会监督。</w:t>
      </w:r>
    </w:p>
    <w:p w14:paraId="2E5206A9">
      <w:pPr>
        <w:tabs>
          <w:tab w:val="left" w:pos="5670"/>
        </w:tabs>
        <w:spacing w:line="500" w:lineRule="exact"/>
        <w:ind w:firstLine="646" w:firstLineChars="200"/>
        <w:jc w:val="center"/>
        <w:rPr>
          <w:rFonts w:ascii="仿宋" w:hAnsi="仿宋" w:eastAsia="仿宋"/>
          <w:b/>
          <w:bCs/>
          <w:color w:val="auto"/>
          <w:sz w:val="32"/>
          <w:szCs w:val="32"/>
        </w:rPr>
      </w:pPr>
      <w:r>
        <w:rPr>
          <w:rFonts w:ascii="仿宋" w:hAnsi="仿宋" w:eastAsia="仿宋"/>
          <w:b/>
          <w:bCs/>
          <w:color w:val="auto"/>
          <w:sz w:val="32"/>
          <w:szCs w:val="32"/>
        </w:rPr>
        <w:t>监狱企业证明函</w:t>
      </w:r>
    </w:p>
    <w:p w14:paraId="5634C3EA">
      <w:pPr>
        <w:spacing w:line="500" w:lineRule="exact"/>
        <w:ind w:firstLine="566" w:firstLineChars="200"/>
        <w:rPr>
          <w:rFonts w:ascii="仿宋" w:hAnsi="仿宋" w:eastAsia="仿宋" w:cs="Times New Roman"/>
          <w:color w:val="auto"/>
          <w:sz w:val="28"/>
          <w:szCs w:val="28"/>
        </w:rPr>
      </w:pPr>
      <w:r>
        <w:rPr>
          <w:rFonts w:ascii="仿宋" w:hAnsi="仿宋" w:eastAsia="仿宋" w:cs="Times New Roman"/>
          <w:color w:val="auto"/>
          <w:sz w:val="28"/>
          <w:szCs w:val="28"/>
        </w:rPr>
        <w:t>监狱企业参加政府采购活动，</w:t>
      </w:r>
      <w:r>
        <w:rPr>
          <w:rFonts w:hint="eastAsia" w:ascii="仿宋" w:hAnsi="仿宋" w:eastAsia="仿宋" w:cs="Times New Roman"/>
          <w:color w:val="auto"/>
          <w:sz w:val="28"/>
          <w:szCs w:val="28"/>
        </w:rPr>
        <w:t>要求享受相关优惠政策的，</w:t>
      </w:r>
      <w:r>
        <w:rPr>
          <w:rFonts w:ascii="仿宋" w:hAnsi="仿宋" w:eastAsia="仿宋" w:cs="Times New Roman"/>
          <w:color w:val="auto"/>
          <w:sz w:val="28"/>
          <w:szCs w:val="28"/>
        </w:rPr>
        <w:t>应当提供由省级以上监狱管理局、戒毒管理局（含新疆生产建设兵团）出具的属于监狱企业的证明文件。</w:t>
      </w:r>
    </w:p>
    <w:p w14:paraId="1B068A80">
      <w:pPr>
        <w:spacing w:line="500" w:lineRule="exact"/>
        <w:ind w:firstLine="566" w:firstLineChars="200"/>
        <w:rPr>
          <w:rFonts w:ascii="仿宋" w:hAnsi="仿宋" w:eastAsia="仿宋" w:cs="Times New Roman"/>
          <w:color w:val="auto"/>
          <w:sz w:val="21"/>
          <w:szCs w:val="21"/>
        </w:rPr>
      </w:pPr>
      <w:r>
        <w:rPr>
          <w:rFonts w:hint="eastAsia" w:ascii="仿宋" w:hAnsi="仿宋" w:eastAsia="仿宋" w:cs="Times New Roman"/>
          <w:color w:val="auto"/>
          <w:sz w:val="28"/>
          <w:szCs w:val="28"/>
        </w:rPr>
        <w:t>备注：</w:t>
      </w:r>
      <w:r>
        <w:rPr>
          <w:rFonts w:ascii="仿宋" w:hAnsi="仿宋" w:eastAsia="仿宋" w:cs="Times New Roman"/>
          <w:color w:val="auto"/>
          <w:sz w:val="28"/>
          <w:szCs w:val="28"/>
        </w:rPr>
        <w:t>财政部</w:t>
      </w:r>
      <w:r>
        <w:rPr>
          <w:rFonts w:hint="eastAsia" w:ascii="仿宋" w:hAnsi="仿宋" w:eastAsia="仿宋" w:cs="Times New Roman"/>
          <w:color w:val="auto"/>
          <w:sz w:val="28"/>
          <w:szCs w:val="28"/>
        </w:rPr>
        <w:t xml:space="preserve"> </w:t>
      </w:r>
      <w:r>
        <w:rPr>
          <w:rFonts w:ascii="仿宋" w:hAnsi="仿宋" w:eastAsia="仿宋" w:cs="Times New Roman"/>
          <w:color w:val="auto"/>
          <w:sz w:val="28"/>
          <w:szCs w:val="28"/>
        </w:rPr>
        <w:t>司法部《关于政府采购支持监狱企业发展有关问题的通知》（财库〔2014〕68号）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1BF1830A">
      <w:pPr>
        <w:pStyle w:val="20"/>
        <w:spacing w:line="500" w:lineRule="exact"/>
        <w:ind w:firstLine="183"/>
        <w:jc w:val="left"/>
        <w:rPr>
          <w:color w:val="auto"/>
        </w:rPr>
        <w:sectPr>
          <w:headerReference r:id="rId10" w:type="default"/>
          <w:footerReference r:id="rId11" w:type="default"/>
          <w:pgSz w:w="11906" w:h="16838"/>
          <w:pgMar w:top="1417" w:right="1418" w:bottom="1417" w:left="1418" w:header="851" w:footer="794" w:gutter="0"/>
          <w:pgBorders>
            <w:top w:val="none" w:sz="0" w:space="0"/>
            <w:left w:val="none" w:sz="0" w:space="0"/>
            <w:bottom w:val="none" w:sz="0" w:space="0"/>
            <w:right w:val="none" w:sz="0" w:space="0"/>
          </w:pgBorders>
          <w:pgNumType w:fmt="decimal"/>
          <w:cols w:space="720" w:num="1"/>
          <w:docGrid w:type="linesAndChars" w:linePitch="381" w:charSpace="704"/>
        </w:sectPr>
      </w:pPr>
    </w:p>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p w14:paraId="5C49172A">
      <w:pPr>
        <w:spacing w:line="500" w:lineRule="exact"/>
        <w:ind w:firstLine="2570" w:firstLineChars="800"/>
        <w:jc w:val="both"/>
        <w:rPr>
          <w:rFonts w:hint="eastAsia" w:ascii="仿宋" w:hAnsi="仿宋" w:eastAsia="仿宋" w:cs="Times New Roman"/>
          <w:b/>
          <w:bCs/>
          <w:color w:val="auto"/>
          <w:sz w:val="32"/>
          <w:szCs w:val="32"/>
        </w:rPr>
      </w:pPr>
      <w:bookmarkStart w:id="231" w:name="_Toc24858"/>
      <w:bookmarkStart w:id="232" w:name="_Toc21118"/>
      <w:bookmarkStart w:id="233" w:name="_Toc20205"/>
      <w:r>
        <w:rPr>
          <w:rFonts w:hint="eastAsia" w:ascii="仿宋" w:hAnsi="仿宋" w:eastAsia="仿宋" w:cs="Times New Roman"/>
          <w:b/>
          <w:bCs/>
          <w:color w:val="auto"/>
          <w:sz w:val="32"/>
          <w:szCs w:val="32"/>
        </w:rPr>
        <w:t>第四部分  供应商概况</w:t>
      </w:r>
    </w:p>
    <w:p w14:paraId="5F5406DB">
      <w:pPr>
        <w:spacing w:before="190" w:beforeLines="50" w:line="500" w:lineRule="exact"/>
        <w:jc w:val="left"/>
        <w:rPr>
          <w:rFonts w:ascii="仿宋" w:hAnsi="仿宋" w:eastAsia="仿宋" w:cs="Times New Roman"/>
          <w:b/>
          <w:color w:val="auto"/>
          <w:sz w:val="28"/>
          <w:szCs w:val="28"/>
        </w:rPr>
      </w:pPr>
      <w:r>
        <w:rPr>
          <w:rFonts w:hint="eastAsia" w:ascii="仿宋" w:hAnsi="仿宋" w:eastAsia="仿宋"/>
          <w:b/>
          <w:bCs/>
          <w:color w:val="auto"/>
          <w:sz w:val="28"/>
          <w:szCs w:val="28"/>
        </w:rPr>
        <w:t>一、</w:t>
      </w:r>
      <w:r>
        <w:rPr>
          <w:rFonts w:ascii="仿宋" w:hAnsi="仿宋" w:eastAsia="仿宋" w:cs="Times New Roman"/>
          <w:b/>
          <w:color w:val="auto"/>
          <w:sz w:val="28"/>
          <w:szCs w:val="28"/>
        </w:rPr>
        <w:t>供应商基本信息</w:t>
      </w:r>
    </w:p>
    <w:tbl>
      <w:tblPr>
        <w:tblStyle w:val="22"/>
        <w:tblW w:w="0" w:type="auto"/>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1586"/>
        <w:gridCol w:w="1533"/>
        <w:gridCol w:w="1417"/>
        <w:gridCol w:w="1560"/>
        <w:gridCol w:w="1398"/>
      </w:tblGrid>
      <w:tr w14:paraId="35DE064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6"/>
            <w:tcBorders>
              <w:top w:val="single" w:color="auto" w:sz="12" w:space="0"/>
              <w:left w:val="single" w:color="auto" w:sz="12" w:space="0"/>
              <w:bottom w:val="single" w:color="auto" w:sz="6" w:space="0"/>
              <w:right w:val="single" w:color="auto" w:sz="12" w:space="0"/>
            </w:tcBorders>
            <w:shd w:val="clear" w:color="auto" w:fill="E5B8B7"/>
            <w:noWrap w:val="0"/>
            <w:vAlign w:val="center"/>
          </w:tcPr>
          <w:p w14:paraId="3E54CB80">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单位基本情况</w:t>
            </w:r>
          </w:p>
        </w:tc>
      </w:tr>
      <w:tr w14:paraId="481C3E3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top w:val="single" w:color="auto" w:sz="6" w:space="0"/>
              <w:left w:val="single" w:color="auto" w:sz="12" w:space="0"/>
              <w:bottom w:val="single" w:color="auto" w:sz="6" w:space="0"/>
            </w:tcBorders>
            <w:noWrap w:val="0"/>
            <w:vAlign w:val="center"/>
          </w:tcPr>
          <w:p w14:paraId="63847944">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供应商全称</w:t>
            </w:r>
          </w:p>
        </w:tc>
        <w:tc>
          <w:tcPr>
            <w:tcW w:w="7494" w:type="dxa"/>
            <w:gridSpan w:val="5"/>
            <w:tcBorders>
              <w:top w:val="single" w:color="auto" w:sz="6" w:space="0"/>
              <w:bottom w:val="single" w:color="auto" w:sz="6" w:space="0"/>
              <w:right w:val="single" w:color="auto" w:sz="12" w:space="0"/>
            </w:tcBorders>
            <w:noWrap w:val="0"/>
            <w:vAlign w:val="center"/>
          </w:tcPr>
          <w:p w14:paraId="6B782DFA">
            <w:pPr>
              <w:autoSpaceDE w:val="0"/>
              <w:autoSpaceDN w:val="0"/>
              <w:adjustRightInd w:val="0"/>
              <w:spacing w:line="500" w:lineRule="exact"/>
              <w:rPr>
                <w:rFonts w:ascii="仿宋" w:hAnsi="仿宋" w:eastAsia="仿宋" w:cs="Times New Roman"/>
                <w:color w:val="auto"/>
                <w:kern w:val="0"/>
                <w:sz w:val="28"/>
                <w:szCs w:val="28"/>
              </w:rPr>
            </w:pPr>
          </w:p>
        </w:tc>
      </w:tr>
      <w:tr w14:paraId="37B1015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top w:val="single" w:color="auto" w:sz="6" w:space="0"/>
              <w:left w:val="single" w:color="auto" w:sz="12" w:space="0"/>
            </w:tcBorders>
            <w:noWrap w:val="0"/>
            <w:vAlign w:val="center"/>
          </w:tcPr>
          <w:p w14:paraId="1365ADB1">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注册地址</w:t>
            </w:r>
          </w:p>
        </w:tc>
        <w:tc>
          <w:tcPr>
            <w:tcW w:w="3119" w:type="dxa"/>
            <w:gridSpan w:val="2"/>
            <w:tcBorders>
              <w:top w:val="single" w:color="auto" w:sz="6" w:space="0"/>
            </w:tcBorders>
            <w:noWrap w:val="0"/>
            <w:vAlign w:val="center"/>
          </w:tcPr>
          <w:p w14:paraId="18FF9074">
            <w:pPr>
              <w:autoSpaceDE w:val="0"/>
              <w:autoSpaceDN w:val="0"/>
              <w:adjustRightInd w:val="0"/>
              <w:spacing w:line="500" w:lineRule="exact"/>
              <w:rPr>
                <w:rFonts w:ascii="仿宋" w:hAnsi="仿宋" w:eastAsia="仿宋" w:cs="Times New Roman"/>
                <w:color w:val="auto"/>
                <w:kern w:val="0"/>
                <w:sz w:val="28"/>
                <w:szCs w:val="28"/>
              </w:rPr>
            </w:pPr>
          </w:p>
        </w:tc>
        <w:tc>
          <w:tcPr>
            <w:tcW w:w="1417" w:type="dxa"/>
            <w:tcBorders>
              <w:top w:val="single" w:color="auto" w:sz="6" w:space="0"/>
            </w:tcBorders>
            <w:noWrap w:val="0"/>
            <w:vAlign w:val="center"/>
          </w:tcPr>
          <w:p w14:paraId="3B7F6EEA">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成立时间</w:t>
            </w:r>
          </w:p>
        </w:tc>
        <w:tc>
          <w:tcPr>
            <w:tcW w:w="2958" w:type="dxa"/>
            <w:gridSpan w:val="2"/>
            <w:tcBorders>
              <w:top w:val="single" w:color="auto" w:sz="6" w:space="0"/>
              <w:right w:val="single" w:color="auto" w:sz="12" w:space="0"/>
            </w:tcBorders>
            <w:noWrap w:val="0"/>
            <w:vAlign w:val="center"/>
          </w:tcPr>
          <w:p w14:paraId="0C844239">
            <w:pPr>
              <w:autoSpaceDE w:val="0"/>
              <w:autoSpaceDN w:val="0"/>
              <w:adjustRightInd w:val="0"/>
              <w:spacing w:line="500" w:lineRule="exact"/>
              <w:rPr>
                <w:rFonts w:ascii="仿宋" w:hAnsi="仿宋" w:eastAsia="仿宋" w:cs="Times New Roman"/>
                <w:color w:val="auto"/>
                <w:kern w:val="0"/>
                <w:sz w:val="28"/>
                <w:szCs w:val="28"/>
              </w:rPr>
            </w:pPr>
          </w:p>
        </w:tc>
      </w:tr>
      <w:tr w14:paraId="2F74436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left w:val="single" w:color="auto" w:sz="12" w:space="0"/>
            </w:tcBorders>
            <w:noWrap w:val="0"/>
            <w:vAlign w:val="center"/>
          </w:tcPr>
          <w:p w14:paraId="105B9C04">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登记证号</w:t>
            </w:r>
          </w:p>
        </w:tc>
        <w:tc>
          <w:tcPr>
            <w:tcW w:w="3119" w:type="dxa"/>
            <w:gridSpan w:val="2"/>
            <w:noWrap w:val="0"/>
            <w:vAlign w:val="center"/>
          </w:tcPr>
          <w:p w14:paraId="0D71C12F">
            <w:pPr>
              <w:autoSpaceDE w:val="0"/>
              <w:autoSpaceDN w:val="0"/>
              <w:adjustRightInd w:val="0"/>
              <w:spacing w:line="500" w:lineRule="exact"/>
              <w:rPr>
                <w:rFonts w:ascii="仿宋" w:hAnsi="仿宋" w:eastAsia="仿宋" w:cs="Times New Roman"/>
                <w:color w:val="auto"/>
                <w:kern w:val="0"/>
                <w:sz w:val="28"/>
                <w:szCs w:val="28"/>
              </w:rPr>
            </w:pPr>
          </w:p>
        </w:tc>
        <w:tc>
          <w:tcPr>
            <w:tcW w:w="1417" w:type="dxa"/>
            <w:noWrap w:val="0"/>
            <w:vAlign w:val="center"/>
          </w:tcPr>
          <w:p w14:paraId="6BBB9A95">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单位性质</w:t>
            </w:r>
          </w:p>
        </w:tc>
        <w:tc>
          <w:tcPr>
            <w:tcW w:w="2958" w:type="dxa"/>
            <w:gridSpan w:val="2"/>
            <w:tcBorders>
              <w:right w:val="single" w:color="auto" w:sz="12" w:space="0"/>
            </w:tcBorders>
            <w:noWrap w:val="0"/>
            <w:vAlign w:val="center"/>
          </w:tcPr>
          <w:p w14:paraId="58016EAE">
            <w:pPr>
              <w:autoSpaceDE w:val="0"/>
              <w:autoSpaceDN w:val="0"/>
              <w:adjustRightInd w:val="0"/>
              <w:spacing w:line="500" w:lineRule="exact"/>
              <w:rPr>
                <w:rFonts w:ascii="仿宋" w:hAnsi="仿宋" w:eastAsia="仿宋" w:cs="Times New Roman"/>
                <w:color w:val="auto"/>
                <w:kern w:val="0"/>
                <w:sz w:val="28"/>
                <w:szCs w:val="28"/>
              </w:rPr>
            </w:pPr>
          </w:p>
        </w:tc>
      </w:tr>
      <w:tr w14:paraId="49495EB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left w:val="single" w:color="auto" w:sz="12" w:space="0"/>
            </w:tcBorders>
            <w:noWrap w:val="0"/>
            <w:vAlign w:val="center"/>
          </w:tcPr>
          <w:p w14:paraId="4959FBD8">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法定代表人</w:t>
            </w:r>
          </w:p>
          <w:p w14:paraId="12F49B87">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(主要负责人)</w:t>
            </w:r>
          </w:p>
        </w:tc>
        <w:tc>
          <w:tcPr>
            <w:tcW w:w="3119" w:type="dxa"/>
            <w:gridSpan w:val="2"/>
            <w:noWrap w:val="0"/>
            <w:vAlign w:val="center"/>
          </w:tcPr>
          <w:p w14:paraId="17589CDA">
            <w:pPr>
              <w:autoSpaceDE w:val="0"/>
              <w:autoSpaceDN w:val="0"/>
              <w:adjustRightInd w:val="0"/>
              <w:spacing w:line="500" w:lineRule="exact"/>
              <w:rPr>
                <w:rFonts w:ascii="仿宋" w:hAnsi="仿宋" w:eastAsia="仿宋" w:cs="Times New Roman"/>
                <w:color w:val="auto"/>
                <w:kern w:val="0"/>
                <w:sz w:val="28"/>
                <w:szCs w:val="28"/>
              </w:rPr>
            </w:pPr>
          </w:p>
        </w:tc>
        <w:tc>
          <w:tcPr>
            <w:tcW w:w="1417" w:type="dxa"/>
            <w:noWrap w:val="0"/>
            <w:vAlign w:val="center"/>
          </w:tcPr>
          <w:p w14:paraId="76B65942">
            <w:pPr>
              <w:autoSpaceDE w:val="0"/>
              <w:autoSpaceDN w:val="0"/>
              <w:adjustRightInd w:val="0"/>
              <w:spacing w:line="500" w:lineRule="exact"/>
              <w:rPr>
                <w:rFonts w:hint="eastAsia" w:ascii="仿宋" w:hAnsi="仿宋" w:eastAsia="仿宋" w:cs="Times New Roman"/>
                <w:color w:val="auto"/>
                <w:kern w:val="0"/>
                <w:sz w:val="28"/>
                <w:szCs w:val="28"/>
              </w:rPr>
            </w:pPr>
          </w:p>
          <w:p w14:paraId="364E5277">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所属行业</w:t>
            </w:r>
          </w:p>
        </w:tc>
        <w:tc>
          <w:tcPr>
            <w:tcW w:w="2958" w:type="dxa"/>
            <w:gridSpan w:val="2"/>
            <w:tcBorders>
              <w:right w:val="single" w:color="auto" w:sz="12" w:space="0"/>
            </w:tcBorders>
            <w:noWrap w:val="0"/>
            <w:vAlign w:val="center"/>
          </w:tcPr>
          <w:p w14:paraId="113C88AC">
            <w:pPr>
              <w:autoSpaceDE w:val="0"/>
              <w:autoSpaceDN w:val="0"/>
              <w:adjustRightInd w:val="0"/>
              <w:spacing w:line="500" w:lineRule="exact"/>
              <w:rPr>
                <w:rFonts w:ascii="仿宋" w:hAnsi="仿宋" w:eastAsia="仿宋" w:cs="Times New Roman"/>
                <w:color w:val="auto"/>
                <w:kern w:val="0"/>
                <w:sz w:val="28"/>
                <w:szCs w:val="28"/>
              </w:rPr>
            </w:pPr>
          </w:p>
        </w:tc>
      </w:tr>
      <w:tr w14:paraId="51FD66B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left w:val="single" w:color="auto" w:sz="12" w:space="0"/>
            </w:tcBorders>
            <w:noWrap w:val="0"/>
            <w:vAlign w:val="center"/>
          </w:tcPr>
          <w:p w14:paraId="481C853F">
            <w:pPr>
              <w:autoSpaceDE w:val="0"/>
              <w:autoSpaceDN w:val="0"/>
              <w:adjustRightInd w:val="0"/>
              <w:spacing w:line="500" w:lineRule="exact"/>
              <w:rPr>
                <w:rFonts w:hint="eastAsia" w:ascii="仿宋" w:hAnsi="仿宋" w:eastAsia="仿宋" w:cs="Times New Roman"/>
                <w:color w:val="auto"/>
                <w:kern w:val="0"/>
                <w:sz w:val="28"/>
                <w:szCs w:val="28"/>
                <w:lang w:eastAsia="zh-CN"/>
              </w:rPr>
            </w:pPr>
            <w:r>
              <w:rPr>
                <w:rFonts w:ascii="仿宋" w:hAnsi="仿宋" w:eastAsia="仿宋" w:cs="Times New Roman"/>
                <w:color w:val="auto"/>
                <w:kern w:val="0"/>
                <w:sz w:val="28"/>
                <w:szCs w:val="28"/>
              </w:rPr>
              <w:t>上年度</w:t>
            </w:r>
          </w:p>
          <w:p w14:paraId="5DEF1B7B">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营业收入</w:t>
            </w:r>
          </w:p>
        </w:tc>
        <w:tc>
          <w:tcPr>
            <w:tcW w:w="3119" w:type="dxa"/>
            <w:gridSpan w:val="2"/>
            <w:noWrap w:val="0"/>
            <w:vAlign w:val="center"/>
          </w:tcPr>
          <w:p w14:paraId="5FD29A41">
            <w:pPr>
              <w:autoSpaceDE w:val="0"/>
              <w:autoSpaceDN w:val="0"/>
              <w:adjustRightInd w:val="0"/>
              <w:spacing w:line="500" w:lineRule="exact"/>
              <w:rPr>
                <w:rFonts w:ascii="仿宋" w:hAnsi="仿宋" w:eastAsia="仿宋" w:cs="Times New Roman"/>
                <w:color w:val="auto"/>
                <w:kern w:val="0"/>
                <w:sz w:val="28"/>
                <w:szCs w:val="28"/>
              </w:rPr>
            </w:pPr>
          </w:p>
        </w:tc>
        <w:tc>
          <w:tcPr>
            <w:tcW w:w="1417" w:type="dxa"/>
            <w:noWrap w:val="0"/>
            <w:vAlign w:val="center"/>
          </w:tcPr>
          <w:p w14:paraId="086B86C2">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资产总额</w:t>
            </w:r>
          </w:p>
        </w:tc>
        <w:tc>
          <w:tcPr>
            <w:tcW w:w="2958" w:type="dxa"/>
            <w:gridSpan w:val="2"/>
            <w:tcBorders>
              <w:right w:val="single" w:color="auto" w:sz="12" w:space="0"/>
            </w:tcBorders>
            <w:noWrap w:val="0"/>
            <w:vAlign w:val="center"/>
          </w:tcPr>
          <w:p w14:paraId="7D98A2A4">
            <w:pPr>
              <w:autoSpaceDE w:val="0"/>
              <w:autoSpaceDN w:val="0"/>
              <w:adjustRightInd w:val="0"/>
              <w:spacing w:line="500" w:lineRule="exact"/>
              <w:rPr>
                <w:rFonts w:ascii="仿宋" w:hAnsi="仿宋" w:eastAsia="仿宋" w:cs="Times New Roman"/>
                <w:color w:val="auto"/>
                <w:kern w:val="0"/>
                <w:sz w:val="28"/>
                <w:szCs w:val="28"/>
              </w:rPr>
            </w:pPr>
          </w:p>
        </w:tc>
      </w:tr>
      <w:tr w14:paraId="1B8E0E9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366903A8">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所获得资质及等级(国家行政部门颁发)</w:t>
            </w:r>
          </w:p>
        </w:tc>
        <w:tc>
          <w:tcPr>
            <w:tcW w:w="7494" w:type="dxa"/>
            <w:gridSpan w:val="5"/>
            <w:tcBorders>
              <w:right w:val="single" w:color="auto" w:sz="12" w:space="0"/>
            </w:tcBorders>
            <w:noWrap w:val="0"/>
            <w:vAlign w:val="center"/>
          </w:tcPr>
          <w:p w14:paraId="50E52649">
            <w:pPr>
              <w:autoSpaceDE w:val="0"/>
              <w:autoSpaceDN w:val="0"/>
              <w:adjustRightInd w:val="0"/>
              <w:spacing w:line="500" w:lineRule="exact"/>
              <w:rPr>
                <w:rFonts w:ascii="仿宋" w:hAnsi="仿宋" w:eastAsia="仿宋" w:cs="Times New Roman"/>
                <w:color w:val="auto"/>
                <w:kern w:val="0"/>
                <w:sz w:val="28"/>
                <w:szCs w:val="28"/>
              </w:rPr>
            </w:pPr>
          </w:p>
          <w:p w14:paraId="24D4C5BB">
            <w:pPr>
              <w:autoSpaceDE w:val="0"/>
              <w:autoSpaceDN w:val="0"/>
              <w:adjustRightInd w:val="0"/>
              <w:spacing w:line="500" w:lineRule="exact"/>
              <w:rPr>
                <w:rFonts w:ascii="仿宋" w:hAnsi="仿宋" w:eastAsia="仿宋" w:cs="Times New Roman"/>
                <w:color w:val="auto"/>
                <w:kern w:val="0"/>
                <w:sz w:val="28"/>
                <w:szCs w:val="28"/>
              </w:rPr>
            </w:pPr>
          </w:p>
        </w:tc>
      </w:tr>
      <w:tr w14:paraId="3AF689E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1686" w:type="dxa"/>
            <w:tcBorders>
              <w:left w:val="single" w:color="auto" w:sz="12" w:space="0"/>
            </w:tcBorders>
            <w:noWrap w:val="0"/>
            <w:vAlign w:val="center"/>
          </w:tcPr>
          <w:p w14:paraId="087583A8">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经营范围</w:t>
            </w:r>
          </w:p>
        </w:tc>
        <w:tc>
          <w:tcPr>
            <w:tcW w:w="7494" w:type="dxa"/>
            <w:gridSpan w:val="5"/>
            <w:tcBorders>
              <w:right w:val="single" w:color="auto" w:sz="12" w:space="0"/>
            </w:tcBorders>
            <w:noWrap w:val="0"/>
            <w:vAlign w:val="center"/>
          </w:tcPr>
          <w:p w14:paraId="05856E9A">
            <w:pPr>
              <w:autoSpaceDE w:val="0"/>
              <w:autoSpaceDN w:val="0"/>
              <w:adjustRightInd w:val="0"/>
              <w:spacing w:line="500" w:lineRule="exact"/>
              <w:rPr>
                <w:rFonts w:ascii="仿宋" w:hAnsi="仿宋" w:eastAsia="仿宋" w:cs="Times New Roman"/>
                <w:color w:val="auto"/>
                <w:kern w:val="0"/>
                <w:sz w:val="28"/>
                <w:szCs w:val="28"/>
              </w:rPr>
            </w:pPr>
          </w:p>
        </w:tc>
      </w:tr>
      <w:tr w14:paraId="72908A7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6"/>
            <w:tcBorders>
              <w:left w:val="single" w:color="auto" w:sz="12" w:space="0"/>
              <w:right w:val="single" w:color="auto" w:sz="12" w:space="0"/>
            </w:tcBorders>
            <w:shd w:val="clear" w:color="auto" w:fill="E5B8B7"/>
            <w:noWrap w:val="0"/>
            <w:vAlign w:val="center"/>
          </w:tcPr>
          <w:p w14:paraId="68ED4214">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人员情况</w:t>
            </w:r>
          </w:p>
        </w:tc>
      </w:tr>
      <w:tr w14:paraId="20968E3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vMerge w:val="restart"/>
            <w:tcBorders>
              <w:left w:val="single" w:color="auto" w:sz="12" w:space="0"/>
            </w:tcBorders>
            <w:noWrap w:val="0"/>
            <w:vAlign w:val="center"/>
          </w:tcPr>
          <w:p w14:paraId="75A626CB">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从业人员总数</w:t>
            </w:r>
          </w:p>
        </w:tc>
        <w:tc>
          <w:tcPr>
            <w:tcW w:w="1586" w:type="dxa"/>
            <w:vMerge w:val="restart"/>
            <w:noWrap w:val="0"/>
            <w:vAlign w:val="center"/>
          </w:tcPr>
          <w:p w14:paraId="40C8F5F4">
            <w:pPr>
              <w:autoSpaceDE w:val="0"/>
              <w:autoSpaceDN w:val="0"/>
              <w:adjustRightInd w:val="0"/>
              <w:spacing w:line="500" w:lineRule="exact"/>
              <w:rPr>
                <w:rFonts w:ascii="仿宋" w:hAnsi="仿宋" w:eastAsia="仿宋" w:cs="Times New Roman"/>
                <w:color w:val="auto"/>
                <w:kern w:val="0"/>
                <w:sz w:val="28"/>
                <w:szCs w:val="28"/>
              </w:rPr>
            </w:pPr>
          </w:p>
        </w:tc>
        <w:tc>
          <w:tcPr>
            <w:tcW w:w="1533" w:type="dxa"/>
            <w:noWrap w:val="0"/>
            <w:vAlign w:val="center"/>
          </w:tcPr>
          <w:p w14:paraId="1B70F1FE">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管理人员数量</w:t>
            </w:r>
          </w:p>
        </w:tc>
        <w:tc>
          <w:tcPr>
            <w:tcW w:w="1417" w:type="dxa"/>
            <w:noWrap w:val="0"/>
            <w:vAlign w:val="center"/>
          </w:tcPr>
          <w:p w14:paraId="30C38D2E">
            <w:pPr>
              <w:autoSpaceDE w:val="0"/>
              <w:autoSpaceDN w:val="0"/>
              <w:adjustRightInd w:val="0"/>
              <w:spacing w:line="500" w:lineRule="exact"/>
              <w:rPr>
                <w:rFonts w:ascii="仿宋" w:hAnsi="仿宋" w:eastAsia="仿宋" w:cs="Times New Roman"/>
                <w:color w:val="auto"/>
                <w:kern w:val="0"/>
                <w:sz w:val="28"/>
                <w:szCs w:val="28"/>
              </w:rPr>
            </w:pPr>
          </w:p>
        </w:tc>
        <w:tc>
          <w:tcPr>
            <w:tcW w:w="1560" w:type="dxa"/>
            <w:noWrap w:val="0"/>
            <w:vAlign w:val="center"/>
          </w:tcPr>
          <w:p w14:paraId="4DC50315">
            <w:pPr>
              <w:autoSpaceDE w:val="0"/>
              <w:autoSpaceDN w:val="0"/>
              <w:adjustRightInd w:val="0"/>
              <w:spacing w:line="500" w:lineRule="exact"/>
              <w:rPr>
                <w:rFonts w:hint="eastAsia" w:ascii="仿宋" w:hAnsi="仿宋" w:eastAsia="仿宋" w:cs="Times New Roman"/>
                <w:color w:val="auto"/>
                <w:kern w:val="0"/>
                <w:sz w:val="28"/>
                <w:szCs w:val="28"/>
                <w:lang w:eastAsia="zh-CN"/>
              </w:rPr>
            </w:pPr>
            <w:r>
              <w:rPr>
                <w:rFonts w:ascii="仿宋" w:hAnsi="仿宋" w:eastAsia="仿宋" w:cs="Times New Roman"/>
                <w:color w:val="auto"/>
                <w:kern w:val="0"/>
                <w:sz w:val="28"/>
                <w:szCs w:val="28"/>
              </w:rPr>
              <w:t>专业技术</w:t>
            </w:r>
          </w:p>
          <w:p w14:paraId="2CDC876A">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人员数量</w:t>
            </w:r>
          </w:p>
        </w:tc>
        <w:tc>
          <w:tcPr>
            <w:tcW w:w="1398" w:type="dxa"/>
            <w:tcBorders>
              <w:right w:val="single" w:color="auto" w:sz="12" w:space="0"/>
            </w:tcBorders>
            <w:noWrap w:val="0"/>
            <w:vAlign w:val="center"/>
          </w:tcPr>
          <w:p w14:paraId="58436433">
            <w:pPr>
              <w:autoSpaceDE w:val="0"/>
              <w:autoSpaceDN w:val="0"/>
              <w:adjustRightInd w:val="0"/>
              <w:spacing w:line="500" w:lineRule="exact"/>
              <w:rPr>
                <w:rFonts w:ascii="仿宋" w:hAnsi="仿宋" w:eastAsia="仿宋" w:cs="Times New Roman"/>
                <w:bCs/>
                <w:color w:val="auto"/>
                <w:kern w:val="0"/>
                <w:sz w:val="28"/>
                <w:szCs w:val="28"/>
              </w:rPr>
            </w:pPr>
          </w:p>
        </w:tc>
      </w:tr>
      <w:tr w14:paraId="0A55957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vMerge w:val="continue"/>
            <w:tcBorders>
              <w:left w:val="single" w:color="auto" w:sz="12" w:space="0"/>
              <w:bottom w:val="single" w:color="auto" w:sz="4" w:space="0"/>
            </w:tcBorders>
            <w:noWrap w:val="0"/>
            <w:vAlign w:val="center"/>
          </w:tcPr>
          <w:p w14:paraId="315A4304">
            <w:pPr>
              <w:autoSpaceDE w:val="0"/>
              <w:autoSpaceDN w:val="0"/>
              <w:adjustRightInd w:val="0"/>
              <w:spacing w:line="500" w:lineRule="exact"/>
              <w:rPr>
                <w:rFonts w:ascii="仿宋" w:hAnsi="仿宋" w:eastAsia="仿宋" w:cs="Times New Roman"/>
                <w:color w:val="auto"/>
                <w:kern w:val="0"/>
                <w:sz w:val="28"/>
                <w:szCs w:val="28"/>
              </w:rPr>
            </w:pPr>
          </w:p>
        </w:tc>
        <w:tc>
          <w:tcPr>
            <w:tcW w:w="1586" w:type="dxa"/>
            <w:vMerge w:val="continue"/>
            <w:tcBorders>
              <w:bottom w:val="single" w:color="auto" w:sz="4" w:space="0"/>
            </w:tcBorders>
            <w:noWrap w:val="0"/>
            <w:vAlign w:val="center"/>
          </w:tcPr>
          <w:p w14:paraId="3DE4A21C">
            <w:pPr>
              <w:autoSpaceDE w:val="0"/>
              <w:autoSpaceDN w:val="0"/>
              <w:adjustRightInd w:val="0"/>
              <w:spacing w:line="500" w:lineRule="exact"/>
              <w:rPr>
                <w:rFonts w:ascii="仿宋" w:hAnsi="仿宋" w:eastAsia="仿宋" w:cs="Times New Roman"/>
                <w:color w:val="auto"/>
                <w:kern w:val="0"/>
                <w:sz w:val="28"/>
                <w:szCs w:val="28"/>
              </w:rPr>
            </w:pPr>
          </w:p>
        </w:tc>
        <w:tc>
          <w:tcPr>
            <w:tcW w:w="1533" w:type="dxa"/>
            <w:tcBorders>
              <w:bottom w:val="single" w:color="auto" w:sz="4" w:space="0"/>
            </w:tcBorders>
            <w:noWrap w:val="0"/>
            <w:vAlign w:val="center"/>
          </w:tcPr>
          <w:p w14:paraId="220122B2">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残疾人人数</w:t>
            </w:r>
          </w:p>
        </w:tc>
        <w:tc>
          <w:tcPr>
            <w:tcW w:w="1417" w:type="dxa"/>
            <w:tcBorders>
              <w:bottom w:val="single" w:color="auto" w:sz="4" w:space="0"/>
            </w:tcBorders>
            <w:noWrap w:val="0"/>
            <w:vAlign w:val="center"/>
          </w:tcPr>
          <w:p w14:paraId="193881B9">
            <w:pPr>
              <w:autoSpaceDE w:val="0"/>
              <w:autoSpaceDN w:val="0"/>
              <w:adjustRightInd w:val="0"/>
              <w:spacing w:line="500" w:lineRule="exact"/>
              <w:rPr>
                <w:rFonts w:ascii="仿宋" w:hAnsi="仿宋" w:eastAsia="仿宋" w:cs="Times New Roman"/>
                <w:color w:val="auto"/>
                <w:kern w:val="0"/>
                <w:sz w:val="28"/>
                <w:szCs w:val="28"/>
              </w:rPr>
            </w:pPr>
          </w:p>
        </w:tc>
        <w:tc>
          <w:tcPr>
            <w:tcW w:w="1560" w:type="dxa"/>
            <w:tcBorders>
              <w:bottom w:val="single" w:color="auto" w:sz="4" w:space="0"/>
            </w:tcBorders>
            <w:noWrap w:val="0"/>
            <w:vAlign w:val="center"/>
          </w:tcPr>
          <w:p w14:paraId="05DDFB05">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少数民族人数</w:t>
            </w:r>
          </w:p>
        </w:tc>
        <w:tc>
          <w:tcPr>
            <w:tcW w:w="1398" w:type="dxa"/>
            <w:tcBorders>
              <w:bottom w:val="single" w:color="auto" w:sz="4" w:space="0"/>
              <w:right w:val="single" w:color="auto" w:sz="12" w:space="0"/>
            </w:tcBorders>
            <w:noWrap w:val="0"/>
            <w:vAlign w:val="center"/>
          </w:tcPr>
          <w:p w14:paraId="3E99D168">
            <w:pPr>
              <w:autoSpaceDE w:val="0"/>
              <w:autoSpaceDN w:val="0"/>
              <w:adjustRightInd w:val="0"/>
              <w:spacing w:line="500" w:lineRule="exact"/>
              <w:rPr>
                <w:rFonts w:ascii="仿宋" w:hAnsi="仿宋" w:eastAsia="仿宋" w:cs="Times New Roman"/>
                <w:bCs/>
                <w:color w:val="auto"/>
                <w:kern w:val="0"/>
                <w:sz w:val="28"/>
                <w:szCs w:val="28"/>
              </w:rPr>
            </w:pPr>
          </w:p>
        </w:tc>
      </w:tr>
      <w:tr w14:paraId="00219A6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6"/>
            <w:tcBorders>
              <w:left w:val="single" w:color="auto" w:sz="12" w:space="0"/>
              <w:right w:val="single" w:color="auto" w:sz="12" w:space="0"/>
            </w:tcBorders>
            <w:shd w:val="clear" w:color="auto" w:fill="E5B8B7"/>
            <w:noWrap w:val="0"/>
            <w:vAlign w:val="center"/>
          </w:tcPr>
          <w:p w14:paraId="02ED6027">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存在直接控股、管理关系的相关供应商</w:t>
            </w:r>
          </w:p>
        </w:tc>
      </w:tr>
      <w:tr w14:paraId="524A1E0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0E640FCB">
            <w:pPr>
              <w:autoSpaceDE w:val="0"/>
              <w:autoSpaceDN w:val="0"/>
              <w:adjustRightInd w:val="0"/>
              <w:spacing w:line="500" w:lineRule="exact"/>
              <w:jc w:val="center"/>
              <w:rPr>
                <w:rFonts w:ascii="仿宋" w:hAnsi="仿宋" w:eastAsia="仿宋" w:cs="Times New Roman"/>
                <w:color w:val="auto"/>
                <w:kern w:val="0"/>
                <w:sz w:val="28"/>
                <w:szCs w:val="28"/>
              </w:rPr>
            </w:pPr>
            <w:r>
              <w:rPr>
                <w:rFonts w:ascii="仿宋" w:hAnsi="仿宋" w:eastAsia="仿宋" w:cs="Times New Roman"/>
                <w:bCs/>
                <w:color w:val="auto"/>
                <w:kern w:val="0"/>
                <w:sz w:val="28"/>
                <w:szCs w:val="28"/>
              </w:rPr>
              <w:t>关系</w:t>
            </w:r>
          </w:p>
        </w:tc>
        <w:tc>
          <w:tcPr>
            <w:tcW w:w="7494" w:type="dxa"/>
            <w:gridSpan w:val="5"/>
            <w:tcBorders>
              <w:right w:val="single" w:color="auto" w:sz="12" w:space="0"/>
            </w:tcBorders>
            <w:noWrap w:val="0"/>
            <w:vAlign w:val="center"/>
          </w:tcPr>
          <w:p w14:paraId="1C0FB15D">
            <w:pPr>
              <w:autoSpaceDE w:val="0"/>
              <w:autoSpaceDN w:val="0"/>
              <w:adjustRightInd w:val="0"/>
              <w:spacing w:line="500" w:lineRule="exact"/>
              <w:rPr>
                <w:rFonts w:ascii="仿宋" w:hAnsi="仿宋" w:eastAsia="仿宋" w:cs="Times New Roman"/>
                <w:bCs/>
                <w:color w:val="auto"/>
                <w:kern w:val="0"/>
                <w:sz w:val="28"/>
                <w:szCs w:val="28"/>
              </w:rPr>
            </w:pPr>
            <w:r>
              <w:rPr>
                <w:rFonts w:ascii="仿宋" w:hAnsi="仿宋" w:eastAsia="仿宋" w:cs="Times New Roman"/>
                <w:bCs/>
                <w:color w:val="auto"/>
                <w:kern w:val="0"/>
                <w:sz w:val="28"/>
                <w:szCs w:val="28"/>
              </w:rPr>
              <w:t>供应商名称</w:t>
            </w:r>
          </w:p>
        </w:tc>
      </w:tr>
      <w:tr w14:paraId="2C0BD90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6228D1BF">
            <w:pPr>
              <w:autoSpaceDE w:val="0"/>
              <w:autoSpaceDN w:val="0"/>
              <w:adjustRightInd w:val="0"/>
              <w:spacing w:line="500" w:lineRule="exact"/>
              <w:jc w:val="center"/>
              <w:rPr>
                <w:rFonts w:ascii="仿宋" w:hAnsi="仿宋" w:eastAsia="仿宋" w:cs="Times New Roman"/>
                <w:color w:val="auto"/>
                <w:kern w:val="0"/>
                <w:sz w:val="28"/>
                <w:szCs w:val="28"/>
              </w:rPr>
            </w:pPr>
          </w:p>
        </w:tc>
        <w:tc>
          <w:tcPr>
            <w:tcW w:w="7494" w:type="dxa"/>
            <w:gridSpan w:val="5"/>
            <w:tcBorders>
              <w:right w:val="single" w:color="auto" w:sz="12" w:space="0"/>
            </w:tcBorders>
            <w:noWrap w:val="0"/>
            <w:vAlign w:val="center"/>
          </w:tcPr>
          <w:p w14:paraId="798A15D4">
            <w:pPr>
              <w:autoSpaceDE w:val="0"/>
              <w:autoSpaceDN w:val="0"/>
              <w:adjustRightInd w:val="0"/>
              <w:spacing w:line="500" w:lineRule="exact"/>
              <w:rPr>
                <w:rFonts w:ascii="仿宋" w:hAnsi="仿宋" w:eastAsia="仿宋" w:cs="Times New Roman"/>
                <w:bCs/>
                <w:color w:val="auto"/>
                <w:kern w:val="0"/>
                <w:sz w:val="28"/>
                <w:szCs w:val="28"/>
              </w:rPr>
            </w:pPr>
          </w:p>
        </w:tc>
      </w:tr>
      <w:tr w14:paraId="28D0F4C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1097C5EC">
            <w:pPr>
              <w:autoSpaceDE w:val="0"/>
              <w:autoSpaceDN w:val="0"/>
              <w:adjustRightInd w:val="0"/>
              <w:spacing w:line="500" w:lineRule="exact"/>
              <w:jc w:val="center"/>
              <w:rPr>
                <w:rFonts w:ascii="仿宋" w:hAnsi="仿宋" w:eastAsia="仿宋" w:cs="Times New Roman"/>
                <w:color w:val="auto"/>
                <w:kern w:val="0"/>
                <w:sz w:val="28"/>
                <w:szCs w:val="28"/>
              </w:rPr>
            </w:pPr>
          </w:p>
        </w:tc>
        <w:tc>
          <w:tcPr>
            <w:tcW w:w="7494" w:type="dxa"/>
            <w:gridSpan w:val="5"/>
            <w:tcBorders>
              <w:right w:val="single" w:color="auto" w:sz="12" w:space="0"/>
            </w:tcBorders>
            <w:noWrap w:val="0"/>
            <w:vAlign w:val="center"/>
          </w:tcPr>
          <w:p w14:paraId="0406AD04">
            <w:pPr>
              <w:autoSpaceDE w:val="0"/>
              <w:autoSpaceDN w:val="0"/>
              <w:adjustRightInd w:val="0"/>
              <w:spacing w:line="500" w:lineRule="exact"/>
              <w:rPr>
                <w:rFonts w:ascii="仿宋" w:hAnsi="仿宋" w:eastAsia="仿宋" w:cs="Times New Roman"/>
                <w:bCs/>
                <w:color w:val="auto"/>
                <w:kern w:val="0"/>
                <w:sz w:val="28"/>
                <w:szCs w:val="28"/>
              </w:rPr>
            </w:pPr>
          </w:p>
        </w:tc>
      </w:tr>
      <w:tr w14:paraId="06C85E8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4A91DCB9">
            <w:pPr>
              <w:autoSpaceDE w:val="0"/>
              <w:autoSpaceDN w:val="0"/>
              <w:adjustRightInd w:val="0"/>
              <w:spacing w:line="500" w:lineRule="exact"/>
              <w:jc w:val="center"/>
              <w:rPr>
                <w:rFonts w:ascii="仿宋" w:hAnsi="仿宋" w:eastAsia="仿宋" w:cs="Times New Roman"/>
                <w:color w:val="auto"/>
                <w:kern w:val="0"/>
                <w:sz w:val="28"/>
                <w:szCs w:val="28"/>
              </w:rPr>
            </w:pPr>
          </w:p>
        </w:tc>
        <w:tc>
          <w:tcPr>
            <w:tcW w:w="7494" w:type="dxa"/>
            <w:gridSpan w:val="5"/>
            <w:tcBorders>
              <w:right w:val="single" w:color="auto" w:sz="12" w:space="0"/>
            </w:tcBorders>
            <w:noWrap w:val="0"/>
            <w:vAlign w:val="center"/>
          </w:tcPr>
          <w:p w14:paraId="5210B4A9">
            <w:pPr>
              <w:autoSpaceDE w:val="0"/>
              <w:autoSpaceDN w:val="0"/>
              <w:adjustRightInd w:val="0"/>
              <w:spacing w:line="500" w:lineRule="exact"/>
              <w:rPr>
                <w:rFonts w:ascii="仿宋" w:hAnsi="仿宋" w:eastAsia="仿宋" w:cs="Times New Roman"/>
                <w:bCs/>
                <w:color w:val="auto"/>
                <w:kern w:val="0"/>
                <w:sz w:val="28"/>
                <w:szCs w:val="28"/>
              </w:rPr>
            </w:pPr>
          </w:p>
        </w:tc>
      </w:tr>
      <w:tr w14:paraId="3C789F8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096" w:hRule="atLeast"/>
          <w:jc w:val="center"/>
        </w:trPr>
        <w:tc>
          <w:tcPr>
            <w:tcW w:w="1686" w:type="dxa"/>
            <w:tcBorders>
              <w:left w:val="single" w:color="auto" w:sz="12" w:space="0"/>
              <w:bottom w:val="single" w:color="auto" w:sz="12" w:space="0"/>
            </w:tcBorders>
            <w:noWrap w:val="0"/>
            <w:vAlign w:val="center"/>
          </w:tcPr>
          <w:p w14:paraId="583E4F18">
            <w:pPr>
              <w:autoSpaceDE w:val="0"/>
              <w:autoSpaceDN w:val="0"/>
              <w:adjustRightInd w:val="0"/>
              <w:spacing w:line="500" w:lineRule="exact"/>
              <w:jc w:val="center"/>
              <w:rPr>
                <w:rFonts w:ascii="仿宋" w:hAnsi="仿宋" w:eastAsia="仿宋" w:cs="Times New Roman"/>
                <w:color w:val="auto"/>
                <w:kern w:val="0"/>
                <w:sz w:val="28"/>
                <w:szCs w:val="28"/>
              </w:rPr>
            </w:pPr>
            <w:r>
              <w:rPr>
                <w:rFonts w:ascii="仿宋" w:hAnsi="仿宋" w:eastAsia="仿宋" w:cs="Times New Roman"/>
                <w:color w:val="auto"/>
                <w:kern w:val="0"/>
                <w:sz w:val="28"/>
                <w:szCs w:val="28"/>
              </w:rPr>
              <w:t>说明</w:t>
            </w:r>
          </w:p>
        </w:tc>
        <w:tc>
          <w:tcPr>
            <w:tcW w:w="7494" w:type="dxa"/>
            <w:gridSpan w:val="5"/>
            <w:tcBorders>
              <w:bottom w:val="single" w:color="auto" w:sz="12" w:space="0"/>
              <w:right w:val="single" w:color="auto" w:sz="12" w:space="0"/>
            </w:tcBorders>
            <w:noWrap w:val="0"/>
            <w:vAlign w:val="center"/>
          </w:tcPr>
          <w:p w14:paraId="378C3A36">
            <w:pPr>
              <w:spacing w:line="500" w:lineRule="exact"/>
              <w:ind w:left="360" w:hanging="360"/>
              <w:rPr>
                <w:rFonts w:ascii="仿宋" w:hAnsi="仿宋" w:eastAsia="仿宋" w:cs="Times New Roman"/>
                <w:color w:val="auto"/>
                <w:sz w:val="28"/>
                <w:szCs w:val="28"/>
              </w:rPr>
            </w:pPr>
            <w:r>
              <w:rPr>
                <w:rFonts w:ascii="仿宋" w:hAnsi="仿宋" w:eastAsia="仿宋" w:cs="Times New Roman"/>
                <w:color w:val="auto"/>
                <w:sz w:val="28"/>
                <w:szCs w:val="28"/>
              </w:rPr>
              <w:t>1、登记证号指营业执照/事业单位法人证书/专业服务机构执业许可证/民办非企业单位登记证书中的登记号。</w:t>
            </w:r>
          </w:p>
          <w:p w14:paraId="4F9219E5">
            <w:pPr>
              <w:spacing w:line="500" w:lineRule="exact"/>
              <w:ind w:left="360" w:hanging="360"/>
              <w:rPr>
                <w:rFonts w:ascii="仿宋" w:hAnsi="仿宋" w:eastAsia="仿宋" w:cs="Times New Roman"/>
                <w:color w:val="auto"/>
                <w:sz w:val="28"/>
                <w:szCs w:val="28"/>
              </w:rPr>
            </w:pPr>
            <w:r>
              <w:rPr>
                <w:rFonts w:ascii="仿宋" w:hAnsi="仿宋" w:eastAsia="仿宋" w:cs="Times New Roman"/>
                <w:color w:val="auto"/>
                <w:sz w:val="28"/>
                <w:szCs w:val="28"/>
              </w:rPr>
              <w:t>2、成立时间至提交响应文件截止时间不足一年的可不提供“上年度营业收入”。</w:t>
            </w:r>
          </w:p>
          <w:p w14:paraId="02D9310C">
            <w:pPr>
              <w:spacing w:line="500" w:lineRule="exact"/>
              <w:ind w:left="360" w:hanging="360"/>
              <w:rPr>
                <w:rFonts w:ascii="仿宋" w:hAnsi="仿宋" w:eastAsia="仿宋" w:cs="Times New Roman"/>
                <w:color w:val="auto"/>
                <w:kern w:val="0"/>
                <w:sz w:val="28"/>
                <w:szCs w:val="28"/>
              </w:rPr>
            </w:pPr>
            <w:r>
              <w:rPr>
                <w:rFonts w:ascii="仿宋" w:hAnsi="仿宋" w:eastAsia="仿宋" w:cs="Times New Roman"/>
                <w:color w:val="auto"/>
                <w:sz w:val="28"/>
                <w:szCs w:val="28"/>
              </w:rPr>
              <w:t>3、供应商应如实填写上述信息。</w:t>
            </w:r>
            <w:bookmarkStart w:id="234" w:name="■AcceptUnion_CH5_A■"/>
            <w:r>
              <w:rPr>
                <w:rFonts w:hint="eastAsia" w:ascii="仿宋" w:hAnsi="仿宋" w:eastAsia="仿宋" w:cs="Times New Roman"/>
                <w:color w:val="auto"/>
                <w:sz w:val="28"/>
                <w:szCs w:val="28"/>
                <w:lang w:eastAsia="zh-CN"/>
              </w:rPr>
              <w:t>谈判</w:t>
            </w:r>
            <w:r>
              <w:rPr>
                <w:rFonts w:ascii="仿宋" w:hAnsi="仿宋" w:eastAsia="仿宋" w:cs="Times New Roman"/>
                <w:color w:val="auto"/>
                <w:sz w:val="28"/>
                <w:szCs w:val="28"/>
              </w:rPr>
              <w:t>文件允许联合体投标的，联合体各方均应提供。</w:t>
            </w:r>
            <w:bookmarkEnd w:id="234"/>
          </w:p>
        </w:tc>
      </w:tr>
    </w:tbl>
    <w:p w14:paraId="417229E7">
      <w:pPr>
        <w:spacing w:before="190" w:beforeLines="50" w:line="500" w:lineRule="exact"/>
        <w:rPr>
          <w:rFonts w:ascii="仿宋" w:hAnsi="仿宋" w:eastAsia="仿宋" w:cs="Times New Roman"/>
          <w:b/>
          <w:color w:val="auto"/>
          <w:sz w:val="28"/>
          <w:szCs w:val="28"/>
        </w:rPr>
      </w:pPr>
      <w:r>
        <w:rPr>
          <w:rFonts w:hint="eastAsia" w:ascii="仿宋" w:hAnsi="仿宋" w:eastAsia="仿宋" w:cs="Times New Roman"/>
          <w:b/>
          <w:color w:val="auto"/>
        </w:rPr>
        <w:t xml:space="preserve">  </w:t>
      </w:r>
      <w:r>
        <w:rPr>
          <w:rFonts w:hint="eastAsia" w:ascii="仿宋" w:hAnsi="仿宋" w:eastAsia="仿宋" w:cs="Times New Roman"/>
          <w:b/>
          <w:color w:val="auto"/>
          <w:sz w:val="28"/>
          <w:szCs w:val="28"/>
        </w:rPr>
        <w:t xml:space="preserve">  二、</w:t>
      </w:r>
      <w:r>
        <w:rPr>
          <w:rFonts w:ascii="仿宋" w:hAnsi="仿宋" w:eastAsia="仿宋" w:cs="Times New Roman"/>
          <w:b/>
          <w:color w:val="auto"/>
          <w:sz w:val="28"/>
          <w:szCs w:val="28"/>
        </w:rPr>
        <w:t>供应商性质</w:t>
      </w:r>
    </w:p>
    <w:p w14:paraId="7B5B0E2A">
      <w:pPr>
        <w:spacing w:line="500" w:lineRule="exact"/>
        <w:ind w:firstLine="560" w:firstLineChars="200"/>
        <w:rPr>
          <w:rFonts w:ascii="仿宋" w:hAnsi="仿宋" w:eastAsia="仿宋" w:cs="Times New Roman"/>
          <w:color w:val="auto"/>
          <w:sz w:val="28"/>
          <w:szCs w:val="28"/>
        </w:rPr>
      </w:pPr>
      <w:r>
        <w:rPr>
          <w:rFonts w:hint="eastAsia" w:ascii="仿宋" w:hAnsi="仿宋" w:eastAsia="仿宋" w:cs="Times New Roman"/>
          <w:color w:val="auto"/>
          <w:sz w:val="28"/>
          <w:szCs w:val="28"/>
          <w:lang w:val="en-US" w:eastAsia="zh-CN"/>
        </w:rPr>
        <w:t>中小企业、</w:t>
      </w:r>
      <w:r>
        <w:rPr>
          <w:rFonts w:ascii="仿宋" w:hAnsi="仿宋" w:eastAsia="仿宋" w:cs="Times New Roman"/>
          <w:color w:val="auto"/>
          <w:sz w:val="28"/>
          <w:szCs w:val="28"/>
        </w:rPr>
        <w:t>残疾人福利性单位投标时，应提供声明函（按</w:t>
      </w:r>
      <w:r>
        <w:rPr>
          <w:rFonts w:hint="eastAsia" w:ascii="仿宋" w:hAnsi="仿宋" w:eastAsia="仿宋" w:cs="Times New Roman"/>
          <w:color w:val="auto"/>
          <w:sz w:val="28"/>
          <w:szCs w:val="28"/>
          <w:lang w:val="en-US" w:eastAsia="zh-CN"/>
        </w:rPr>
        <w:t>采购</w:t>
      </w:r>
      <w:r>
        <w:rPr>
          <w:rFonts w:ascii="仿宋" w:hAnsi="仿宋" w:eastAsia="仿宋" w:cs="Times New Roman"/>
          <w:color w:val="auto"/>
          <w:sz w:val="28"/>
          <w:szCs w:val="28"/>
        </w:rPr>
        <w:t>文</w:t>
      </w:r>
      <w:r>
        <w:rPr>
          <w:rFonts w:hint="eastAsia" w:ascii="仿宋" w:hAnsi="仿宋" w:eastAsia="仿宋" w:cs="Times New Roman"/>
          <w:color w:val="auto"/>
          <w:sz w:val="28"/>
          <w:szCs w:val="28"/>
          <w:lang w:val="en-US" w:eastAsia="zh-CN"/>
        </w:rPr>
        <w:t>件</w:t>
      </w:r>
      <w:r>
        <w:rPr>
          <w:rFonts w:ascii="仿宋" w:hAnsi="仿宋" w:eastAsia="仿宋" w:cs="Times New Roman"/>
          <w:color w:val="auto"/>
          <w:sz w:val="28"/>
          <w:szCs w:val="28"/>
        </w:rPr>
        <w:t>给定格式）。</w:t>
      </w:r>
      <w:r>
        <w:rPr>
          <w:rFonts w:hint="eastAsia" w:ascii="仿宋" w:hAnsi="仿宋" w:eastAsia="仿宋" w:cs="Times New Roman"/>
          <w:color w:val="auto"/>
          <w:sz w:val="28"/>
          <w:szCs w:val="28"/>
          <w:lang w:val="en-US" w:eastAsia="zh-CN"/>
        </w:rPr>
        <w:t>监狱企业投标时，</w:t>
      </w:r>
      <w:r>
        <w:rPr>
          <w:rFonts w:ascii="仿宋" w:hAnsi="仿宋" w:eastAsia="仿宋" w:cs="Times New Roman"/>
          <w:color w:val="auto"/>
          <w:sz w:val="28"/>
          <w:szCs w:val="28"/>
        </w:rPr>
        <w:t>应当提供由省级以上监狱管理局、戒毒管理局（含新疆生产建设兵团）出具的属于监狱企业的</w:t>
      </w:r>
      <w:r>
        <w:rPr>
          <w:rFonts w:ascii="仿宋" w:hAnsi="仿宋" w:eastAsia="仿宋" w:cs="Times New Roman"/>
          <w:b w:val="0"/>
          <w:bCs w:val="0"/>
          <w:color w:val="auto"/>
          <w:sz w:val="28"/>
          <w:szCs w:val="28"/>
        </w:rPr>
        <w:t>证明文件</w:t>
      </w:r>
      <w:r>
        <w:rPr>
          <w:rFonts w:ascii="仿宋" w:hAnsi="仿宋" w:eastAsia="仿宋" w:cs="Times New Roman"/>
          <w:color w:val="auto"/>
          <w:sz w:val="28"/>
          <w:szCs w:val="28"/>
        </w:rPr>
        <w:t>（格式不做要求）。</w:t>
      </w:r>
    </w:p>
    <w:p w14:paraId="53C13155">
      <w:pPr>
        <w:spacing w:line="500" w:lineRule="exact"/>
        <w:ind w:firstLine="560" w:firstLineChars="200"/>
        <w:rPr>
          <w:rFonts w:hint="default" w:ascii="仿宋" w:hAnsi="仿宋" w:eastAsia="仿宋" w:cs="Times New Roman"/>
          <w:color w:val="auto"/>
          <w:sz w:val="28"/>
          <w:szCs w:val="28"/>
          <w:lang w:val="en-US" w:eastAsia="zh-CN"/>
        </w:rPr>
      </w:pPr>
      <w:r>
        <w:rPr>
          <w:rFonts w:hint="eastAsia" w:ascii="仿宋" w:hAnsi="仿宋" w:eastAsia="仿宋" w:cs="Times New Roman"/>
          <w:color w:val="auto"/>
          <w:sz w:val="28"/>
          <w:szCs w:val="28"/>
          <w:lang w:val="en-US" w:eastAsia="zh-CN"/>
        </w:rPr>
        <w:t>残疾人福利性单位、监狱企业投标视同为小微企业，不再单独享受价格扣除。</w:t>
      </w:r>
    </w:p>
    <w:p w14:paraId="7CA0CCB6">
      <w:pPr>
        <w:spacing w:line="500" w:lineRule="exact"/>
        <w:ind w:firstLine="560" w:firstLineChars="200"/>
        <w:rPr>
          <w:rFonts w:ascii="仿宋" w:hAnsi="仿宋" w:eastAsia="仿宋" w:cs="Times New Roman"/>
          <w:color w:val="auto"/>
          <w:sz w:val="28"/>
          <w:szCs w:val="28"/>
        </w:rPr>
      </w:pPr>
      <w:r>
        <w:rPr>
          <w:rFonts w:hint="eastAsia" w:ascii="仿宋" w:hAnsi="仿宋" w:eastAsia="仿宋" w:cs="Times New Roman"/>
          <w:color w:val="auto"/>
          <w:sz w:val="28"/>
          <w:szCs w:val="28"/>
          <w:lang w:eastAsia="zh-CN"/>
        </w:rPr>
        <w:t>谈判</w:t>
      </w:r>
      <w:r>
        <w:rPr>
          <w:rFonts w:ascii="仿宋" w:hAnsi="仿宋" w:eastAsia="仿宋" w:cs="Times New Roman"/>
          <w:color w:val="auto"/>
          <w:sz w:val="28"/>
          <w:szCs w:val="28"/>
        </w:rPr>
        <w:t>文件允许联合体投标的，联合体成员应分别提供上述声明函或证明文件，此外，还须按下文给定格式提供联合体协议书。投标联合体未提供联合体协议书的，其响应文件无效。</w:t>
      </w:r>
    </w:p>
    <w:p w14:paraId="6BF56232">
      <w:pPr>
        <w:spacing w:line="500" w:lineRule="exact"/>
        <w:ind w:firstLine="560"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供应商按照《政府采购促进中小企业发展管理办法》规定提供声明函内容不实的，属于提供虚假材料谋取中标、成交，依照《中华人民共和国政府采购法》等国家有关规定追究相应责任。适用招标投标法的政府采购工程建设项目，供应商按照本办法规定提供声明函内容不实的，属于弄虚作假骗取中标，依照《中华人民共和国招标投标法》等国家有关规定追究相应责任。</w:t>
      </w:r>
    </w:p>
    <w:p w14:paraId="1AEEF44C">
      <w:pPr>
        <w:spacing w:before="190" w:beforeLines="50" w:line="500" w:lineRule="exact"/>
        <w:ind w:firstLine="562" w:firstLineChars="200"/>
        <w:rPr>
          <w:rFonts w:ascii="仿宋" w:hAnsi="仿宋" w:eastAsia="仿宋" w:cs="Times New Roman"/>
          <w:b/>
          <w:color w:val="auto"/>
          <w:sz w:val="28"/>
          <w:szCs w:val="28"/>
        </w:rPr>
      </w:pPr>
      <w:r>
        <w:rPr>
          <w:rFonts w:hint="eastAsia" w:ascii="仿宋" w:hAnsi="仿宋" w:eastAsia="仿宋" w:cs="Times New Roman"/>
          <w:b/>
          <w:color w:val="auto"/>
          <w:sz w:val="28"/>
          <w:szCs w:val="28"/>
        </w:rPr>
        <w:t>三、</w:t>
      </w:r>
      <w:r>
        <w:rPr>
          <w:rFonts w:ascii="仿宋" w:hAnsi="仿宋" w:eastAsia="仿宋" w:cs="Times New Roman"/>
          <w:b/>
          <w:color w:val="auto"/>
          <w:sz w:val="28"/>
          <w:szCs w:val="28"/>
        </w:rPr>
        <w:t>其他</w:t>
      </w:r>
    </w:p>
    <w:p w14:paraId="41C5A53E">
      <w:pPr>
        <w:tabs>
          <w:tab w:val="right" w:pos="8364"/>
        </w:tabs>
        <w:spacing w:line="500" w:lineRule="exact"/>
        <w:ind w:firstLine="560" w:firstLineChars="200"/>
        <w:rPr>
          <w:rFonts w:ascii="仿宋" w:hAnsi="仿宋" w:eastAsia="仿宋" w:cs="Times New Roman"/>
          <w:color w:val="auto"/>
        </w:rPr>
      </w:pPr>
      <w:r>
        <w:rPr>
          <w:rFonts w:ascii="仿宋" w:hAnsi="仿宋" w:eastAsia="仿宋" w:cs="Times New Roman"/>
          <w:color w:val="auto"/>
          <w:sz w:val="28"/>
          <w:szCs w:val="28"/>
        </w:rPr>
        <w:t>如：经营状况、同类业绩、客户评价证明、获得奖励及证书等。</w:t>
      </w:r>
    </w:p>
    <w:p w14:paraId="6CAE2909">
      <w:pPr>
        <w:pStyle w:val="69"/>
        <w:spacing w:line="500" w:lineRule="exact"/>
        <w:outlineLvl w:val="9"/>
        <w:rPr>
          <w:rFonts w:ascii="仿宋" w:hAnsi="仿宋" w:eastAsia="仿宋"/>
          <w:b w:val="0"/>
          <w:color w:val="auto"/>
          <w:sz w:val="28"/>
          <w:szCs w:val="28"/>
        </w:rPr>
      </w:pPr>
      <w:r>
        <w:rPr>
          <w:rFonts w:ascii="仿宋" w:hAnsi="仿宋" w:eastAsia="仿宋" w:cs="Times New Roman"/>
          <w:color w:val="auto"/>
        </w:rPr>
        <w:br w:type="page"/>
      </w:r>
      <w:bookmarkEnd w:id="231"/>
      <w:bookmarkEnd w:id="232"/>
      <w:bookmarkEnd w:id="233"/>
      <w:bookmarkStart w:id="235" w:name="_Toc30708"/>
      <w:bookmarkStart w:id="236" w:name="_Toc48834132"/>
      <w:bookmarkStart w:id="237" w:name="_Toc15439"/>
      <w:bookmarkStart w:id="238" w:name="_Toc48834330"/>
      <w:bookmarkStart w:id="239" w:name="_Toc10991"/>
      <w:bookmarkStart w:id="240" w:name="_Toc48834202"/>
      <w:r>
        <w:rPr>
          <w:rFonts w:hint="eastAsia" w:ascii="仿宋" w:hAnsi="仿宋" w:eastAsia="仿宋"/>
          <w:bCs w:val="0"/>
          <w:color w:val="auto"/>
        </w:rPr>
        <w:t xml:space="preserve">第五部分  </w:t>
      </w:r>
      <w:r>
        <w:rPr>
          <w:rFonts w:ascii="仿宋" w:hAnsi="仿宋" w:eastAsia="仿宋"/>
          <w:bCs w:val="0"/>
          <w:color w:val="auto"/>
        </w:rPr>
        <w:t>供应商参加政府采购活动承诺书</w:t>
      </w:r>
      <w:bookmarkEnd w:id="235"/>
      <w:bookmarkEnd w:id="236"/>
      <w:bookmarkEnd w:id="237"/>
      <w:bookmarkEnd w:id="238"/>
      <w:bookmarkEnd w:id="239"/>
      <w:bookmarkEnd w:id="240"/>
    </w:p>
    <w:p w14:paraId="4F27E61C">
      <w:pPr>
        <w:spacing w:line="500" w:lineRule="exact"/>
        <w:ind w:firstLine="560" w:firstLineChars="200"/>
        <w:rPr>
          <w:rFonts w:ascii="仿宋" w:hAnsi="仿宋" w:eastAsia="仿宋" w:cs="Times New Roman"/>
          <w:color w:val="auto"/>
          <w:sz w:val="28"/>
          <w:szCs w:val="28"/>
        </w:rPr>
      </w:pPr>
      <w:r>
        <w:rPr>
          <w:rFonts w:ascii="仿宋" w:hAnsi="仿宋" w:eastAsia="仿宋" w:cs="Times New Roman"/>
          <w:color w:val="auto"/>
          <w:sz w:val="28"/>
          <w:szCs w:val="28"/>
        </w:rPr>
        <w:t>未签署下列承诺书的，其责任由供应商自行承担。</w:t>
      </w:r>
    </w:p>
    <w:p w14:paraId="0A11B3F5">
      <w:pPr>
        <w:spacing w:before="190" w:beforeLines="50" w:line="500" w:lineRule="exact"/>
        <w:ind w:firstLine="562" w:firstLineChars="200"/>
        <w:rPr>
          <w:rFonts w:ascii="仿宋" w:hAnsi="仿宋" w:eastAsia="仿宋" w:cs="Times New Roman"/>
          <w:b/>
          <w:color w:val="auto"/>
          <w:sz w:val="28"/>
          <w:szCs w:val="28"/>
        </w:rPr>
      </w:pPr>
      <w:r>
        <w:rPr>
          <w:rFonts w:ascii="仿宋" w:hAnsi="仿宋" w:eastAsia="仿宋" w:cs="Times New Roman"/>
          <w:b/>
          <w:color w:val="auto"/>
          <w:sz w:val="28"/>
          <w:szCs w:val="28"/>
        </w:rPr>
        <w:t>一</w:t>
      </w:r>
      <w:r>
        <w:rPr>
          <w:rFonts w:hint="eastAsia" w:ascii="仿宋" w:hAnsi="仿宋" w:eastAsia="仿宋" w:cs="Times New Roman"/>
          <w:b/>
          <w:color w:val="auto"/>
          <w:sz w:val="28"/>
          <w:szCs w:val="28"/>
        </w:rPr>
        <w:t>、</w:t>
      </w:r>
      <w:r>
        <w:rPr>
          <w:rFonts w:ascii="仿宋" w:hAnsi="仿宋" w:eastAsia="仿宋" w:cs="Times New Roman"/>
          <w:b/>
          <w:color w:val="auto"/>
          <w:sz w:val="28"/>
          <w:szCs w:val="28"/>
        </w:rPr>
        <w:t>质量安全责任承诺书</w:t>
      </w:r>
    </w:p>
    <w:p w14:paraId="1BF34640">
      <w:pPr>
        <w:spacing w:line="500" w:lineRule="exact"/>
        <w:ind w:firstLine="560" w:firstLineChars="200"/>
        <w:rPr>
          <w:rFonts w:ascii="仿宋" w:hAnsi="仿宋" w:eastAsia="仿宋" w:cs="Times New Roman"/>
          <w:color w:val="auto"/>
          <w:sz w:val="28"/>
          <w:szCs w:val="28"/>
        </w:rPr>
      </w:pPr>
      <w:r>
        <w:rPr>
          <w:rFonts w:ascii="仿宋" w:hAnsi="仿宋" w:eastAsia="仿宋" w:cs="Times New Roman"/>
          <w:color w:val="auto"/>
          <w:sz w:val="28"/>
          <w:szCs w:val="28"/>
        </w:rPr>
        <w:t>为保证本采购项目顺利进行，作为供应商，现郑重承诺：</w:t>
      </w:r>
    </w:p>
    <w:p w14:paraId="56D1AD30">
      <w:pPr>
        <w:spacing w:line="500" w:lineRule="exact"/>
        <w:ind w:firstLine="560" w:firstLineChars="200"/>
        <w:rPr>
          <w:rFonts w:ascii="仿宋" w:hAnsi="仿宋" w:eastAsia="仿宋" w:cs="Times New Roman"/>
          <w:color w:val="auto"/>
          <w:sz w:val="28"/>
          <w:szCs w:val="28"/>
        </w:rPr>
      </w:pPr>
      <w:r>
        <w:rPr>
          <w:rFonts w:ascii="仿宋" w:hAnsi="仿宋" w:eastAsia="仿宋" w:cs="Times New Roman"/>
          <w:color w:val="auto"/>
          <w:sz w:val="28"/>
          <w:szCs w:val="28"/>
        </w:rPr>
        <w:t>1、我方投标产品的生产（包括设计、制造、安装、改造、维修等）、投入使用的材料等均完全符合国家现行质量、安全、环保标准和要求。</w:t>
      </w:r>
    </w:p>
    <w:p w14:paraId="6465F024">
      <w:pPr>
        <w:spacing w:line="500" w:lineRule="exact"/>
        <w:ind w:firstLine="560" w:firstLineChars="200"/>
        <w:rPr>
          <w:rFonts w:ascii="仿宋" w:hAnsi="仿宋" w:eastAsia="仿宋" w:cs="Times New Roman"/>
          <w:color w:val="auto"/>
          <w:sz w:val="28"/>
          <w:szCs w:val="28"/>
        </w:rPr>
      </w:pPr>
      <w:r>
        <w:rPr>
          <w:rFonts w:ascii="仿宋" w:hAnsi="仿宋" w:eastAsia="仿宋" w:cs="Times New Roman"/>
          <w:color w:val="auto"/>
          <w:sz w:val="28"/>
          <w:szCs w:val="28"/>
        </w:rPr>
        <w:t>2、我方将严格按照国家现行相关储存、运输、安装调试技术标准及规范、服务标准及规范、施工标准及规范，在规定的时限内，保质、保量完成项目全部内容，并向采购人交付合格产品。</w:t>
      </w:r>
    </w:p>
    <w:p w14:paraId="4A76EC5B">
      <w:pPr>
        <w:spacing w:line="500" w:lineRule="exact"/>
        <w:ind w:firstLine="560" w:firstLineChars="200"/>
        <w:rPr>
          <w:rFonts w:ascii="仿宋" w:hAnsi="仿宋" w:eastAsia="仿宋" w:cs="Times New Roman"/>
          <w:color w:val="auto"/>
          <w:sz w:val="28"/>
          <w:szCs w:val="28"/>
        </w:rPr>
      </w:pPr>
      <w:r>
        <w:rPr>
          <w:rFonts w:ascii="仿宋" w:hAnsi="仿宋" w:eastAsia="仿宋" w:cs="Times New Roman"/>
          <w:color w:val="auto"/>
          <w:sz w:val="28"/>
          <w:szCs w:val="28"/>
        </w:rPr>
        <w:t>3、对于因产品生产质量以及储存、运输、安装调试、服务、施工等过程中产生的任何安全事故，我方承担全部责任。</w:t>
      </w:r>
    </w:p>
    <w:p w14:paraId="2DAC1584">
      <w:pPr>
        <w:spacing w:line="500" w:lineRule="exact"/>
        <w:ind w:firstLine="560" w:firstLineChars="200"/>
        <w:rPr>
          <w:rFonts w:ascii="仿宋" w:hAnsi="仿宋" w:eastAsia="仿宋" w:cs="Times New Roman"/>
          <w:color w:val="auto"/>
          <w:sz w:val="28"/>
          <w:szCs w:val="28"/>
        </w:rPr>
      </w:pPr>
      <w:r>
        <w:rPr>
          <w:rFonts w:ascii="仿宋" w:hAnsi="仿宋" w:eastAsia="仿宋" w:cs="Times New Roman"/>
          <w:color w:val="auto"/>
          <w:sz w:val="28"/>
          <w:szCs w:val="28"/>
        </w:rPr>
        <w:t>4、我方提供的服务符合现行的国家、行业、地区、企业标准及要求，标准不一致的，以更为严格的为准，我方对提供的服务的质量、安全、环保等承担全部责任。</w:t>
      </w:r>
    </w:p>
    <w:p w14:paraId="1F87068E">
      <w:pPr>
        <w:spacing w:line="500" w:lineRule="exact"/>
        <w:ind w:firstLine="560" w:firstLineChars="200"/>
        <w:rPr>
          <w:rFonts w:ascii="仿宋" w:hAnsi="仿宋" w:eastAsia="仿宋" w:cs="Times New Roman"/>
          <w:color w:val="auto"/>
          <w:sz w:val="28"/>
          <w:szCs w:val="28"/>
        </w:rPr>
      </w:pPr>
    </w:p>
    <w:p w14:paraId="3084A0FE">
      <w:pPr>
        <w:spacing w:line="500" w:lineRule="exact"/>
        <w:ind w:firstLine="4680" w:firstLineChars="1800"/>
        <w:rPr>
          <w:rFonts w:ascii="仿宋" w:hAnsi="仿宋" w:eastAsia="仿宋" w:cs="Times New Roman"/>
          <w:color w:val="auto"/>
          <w:sz w:val="28"/>
          <w:szCs w:val="28"/>
        </w:rPr>
      </w:pPr>
      <w:r>
        <w:rPr>
          <w:rFonts w:hint="eastAsia" w:ascii="仿宋" w:hAnsi="仿宋" w:eastAsia="仿宋" w:cs="Times New Roman"/>
          <w:color w:val="auto"/>
          <w:spacing w:val="-10"/>
          <w:sz w:val="28"/>
          <w:szCs w:val="28"/>
        </w:rPr>
        <w:t xml:space="preserve">      </w:t>
      </w:r>
      <w:r>
        <w:rPr>
          <w:rFonts w:ascii="仿宋" w:hAnsi="仿宋" w:eastAsia="仿宋" w:cs="Times New Roman"/>
          <w:color w:val="auto"/>
          <w:spacing w:val="-10"/>
          <w:sz w:val="28"/>
          <w:szCs w:val="28"/>
          <w:u w:val="single"/>
        </w:rPr>
        <w:t>供应商名称</w:t>
      </w:r>
      <w:r>
        <w:rPr>
          <w:rFonts w:ascii="仿宋" w:hAnsi="仿宋" w:eastAsia="仿宋" w:cs="Times New Roman"/>
          <w:color w:val="auto"/>
          <w:sz w:val="28"/>
          <w:szCs w:val="28"/>
        </w:rPr>
        <w:t>（</w:t>
      </w:r>
      <w:r>
        <w:rPr>
          <w:rFonts w:hint="eastAsia" w:ascii="仿宋" w:hAnsi="仿宋" w:eastAsia="仿宋" w:cs="Times New Roman"/>
          <w:color w:val="auto"/>
          <w:sz w:val="28"/>
          <w:szCs w:val="28"/>
        </w:rPr>
        <w:t>盖章</w:t>
      </w:r>
      <w:r>
        <w:rPr>
          <w:rFonts w:ascii="仿宋" w:hAnsi="仿宋" w:eastAsia="仿宋" w:cs="Times New Roman"/>
          <w:color w:val="auto"/>
          <w:sz w:val="28"/>
          <w:szCs w:val="28"/>
        </w:rPr>
        <w:t>）</w:t>
      </w:r>
    </w:p>
    <w:p w14:paraId="69FAA612">
      <w:pPr>
        <w:spacing w:line="500" w:lineRule="exact"/>
        <w:ind w:firstLine="5320" w:firstLineChars="1900"/>
        <w:rPr>
          <w:rFonts w:ascii="仿宋" w:hAnsi="仿宋" w:eastAsia="仿宋" w:cs="Times New Roman"/>
          <w:color w:val="auto"/>
          <w:sz w:val="28"/>
          <w:szCs w:val="28"/>
        </w:rPr>
      </w:pPr>
      <w:r>
        <w:rPr>
          <w:rFonts w:ascii="仿宋" w:hAnsi="仿宋" w:eastAsia="仿宋" w:cs="Times New Roman"/>
          <w:color w:val="auto"/>
          <w:sz w:val="28"/>
          <w:szCs w:val="28"/>
        </w:rPr>
        <w:t>　 年　月　日</w:t>
      </w:r>
    </w:p>
    <w:p w14:paraId="36AE15A7">
      <w:pPr>
        <w:spacing w:before="190" w:beforeLines="50" w:line="500" w:lineRule="exact"/>
        <w:ind w:firstLine="422" w:firstLineChars="200"/>
        <w:rPr>
          <w:rFonts w:ascii="仿宋" w:hAnsi="仿宋" w:eastAsia="仿宋" w:cs="Times New Roman"/>
          <w:b/>
          <w:color w:val="auto"/>
        </w:rPr>
      </w:pPr>
    </w:p>
    <w:p w14:paraId="09E404FD">
      <w:pPr>
        <w:spacing w:before="190" w:beforeLines="50" w:line="500" w:lineRule="exact"/>
        <w:ind w:firstLine="422" w:firstLineChars="200"/>
        <w:rPr>
          <w:rFonts w:ascii="仿宋" w:hAnsi="仿宋" w:eastAsia="仿宋" w:cs="Times New Roman"/>
          <w:b/>
          <w:color w:val="auto"/>
        </w:rPr>
      </w:pPr>
    </w:p>
    <w:p w14:paraId="1308D20C">
      <w:pPr>
        <w:spacing w:before="190" w:beforeLines="50" w:line="500" w:lineRule="exact"/>
        <w:ind w:firstLine="422" w:firstLineChars="200"/>
        <w:rPr>
          <w:rFonts w:ascii="仿宋" w:hAnsi="仿宋" w:eastAsia="仿宋" w:cs="Times New Roman"/>
          <w:b/>
          <w:color w:val="auto"/>
        </w:rPr>
      </w:pPr>
    </w:p>
    <w:p w14:paraId="4D385580">
      <w:pPr>
        <w:spacing w:before="190" w:beforeLines="50" w:line="500" w:lineRule="exact"/>
        <w:ind w:firstLine="422" w:firstLineChars="200"/>
        <w:rPr>
          <w:rFonts w:ascii="仿宋" w:hAnsi="仿宋" w:eastAsia="仿宋" w:cs="Times New Roman"/>
          <w:b/>
          <w:color w:val="auto"/>
        </w:rPr>
      </w:pPr>
    </w:p>
    <w:p w14:paraId="402B29BB">
      <w:pPr>
        <w:spacing w:before="190" w:beforeLines="50" w:line="500" w:lineRule="exact"/>
        <w:ind w:firstLine="422" w:firstLineChars="200"/>
        <w:rPr>
          <w:rFonts w:ascii="仿宋" w:hAnsi="仿宋" w:eastAsia="仿宋" w:cs="Times New Roman"/>
          <w:b/>
          <w:color w:val="auto"/>
        </w:rPr>
      </w:pPr>
    </w:p>
    <w:p w14:paraId="224B0F8D">
      <w:pPr>
        <w:spacing w:before="190" w:beforeLines="50" w:line="500" w:lineRule="exact"/>
        <w:rPr>
          <w:rFonts w:ascii="仿宋" w:hAnsi="仿宋" w:eastAsia="仿宋" w:cs="Times New Roman"/>
          <w:b/>
          <w:color w:val="auto"/>
        </w:rPr>
      </w:pPr>
    </w:p>
    <w:p w14:paraId="5F28D08F">
      <w:pPr>
        <w:spacing w:before="190" w:beforeLines="50" w:line="500" w:lineRule="exact"/>
        <w:ind w:firstLine="562" w:firstLineChars="200"/>
        <w:rPr>
          <w:rFonts w:ascii="仿宋" w:hAnsi="仿宋" w:eastAsia="仿宋" w:cs="Times New Roman"/>
          <w:b/>
          <w:color w:val="auto"/>
          <w:sz w:val="28"/>
          <w:szCs w:val="28"/>
        </w:rPr>
      </w:pPr>
      <w:r>
        <w:rPr>
          <w:rFonts w:ascii="仿宋" w:hAnsi="仿宋" w:eastAsia="仿宋" w:cs="Times New Roman"/>
          <w:b/>
          <w:color w:val="auto"/>
          <w:sz w:val="28"/>
          <w:szCs w:val="28"/>
        </w:rPr>
        <w:t>二</w:t>
      </w:r>
      <w:r>
        <w:rPr>
          <w:rFonts w:hint="eastAsia" w:ascii="仿宋" w:hAnsi="仿宋" w:eastAsia="仿宋" w:cs="Times New Roman"/>
          <w:b/>
          <w:color w:val="auto"/>
          <w:sz w:val="28"/>
          <w:szCs w:val="28"/>
        </w:rPr>
        <w:t>、</w:t>
      </w:r>
      <w:r>
        <w:rPr>
          <w:rFonts w:ascii="仿宋" w:hAnsi="仿宋" w:eastAsia="仿宋" w:cs="Times New Roman"/>
          <w:b/>
          <w:color w:val="auto"/>
          <w:sz w:val="28"/>
          <w:szCs w:val="28"/>
        </w:rPr>
        <w:t>拒绝政府采购领域商业贿赂承诺书</w:t>
      </w:r>
    </w:p>
    <w:p w14:paraId="351AB02D">
      <w:pPr>
        <w:overflowPunct w:val="0"/>
        <w:topLinePunct/>
        <w:spacing w:line="500" w:lineRule="exact"/>
        <w:ind w:firstLine="560" w:firstLineChars="200"/>
        <w:jc w:val="left"/>
        <w:rPr>
          <w:rFonts w:ascii="仿宋" w:hAnsi="仿宋" w:eastAsia="仿宋" w:cs="Times New Roman"/>
          <w:color w:val="auto"/>
          <w:sz w:val="28"/>
          <w:szCs w:val="28"/>
        </w:rPr>
      </w:pPr>
      <w:r>
        <w:rPr>
          <w:rFonts w:ascii="仿宋" w:hAnsi="仿宋" w:eastAsia="仿宋" w:cs="Times New Roman"/>
          <w:color w:val="auto"/>
          <w:sz w:val="28"/>
          <w:szCs w:val="28"/>
        </w:rPr>
        <w:t>（执行陕财办采管〔20</w:t>
      </w:r>
      <w:r>
        <w:rPr>
          <w:rFonts w:hint="eastAsia" w:ascii="仿宋" w:hAnsi="仿宋" w:eastAsia="仿宋" w:cs="Times New Roman"/>
          <w:color w:val="auto"/>
          <w:sz w:val="28"/>
          <w:szCs w:val="28"/>
        </w:rPr>
        <w:t>06</w:t>
      </w:r>
      <w:r>
        <w:rPr>
          <w:rFonts w:ascii="仿宋" w:hAnsi="仿宋" w:eastAsia="仿宋" w:cs="Times New Roman"/>
          <w:color w:val="auto"/>
          <w:sz w:val="28"/>
          <w:szCs w:val="28"/>
        </w:rPr>
        <w:t>〕21号文件）</w:t>
      </w:r>
    </w:p>
    <w:p w14:paraId="01FF4C14">
      <w:pPr>
        <w:spacing w:line="500" w:lineRule="exact"/>
        <w:ind w:firstLine="560" w:firstLineChars="200"/>
        <w:rPr>
          <w:rFonts w:ascii="仿宋" w:hAnsi="仿宋" w:eastAsia="仿宋" w:cs="Times New Roman"/>
          <w:color w:val="auto"/>
          <w:sz w:val="28"/>
          <w:szCs w:val="28"/>
        </w:rPr>
      </w:pPr>
      <w:r>
        <w:rPr>
          <w:rFonts w:ascii="仿宋" w:hAnsi="仿宋" w:eastAsia="仿宋" w:cs="Times New Roman"/>
          <w:color w:val="auto"/>
          <w:sz w:val="28"/>
          <w:szCs w:val="28"/>
        </w:rPr>
        <w:t>为响应党中央、国务院关于治理政府采购领域商业贿赂行为的号召，我公司在此庄严承诺：</w:t>
      </w:r>
    </w:p>
    <w:p w14:paraId="3E5CE896">
      <w:pPr>
        <w:spacing w:line="500" w:lineRule="exact"/>
        <w:ind w:firstLine="560" w:firstLineChars="200"/>
        <w:rPr>
          <w:rFonts w:ascii="仿宋" w:hAnsi="仿宋" w:eastAsia="仿宋" w:cs="Times New Roman"/>
          <w:color w:val="auto"/>
          <w:sz w:val="28"/>
          <w:szCs w:val="28"/>
        </w:rPr>
      </w:pPr>
      <w:r>
        <w:rPr>
          <w:rFonts w:ascii="仿宋" w:hAnsi="仿宋" w:eastAsia="仿宋" w:cs="Times New Roman"/>
          <w:color w:val="auto"/>
          <w:sz w:val="28"/>
          <w:szCs w:val="28"/>
        </w:rPr>
        <w:t>1、在参与政府采购活动中遵纪守法、诚信经营、公平竞标。</w:t>
      </w:r>
    </w:p>
    <w:p w14:paraId="19EC3C97">
      <w:pPr>
        <w:spacing w:line="500" w:lineRule="exact"/>
        <w:ind w:firstLine="560" w:firstLineChars="200"/>
        <w:rPr>
          <w:rFonts w:ascii="仿宋" w:hAnsi="仿宋" w:eastAsia="仿宋" w:cs="Times New Roman"/>
          <w:color w:val="auto"/>
          <w:sz w:val="28"/>
          <w:szCs w:val="28"/>
        </w:rPr>
      </w:pPr>
      <w:r>
        <w:rPr>
          <w:rFonts w:ascii="仿宋" w:hAnsi="仿宋" w:eastAsia="仿宋" w:cs="Times New Roman"/>
          <w:color w:val="auto"/>
          <w:sz w:val="28"/>
          <w:szCs w:val="28"/>
        </w:rPr>
        <w:t>2、不向政府采购人、采购代理机构和政府采购评审专家进行任何形式的商业贿赂以谋取交易机会。</w:t>
      </w:r>
    </w:p>
    <w:p w14:paraId="1FC5F329">
      <w:pPr>
        <w:spacing w:line="500" w:lineRule="exact"/>
        <w:ind w:firstLine="560" w:firstLineChars="200"/>
        <w:rPr>
          <w:rFonts w:ascii="仿宋" w:hAnsi="仿宋" w:eastAsia="仿宋" w:cs="Times New Roman"/>
          <w:color w:val="auto"/>
          <w:sz w:val="28"/>
          <w:szCs w:val="28"/>
        </w:rPr>
      </w:pPr>
      <w:r>
        <w:rPr>
          <w:rFonts w:ascii="仿宋" w:hAnsi="仿宋" w:eastAsia="仿宋" w:cs="Times New Roman"/>
          <w:color w:val="auto"/>
          <w:sz w:val="28"/>
          <w:szCs w:val="28"/>
        </w:rPr>
        <w:t>3、不向政府采购代理机构和采购人提供虚假资质文件或采用虚假应标方式参与政府采购市场竞争并谋取中标、成交。</w:t>
      </w:r>
    </w:p>
    <w:p w14:paraId="4671F641">
      <w:pPr>
        <w:spacing w:line="500" w:lineRule="exact"/>
        <w:ind w:firstLine="560" w:firstLineChars="200"/>
        <w:rPr>
          <w:rFonts w:ascii="仿宋" w:hAnsi="仿宋" w:eastAsia="仿宋" w:cs="Times New Roman"/>
          <w:color w:val="auto"/>
          <w:sz w:val="28"/>
          <w:szCs w:val="28"/>
        </w:rPr>
      </w:pPr>
      <w:r>
        <w:rPr>
          <w:rFonts w:ascii="仿宋" w:hAnsi="仿宋" w:eastAsia="仿宋" w:cs="Times New Roman"/>
          <w:color w:val="auto"/>
          <w:sz w:val="28"/>
          <w:szCs w:val="28"/>
        </w:rPr>
        <w:t>4、不采取“围标、陪标”等商业欺诈手段获得政府采购定单。</w:t>
      </w:r>
    </w:p>
    <w:p w14:paraId="7EEA006D">
      <w:pPr>
        <w:spacing w:line="500" w:lineRule="exact"/>
        <w:ind w:firstLine="560" w:firstLineChars="200"/>
        <w:rPr>
          <w:rFonts w:ascii="仿宋" w:hAnsi="仿宋" w:eastAsia="仿宋" w:cs="Times New Roman"/>
          <w:color w:val="auto"/>
          <w:sz w:val="28"/>
          <w:szCs w:val="28"/>
        </w:rPr>
      </w:pPr>
      <w:r>
        <w:rPr>
          <w:rFonts w:ascii="仿宋" w:hAnsi="仿宋" w:eastAsia="仿宋" w:cs="Times New Roman"/>
          <w:color w:val="auto"/>
          <w:sz w:val="28"/>
          <w:szCs w:val="28"/>
        </w:rPr>
        <w:t>5、不采取不正当手段诋毁、排挤其他供应商。</w:t>
      </w:r>
    </w:p>
    <w:p w14:paraId="0967A8C7">
      <w:pPr>
        <w:spacing w:line="500" w:lineRule="exact"/>
        <w:ind w:firstLine="560" w:firstLineChars="200"/>
        <w:rPr>
          <w:rFonts w:ascii="仿宋" w:hAnsi="仿宋" w:eastAsia="仿宋" w:cs="Times New Roman"/>
          <w:color w:val="auto"/>
          <w:sz w:val="28"/>
          <w:szCs w:val="28"/>
        </w:rPr>
      </w:pPr>
      <w:r>
        <w:rPr>
          <w:rFonts w:ascii="仿宋" w:hAnsi="仿宋" w:eastAsia="仿宋" w:cs="Times New Roman"/>
          <w:color w:val="auto"/>
          <w:sz w:val="28"/>
          <w:szCs w:val="28"/>
        </w:rPr>
        <w:t>6、不在提供商品和服务时“偷梁换柱、以次充好”损害采购人的合法权益。</w:t>
      </w:r>
    </w:p>
    <w:p w14:paraId="356CE4A1">
      <w:pPr>
        <w:spacing w:line="500" w:lineRule="exact"/>
        <w:ind w:firstLine="560" w:firstLineChars="200"/>
        <w:rPr>
          <w:rFonts w:ascii="仿宋" w:hAnsi="仿宋" w:eastAsia="仿宋" w:cs="Times New Roman"/>
          <w:color w:val="auto"/>
          <w:sz w:val="28"/>
          <w:szCs w:val="28"/>
        </w:rPr>
      </w:pPr>
      <w:r>
        <w:rPr>
          <w:rFonts w:ascii="仿宋" w:hAnsi="仿宋" w:eastAsia="仿宋" w:cs="Times New Roman"/>
          <w:color w:val="auto"/>
          <w:sz w:val="28"/>
          <w:szCs w:val="28"/>
        </w:rPr>
        <w:t>7、不与采购人、采购代理机构政府采购评审专家或其它供应商恶意串通，进行质疑和投诉，维护政府采购市场秩序。</w:t>
      </w:r>
    </w:p>
    <w:p w14:paraId="38F1A0B5">
      <w:pPr>
        <w:spacing w:line="500" w:lineRule="exact"/>
        <w:ind w:firstLine="560" w:firstLineChars="200"/>
        <w:rPr>
          <w:rFonts w:ascii="仿宋" w:hAnsi="仿宋" w:eastAsia="仿宋" w:cs="Times New Roman"/>
          <w:color w:val="auto"/>
          <w:sz w:val="28"/>
          <w:szCs w:val="28"/>
        </w:rPr>
      </w:pPr>
      <w:r>
        <w:rPr>
          <w:rFonts w:ascii="仿宋" w:hAnsi="仿宋" w:eastAsia="仿宋" w:cs="Times New Roman"/>
          <w:color w:val="auto"/>
          <w:sz w:val="28"/>
          <w:szCs w:val="28"/>
        </w:rPr>
        <w:t>8、尊重和接受政府采购监督管理部门的监督和政府采购代理机构招标采购要求，承担因违约行为给采购人造成的损失。</w:t>
      </w:r>
    </w:p>
    <w:p w14:paraId="73EFD1EC">
      <w:pPr>
        <w:spacing w:line="500" w:lineRule="exact"/>
        <w:ind w:firstLine="560" w:firstLineChars="200"/>
        <w:rPr>
          <w:rFonts w:ascii="仿宋" w:hAnsi="仿宋" w:eastAsia="仿宋" w:cs="Times New Roman"/>
          <w:color w:val="auto"/>
          <w:sz w:val="28"/>
          <w:szCs w:val="28"/>
        </w:rPr>
      </w:pPr>
      <w:r>
        <w:rPr>
          <w:rFonts w:ascii="仿宋" w:hAnsi="仿宋" w:eastAsia="仿宋" w:cs="Times New Roman"/>
          <w:color w:val="auto"/>
          <w:sz w:val="28"/>
          <w:szCs w:val="28"/>
        </w:rPr>
        <w:t>9、不发生其他有悖于政府采购公开、公平、公正和诚信原则的行为。</w:t>
      </w:r>
    </w:p>
    <w:p w14:paraId="15DDEA4B">
      <w:pPr>
        <w:spacing w:line="500" w:lineRule="exact"/>
        <w:rPr>
          <w:rFonts w:ascii="仿宋" w:hAnsi="仿宋" w:eastAsia="仿宋" w:cs="Times New Roman"/>
          <w:color w:val="auto"/>
          <w:sz w:val="28"/>
          <w:szCs w:val="28"/>
        </w:rPr>
      </w:pPr>
    </w:p>
    <w:p w14:paraId="5B089860">
      <w:pPr>
        <w:spacing w:line="500" w:lineRule="exact"/>
        <w:ind w:firstLine="4680" w:firstLineChars="1800"/>
        <w:rPr>
          <w:rFonts w:ascii="仿宋" w:hAnsi="仿宋" w:eastAsia="仿宋" w:cs="Times New Roman"/>
          <w:color w:val="auto"/>
          <w:sz w:val="28"/>
          <w:szCs w:val="28"/>
        </w:rPr>
      </w:pPr>
      <w:r>
        <w:rPr>
          <w:rFonts w:hint="eastAsia" w:ascii="仿宋" w:hAnsi="仿宋" w:eastAsia="仿宋" w:cs="Times New Roman"/>
          <w:color w:val="auto"/>
          <w:spacing w:val="-10"/>
          <w:sz w:val="28"/>
          <w:szCs w:val="28"/>
        </w:rPr>
        <w:t xml:space="preserve">      </w:t>
      </w:r>
      <w:r>
        <w:rPr>
          <w:rFonts w:ascii="仿宋" w:hAnsi="仿宋" w:eastAsia="仿宋" w:cs="Times New Roman"/>
          <w:color w:val="auto"/>
          <w:spacing w:val="-10"/>
          <w:sz w:val="28"/>
          <w:szCs w:val="28"/>
          <w:u w:val="single"/>
        </w:rPr>
        <w:t>供应商名称</w:t>
      </w:r>
      <w:r>
        <w:rPr>
          <w:rFonts w:ascii="仿宋" w:hAnsi="仿宋" w:eastAsia="仿宋" w:cs="Times New Roman"/>
          <w:color w:val="auto"/>
          <w:sz w:val="28"/>
          <w:szCs w:val="28"/>
        </w:rPr>
        <w:t>（</w:t>
      </w:r>
      <w:r>
        <w:rPr>
          <w:rFonts w:hint="eastAsia" w:ascii="仿宋" w:hAnsi="仿宋" w:eastAsia="仿宋" w:cs="Times New Roman"/>
          <w:color w:val="auto"/>
          <w:sz w:val="28"/>
          <w:szCs w:val="28"/>
        </w:rPr>
        <w:t>盖章</w:t>
      </w:r>
      <w:r>
        <w:rPr>
          <w:rFonts w:ascii="仿宋" w:hAnsi="仿宋" w:eastAsia="仿宋" w:cs="Times New Roman"/>
          <w:color w:val="auto"/>
          <w:sz w:val="28"/>
          <w:szCs w:val="28"/>
        </w:rPr>
        <w:t>）</w:t>
      </w:r>
    </w:p>
    <w:p w14:paraId="2264A7B9">
      <w:pPr>
        <w:spacing w:line="500" w:lineRule="exact"/>
        <w:ind w:firstLine="5320" w:firstLineChars="1900"/>
        <w:rPr>
          <w:rFonts w:ascii="仿宋" w:hAnsi="仿宋" w:eastAsia="仿宋" w:cs="Times New Roman"/>
          <w:color w:val="auto"/>
          <w:sz w:val="28"/>
          <w:szCs w:val="28"/>
        </w:rPr>
      </w:pPr>
      <w:r>
        <w:rPr>
          <w:rFonts w:ascii="仿宋" w:hAnsi="仿宋" w:eastAsia="仿宋" w:cs="Times New Roman"/>
          <w:color w:val="auto"/>
          <w:sz w:val="28"/>
          <w:szCs w:val="28"/>
        </w:rPr>
        <w:t>　  年　月　日</w:t>
      </w:r>
    </w:p>
    <w:p w14:paraId="74232294">
      <w:pPr>
        <w:pStyle w:val="20"/>
        <w:spacing w:line="500" w:lineRule="exact"/>
        <w:ind w:firstLine="313"/>
        <w:outlineLvl w:val="2"/>
        <w:rPr>
          <w:rFonts w:hint="eastAsia" w:ascii="仿宋" w:hAnsi="仿宋" w:eastAsia="仿宋" w:cs="仿宋_GB2312"/>
          <w:color w:val="auto"/>
          <w:sz w:val="31"/>
          <w:szCs w:val="31"/>
          <w:shd w:val="clear" w:color="auto" w:fill="FFFFFF"/>
        </w:rPr>
      </w:pPr>
      <w:bookmarkStart w:id="241" w:name="_Toc48834331"/>
    </w:p>
    <w:p w14:paraId="1BC68207">
      <w:pPr>
        <w:spacing w:line="500" w:lineRule="exact"/>
        <w:ind w:firstLine="200"/>
        <w:rPr>
          <w:rFonts w:hint="eastAsia" w:ascii="仿宋" w:hAnsi="仿宋" w:eastAsia="仿宋" w:cs="Times New Roman"/>
          <w:b/>
          <w:color w:val="auto"/>
          <w:sz w:val="32"/>
          <w:szCs w:val="32"/>
        </w:rPr>
      </w:pPr>
    </w:p>
    <w:p w14:paraId="5EF9BD46">
      <w:pPr>
        <w:spacing w:line="500" w:lineRule="exact"/>
        <w:ind w:firstLine="200"/>
        <w:rPr>
          <w:rFonts w:hint="eastAsia" w:ascii="仿宋" w:hAnsi="仿宋" w:eastAsia="仿宋" w:cs="Times New Roman"/>
          <w:b/>
          <w:color w:val="auto"/>
          <w:sz w:val="32"/>
          <w:szCs w:val="32"/>
        </w:rPr>
      </w:pPr>
    </w:p>
    <w:p w14:paraId="1532CFE8">
      <w:pPr>
        <w:spacing w:line="500" w:lineRule="exact"/>
        <w:ind w:firstLine="200"/>
        <w:rPr>
          <w:rFonts w:hint="eastAsia" w:ascii="仿宋" w:hAnsi="仿宋" w:eastAsia="仿宋" w:cs="Times New Roman"/>
          <w:b/>
          <w:color w:val="auto"/>
          <w:sz w:val="32"/>
          <w:szCs w:val="32"/>
        </w:rPr>
      </w:pPr>
    </w:p>
    <w:bookmarkEnd w:id="241"/>
    <w:p w14:paraId="754B6354">
      <w:pPr>
        <w:spacing w:line="500" w:lineRule="exact"/>
        <w:jc w:val="center"/>
        <w:rPr>
          <w:rFonts w:hint="eastAsia" w:ascii="仿宋" w:hAnsi="仿宋" w:eastAsia="仿宋" w:cs="Times New Roman"/>
          <w:b/>
          <w:bCs/>
          <w:color w:val="auto"/>
          <w:sz w:val="32"/>
          <w:szCs w:val="32"/>
        </w:rPr>
      </w:pPr>
      <w:r>
        <w:rPr>
          <w:rFonts w:hint="eastAsia" w:ascii="仿宋" w:hAnsi="仿宋" w:eastAsia="仿宋" w:cs="Times New Roman"/>
          <w:b/>
          <w:bCs/>
          <w:color w:val="auto"/>
          <w:sz w:val="32"/>
          <w:szCs w:val="32"/>
        </w:rPr>
        <w:t xml:space="preserve">第六部分  </w:t>
      </w:r>
      <w:r>
        <w:rPr>
          <w:rFonts w:ascii="仿宋" w:hAnsi="仿宋" w:eastAsia="仿宋" w:cs="Times New Roman"/>
          <w:b/>
          <w:bCs/>
          <w:color w:val="auto"/>
          <w:sz w:val="32"/>
          <w:szCs w:val="32"/>
        </w:rPr>
        <w:t>响应方案</w:t>
      </w:r>
    </w:p>
    <w:p w14:paraId="62061B1C">
      <w:pPr>
        <w:spacing w:line="500" w:lineRule="exact"/>
        <w:rPr>
          <w:rFonts w:hint="eastAsia" w:ascii="仿宋" w:hAnsi="仿宋" w:eastAsia="仿宋" w:cs="仿宋"/>
          <w:b/>
          <w:color w:val="auto"/>
          <w:sz w:val="28"/>
          <w:szCs w:val="28"/>
        </w:rPr>
      </w:pPr>
      <w:bookmarkStart w:id="242" w:name="_Toc4295"/>
      <w:bookmarkStart w:id="243" w:name="_Toc3092"/>
      <w:bookmarkStart w:id="244" w:name="_Toc48834135"/>
      <w:bookmarkStart w:id="245" w:name="_Toc9336"/>
      <w:bookmarkStart w:id="246" w:name="_Toc48834338"/>
      <w:bookmarkStart w:id="247" w:name="_Toc48834205"/>
      <w:bookmarkStart w:id="248" w:name="_Toc3411"/>
      <w:bookmarkStart w:id="249" w:name="_Toc12342"/>
      <w:bookmarkStart w:id="250" w:name="_Toc14867"/>
      <w:r>
        <w:rPr>
          <w:rFonts w:hint="eastAsia" w:ascii="仿宋" w:hAnsi="仿宋" w:eastAsia="仿宋" w:cs="仿宋"/>
          <w:b/>
          <w:bCs/>
          <w:color w:val="auto"/>
          <w:sz w:val="28"/>
          <w:szCs w:val="28"/>
        </w:rPr>
        <w:t>一、响应方案</w:t>
      </w:r>
      <w:bookmarkEnd w:id="242"/>
      <w:bookmarkEnd w:id="243"/>
      <w:bookmarkEnd w:id="244"/>
      <w:bookmarkEnd w:id="245"/>
      <w:bookmarkEnd w:id="246"/>
      <w:bookmarkEnd w:id="247"/>
      <w:bookmarkEnd w:id="248"/>
      <w:bookmarkEnd w:id="249"/>
      <w:bookmarkEnd w:id="250"/>
    </w:p>
    <w:p w14:paraId="0AAB0E59">
      <w:pPr>
        <w:spacing w:line="500" w:lineRule="exact"/>
        <w:rPr>
          <w:rFonts w:hint="eastAsia" w:ascii="仿宋" w:hAnsi="仿宋" w:eastAsia="仿宋" w:cs="仿宋"/>
          <w:b/>
          <w:color w:val="auto"/>
          <w:sz w:val="28"/>
          <w:szCs w:val="28"/>
        </w:rPr>
      </w:pPr>
      <w:r>
        <w:rPr>
          <w:rFonts w:hint="eastAsia" w:ascii="仿宋" w:hAnsi="仿宋" w:eastAsia="仿宋" w:cs="仿宋"/>
          <w:b/>
          <w:color w:val="auto"/>
          <w:sz w:val="28"/>
          <w:szCs w:val="28"/>
        </w:rPr>
        <w:t xml:space="preserve">    </w:t>
      </w:r>
      <w:r>
        <w:rPr>
          <w:rFonts w:hint="eastAsia" w:ascii="仿宋" w:hAnsi="仿宋" w:eastAsia="仿宋" w:cs="仿宋"/>
          <w:bCs/>
          <w:color w:val="auto"/>
          <w:sz w:val="28"/>
          <w:szCs w:val="28"/>
        </w:rPr>
        <w:t>参照谈判文件第二章第</w:t>
      </w:r>
      <w:r>
        <w:rPr>
          <w:rFonts w:hint="eastAsia" w:ascii="仿宋" w:hAnsi="仿宋" w:eastAsia="仿宋" w:cs="仿宋"/>
          <w:bCs/>
          <w:color w:val="auto"/>
          <w:sz w:val="28"/>
          <w:szCs w:val="28"/>
          <w:lang w:val="en-US" w:eastAsia="zh-CN"/>
        </w:rPr>
        <w:t>六</w:t>
      </w:r>
      <w:r>
        <w:rPr>
          <w:rFonts w:hint="eastAsia" w:ascii="仿宋" w:hAnsi="仿宋" w:eastAsia="仿宋" w:cs="仿宋"/>
          <w:bCs/>
          <w:color w:val="auto"/>
          <w:sz w:val="28"/>
          <w:szCs w:val="28"/>
        </w:rPr>
        <w:t>项《</w:t>
      </w:r>
      <w:r>
        <w:rPr>
          <w:rFonts w:hint="eastAsia" w:ascii="仿宋" w:hAnsi="仿宋" w:eastAsia="仿宋" w:cs="仿宋"/>
          <w:bCs/>
          <w:color w:val="auto"/>
          <w:sz w:val="28"/>
          <w:szCs w:val="28"/>
          <w:lang w:val="en-US" w:eastAsia="zh-CN"/>
        </w:rPr>
        <w:t>开标、评审</w:t>
      </w:r>
      <w:r>
        <w:rPr>
          <w:rFonts w:hint="eastAsia" w:ascii="仿宋" w:hAnsi="仿宋" w:eastAsia="仿宋" w:cs="仿宋"/>
          <w:bCs/>
          <w:color w:val="auto"/>
          <w:sz w:val="28"/>
          <w:szCs w:val="28"/>
        </w:rPr>
        <w:t>》各条款的要求，结合第三章《谈判内容及采购需求》编制响应方案。</w:t>
      </w:r>
    </w:p>
    <w:p w14:paraId="27A15BB3">
      <w:pPr>
        <w:spacing w:line="500" w:lineRule="exact"/>
        <w:rPr>
          <w:rFonts w:hint="eastAsia" w:ascii="仿宋" w:hAnsi="仿宋" w:eastAsia="仿宋" w:cs="仿宋"/>
          <w:b/>
          <w:color w:val="auto"/>
          <w:sz w:val="28"/>
          <w:szCs w:val="28"/>
        </w:rPr>
      </w:pPr>
      <w:r>
        <w:rPr>
          <w:rFonts w:hint="eastAsia" w:ascii="仿宋" w:hAnsi="仿宋" w:eastAsia="仿宋" w:cs="仿宋"/>
          <w:b/>
          <w:bCs/>
          <w:color w:val="auto"/>
          <w:sz w:val="28"/>
          <w:szCs w:val="28"/>
        </w:rPr>
        <w:t>二、参考样表</w:t>
      </w:r>
    </w:p>
    <w:p w14:paraId="13AC3EE5">
      <w:pPr>
        <w:spacing w:line="500" w:lineRule="exact"/>
        <w:ind w:firstLine="562" w:firstLineChars="200"/>
        <w:rPr>
          <w:rFonts w:hint="eastAsia" w:ascii="仿宋" w:hAnsi="仿宋" w:eastAsia="仿宋" w:cs="仿宋"/>
          <w:b/>
          <w:bCs/>
          <w:color w:val="auto"/>
          <w:sz w:val="28"/>
          <w:szCs w:val="28"/>
        </w:rPr>
      </w:pPr>
      <w:r>
        <w:rPr>
          <w:rFonts w:hint="eastAsia" w:ascii="仿宋" w:hAnsi="仿宋" w:eastAsia="仿宋" w:cs="仿宋"/>
          <w:b/>
          <w:bCs/>
          <w:color w:val="auto"/>
          <w:sz w:val="28"/>
          <w:szCs w:val="28"/>
        </w:rPr>
        <w:t>（一）同类业绩统计样表（仅供参考）</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1"/>
        <w:gridCol w:w="2045"/>
        <w:gridCol w:w="1410"/>
        <w:gridCol w:w="2045"/>
        <w:gridCol w:w="2687"/>
      </w:tblGrid>
      <w:tr w14:paraId="3E8E0E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1431" w:type="dxa"/>
            <w:noWrap w:val="0"/>
            <w:vAlign w:val="center"/>
          </w:tcPr>
          <w:p w14:paraId="624C42C1">
            <w:pPr>
              <w:widowControl w:val="0"/>
              <w:adjustRightInd w:val="0"/>
              <w:snapToGrid w:val="0"/>
              <w:spacing w:line="500" w:lineRule="exact"/>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序号</w:t>
            </w:r>
          </w:p>
        </w:tc>
        <w:tc>
          <w:tcPr>
            <w:tcW w:w="2045" w:type="dxa"/>
            <w:noWrap w:val="0"/>
            <w:vAlign w:val="center"/>
          </w:tcPr>
          <w:p w14:paraId="388166D1">
            <w:pPr>
              <w:spacing w:line="500" w:lineRule="exact"/>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采购单位名称</w:t>
            </w:r>
          </w:p>
        </w:tc>
        <w:tc>
          <w:tcPr>
            <w:tcW w:w="1410" w:type="dxa"/>
            <w:noWrap w:val="0"/>
            <w:vAlign w:val="center"/>
          </w:tcPr>
          <w:p w14:paraId="0EC8B727">
            <w:pPr>
              <w:spacing w:line="500" w:lineRule="exact"/>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合同名称</w:t>
            </w:r>
          </w:p>
        </w:tc>
        <w:tc>
          <w:tcPr>
            <w:tcW w:w="2045" w:type="dxa"/>
            <w:noWrap w:val="0"/>
            <w:vAlign w:val="center"/>
          </w:tcPr>
          <w:p w14:paraId="38F3FE02">
            <w:pPr>
              <w:spacing w:line="500" w:lineRule="exact"/>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合同起止时间</w:t>
            </w:r>
          </w:p>
        </w:tc>
        <w:tc>
          <w:tcPr>
            <w:tcW w:w="2687" w:type="dxa"/>
            <w:noWrap w:val="0"/>
            <w:vAlign w:val="center"/>
          </w:tcPr>
          <w:p w14:paraId="46517702">
            <w:pPr>
              <w:spacing w:line="500" w:lineRule="exact"/>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合同金额（万元）</w:t>
            </w:r>
          </w:p>
        </w:tc>
      </w:tr>
      <w:tr w14:paraId="329D16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1431" w:type="dxa"/>
            <w:noWrap w:val="0"/>
            <w:vAlign w:val="center"/>
          </w:tcPr>
          <w:p w14:paraId="3033AFDB">
            <w:pPr>
              <w:widowControl w:val="0"/>
              <w:spacing w:line="500" w:lineRule="exact"/>
              <w:jc w:val="center"/>
              <w:rPr>
                <w:rFonts w:hint="eastAsia" w:ascii="仿宋" w:hAnsi="仿宋" w:eastAsia="仿宋" w:cs="仿宋"/>
                <w:color w:val="auto"/>
                <w:sz w:val="28"/>
                <w:szCs w:val="28"/>
              </w:rPr>
            </w:pPr>
          </w:p>
        </w:tc>
        <w:tc>
          <w:tcPr>
            <w:tcW w:w="2045" w:type="dxa"/>
            <w:noWrap w:val="0"/>
            <w:vAlign w:val="center"/>
          </w:tcPr>
          <w:p w14:paraId="13C29A9E">
            <w:pPr>
              <w:widowControl w:val="0"/>
              <w:spacing w:line="500" w:lineRule="exact"/>
              <w:jc w:val="center"/>
              <w:rPr>
                <w:rFonts w:hint="eastAsia" w:ascii="仿宋" w:hAnsi="仿宋" w:eastAsia="仿宋" w:cs="仿宋"/>
                <w:color w:val="auto"/>
                <w:sz w:val="28"/>
                <w:szCs w:val="28"/>
              </w:rPr>
            </w:pPr>
          </w:p>
        </w:tc>
        <w:tc>
          <w:tcPr>
            <w:tcW w:w="1410" w:type="dxa"/>
            <w:noWrap w:val="0"/>
            <w:vAlign w:val="center"/>
          </w:tcPr>
          <w:p w14:paraId="47761138">
            <w:pPr>
              <w:widowControl w:val="0"/>
              <w:spacing w:line="500" w:lineRule="exact"/>
              <w:jc w:val="center"/>
              <w:rPr>
                <w:rFonts w:hint="eastAsia" w:ascii="仿宋" w:hAnsi="仿宋" w:eastAsia="仿宋" w:cs="仿宋"/>
                <w:color w:val="auto"/>
                <w:sz w:val="28"/>
                <w:szCs w:val="28"/>
              </w:rPr>
            </w:pPr>
          </w:p>
        </w:tc>
        <w:tc>
          <w:tcPr>
            <w:tcW w:w="2045" w:type="dxa"/>
            <w:noWrap w:val="0"/>
            <w:vAlign w:val="center"/>
          </w:tcPr>
          <w:p w14:paraId="040FE5C2">
            <w:pPr>
              <w:widowControl w:val="0"/>
              <w:spacing w:line="500" w:lineRule="exact"/>
              <w:jc w:val="center"/>
              <w:rPr>
                <w:rFonts w:hint="eastAsia" w:ascii="仿宋" w:hAnsi="仿宋" w:eastAsia="仿宋" w:cs="仿宋"/>
                <w:color w:val="auto"/>
                <w:sz w:val="28"/>
                <w:szCs w:val="28"/>
              </w:rPr>
            </w:pPr>
          </w:p>
        </w:tc>
        <w:tc>
          <w:tcPr>
            <w:tcW w:w="2687" w:type="dxa"/>
            <w:noWrap w:val="0"/>
            <w:vAlign w:val="center"/>
          </w:tcPr>
          <w:p w14:paraId="4EDF99D5">
            <w:pPr>
              <w:widowControl w:val="0"/>
              <w:spacing w:line="500" w:lineRule="exact"/>
              <w:jc w:val="center"/>
              <w:rPr>
                <w:rFonts w:hint="eastAsia" w:ascii="仿宋" w:hAnsi="仿宋" w:eastAsia="仿宋" w:cs="仿宋"/>
                <w:color w:val="auto"/>
                <w:sz w:val="28"/>
                <w:szCs w:val="28"/>
              </w:rPr>
            </w:pPr>
          </w:p>
        </w:tc>
      </w:tr>
      <w:tr w14:paraId="1F3670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1431" w:type="dxa"/>
            <w:noWrap w:val="0"/>
            <w:vAlign w:val="center"/>
          </w:tcPr>
          <w:p w14:paraId="0A72AFB8">
            <w:pPr>
              <w:widowControl w:val="0"/>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w:t>
            </w:r>
          </w:p>
        </w:tc>
        <w:tc>
          <w:tcPr>
            <w:tcW w:w="2045" w:type="dxa"/>
            <w:noWrap w:val="0"/>
            <w:vAlign w:val="center"/>
          </w:tcPr>
          <w:p w14:paraId="06FC232A">
            <w:pPr>
              <w:widowControl w:val="0"/>
              <w:spacing w:line="500" w:lineRule="exact"/>
              <w:jc w:val="center"/>
              <w:rPr>
                <w:rFonts w:hint="eastAsia" w:ascii="仿宋" w:hAnsi="仿宋" w:eastAsia="仿宋" w:cs="仿宋"/>
                <w:color w:val="auto"/>
                <w:sz w:val="28"/>
                <w:szCs w:val="28"/>
              </w:rPr>
            </w:pPr>
          </w:p>
        </w:tc>
        <w:tc>
          <w:tcPr>
            <w:tcW w:w="1410" w:type="dxa"/>
            <w:noWrap w:val="0"/>
            <w:vAlign w:val="center"/>
          </w:tcPr>
          <w:p w14:paraId="41B8EBF4">
            <w:pPr>
              <w:widowControl w:val="0"/>
              <w:spacing w:line="500" w:lineRule="exact"/>
              <w:jc w:val="center"/>
              <w:rPr>
                <w:rFonts w:hint="eastAsia" w:ascii="仿宋" w:hAnsi="仿宋" w:eastAsia="仿宋" w:cs="仿宋"/>
                <w:color w:val="auto"/>
                <w:sz w:val="28"/>
                <w:szCs w:val="28"/>
              </w:rPr>
            </w:pPr>
          </w:p>
        </w:tc>
        <w:tc>
          <w:tcPr>
            <w:tcW w:w="2045" w:type="dxa"/>
            <w:noWrap w:val="0"/>
            <w:vAlign w:val="center"/>
          </w:tcPr>
          <w:p w14:paraId="16B352AF">
            <w:pPr>
              <w:widowControl w:val="0"/>
              <w:spacing w:line="500" w:lineRule="exact"/>
              <w:jc w:val="center"/>
              <w:rPr>
                <w:rFonts w:hint="eastAsia" w:ascii="仿宋" w:hAnsi="仿宋" w:eastAsia="仿宋" w:cs="仿宋"/>
                <w:color w:val="auto"/>
                <w:sz w:val="28"/>
                <w:szCs w:val="28"/>
              </w:rPr>
            </w:pPr>
          </w:p>
        </w:tc>
        <w:tc>
          <w:tcPr>
            <w:tcW w:w="2687" w:type="dxa"/>
            <w:noWrap w:val="0"/>
            <w:vAlign w:val="center"/>
          </w:tcPr>
          <w:p w14:paraId="0E69D503">
            <w:pPr>
              <w:widowControl w:val="0"/>
              <w:spacing w:line="500" w:lineRule="exact"/>
              <w:jc w:val="center"/>
              <w:rPr>
                <w:rFonts w:hint="eastAsia" w:ascii="仿宋" w:hAnsi="仿宋" w:eastAsia="仿宋" w:cs="仿宋"/>
                <w:color w:val="auto"/>
                <w:sz w:val="28"/>
                <w:szCs w:val="28"/>
              </w:rPr>
            </w:pPr>
          </w:p>
        </w:tc>
      </w:tr>
      <w:tr w14:paraId="5CB6FD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9618" w:type="dxa"/>
            <w:gridSpan w:val="5"/>
            <w:noWrap w:val="0"/>
            <w:vAlign w:val="center"/>
          </w:tcPr>
          <w:p w14:paraId="2B4F3AAA">
            <w:pPr>
              <w:widowControl w:val="0"/>
              <w:spacing w:line="500" w:lineRule="exact"/>
              <w:jc w:val="left"/>
              <w:rPr>
                <w:rFonts w:hint="eastAsia" w:ascii="仿宋" w:hAnsi="仿宋" w:eastAsia="仿宋" w:cs="仿宋"/>
                <w:color w:val="auto"/>
                <w:sz w:val="28"/>
                <w:szCs w:val="28"/>
              </w:rPr>
            </w:pPr>
            <w:r>
              <w:rPr>
                <w:rFonts w:hint="eastAsia" w:ascii="仿宋" w:hAnsi="仿宋" w:eastAsia="仿宋" w:cs="仿宋"/>
                <w:b/>
                <w:color w:val="auto"/>
                <w:sz w:val="28"/>
                <w:szCs w:val="28"/>
              </w:rPr>
              <w:t>数量合计（个）</w:t>
            </w:r>
            <w:r>
              <w:rPr>
                <w:rFonts w:hint="eastAsia" w:ascii="仿宋" w:hAnsi="仿宋" w:eastAsia="仿宋" w:cs="仿宋"/>
                <w:color w:val="auto"/>
                <w:sz w:val="28"/>
                <w:szCs w:val="28"/>
              </w:rPr>
              <w:t>：</w:t>
            </w:r>
          </w:p>
        </w:tc>
      </w:tr>
    </w:tbl>
    <w:p w14:paraId="7E33FE07">
      <w:pPr>
        <w:tabs>
          <w:tab w:val="right" w:pos="9070"/>
        </w:tabs>
        <w:snapToGrid w:val="0"/>
        <w:spacing w:line="500" w:lineRule="exact"/>
        <w:ind w:left="420" w:leftChars="200"/>
        <w:rPr>
          <w:rFonts w:hint="eastAsia" w:ascii="仿宋" w:hAnsi="仿宋" w:eastAsia="仿宋" w:cs="仿宋"/>
          <w:color w:val="auto"/>
          <w:sz w:val="28"/>
          <w:szCs w:val="28"/>
        </w:rPr>
      </w:pPr>
      <w:r>
        <w:rPr>
          <w:rFonts w:hint="eastAsia" w:ascii="仿宋" w:hAnsi="仿宋" w:eastAsia="仿宋" w:cs="仿宋"/>
          <w:b/>
          <w:bCs/>
          <w:color w:val="auto"/>
          <w:sz w:val="28"/>
          <w:szCs w:val="28"/>
        </w:rPr>
        <w:t>（二）项目团队样表（仅供参考）</w:t>
      </w:r>
    </w:p>
    <w:p w14:paraId="6FB55B5D">
      <w:pPr>
        <w:tabs>
          <w:tab w:val="right" w:pos="9070"/>
        </w:tabs>
        <w:spacing w:line="50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1、项目团队情况概述</w:t>
      </w:r>
    </w:p>
    <w:p w14:paraId="719C1797">
      <w:pPr>
        <w:tabs>
          <w:tab w:val="right" w:pos="9070"/>
        </w:tabs>
        <w:spacing w:line="50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概述内容包括但不限于为本项目提供后勤服务的团队整体情况、团队负责人、联系人基本情况、背景、能力介绍等，具体内容自行编制。</w:t>
      </w:r>
    </w:p>
    <w:p w14:paraId="0F3BBEC0">
      <w:pPr>
        <w:tabs>
          <w:tab w:val="right" w:pos="9070"/>
        </w:tabs>
        <w:spacing w:line="50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2、项目行政管理团队人员清单（仅供参考）</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969"/>
        <w:gridCol w:w="1260"/>
        <w:gridCol w:w="24"/>
        <w:gridCol w:w="1363"/>
        <w:gridCol w:w="17"/>
        <w:gridCol w:w="6"/>
        <w:gridCol w:w="1581"/>
        <w:gridCol w:w="1740"/>
        <w:gridCol w:w="42"/>
        <w:gridCol w:w="1049"/>
      </w:tblGrid>
      <w:tr w14:paraId="232075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185" w:type="dxa"/>
            <w:gridSpan w:val="11"/>
            <w:tcBorders>
              <w:top w:val="single" w:color="auto" w:sz="12" w:space="0"/>
              <w:left w:val="single" w:color="auto" w:sz="12" w:space="0"/>
              <w:bottom w:val="single" w:color="auto" w:sz="6" w:space="0"/>
              <w:right w:val="single" w:color="auto" w:sz="12" w:space="0"/>
            </w:tcBorders>
            <w:noWrap w:val="0"/>
            <w:vAlign w:val="center"/>
          </w:tcPr>
          <w:p w14:paraId="5BEC66B1">
            <w:pPr>
              <w:tabs>
                <w:tab w:val="right" w:pos="9070"/>
              </w:tabs>
              <w:spacing w:line="500" w:lineRule="exact"/>
              <w:rPr>
                <w:rFonts w:hint="eastAsia" w:ascii="仿宋" w:hAnsi="仿宋" w:eastAsia="仿宋" w:cs="仿宋"/>
                <w:color w:val="auto"/>
                <w:sz w:val="28"/>
                <w:szCs w:val="28"/>
              </w:rPr>
            </w:pPr>
            <w:r>
              <w:rPr>
                <w:rFonts w:hint="eastAsia" w:ascii="仿宋" w:hAnsi="仿宋" w:eastAsia="仿宋" w:cs="仿宋"/>
                <w:color w:val="auto"/>
                <w:sz w:val="28"/>
                <w:szCs w:val="28"/>
              </w:rPr>
              <w:t>1、项目负责人</w:t>
            </w:r>
          </w:p>
        </w:tc>
      </w:tr>
      <w:tr w14:paraId="69EA23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26B32D49">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姓名</w:t>
            </w:r>
          </w:p>
        </w:tc>
        <w:tc>
          <w:tcPr>
            <w:tcW w:w="969" w:type="dxa"/>
            <w:tcBorders>
              <w:left w:val="single" w:color="auto" w:sz="6" w:space="0"/>
            </w:tcBorders>
            <w:noWrap w:val="0"/>
            <w:vAlign w:val="center"/>
          </w:tcPr>
          <w:p w14:paraId="6EED61BE">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年龄</w:t>
            </w:r>
          </w:p>
        </w:tc>
        <w:tc>
          <w:tcPr>
            <w:tcW w:w="1260" w:type="dxa"/>
            <w:noWrap w:val="0"/>
            <w:vAlign w:val="center"/>
          </w:tcPr>
          <w:p w14:paraId="4A8B7FC1">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资格</w:t>
            </w:r>
          </w:p>
        </w:tc>
        <w:tc>
          <w:tcPr>
            <w:tcW w:w="1387" w:type="dxa"/>
            <w:gridSpan w:val="2"/>
            <w:noWrap w:val="0"/>
            <w:vAlign w:val="center"/>
          </w:tcPr>
          <w:p w14:paraId="7BE318FE">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职称</w:t>
            </w:r>
          </w:p>
        </w:tc>
        <w:tc>
          <w:tcPr>
            <w:tcW w:w="1604" w:type="dxa"/>
            <w:gridSpan w:val="3"/>
            <w:noWrap w:val="0"/>
            <w:vAlign w:val="center"/>
          </w:tcPr>
          <w:p w14:paraId="09F0F330">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在本行业从业工作年限</w:t>
            </w:r>
          </w:p>
        </w:tc>
        <w:tc>
          <w:tcPr>
            <w:tcW w:w="1740" w:type="dxa"/>
            <w:tcBorders>
              <w:right w:val="single" w:color="auto" w:sz="2" w:space="0"/>
            </w:tcBorders>
            <w:noWrap w:val="0"/>
            <w:vAlign w:val="center"/>
          </w:tcPr>
          <w:p w14:paraId="44834E05">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主要工作</w:t>
            </w:r>
          </w:p>
          <w:p w14:paraId="6908935F">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业绩和经历</w:t>
            </w:r>
          </w:p>
        </w:tc>
        <w:tc>
          <w:tcPr>
            <w:tcW w:w="1091" w:type="dxa"/>
            <w:gridSpan w:val="2"/>
            <w:tcBorders>
              <w:left w:val="single" w:color="auto" w:sz="2" w:space="0"/>
              <w:right w:val="single" w:color="auto" w:sz="12" w:space="0"/>
            </w:tcBorders>
            <w:noWrap w:val="0"/>
            <w:vAlign w:val="center"/>
          </w:tcPr>
          <w:p w14:paraId="54A3C240">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当前</w:t>
            </w:r>
          </w:p>
          <w:p w14:paraId="59818336">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分工</w:t>
            </w:r>
          </w:p>
        </w:tc>
      </w:tr>
      <w:tr w14:paraId="45F4B1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0AC3CDE5">
            <w:pPr>
              <w:spacing w:line="500" w:lineRule="exact"/>
              <w:jc w:val="center"/>
              <w:rPr>
                <w:rFonts w:hint="eastAsia" w:ascii="仿宋" w:hAnsi="仿宋" w:eastAsia="仿宋" w:cs="仿宋"/>
                <w:color w:val="auto"/>
                <w:sz w:val="28"/>
                <w:szCs w:val="28"/>
              </w:rPr>
            </w:pPr>
          </w:p>
        </w:tc>
        <w:tc>
          <w:tcPr>
            <w:tcW w:w="969" w:type="dxa"/>
            <w:tcBorders>
              <w:left w:val="single" w:color="auto" w:sz="6" w:space="0"/>
            </w:tcBorders>
            <w:noWrap w:val="0"/>
            <w:vAlign w:val="center"/>
          </w:tcPr>
          <w:p w14:paraId="300FE207">
            <w:pPr>
              <w:spacing w:line="500" w:lineRule="exact"/>
              <w:jc w:val="center"/>
              <w:rPr>
                <w:rFonts w:hint="eastAsia" w:ascii="仿宋" w:hAnsi="仿宋" w:eastAsia="仿宋" w:cs="仿宋"/>
                <w:color w:val="auto"/>
                <w:sz w:val="28"/>
                <w:szCs w:val="28"/>
              </w:rPr>
            </w:pPr>
          </w:p>
        </w:tc>
        <w:tc>
          <w:tcPr>
            <w:tcW w:w="1260" w:type="dxa"/>
            <w:noWrap w:val="0"/>
            <w:vAlign w:val="center"/>
          </w:tcPr>
          <w:p w14:paraId="20324087">
            <w:pPr>
              <w:spacing w:line="500" w:lineRule="exact"/>
              <w:jc w:val="center"/>
              <w:rPr>
                <w:rFonts w:hint="eastAsia" w:ascii="仿宋" w:hAnsi="仿宋" w:eastAsia="仿宋" w:cs="仿宋"/>
                <w:color w:val="auto"/>
                <w:sz w:val="28"/>
                <w:szCs w:val="28"/>
              </w:rPr>
            </w:pPr>
          </w:p>
        </w:tc>
        <w:tc>
          <w:tcPr>
            <w:tcW w:w="1387" w:type="dxa"/>
            <w:gridSpan w:val="2"/>
            <w:noWrap w:val="0"/>
            <w:vAlign w:val="center"/>
          </w:tcPr>
          <w:p w14:paraId="013D7C75">
            <w:pPr>
              <w:spacing w:line="500" w:lineRule="exact"/>
              <w:jc w:val="center"/>
              <w:rPr>
                <w:rFonts w:hint="eastAsia" w:ascii="仿宋" w:hAnsi="仿宋" w:eastAsia="仿宋" w:cs="仿宋"/>
                <w:color w:val="auto"/>
                <w:sz w:val="28"/>
                <w:szCs w:val="28"/>
              </w:rPr>
            </w:pPr>
          </w:p>
        </w:tc>
        <w:tc>
          <w:tcPr>
            <w:tcW w:w="1604" w:type="dxa"/>
            <w:gridSpan w:val="3"/>
            <w:noWrap w:val="0"/>
            <w:vAlign w:val="center"/>
          </w:tcPr>
          <w:p w14:paraId="3FBCFB0C">
            <w:pPr>
              <w:spacing w:line="500" w:lineRule="exact"/>
              <w:jc w:val="center"/>
              <w:rPr>
                <w:rFonts w:hint="eastAsia" w:ascii="仿宋" w:hAnsi="仿宋" w:eastAsia="仿宋" w:cs="仿宋"/>
                <w:color w:val="auto"/>
                <w:sz w:val="28"/>
                <w:szCs w:val="28"/>
              </w:rPr>
            </w:pPr>
          </w:p>
        </w:tc>
        <w:tc>
          <w:tcPr>
            <w:tcW w:w="1740" w:type="dxa"/>
            <w:tcBorders>
              <w:right w:val="single" w:color="auto" w:sz="2" w:space="0"/>
            </w:tcBorders>
            <w:noWrap w:val="0"/>
            <w:vAlign w:val="center"/>
          </w:tcPr>
          <w:p w14:paraId="1EFD008A">
            <w:pPr>
              <w:spacing w:line="500" w:lineRule="exact"/>
              <w:jc w:val="center"/>
              <w:rPr>
                <w:rFonts w:hint="eastAsia" w:ascii="仿宋" w:hAnsi="仿宋" w:eastAsia="仿宋" w:cs="仿宋"/>
                <w:color w:val="auto"/>
                <w:sz w:val="28"/>
                <w:szCs w:val="28"/>
              </w:rPr>
            </w:pPr>
          </w:p>
        </w:tc>
        <w:tc>
          <w:tcPr>
            <w:tcW w:w="1091" w:type="dxa"/>
            <w:gridSpan w:val="2"/>
            <w:tcBorders>
              <w:left w:val="single" w:color="auto" w:sz="2" w:space="0"/>
              <w:right w:val="single" w:color="auto" w:sz="12" w:space="0"/>
            </w:tcBorders>
            <w:noWrap w:val="0"/>
            <w:vAlign w:val="center"/>
          </w:tcPr>
          <w:p w14:paraId="2C23FD57">
            <w:pPr>
              <w:spacing w:line="500" w:lineRule="exact"/>
              <w:jc w:val="center"/>
              <w:rPr>
                <w:rFonts w:hint="eastAsia" w:ascii="仿宋" w:hAnsi="仿宋" w:eastAsia="仿宋" w:cs="仿宋"/>
                <w:color w:val="auto"/>
                <w:sz w:val="28"/>
                <w:szCs w:val="28"/>
              </w:rPr>
            </w:pPr>
          </w:p>
        </w:tc>
      </w:tr>
      <w:tr w14:paraId="342DA6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0B6C68F5">
            <w:pPr>
              <w:spacing w:line="500" w:lineRule="exact"/>
              <w:jc w:val="center"/>
              <w:rPr>
                <w:rFonts w:hint="eastAsia" w:ascii="仿宋" w:hAnsi="仿宋" w:eastAsia="仿宋" w:cs="仿宋"/>
                <w:color w:val="auto"/>
                <w:sz w:val="28"/>
                <w:szCs w:val="28"/>
              </w:rPr>
            </w:pPr>
          </w:p>
        </w:tc>
        <w:tc>
          <w:tcPr>
            <w:tcW w:w="969" w:type="dxa"/>
            <w:tcBorders>
              <w:left w:val="single" w:color="auto" w:sz="6" w:space="0"/>
            </w:tcBorders>
            <w:noWrap w:val="0"/>
            <w:vAlign w:val="center"/>
          </w:tcPr>
          <w:p w14:paraId="48E19D35">
            <w:pPr>
              <w:spacing w:line="500" w:lineRule="exact"/>
              <w:jc w:val="center"/>
              <w:rPr>
                <w:rFonts w:hint="eastAsia" w:ascii="仿宋" w:hAnsi="仿宋" w:eastAsia="仿宋" w:cs="仿宋"/>
                <w:color w:val="auto"/>
                <w:sz w:val="28"/>
                <w:szCs w:val="28"/>
              </w:rPr>
            </w:pPr>
          </w:p>
        </w:tc>
        <w:tc>
          <w:tcPr>
            <w:tcW w:w="1260" w:type="dxa"/>
            <w:noWrap w:val="0"/>
            <w:vAlign w:val="center"/>
          </w:tcPr>
          <w:p w14:paraId="10CC1FED">
            <w:pPr>
              <w:spacing w:line="500" w:lineRule="exact"/>
              <w:jc w:val="center"/>
              <w:rPr>
                <w:rFonts w:hint="eastAsia" w:ascii="仿宋" w:hAnsi="仿宋" w:eastAsia="仿宋" w:cs="仿宋"/>
                <w:color w:val="auto"/>
                <w:sz w:val="28"/>
                <w:szCs w:val="28"/>
              </w:rPr>
            </w:pPr>
          </w:p>
        </w:tc>
        <w:tc>
          <w:tcPr>
            <w:tcW w:w="1387" w:type="dxa"/>
            <w:gridSpan w:val="2"/>
            <w:noWrap w:val="0"/>
            <w:vAlign w:val="center"/>
          </w:tcPr>
          <w:p w14:paraId="13B1C5BC">
            <w:pPr>
              <w:spacing w:line="500" w:lineRule="exact"/>
              <w:jc w:val="center"/>
              <w:rPr>
                <w:rFonts w:hint="eastAsia" w:ascii="仿宋" w:hAnsi="仿宋" w:eastAsia="仿宋" w:cs="仿宋"/>
                <w:color w:val="auto"/>
                <w:sz w:val="28"/>
                <w:szCs w:val="28"/>
              </w:rPr>
            </w:pPr>
          </w:p>
        </w:tc>
        <w:tc>
          <w:tcPr>
            <w:tcW w:w="1604" w:type="dxa"/>
            <w:gridSpan w:val="3"/>
            <w:noWrap w:val="0"/>
            <w:vAlign w:val="center"/>
          </w:tcPr>
          <w:p w14:paraId="4A257C58">
            <w:pPr>
              <w:spacing w:line="500" w:lineRule="exact"/>
              <w:jc w:val="center"/>
              <w:rPr>
                <w:rFonts w:hint="eastAsia" w:ascii="仿宋" w:hAnsi="仿宋" w:eastAsia="仿宋" w:cs="仿宋"/>
                <w:color w:val="auto"/>
                <w:sz w:val="28"/>
                <w:szCs w:val="28"/>
              </w:rPr>
            </w:pPr>
          </w:p>
        </w:tc>
        <w:tc>
          <w:tcPr>
            <w:tcW w:w="1740" w:type="dxa"/>
            <w:tcBorders>
              <w:right w:val="single" w:color="auto" w:sz="2" w:space="0"/>
            </w:tcBorders>
            <w:noWrap w:val="0"/>
            <w:vAlign w:val="center"/>
          </w:tcPr>
          <w:p w14:paraId="206862FB">
            <w:pPr>
              <w:spacing w:line="500" w:lineRule="exact"/>
              <w:jc w:val="center"/>
              <w:rPr>
                <w:rFonts w:hint="eastAsia" w:ascii="仿宋" w:hAnsi="仿宋" w:eastAsia="仿宋" w:cs="仿宋"/>
                <w:color w:val="auto"/>
                <w:sz w:val="28"/>
                <w:szCs w:val="28"/>
              </w:rPr>
            </w:pPr>
          </w:p>
        </w:tc>
        <w:tc>
          <w:tcPr>
            <w:tcW w:w="1091" w:type="dxa"/>
            <w:gridSpan w:val="2"/>
            <w:tcBorders>
              <w:left w:val="single" w:color="auto" w:sz="2" w:space="0"/>
              <w:right w:val="single" w:color="auto" w:sz="12" w:space="0"/>
            </w:tcBorders>
            <w:noWrap w:val="0"/>
            <w:vAlign w:val="center"/>
          </w:tcPr>
          <w:p w14:paraId="0A5FBF8B">
            <w:pPr>
              <w:spacing w:line="500" w:lineRule="exact"/>
              <w:jc w:val="center"/>
              <w:rPr>
                <w:rFonts w:hint="eastAsia" w:ascii="仿宋" w:hAnsi="仿宋" w:eastAsia="仿宋" w:cs="仿宋"/>
                <w:color w:val="auto"/>
                <w:sz w:val="28"/>
                <w:szCs w:val="28"/>
              </w:rPr>
            </w:pPr>
          </w:p>
        </w:tc>
      </w:tr>
      <w:tr w14:paraId="4B00A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9185" w:type="dxa"/>
            <w:gridSpan w:val="11"/>
            <w:tcBorders>
              <w:top w:val="single" w:color="auto" w:sz="6" w:space="0"/>
              <w:left w:val="single" w:color="auto" w:sz="12" w:space="0"/>
              <w:bottom w:val="single" w:color="auto" w:sz="6" w:space="0"/>
              <w:right w:val="single" w:color="auto" w:sz="12" w:space="0"/>
            </w:tcBorders>
            <w:noWrap w:val="0"/>
            <w:vAlign w:val="center"/>
          </w:tcPr>
          <w:p w14:paraId="34B3BE6A">
            <w:pPr>
              <w:spacing w:line="500" w:lineRule="exact"/>
              <w:rPr>
                <w:rFonts w:hint="eastAsia" w:ascii="仿宋" w:hAnsi="仿宋" w:eastAsia="仿宋" w:cs="仿宋"/>
                <w:color w:val="auto"/>
                <w:sz w:val="28"/>
                <w:szCs w:val="28"/>
              </w:rPr>
            </w:pPr>
            <w:r>
              <w:rPr>
                <w:rFonts w:hint="eastAsia" w:ascii="仿宋" w:hAnsi="仿宋" w:eastAsia="仿宋" w:cs="仿宋"/>
                <w:color w:val="auto"/>
                <w:sz w:val="28"/>
                <w:szCs w:val="28"/>
              </w:rPr>
              <w:t>2、主要管理人员</w:t>
            </w:r>
          </w:p>
        </w:tc>
      </w:tr>
      <w:tr w14:paraId="35973C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7EA8A40E">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姓名</w:t>
            </w:r>
          </w:p>
        </w:tc>
        <w:tc>
          <w:tcPr>
            <w:tcW w:w="969" w:type="dxa"/>
            <w:tcBorders>
              <w:left w:val="single" w:color="auto" w:sz="6" w:space="0"/>
            </w:tcBorders>
            <w:noWrap w:val="0"/>
            <w:vAlign w:val="center"/>
          </w:tcPr>
          <w:p w14:paraId="6D07ECD9">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年龄</w:t>
            </w:r>
          </w:p>
        </w:tc>
        <w:tc>
          <w:tcPr>
            <w:tcW w:w="1260" w:type="dxa"/>
            <w:noWrap w:val="0"/>
            <w:vAlign w:val="center"/>
          </w:tcPr>
          <w:p w14:paraId="4DFF1AC6">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资格</w:t>
            </w:r>
          </w:p>
        </w:tc>
        <w:tc>
          <w:tcPr>
            <w:tcW w:w="1404" w:type="dxa"/>
            <w:gridSpan w:val="3"/>
            <w:noWrap w:val="0"/>
            <w:vAlign w:val="center"/>
          </w:tcPr>
          <w:p w14:paraId="39D0198B">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职称</w:t>
            </w:r>
          </w:p>
        </w:tc>
        <w:tc>
          <w:tcPr>
            <w:tcW w:w="1587" w:type="dxa"/>
            <w:gridSpan w:val="2"/>
            <w:noWrap w:val="0"/>
            <w:vAlign w:val="center"/>
          </w:tcPr>
          <w:p w14:paraId="43F9DE6D">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在本行业从业工作年限</w:t>
            </w:r>
          </w:p>
        </w:tc>
        <w:tc>
          <w:tcPr>
            <w:tcW w:w="1782" w:type="dxa"/>
            <w:gridSpan w:val="2"/>
            <w:noWrap w:val="0"/>
            <w:vAlign w:val="center"/>
          </w:tcPr>
          <w:p w14:paraId="680E3D1D">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主要工作</w:t>
            </w:r>
          </w:p>
          <w:p w14:paraId="35D5CB56">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业绩和经历</w:t>
            </w:r>
          </w:p>
        </w:tc>
        <w:tc>
          <w:tcPr>
            <w:tcW w:w="1049" w:type="dxa"/>
            <w:tcBorders>
              <w:right w:val="single" w:color="auto" w:sz="12" w:space="0"/>
            </w:tcBorders>
            <w:noWrap w:val="0"/>
            <w:vAlign w:val="center"/>
          </w:tcPr>
          <w:p w14:paraId="7549E68D">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当前</w:t>
            </w:r>
          </w:p>
          <w:p w14:paraId="690406D3">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分工</w:t>
            </w:r>
          </w:p>
        </w:tc>
      </w:tr>
      <w:tr w14:paraId="3DAE11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2AC0F98A">
            <w:pPr>
              <w:spacing w:line="500" w:lineRule="exact"/>
              <w:jc w:val="center"/>
              <w:rPr>
                <w:rFonts w:hint="eastAsia" w:ascii="仿宋" w:hAnsi="仿宋" w:eastAsia="仿宋" w:cs="仿宋"/>
                <w:color w:val="auto"/>
                <w:sz w:val="28"/>
                <w:szCs w:val="28"/>
              </w:rPr>
            </w:pPr>
          </w:p>
        </w:tc>
        <w:tc>
          <w:tcPr>
            <w:tcW w:w="969" w:type="dxa"/>
            <w:tcBorders>
              <w:left w:val="single" w:color="auto" w:sz="6" w:space="0"/>
            </w:tcBorders>
            <w:noWrap w:val="0"/>
            <w:vAlign w:val="center"/>
          </w:tcPr>
          <w:p w14:paraId="01E54E36">
            <w:pPr>
              <w:spacing w:line="500" w:lineRule="exact"/>
              <w:jc w:val="center"/>
              <w:rPr>
                <w:rFonts w:hint="eastAsia" w:ascii="仿宋" w:hAnsi="仿宋" w:eastAsia="仿宋" w:cs="仿宋"/>
                <w:color w:val="auto"/>
                <w:sz w:val="28"/>
                <w:szCs w:val="28"/>
              </w:rPr>
            </w:pPr>
          </w:p>
        </w:tc>
        <w:tc>
          <w:tcPr>
            <w:tcW w:w="1260" w:type="dxa"/>
            <w:noWrap w:val="0"/>
            <w:vAlign w:val="center"/>
          </w:tcPr>
          <w:p w14:paraId="1CB00846">
            <w:pPr>
              <w:spacing w:line="500" w:lineRule="exact"/>
              <w:jc w:val="center"/>
              <w:rPr>
                <w:rFonts w:hint="eastAsia" w:ascii="仿宋" w:hAnsi="仿宋" w:eastAsia="仿宋" w:cs="仿宋"/>
                <w:color w:val="auto"/>
                <w:sz w:val="28"/>
                <w:szCs w:val="28"/>
              </w:rPr>
            </w:pPr>
          </w:p>
        </w:tc>
        <w:tc>
          <w:tcPr>
            <w:tcW w:w="1404" w:type="dxa"/>
            <w:gridSpan w:val="3"/>
            <w:noWrap w:val="0"/>
            <w:vAlign w:val="center"/>
          </w:tcPr>
          <w:p w14:paraId="6E1E4C93">
            <w:pPr>
              <w:spacing w:line="500" w:lineRule="exact"/>
              <w:jc w:val="center"/>
              <w:rPr>
                <w:rFonts w:hint="eastAsia" w:ascii="仿宋" w:hAnsi="仿宋" w:eastAsia="仿宋" w:cs="仿宋"/>
                <w:color w:val="auto"/>
                <w:sz w:val="28"/>
                <w:szCs w:val="28"/>
              </w:rPr>
            </w:pPr>
          </w:p>
        </w:tc>
        <w:tc>
          <w:tcPr>
            <w:tcW w:w="1587" w:type="dxa"/>
            <w:gridSpan w:val="2"/>
            <w:noWrap w:val="0"/>
            <w:vAlign w:val="center"/>
          </w:tcPr>
          <w:p w14:paraId="3363D3DA">
            <w:pPr>
              <w:spacing w:line="500" w:lineRule="exact"/>
              <w:jc w:val="center"/>
              <w:rPr>
                <w:rFonts w:hint="eastAsia" w:ascii="仿宋" w:hAnsi="仿宋" w:eastAsia="仿宋" w:cs="仿宋"/>
                <w:color w:val="auto"/>
                <w:sz w:val="28"/>
                <w:szCs w:val="28"/>
              </w:rPr>
            </w:pPr>
          </w:p>
        </w:tc>
        <w:tc>
          <w:tcPr>
            <w:tcW w:w="1782" w:type="dxa"/>
            <w:gridSpan w:val="2"/>
            <w:noWrap w:val="0"/>
            <w:vAlign w:val="center"/>
          </w:tcPr>
          <w:p w14:paraId="2252A08B">
            <w:pPr>
              <w:spacing w:line="500" w:lineRule="exact"/>
              <w:jc w:val="center"/>
              <w:rPr>
                <w:rFonts w:hint="eastAsia" w:ascii="仿宋" w:hAnsi="仿宋" w:eastAsia="仿宋" w:cs="仿宋"/>
                <w:color w:val="auto"/>
                <w:sz w:val="28"/>
                <w:szCs w:val="28"/>
              </w:rPr>
            </w:pPr>
          </w:p>
        </w:tc>
        <w:tc>
          <w:tcPr>
            <w:tcW w:w="1049" w:type="dxa"/>
            <w:tcBorders>
              <w:right w:val="single" w:color="auto" w:sz="12" w:space="0"/>
            </w:tcBorders>
            <w:noWrap w:val="0"/>
            <w:vAlign w:val="center"/>
          </w:tcPr>
          <w:p w14:paraId="3E99F634">
            <w:pPr>
              <w:spacing w:line="500" w:lineRule="exact"/>
              <w:jc w:val="center"/>
              <w:rPr>
                <w:rFonts w:hint="eastAsia" w:ascii="仿宋" w:hAnsi="仿宋" w:eastAsia="仿宋" w:cs="仿宋"/>
                <w:color w:val="auto"/>
                <w:sz w:val="28"/>
                <w:szCs w:val="28"/>
              </w:rPr>
            </w:pPr>
          </w:p>
        </w:tc>
      </w:tr>
      <w:tr w14:paraId="2C96D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74D13306">
            <w:pPr>
              <w:spacing w:line="500" w:lineRule="exact"/>
              <w:jc w:val="center"/>
              <w:rPr>
                <w:rFonts w:hint="eastAsia" w:ascii="仿宋" w:hAnsi="仿宋" w:eastAsia="仿宋" w:cs="仿宋"/>
                <w:color w:val="auto"/>
                <w:sz w:val="28"/>
                <w:szCs w:val="28"/>
              </w:rPr>
            </w:pPr>
          </w:p>
        </w:tc>
        <w:tc>
          <w:tcPr>
            <w:tcW w:w="969" w:type="dxa"/>
            <w:tcBorders>
              <w:left w:val="single" w:color="auto" w:sz="6" w:space="0"/>
            </w:tcBorders>
            <w:noWrap w:val="0"/>
            <w:vAlign w:val="center"/>
          </w:tcPr>
          <w:p w14:paraId="5BDCC4AD">
            <w:pPr>
              <w:spacing w:line="500" w:lineRule="exact"/>
              <w:jc w:val="center"/>
              <w:rPr>
                <w:rFonts w:hint="eastAsia" w:ascii="仿宋" w:hAnsi="仿宋" w:eastAsia="仿宋" w:cs="仿宋"/>
                <w:color w:val="auto"/>
                <w:sz w:val="28"/>
                <w:szCs w:val="28"/>
              </w:rPr>
            </w:pPr>
          </w:p>
        </w:tc>
        <w:tc>
          <w:tcPr>
            <w:tcW w:w="1260" w:type="dxa"/>
            <w:noWrap w:val="0"/>
            <w:vAlign w:val="center"/>
          </w:tcPr>
          <w:p w14:paraId="0640EEB2">
            <w:pPr>
              <w:spacing w:line="500" w:lineRule="exact"/>
              <w:jc w:val="center"/>
              <w:rPr>
                <w:rFonts w:hint="eastAsia" w:ascii="仿宋" w:hAnsi="仿宋" w:eastAsia="仿宋" w:cs="仿宋"/>
                <w:color w:val="auto"/>
                <w:sz w:val="28"/>
                <w:szCs w:val="28"/>
              </w:rPr>
            </w:pPr>
          </w:p>
        </w:tc>
        <w:tc>
          <w:tcPr>
            <w:tcW w:w="1404" w:type="dxa"/>
            <w:gridSpan w:val="3"/>
            <w:noWrap w:val="0"/>
            <w:vAlign w:val="center"/>
          </w:tcPr>
          <w:p w14:paraId="3362828C">
            <w:pPr>
              <w:spacing w:line="500" w:lineRule="exact"/>
              <w:jc w:val="center"/>
              <w:rPr>
                <w:rFonts w:hint="eastAsia" w:ascii="仿宋" w:hAnsi="仿宋" w:eastAsia="仿宋" w:cs="仿宋"/>
                <w:color w:val="auto"/>
                <w:sz w:val="28"/>
                <w:szCs w:val="28"/>
              </w:rPr>
            </w:pPr>
          </w:p>
        </w:tc>
        <w:tc>
          <w:tcPr>
            <w:tcW w:w="1587" w:type="dxa"/>
            <w:gridSpan w:val="2"/>
            <w:noWrap w:val="0"/>
            <w:vAlign w:val="center"/>
          </w:tcPr>
          <w:p w14:paraId="4F47887A">
            <w:pPr>
              <w:spacing w:line="500" w:lineRule="exact"/>
              <w:jc w:val="center"/>
              <w:rPr>
                <w:rFonts w:hint="eastAsia" w:ascii="仿宋" w:hAnsi="仿宋" w:eastAsia="仿宋" w:cs="仿宋"/>
                <w:color w:val="auto"/>
                <w:sz w:val="28"/>
                <w:szCs w:val="28"/>
              </w:rPr>
            </w:pPr>
          </w:p>
        </w:tc>
        <w:tc>
          <w:tcPr>
            <w:tcW w:w="1782" w:type="dxa"/>
            <w:gridSpan w:val="2"/>
            <w:noWrap w:val="0"/>
            <w:vAlign w:val="center"/>
          </w:tcPr>
          <w:p w14:paraId="102D2AEC">
            <w:pPr>
              <w:spacing w:line="500" w:lineRule="exact"/>
              <w:jc w:val="center"/>
              <w:rPr>
                <w:rFonts w:hint="eastAsia" w:ascii="仿宋" w:hAnsi="仿宋" w:eastAsia="仿宋" w:cs="仿宋"/>
                <w:color w:val="auto"/>
                <w:sz w:val="28"/>
                <w:szCs w:val="28"/>
              </w:rPr>
            </w:pPr>
          </w:p>
        </w:tc>
        <w:tc>
          <w:tcPr>
            <w:tcW w:w="1049" w:type="dxa"/>
            <w:tcBorders>
              <w:right w:val="single" w:color="auto" w:sz="12" w:space="0"/>
            </w:tcBorders>
            <w:noWrap w:val="0"/>
            <w:vAlign w:val="center"/>
          </w:tcPr>
          <w:p w14:paraId="30AD9B12">
            <w:pPr>
              <w:spacing w:line="500" w:lineRule="exact"/>
              <w:jc w:val="center"/>
              <w:rPr>
                <w:rFonts w:hint="eastAsia" w:ascii="仿宋" w:hAnsi="仿宋" w:eastAsia="仿宋" w:cs="仿宋"/>
                <w:color w:val="auto"/>
                <w:sz w:val="28"/>
                <w:szCs w:val="28"/>
              </w:rPr>
            </w:pPr>
          </w:p>
        </w:tc>
      </w:tr>
      <w:tr w14:paraId="1EFCCD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07615359">
            <w:pPr>
              <w:spacing w:line="500" w:lineRule="exact"/>
              <w:jc w:val="center"/>
              <w:rPr>
                <w:rFonts w:hint="eastAsia" w:ascii="仿宋" w:hAnsi="仿宋" w:eastAsia="仿宋" w:cs="仿宋"/>
                <w:color w:val="auto"/>
                <w:sz w:val="28"/>
                <w:szCs w:val="28"/>
              </w:rPr>
            </w:pPr>
          </w:p>
        </w:tc>
        <w:tc>
          <w:tcPr>
            <w:tcW w:w="969" w:type="dxa"/>
            <w:tcBorders>
              <w:left w:val="single" w:color="auto" w:sz="6" w:space="0"/>
            </w:tcBorders>
            <w:noWrap w:val="0"/>
            <w:vAlign w:val="center"/>
          </w:tcPr>
          <w:p w14:paraId="4779153A">
            <w:pPr>
              <w:spacing w:line="500" w:lineRule="exact"/>
              <w:jc w:val="center"/>
              <w:rPr>
                <w:rFonts w:hint="eastAsia" w:ascii="仿宋" w:hAnsi="仿宋" w:eastAsia="仿宋" w:cs="仿宋"/>
                <w:color w:val="auto"/>
                <w:sz w:val="28"/>
                <w:szCs w:val="28"/>
              </w:rPr>
            </w:pPr>
          </w:p>
        </w:tc>
        <w:tc>
          <w:tcPr>
            <w:tcW w:w="1260" w:type="dxa"/>
            <w:noWrap w:val="0"/>
            <w:vAlign w:val="center"/>
          </w:tcPr>
          <w:p w14:paraId="630F855A">
            <w:pPr>
              <w:spacing w:line="500" w:lineRule="exact"/>
              <w:jc w:val="center"/>
              <w:rPr>
                <w:rFonts w:hint="eastAsia" w:ascii="仿宋" w:hAnsi="仿宋" w:eastAsia="仿宋" w:cs="仿宋"/>
                <w:color w:val="auto"/>
                <w:sz w:val="28"/>
                <w:szCs w:val="28"/>
              </w:rPr>
            </w:pPr>
          </w:p>
        </w:tc>
        <w:tc>
          <w:tcPr>
            <w:tcW w:w="1404" w:type="dxa"/>
            <w:gridSpan w:val="3"/>
            <w:noWrap w:val="0"/>
            <w:vAlign w:val="center"/>
          </w:tcPr>
          <w:p w14:paraId="7F98F30E">
            <w:pPr>
              <w:spacing w:line="500" w:lineRule="exact"/>
              <w:jc w:val="center"/>
              <w:rPr>
                <w:rFonts w:hint="eastAsia" w:ascii="仿宋" w:hAnsi="仿宋" w:eastAsia="仿宋" w:cs="仿宋"/>
                <w:color w:val="auto"/>
                <w:sz w:val="28"/>
                <w:szCs w:val="28"/>
              </w:rPr>
            </w:pPr>
          </w:p>
        </w:tc>
        <w:tc>
          <w:tcPr>
            <w:tcW w:w="1587" w:type="dxa"/>
            <w:gridSpan w:val="2"/>
            <w:noWrap w:val="0"/>
            <w:vAlign w:val="center"/>
          </w:tcPr>
          <w:p w14:paraId="47923056">
            <w:pPr>
              <w:spacing w:line="500" w:lineRule="exact"/>
              <w:jc w:val="center"/>
              <w:rPr>
                <w:rFonts w:hint="eastAsia" w:ascii="仿宋" w:hAnsi="仿宋" w:eastAsia="仿宋" w:cs="仿宋"/>
                <w:color w:val="auto"/>
                <w:sz w:val="28"/>
                <w:szCs w:val="28"/>
              </w:rPr>
            </w:pPr>
          </w:p>
        </w:tc>
        <w:tc>
          <w:tcPr>
            <w:tcW w:w="1782" w:type="dxa"/>
            <w:gridSpan w:val="2"/>
            <w:noWrap w:val="0"/>
            <w:vAlign w:val="center"/>
          </w:tcPr>
          <w:p w14:paraId="4E436890">
            <w:pPr>
              <w:spacing w:line="500" w:lineRule="exact"/>
              <w:jc w:val="center"/>
              <w:rPr>
                <w:rFonts w:hint="eastAsia" w:ascii="仿宋" w:hAnsi="仿宋" w:eastAsia="仿宋" w:cs="仿宋"/>
                <w:color w:val="auto"/>
                <w:sz w:val="28"/>
                <w:szCs w:val="28"/>
              </w:rPr>
            </w:pPr>
          </w:p>
        </w:tc>
        <w:tc>
          <w:tcPr>
            <w:tcW w:w="1049" w:type="dxa"/>
            <w:tcBorders>
              <w:right w:val="single" w:color="auto" w:sz="12" w:space="0"/>
            </w:tcBorders>
            <w:noWrap w:val="0"/>
            <w:vAlign w:val="center"/>
          </w:tcPr>
          <w:p w14:paraId="284518A7">
            <w:pPr>
              <w:spacing w:line="500" w:lineRule="exact"/>
              <w:jc w:val="center"/>
              <w:rPr>
                <w:rFonts w:hint="eastAsia" w:ascii="仿宋" w:hAnsi="仿宋" w:eastAsia="仿宋" w:cs="仿宋"/>
                <w:color w:val="auto"/>
                <w:sz w:val="28"/>
                <w:szCs w:val="28"/>
              </w:rPr>
            </w:pPr>
          </w:p>
        </w:tc>
      </w:tr>
      <w:tr w14:paraId="63917D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9185" w:type="dxa"/>
            <w:gridSpan w:val="11"/>
            <w:tcBorders>
              <w:top w:val="single" w:color="auto" w:sz="6" w:space="0"/>
              <w:left w:val="single" w:color="auto" w:sz="12" w:space="0"/>
              <w:bottom w:val="single" w:color="auto" w:sz="6" w:space="0"/>
              <w:right w:val="single" w:color="auto" w:sz="12" w:space="0"/>
            </w:tcBorders>
            <w:noWrap w:val="0"/>
            <w:vAlign w:val="center"/>
          </w:tcPr>
          <w:p w14:paraId="003B4666">
            <w:pPr>
              <w:spacing w:line="500" w:lineRule="exact"/>
              <w:rPr>
                <w:rFonts w:hint="eastAsia" w:ascii="仿宋" w:hAnsi="仿宋" w:eastAsia="仿宋" w:cs="仿宋"/>
                <w:color w:val="auto"/>
                <w:sz w:val="28"/>
                <w:szCs w:val="28"/>
              </w:rPr>
            </w:pPr>
            <w:r>
              <w:rPr>
                <w:rFonts w:hint="eastAsia" w:ascii="仿宋" w:hAnsi="仿宋" w:eastAsia="仿宋" w:cs="仿宋"/>
                <w:color w:val="auto"/>
                <w:sz w:val="28"/>
                <w:szCs w:val="28"/>
              </w:rPr>
              <w:t>3、行政辅助人员</w:t>
            </w:r>
          </w:p>
        </w:tc>
      </w:tr>
      <w:tr w14:paraId="3C40D4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4F7FBC60">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姓名</w:t>
            </w:r>
          </w:p>
        </w:tc>
        <w:tc>
          <w:tcPr>
            <w:tcW w:w="969" w:type="dxa"/>
            <w:tcBorders>
              <w:left w:val="single" w:color="auto" w:sz="6" w:space="0"/>
            </w:tcBorders>
            <w:noWrap w:val="0"/>
            <w:vAlign w:val="center"/>
          </w:tcPr>
          <w:p w14:paraId="1B56A189">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年龄</w:t>
            </w:r>
          </w:p>
        </w:tc>
        <w:tc>
          <w:tcPr>
            <w:tcW w:w="1284" w:type="dxa"/>
            <w:gridSpan w:val="2"/>
            <w:tcBorders>
              <w:right w:val="single" w:color="auto" w:sz="2" w:space="0"/>
            </w:tcBorders>
            <w:noWrap w:val="0"/>
            <w:vAlign w:val="center"/>
          </w:tcPr>
          <w:p w14:paraId="1E872F2F">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学历</w:t>
            </w:r>
          </w:p>
        </w:tc>
        <w:tc>
          <w:tcPr>
            <w:tcW w:w="1386" w:type="dxa"/>
            <w:gridSpan w:val="3"/>
            <w:tcBorders>
              <w:left w:val="single" w:color="auto" w:sz="2" w:space="0"/>
            </w:tcBorders>
            <w:noWrap w:val="0"/>
            <w:vAlign w:val="center"/>
          </w:tcPr>
          <w:p w14:paraId="5AE15853">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职称</w:t>
            </w:r>
          </w:p>
        </w:tc>
        <w:tc>
          <w:tcPr>
            <w:tcW w:w="1581" w:type="dxa"/>
            <w:noWrap w:val="0"/>
            <w:vAlign w:val="center"/>
          </w:tcPr>
          <w:p w14:paraId="4FEDBC5C">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从事类似项目工作年限</w:t>
            </w:r>
          </w:p>
        </w:tc>
        <w:tc>
          <w:tcPr>
            <w:tcW w:w="1782" w:type="dxa"/>
            <w:gridSpan w:val="2"/>
            <w:noWrap w:val="0"/>
            <w:vAlign w:val="center"/>
          </w:tcPr>
          <w:p w14:paraId="70C3DCAA">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主要工作</w:t>
            </w:r>
          </w:p>
          <w:p w14:paraId="762D59FB">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业绩和经历</w:t>
            </w:r>
          </w:p>
        </w:tc>
        <w:tc>
          <w:tcPr>
            <w:tcW w:w="1049" w:type="dxa"/>
            <w:tcBorders>
              <w:right w:val="single" w:color="auto" w:sz="12" w:space="0"/>
            </w:tcBorders>
            <w:noWrap w:val="0"/>
            <w:vAlign w:val="center"/>
          </w:tcPr>
          <w:p w14:paraId="1FED6818">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当前</w:t>
            </w:r>
          </w:p>
          <w:p w14:paraId="12329A9D">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分工</w:t>
            </w:r>
          </w:p>
        </w:tc>
      </w:tr>
      <w:tr w14:paraId="223001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082C5B8A">
            <w:pPr>
              <w:spacing w:line="500" w:lineRule="exact"/>
              <w:jc w:val="center"/>
              <w:rPr>
                <w:rFonts w:hint="eastAsia" w:ascii="仿宋" w:hAnsi="仿宋" w:eastAsia="仿宋" w:cs="仿宋"/>
                <w:color w:val="auto"/>
                <w:sz w:val="28"/>
                <w:szCs w:val="28"/>
              </w:rPr>
            </w:pPr>
          </w:p>
        </w:tc>
        <w:tc>
          <w:tcPr>
            <w:tcW w:w="969" w:type="dxa"/>
            <w:tcBorders>
              <w:left w:val="single" w:color="auto" w:sz="6" w:space="0"/>
            </w:tcBorders>
            <w:noWrap w:val="0"/>
            <w:vAlign w:val="center"/>
          </w:tcPr>
          <w:p w14:paraId="4A7A166A">
            <w:pPr>
              <w:spacing w:line="500" w:lineRule="exact"/>
              <w:jc w:val="center"/>
              <w:rPr>
                <w:rFonts w:hint="eastAsia" w:ascii="仿宋" w:hAnsi="仿宋" w:eastAsia="仿宋" w:cs="仿宋"/>
                <w:color w:val="auto"/>
                <w:sz w:val="28"/>
                <w:szCs w:val="28"/>
              </w:rPr>
            </w:pPr>
          </w:p>
        </w:tc>
        <w:tc>
          <w:tcPr>
            <w:tcW w:w="1284" w:type="dxa"/>
            <w:gridSpan w:val="2"/>
            <w:tcBorders>
              <w:right w:val="single" w:color="auto" w:sz="2" w:space="0"/>
            </w:tcBorders>
            <w:noWrap w:val="0"/>
            <w:vAlign w:val="center"/>
          </w:tcPr>
          <w:p w14:paraId="62F9BE3A">
            <w:pPr>
              <w:spacing w:line="500" w:lineRule="exact"/>
              <w:jc w:val="center"/>
              <w:rPr>
                <w:rFonts w:hint="eastAsia" w:ascii="仿宋" w:hAnsi="仿宋" w:eastAsia="仿宋" w:cs="仿宋"/>
                <w:color w:val="auto"/>
                <w:sz w:val="28"/>
                <w:szCs w:val="28"/>
              </w:rPr>
            </w:pPr>
          </w:p>
        </w:tc>
        <w:tc>
          <w:tcPr>
            <w:tcW w:w="1386" w:type="dxa"/>
            <w:gridSpan w:val="3"/>
            <w:tcBorders>
              <w:left w:val="single" w:color="auto" w:sz="2" w:space="0"/>
            </w:tcBorders>
            <w:noWrap w:val="0"/>
            <w:vAlign w:val="center"/>
          </w:tcPr>
          <w:p w14:paraId="73C78BF3">
            <w:pPr>
              <w:spacing w:line="500" w:lineRule="exact"/>
              <w:jc w:val="center"/>
              <w:rPr>
                <w:rFonts w:hint="eastAsia" w:ascii="仿宋" w:hAnsi="仿宋" w:eastAsia="仿宋" w:cs="仿宋"/>
                <w:color w:val="auto"/>
                <w:sz w:val="28"/>
                <w:szCs w:val="28"/>
              </w:rPr>
            </w:pPr>
          </w:p>
        </w:tc>
        <w:tc>
          <w:tcPr>
            <w:tcW w:w="1581" w:type="dxa"/>
            <w:noWrap w:val="0"/>
            <w:vAlign w:val="center"/>
          </w:tcPr>
          <w:p w14:paraId="6B0058BD">
            <w:pPr>
              <w:spacing w:line="500" w:lineRule="exact"/>
              <w:jc w:val="center"/>
              <w:rPr>
                <w:rFonts w:hint="eastAsia" w:ascii="仿宋" w:hAnsi="仿宋" w:eastAsia="仿宋" w:cs="仿宋"/>
                <w:color w:val="auto"/>
                <w:sz w:val="28"/>
                <w:szCs w:val="28"/>
              </w:rPr>
            </w:pPr>
          </w:p>
        </w:tc>
        <w:tc>
          <w:tcPr>
            <w:tcW w:w="1782" w:type="dxa"/>
            <w:gridSpan w:val="2"/>
            <w:noWrap w:val="0"/>
            <w:vAlign w:val="center"/>
          </w:tcPr>
          <w:p w14:paraId="1868836B">
            <w:pPr>
              <w:spacing w:line="500" w:lineRule="exact"/>
              <w:jc w:val="center"/>
              <w:rPr>
                <w:rFonts w:hint="eastAsia" w:ascii="仿宋" w:hAnsi="仿宋" w:eastAsia="仿宋" w:cs="仿宋"/>
                <w:color w:val="auto"/>
                <w:sz w:val="28"/>
                <w:szCs w:val="28"/>
              </w:rPr>
            </w:pPr>
          </w:p>
        </w:tc>
        <w:tc>
          <w:tcPr>
            <w:tcW w:w="1049" w:type="dxa"/>
            <w:tcBorders>
              <w:right w:val="single" w:color="auto" w:sz="12" w:space="0"/>
            </w:tcBorders>
            <w:noWrap w:val="0"/>
            <w:vAlign w:val="center"/>
          </w:tcPr>
          <w:p w14:paraId="3C625909">
            <w:pPr>
              <w:spacing w:line="500" w:lineRule="exact"/>
              <w:jc w:val="center"/>
              <w:rPr>
                <w:rFonts w:hint="eastAsia" w:ascii="仿宋" w:hAnsi="仿宋" w:eastAsia="仿宋" w:cs="仿宋"/>
                <w:color w:val="auto"/>
                <w:sz w:val="28"/>
                <w:szCs w:val="28"/>
              </w:rPr>
            </w:pPr>
          </w:p>
        </w:tc>
      </w:tr>
      <w:tr w14:paraId="2246E3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5E601EB2">
            <w:pPr>
              <w:spacing w:line="500" w:lineRule="exact"/>
              <w:jc w:val="center"/>
              <w:rPr>
                <w:rFonts w:hint="eastAsia" w:ascii="仿宋" w:hAnsi="仿宋" w:eastAsia="仿宋" w:cs="仿宋"/>
                <w:color w:val="auto"/>
                <w:sz w:val="28"/>
                <w:szCs w:val="28"/>
              </w:rPr>
            </w:pPr>
          </w:p>
        </w:tc>
        <w:tc>
          <w:tcPr>
            <w:tcW w:w="969" w:type="dxa"/>
            <w:tcBorders>
              <w:left w:val="single" w:color="auto" w:sz="6" w:space="0"/>
            </w:tcBorders>
            <w:noWrap w:val="0"/>
            <w:vAlign w:val="center"/>
          </w:tcPr>
          <w:p w14:paraId="3F21B01A">
            <w:pPr>
              <w:spacing w:line="500" w:lineRule="exact"/>
              <w:jc w:val="center"/>
              <w:rPr>
                <w:rFonts w:hint="eastAsia" w:ascii="仿宋" w:hAnsi="仿宋" w:eastAsia="仿宋" w:cs="仿宋"/>
                <w:color w:val="auto"/>
                <w:sz w:val="28"/>
                <w:szCs w:val="28"/>
              </w:rPr>
            </w:pPr>
          </w:p>
        </w:tc>
        <w:tc>
          <w:tcPr>
            <w:tcW w:w="1284" w:type="dxa"/>
            <w:gridSpan w:val="2"/>
            <w:tcBorders>
              <w:right w:val="single" w:color="auto" w:sz="2" w:space="0"/>
            </w:tcBorders>
            <w:noWrap w:val="0"/>
            <w:vAlign w:val="center"/>
          </w:tcPr>
          <w:p w14:paraId="79B5B5B2">
            <w:pPr>
              <w:spacing w:line="500" w:lineRule="exact"/>
              <w:jc w:val="center"/>
              <w:rPr>
                <w:rFonts w:hint="eastAsia" w:ascii="仿宋" w:hAnsi="仿宋" w:eastAsia="仿宋" w:cs="仿宋"/>
                <w:color w:val="auto"/>
                <w:sz w:val="28"/>
                <w:szCs w:val="28"/>
              </w:rPr>
            </w:pPr>
          </w:p>
        </w:tc>
        <w:tc>
          <w:tcPr>
            <w:tcW w:w="1386" w:type="dxa"/>
            <w:gridSpan w:val="3"/>
            <w:tcBorders>
              <w:left w:val="single" w:color="auto" w:sz="2" w:space="0"/>
            </w:tcBorders>
            <w:noWrap w:val="0"/>
            <w:vAlign w:val="center"/>
          </w:tcPr>
          <w:p w14:paraId="01237547">
            <w:pPr>
              <w:spacing w:line="500" w:lineRule="exact"/>
              <w:jc w:val="center"/>
              <w:rPr>
                <w:rFonts w:hint="eastAsia" w:ascii="仿宋" w:hAnsi="仿宋" w:eastAsia="仿宋" w:cs="仿宋"/>
                <w:color w:val="auto"/>
                <w:sz w:val="28"/>
                <w:szCs w:val="28"/>
              </w:rPr>
            </w:pPr>
          </w:p>
        </w:tc>
        <w:tc>
          <w:tcPr>
            <w:tcW w:w="1581" w:type="dxa"/>
            <w:noWrap w:val="0"/>
            <w:vAlign w:val="center"/>
          </w:tcPr>
          <w:p w14:paraId="769F660B">
            <w:pPr>
              <w:spacing w:line="500" w:lineRule="exact"/>
              <w:jc w:val="center"/>
              <w:rPr>
                <w:rFonts w:hint="eastAsia" w:ascii="仿宋" w:hAnsi="仿宋" w:eastAsia="仿宋" w:cs="仿宋"/>
                <w:color w:val="auto"/>
                <w:sz w:val="28"/>
                <w:szCs w:val="28"/>
              </w:rPr>
            </w:pPr>
          </w:p>
        </w:tc>
        <w:tc>
          <w:tcPr>
            <w:tcW w:w="1782" w:type="dxa"/>
            <w:gridSpan w:val="2"/>
            <w:noWrap w:val="0"/>
            <w:vAlign w:val="center"/>
          </w:tcPr>
          <w:p w14:paraId="392D4C5E">
            <w:pPr>
              <w:spacing w:line="500" w:lineRule="exact"/>
              <w:jc w:val="center"/>
              <w:rPr>
                <w:rFonts w:hint="eastAsia" w:ascii="仿宋" w:hAnsi="仿宋" w:eastAsia="仿宋" w:cs="仿宋"/>
                <w:color w:val="auto"/>
                <w:sz w:val="28"/>
                <w:szCs w:val="28"/>
              </w:rPr>
            </w:pPr>
          </w:p>
        </w:tc>
        <w:tc>
          <w:tcPr>
            <w:tcW w:w="1049" w:type="dxa"/>
            <w:tcBorders>
              <w:right w:val="single" w:color="auto" w:sz="12" w:space="0"/>
            </w:tcBorders>
            <w:noWrap w:val="0"/>
            <w:vAlign w:val="center"/>
          </w:tcPr>
          <w:p w14:paraId="339C73A1">
            <w:pPr>
              <w:spacing w:line="500" w:lineRule="exact"/>
              <w:jc w:val="center"/>
              <w:rPr>
                <w:rFonts w:hint="eastAsia" w:ascii="仿宋" w:hAnsi="仿宋" w:eastAsia="仿宋" w:cs="仿宋"/>
                <w:color w:val="auto"/>
                <w:sz w:val="28"/>
                <w:szCs w:val="28"/>
              </w:rPr>
            </w:pPr>
          </w:p>
        </w:tc>
      </w:tr>
      <w:tr w14:paraId="69CDF5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6A31C611">
            <w:pPr>
              <w:spacing w:line="500" w:lineRule="exact"/>
              <w:jc w:val="center"/>
              <w:rPr>
                <w:rFonts w:hint="eastAsia" w:ascii="仿宋" w:hAnsi="仿宋" w:eastAsia="仿宋" w:cs="仿宋"/>
                <w:color w:val="auto"/>
                <w:sz w:val="28"/>
                <w:szCs w:val="28"/>
              </w:rPr>
            </w:pPr>
          </w:p>
        </w:tc>
        <w:tc>
          <w:tcPr>
            <w:tcW w:w="969" w:type="dxa"/>
            <w:tcBorders>
              <w:left w:val="single" w:color="auto" w:sz="6" w:space="0"/>
            </w:tcBorders>
            <w:noWrap w:val="0"/>
            <w:vAlign w:val="center"/>
          </w:tcPr>
          <w:p w14:paraId="7401F20E">
            <w:pPr>
              <w:spacing w:line="500" w:lineRule="exact"/>
              <w:jc w:val="center"/>
              <w:rPr>
                <w:rFonts w:hint="eastAsia" w:ascii="仿宋" w:hAnsi="仿宋" w:eastAsia="仿宋" w:cs="仿宋"/>
                <w:color w:val="auto"/>
                <w:sz w:val="28"/>
                <w:szCs w:val="28"/>
              </w:rPr>
            </w:pPr>
          </w:p>
        </w:tc>
        <w:tc>
          <w:tcPr>
            <w:tcW w:w="1284" w:type="dxa"/>
            <w:gridSpan w:val="2"/>
            <w:tcBorders>
              <w:right w:val="single" w:color="auto" w:sz="2" w:space="0"/>
            </w:tcBorders>
            <w:noWrap w:val="0"/>
            <w:vAlign w:val="center"/>
          </w:tcPr>
          <w:p w14:paraId="3D0A8C06">
            <w:pPr>
              <w:spacing w:line="500" w:lineRule="exact"/>
              <w:jc w:val="center"/>
              <w:rPr>
                <w:rFonts w:hint="eastAsia" w:ascii="仿宋" w:hAnsi="仿宋" w:eastAsia="仿宋" w:cs="仿宋"/>
                <w:color w:val="auto"/>
                <w:sz w:val="28"/>
                <w:szCs w:val="28"/>
              </w:rPr>
            </w:pPr>
          </w:p>
        </w:tc>
        <w:tc>
          <w:tcPr>
            <w:tcW w:w="1386" w:type="dxa"/>
            <w:gridSpan w:val="3"/>
            <w:tcBorders>
              <w:left w:val="single" w:color="auto" w:sz="2" w:space="0"/>
            </w:tcBorders>
            <w:noWrap w:val="0"/>
            <w:vAlign w:val="center"/>
          </w:tcPr>
          <w:p w14:paraId="4E378097">
            <w:pPr>
              <w:spacing w:line="500" w:lineRule="exact"/>
              <w:jc w:val="center"/>
              <w:rPr>
                <w:rFonts w:hint="eastAsia" w:ascii="仿宋" w:hAnsi="仿宋" w:eastAsia="仿宋" w:cs="仿宋"/>
                <w:color w:val="auto"/>
                <w:sz w:val="28"/>
                <w:szCs w:val="28"/>
              </w:rPr>
            </w:pPr>
          </w:p>
        </w:tc>
        <w:tc>
          <w:tcPr>
            <w:tcW w:w="1581" w:type="dxa"/>
            <w:noWrap w:val="0"/>
            <w:vAlign w:val="center"/>
          </w:tcPr>
          <w:p w14:paraId="34049D64">
            <w:pPr>
              <w:spacing w:line="500" w:lineRule="exact"/>
              <w:jc w:val="center"/>
              <w:rPr>
                <w:rFonts w:hint="eastAsia" w:ascii="仿宋" w:hAnsi="仿宋" w:eastAsia="仿宋" w:cs="仿宋"/>
                <w:color w:val="auto"/>
                <w:sz w:val="28"/>
                <w:szCs w:val="28"/>
              </w:rPr>
            </w:pPr>
          </w:p>
        </w:tc>
        <w:tc>
          <w:tcPr>
            <w:tcW w:w="1782" w:type="dxa"/>
            <w:gridSpan w:val="2"/>
            <w:noWrap w:val="0"/>
            <w:vAlign w:val="center"/>
          </w:tcPr>
          <w:p w14:paraId="2BE1F53D">
            <w:pPr>
              <w:spacing w:line="500" w:lineRule="exact"/>
              <w:jc w:val="center"/>
              <w:rPr>
                <w:rFonts w:hint="eastAsia" w:ascii="仿宋" w:hAnsi="仿宋" w:eastAsia="仿宋" w:cs="仿宋"/>
                <w:color w:val="auto"/>
                <w:sz w:val="28"/>
                <w:szCs w:val="28"/>
              </w:rPr>
            </w:pPr>
          </w:p>
        </w:tc>
        <w:tc>
          <w:tcPr>
            <w:tcW w:w="1049" w:type="dxa"/>
            <w:tcBorders>
              <w:right w:val="single" w:color="auto" w:sz="12" w:space="0"/>
            </w:tcBorders>
            <w:noWrap w:val="0"/>
            <w:vAlign w:val="center"/>
          </w:tcPr>
          <w:p w14:paraId="21748F88">
            <w:pPr>
              <w:spacing w:line="500" w:lineRule="exact"/>
              <w:jc w:val="center"/>
              <w:rPr>
                <w:rFonts w:hint="eastAsia" w:ascii="仿宋" w:hAnsi="仿宋" w:eastAsia="仿宋" w:cs="仿宋"/>
                <w:color w:val="auto"/>
                <w:sz w:val="28"/>
                <w:szCs w:val="28"/>
              </w:rPr>
            </w:pPr>
          </w:p>
        </w:tc>
      </w:tr>
      <w:tr w14:paraId="0E829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12" w:space="0"/>
              <w:right w:val="single" w:color="auto" w:sz="6" w:space="0"/>
            </w:tcBorders>
            <w:noWrap w:val="0"/>
            <w:vAlign w:val="center"/>
          </w:tcPr>
          <w:p w14:paraId="30FD385B">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备注</w:t>
            </w:r>
          </w:p>
        </w:tc>
        <w:tc>
          <w:tcPr>
            <w:tcW w:w="8051" w:type="dxa"/>
            <w:gridSpan w:val="10"/>
            <w:tcBorders>
              <w:left w:val="single" w:color="auto" w:sz="6" w:space="0"/>
              <w:bottom w:val="single" w:color="auto" w:sz="12" w:space="0"/>
              <w:right w:val="single" w:color="auto" w:sz="12" w:space="0"/>
            </w:tcBorders>
            <w:noWrap w:val="0"/>
            <w:vAlign w:val="center"/>
          </w:tcPr>
          <w:p w14:paraId="21167A0F">
            <w:pPr>
              <w:spacing w:line="500" w:lineRule="exact"/>
              <w:rPr>
                <w:rFonts w:hint="eastAsia" w:ascii="仿宋" w:hAnsi="仿宋" w:eastAsia="仿宋" w:cs="仿宋"/>
                <w:color w:val="auto"/>
                <w:sz w:val="28"/>
                <w:szCs w:val="28"/>
              </w:rPr>
            </w:pPr>
            <w:r>
              <w:rPr>
                <w:rFonts w:hint="eastAsia" w:ascii="仿宋" w:hAnsi="仿宋" w:eastAsia="仿宋" w:cs="仿宋"/>
                <w:color w:val="auto"/>
                <w:sz w:val="28"/>
                <w:szCs w:val="28"/>
              </w:rPr>
              <w:t>表格空间不足时请自行扩展。</w:t>
            </w:r>
          </w:p>
        </w:tc>
      </w:tr>
    </w:tbl>
    <w:p w14:paraId="7FEDB1EB">
      <w:pPr>
        <w:spacing w:line="500" w:lineRule="exact"/>
        <w:rPr>
          <w:rFonts w:hint="eastAsia" w:ascii="仿宋" w:hAnsi="仿宋" w:eastAsia="仿宋" w:cs="仿宋"/>
          <w:color w:val="auto"/>
          <w:sz w:val="28"/>
          <w:szCs w:val="28"/>
        </w:rPr>
      </w:pPr>
    </w:p>
    <w:p w14:paraId="0A6C402D">
      <w:pPr>
        <w:tabs>
          <w:tab w:val="right" w:pos="9070"/>
        </w:tabs>
        <w:spacing w:line="50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3、各岗位服务人员配置明细样表（仅供参考）</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2"/>
        <w:gridCol w:w="1777"/>
        <w:gridCol w:w="3236"/>
        <w:gridCol w:w="2507"/>
        <w:gridCol w:w="814"/>
      </w:tblGrid>
      <w:tr w14:paraId="55D714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42" w:type="dxa"/>
            <w:vMerge w:val="restart"/>
            <w:noWrap w:val="0"/>
            <w:vAlign w:val="center"/>
          </w:tcPr>
          <w:p w14:paraId="582D1346">
            <w:pPr>
              <w:pStyle w:val="17"/>
              <w:spacing w:line="500" w:lineRule="exact"/>
              <w:jc w:val="center"/>
              <w:rPr>
                <w:rFonts w:hint="eastAsia" w:ascii="仿宋" w:hAnsi="仿宋" w:eastAsia="仿宋" w:cs="仿宋"/>
                <w:b/>
                <w:bCs/>
                <w:color w:val="auto"/>
                <w:sz w:val="28"/>
                <w:szCs w:val="28"/>
              </w:rPr>
            </w:pPr>
            <w:r>
              <w:rPr>
                <w:rFonts w:hint="eastAsia" w:ascii="仿宋" w:hAnsi="仿宋" w:eastAsia="仿宋" w:cs="仿宋"/>
                <w:b/>
                <w:bCs/>
                <w:color w:val="auto"/>
                <w:sz w:val="28"/>
                <w:szCs w:val="28"/>
              </w:rPr>
              <w:t>序号</w:t>
            </w:r>
          </w:p>
        </w:tc>
        <w:tc>
          <w:tcPr>
            <w:tcW w:w="1777" w:type="dxa"/>
            <w:vMerge w:val="restart"/>
            <w:noWrap w:val="0"/>
            <w:vAlign w:val="center"/>
          </w:tcPr>
          <w:p w14:paraId="6DE55AF2">
            <w:pPr>
              <w:pStyle w:val="17"/>
              <w:spacing w:line="500" w:lineRule="exact"/>
              <w:jc w:val="center"/>
              <w:rPr>
                <w:rFonts w:hint="eastAsia" w:ascii="仿宋" w:hAnsi="仿宋" w:eastAsia="仿宋" w:cs="仿宋"/>
                <w:b/>
                <w:bCs/>
                <w:color w:val="auto"/>
                <w:sz w:val="28"/>
                <w:szCs w:val="28"/>
              </w:rPr>
            </w:pPr>
            <w:r>
              <w:rPr>
                <w:rFonts w:hint="eastAsia" w:ascii="仿宋" w:hAnsi="仿宋" w:eastAsia="仿宋" w:cs="仿宋"/>
                <w:b/>
                <w:bCs/>
                <w:color w:val="auto"/>
                <w:sz w:val="28"/>
                <w:szCs w:val="28"/>
              </w:rPr>
              <w:t>分项内容</w:t>
            </w:r>
          </w:p>
        </w:tc>
        <w:tc>
          <w:tcPr>
            <w:tcW w:w="3236" w:type="dxa"/>
            <w:vMerge w:val="restart"/>
            <w:noWrap w:val="0"/>
            <w:vAlign w:val="center"/>
          </w:tcPr>
          <w:p w14:paraId="31EBE8CE">
            <w:pPr>
              <w:pStyle w:val="17"/>
              <w:spacing w:line="500" w:lineRule="exact"/>
              <w:jc w:val="center"/>
              <w:rPr>
                <w:rFonts w:hint="eastAsia" w:ascii="仿宋" w:hAnsi="仿宋" w:eastAsia="仿宋" w:cs="仿宋"/>
                <w:b/>
                <w:bCs/>
                <w:color w:val="auto"/>
                <w:sz w:val="28"/>
                <w:szCs w:val="28"/>
              </w:rPr>
            </w:pPr>
            <w:r>
              <w:rPr>
                <w:rFonts w:hint="eastAsia" w:ascii="仿宋" w:hAnsi="仿宋" w:eastAsia="仿宋" w:cs="仿宋"/>
                <w:b/>
                <w:bCs/>
                <w:color w:val="auto"/>
                <w:sz w:val="28"/>
                <w:szCs w:val="28"/>
              </w:rPr>
              <w:t>配置服务人员人数</w:t>
            </w:r>
          </w:p>
        </w:tc>
        <w:tc>
          <w:tcPr>
            <w:tcW w:w="2507" w:type="dxa"/>
            <w:vMerge w:val="restart"/>
            <w:noWrap w:val="0"/>
            <w:vAlign w:val="center"/>
          </w:tcPr>
          <w:p w14:paraId="2425CFC5">
            <w:pPr>
              <w:pStyle w:val="17"/>
              <w:spacing w:line="500" w:lineRule="exact"/>
              <w:jc w:val="center"/>
              <w:rPr>
                <w:rFonts w:hint="eastAsia" w:ascii="仿宋" w:hAnsi="仿宋" w:eastAsia="仿宋" w:cs="仿宋"/>
                <w:b/>
                <w:bCs/>
                <w:color w:val="auto"/>
                <w:sz w:val="28"/>
                <w:szCs w:val="28"/>
              </w:rPr>
            </w:pPr>
            <w:r>
              <w:rPr>
                <w:rFonts w:hint="eastAsia" w:ascii="仿宋" w:hAnsi="仿宋" w:eastAsia="仿宋" w:cs="仿宋"/>
                <w:b/>
                <w:bCs/>
                <w:color w:val="auto"/>
                <w:sz w:val="28"/>
                <w:szCs w:val="28"/>
              </w:rPr>
              <w:t>应急预备人数</w:t>
            </w:r>
          </w:p>
        </w:tc>
        <w:tc>
          <w:tcPr>
            <w:tcW w:w="814" w:type="dxa"/>
            <w:vMerge w:val="restart"/>
            <w:noWrap w:val="0"/>
            <w:vAlign w:val="center"/>
          </w:tcPr>
          <w:p w14:paraId="1EFA55BC">
            <w:pPr>
              <w:pStyle w:val="17"/>
              <w:spacing w:line="500" w:lineRule="exact"/>
              <w:jc w:val="center"/>
              <w:rPr>
                <w:rFonts w:hint="eastAsia" w:ascii="仿宋" w:hAnsi="仿宋" w:eastAsia="仿宋" w:cs="仿宋"/>
                <w:b/>
                <w:bCs/>
                <w:color w:val="auto"/>
                <w:sz w:val="28"/>
                <w:szCs w:val="28"/>
              </w:rPr>
            </w:pPr>
            <w:r>
              <w:rPr>
                <w:rFonts w:hint="eastAsia" w:ascii="仿宋" w:hAnsi="仿宋" w:eastAsia="仿宋" w:cs="仿宋"/>
                <w:b/>
                <w:bCs/>
                <w:color w:val="auto"/>
                <w:sz w:val="28"/>
                <w:szCs w:val="28"/>
              </w:rPr>
              <w:t>备注</w:t>
            </w:r>
          </w:p>
        </w:tc>
      </w:tr>
      <w:tr w14:paraId="7186B1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42" w:type="dxa"/>
            <w:vMerge w:val="continue"/>
            <w:noWrap w:val="0"/>
            <w:vAlign w:val="center"/>
          </w:tcPr>
          <w:p w14:paraId="6674E146">
            <w:pPr>
              <w:pStyle w:val="17"/>
              <w:spacing w:line="500" w:lineRule="exact"/>
              <w:jc w:val="center"/>
              <w:rPr>
                <w:rFonts w:hint="eastAsia" w:ascii="仿宋" w:hAnsi="仿宋" w:eastAsia="仿宋" w:cs="仿宋"/>
                <w:color w:val="auto"/>
                <w:sz w:val="28"/>
                <w:szCs w:val="28"/>
              </w:rPr>
            </w:pPr>
          </w:p>
        </w:tc>
        <w:tc>
          <w:tcPr>
            <w:tcW w:w="1777" w:type="dxa"/>
            <w:vMerge w:val="continue"/>
            <w:noWrap w:val="0"/>
            <w:vAlign w:val="center"/>
          </w:tcPr>
          <w:p w14:paraId="4D165943">
            <w:pPr>
              <w:pStyle w:val="17"/>
              <w:spacing w:line="500" w:lineRule="exact"/>
              <w:jc w:val="center"/>
              <w:rPr>
                <w:rFonts w:hint="eastAsia" w:ascii="仿宋" w:hAnsi="仿宋" w:eastAsia="仿宋" w:cs="仿宋"/>
                <w:color w:val="auto"/>
                <w:sz w:val="28"/>
                <w:szCs w:val="28"/>
              </w:rPr>
            </w:pPr>
          </w:p>
        </w:tc>
        <w:tc>
          <w:tcPr>
            <w:tcW w:w="3236" w:type="dxa"/>
            <w:vMerge w:val="continue"/>
            <w:noWrap w:val="0"/>
            <w:vAlign w:val="center"/>
          </w:tcPr>
          <w:p w14:paraId="0E12ACA5">
            <w:pPr>
              <w:pStyle w:val="17"/>
              <w:spacing w:line="500" w:lineRule="exact"/>
              <w:jc w:val="center"/>
              <w:rPr>
                <w:rFonts w:hint="eastAsia" w:ascii="仿宋" w:hAnsi="仿宋" w:eastAsia="仿宋" w:cs="仿宋"/>
                <w:color w:val="auto"/>
                <w:sz w:val="28"/>
                <w:szCs w:val="28"/>
              </w:rPr>
            </w:pPr>
          </w:p>
        </w:tc>
        <w:tc>
          <w:tcPr>
            <w:tcW w:w="2507" w:type="dxa"/>
            <w:vMerge w:val="continue"/>
            <w:noWrap w:val="0"/>
            <w:vAlign w:val="center"/>
          </w:tcPr>
          <w:p w14:paraId="1F26A111">
            <w:pPr>
              <w:pStyle w:val="17"/>
              <w:spacing w:line="500" w:lineRule="exact"/>
              <w:jc w:val="center"/>
              <w:rPr>
                <w:rFonts w:hint="eastAsia" w:ascii="仿宋" w:hAnsi="仿宋" w:eastAsia="仿宋" w:cs="仿宋"/>
                <w:color w:val="auto"/>
                <w:sz w:val="28"/>
                <w:szCs w:val="28"/>
              </w:rPr>
            </w:pPr>
          </w:p>
        </w:tc>
        <w:tc>
          <w:tcPr>
            <w:tcW w:w="814" w:type="dxa"/>
            <w:vMerge w:val="continue"/>
            <w:noWrap w:val="0"/>
            <w:vAlign w:val="center"/>
          </w:tcPr>
          <w:p w14:paraId="46D40E23">
            <w:pPr>
              <w:pStyle w:val="17"/>
              <w:spacing w:line="500" w:lineRule="exact"/>
              <w:jc w:val="center"/>
              <w:rPr>
                <w:rFonts w:hint="eastAsia" w:ascii="仿宋" w:hAnsi="仿宋" w:eastAsia="仿宋" w:cs="仿宋"/>
                <w:color w:val="auto"/>
                <w:sz w:val="28"/>
                <w:szCs w:val="28"/>
              </w:rPr>
            </w:pPr>
          </w:p>
        </w:tc>
      </w:tr>
      <w:tr w14:paraId="485D8F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2" w:type="dxa"/>
            <w:noWrap w:val="0"/>
            <w:vAlign w:val="center"/>
          </w:tcPr>
          <w:p w14:paraId="3A9AFEFD">
            <w:pPr>
              <w:pStyle w:val="17"/>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1</w:t>
            </w:r>
          </w:p>
        </w:tc>
        <w:tc>
          <w:tcPr>
            <w:tcW w:w="1777" w:type="dxa"/>
            <w:noWrap w:val="0"/>
            <w:vAlign w:val="center"/>
          </w:tcPr>
          <w:p w14:paraId="434A2492">
            <w:pPr>
              <w:pStyle w:val="17"/>
              <w:spacing w:line="500" w:lineRule="exact"/>
              <w:jc w:val="center"/>
              <w:rPr>
                <w:rFonts w:hint="eastAsia" w:ascii="仿宋" w:hAnsi="仿宋" w:eastAsia="仿宋" w:cs="仿宋"/>
                <w:color w:val="auto"/>
                <w:sz w:val="28"/>
                <w:szCs w:val="28"/>
              </w:rPr>
            </w:pPr>
          </w:p>
        </w:tc>
        <w:tc>
          <w:tcPr>
            <w:tcW w:w="3236" w:type="dxa"/>
            <w:noWrap w:val="0"/>
            <w:vAlign w:val="center"/>
          </w:tcPr>
          <w:p w14:paraId="59D0C4D2">
            <w:pPr>
              <w:pStyle w:val="17"/>
              <w:spacing w:line="500" w:lineRule="exact"/>
              <w:jc w:val="center"/>
              <w:rPr>
                <w:rFonts w:hint="eastAsia" w:ascii="仿宋" w:hAnsi="仿宋" w:eastAsia="仿宋" w:cs="仿宋"/>
                <w:color w:val="auto"/>
                <w:sz w:val="28"/>
                <w:szCs w:val="28"/>
              </w:rPr>
            </w:pPr>
          </w:p>
        </w:tc>
        <w:tc>
          <w:tcPr>
            <w:tcW w:w="2507" w:type="dxa"/>
            <w:noWrap w:val="0"/>
            <w:vAlign w:val="center"/>
          </w:tcPr>
          <w:p w14:paraId="1EC9173C">
            <w:pPr>
              <w:pStyle w:val="17"/>
              <w:spacing w:line="500" w:lineRule="exact"/>
              <w:jc w:val="center"/>
              <w:rPr>
                <w:rFonts w:hint="eastAsia" w:ascii="仿宋" w:hAnsi="仿宋" w:eastAsia="仿宋" w:cs="仿宋"/>
                <w:color w:val="auto"/>
                <w:sz w:val="28"/>
                <w:szCs w:val="28"/>
              </w:rPr>
            </w:pPr>
          </w:p>
        </w:tc>
        <w:tc>
          <w:tcPr>
            <w:tcW w:w="814" w:type="dxa"/>
            <w:noWrap w:val="0"/>
            <w:vAlign w:val="center"/>
          </w:tcPr>
          <w:p w14:paraId="6F2F0774">
            <w:pPr>
              <w:pStyle w:val="17"/>
              <w:spacing w:line="500" w:lineRule="exact"/>
              <w:jc w:val="center"/>
              <w:rPr>
                <w:rFonts w:hint="eastAsia" w:ascii="仿宋" w:hAnsi="仿宋" w:eastAsia="仿宋" w:cs="仿宋"/>
                <w:color w:val="auto"/>
                <w:sz w:val="28"/>
                <w:szCs w:val="28"/>
              </w:rPr>
            </w:pPr>
          </w:p>
        </w:tc>
      </w:tr>
      <w:tr w14:paraId="01626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2" w:type="dxa"/>
            <w:noWrap w:val="0"/>
            <w:vAlign w:val="center"/>
          </w:tcPr>
          <w:p w14:paraId="03BF9EBA">
            <w:pPr>
              <w:pStyle w:val="17"/>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2</w:t>
            </w:r>
          </w:p>
        </w:tc>
        <w:tc>
          <w:tcPr>
            <w:tcW w:w="1777" w:type="dxa"/>
            <w:noWrap w:val="0"/>
            <w:vAlign w:val="center"/>
          </w:tcPr>
          <w:p w14:paraId="02128E25">
            <w:pPr>
              <w:pStyle w:val="17"/>
              <w:spacing w:line="500" w:lineRule="exact"/>
              <w:jc w:val="center"/>
              <w:rPr>
                <w:rFonts w:hint="eastAsia" w:ascii="仿宋" w:hAnsi="仿宋" w:eastAsia="仿宋" w:cs="仿宋"/>
                <w:color w:val="auto"/>
                <w:sz w:val="28"/>
                <w:szCs w:val="28"/>
              </w:rPr>
            </w:pPr>
          </w:p>
        </w:tc>
        <w:tc>
          <w:tcPr>
            <w:tcW w:w="3236" w:type="dxa"/>
            <w:noWrap w:val="0"/>
            <w:vAlign w:val="center"/>
          </w:tcPr>
          <w:p w14:paraId="751E5A82">
            <w:pPr>
              <w:pStyle w:val="17"/>
              <w:spacing w:line="500" w:lineRule="exact"/>
              <w:jc w:val="center"/>
              <w:rPr>
                <w:rFonts w:hint="eastAsia" w:ascii="仿宋" w:hAnsi="仿宋" w:eastAsia="仿宋" w:cs="仿宋"/>
                <w:color w:val="auto"/>
                <w:sz w:val="28"/>
                <w:szCs w:val="28"/>
              </w:rPr>
            </w:pPr>
          </w:p>
        </w:tc>
        <w:tc>
          <w:tcPr>
            <w:tcW w:w="2507" w:type="dxa"/>
            <w:noWrap w:val="0"/>
            <w:vAlign w:val="center"/>
          </w:tcPr>
          <w:p w14:paraId="19ED9972">
            <w:pPr>
              <w:pStyle w:val="17"/>
              <w:spacing w:line="500" w:lineRule="exact"/>
              <w:jc w:val="center"/>
              <w:rPr>
                <w:rFonts w:hint="eastAsia" w:ascii="仿宋" w:hAnsi="仿宋" w:eastAsia="仿宋" w:cs="仿宋"/>
                <w:color w:val="auto"/>
                <w:sz w:val="28"/>
                <w:szCs w:val="28"/>
              </w:rPr>
            </w:pPr>
          </w:p>
        </w:tc>
        <w:tc>
          <w:tcPr>
            <w:tcW w:w="814" w:type="dxa"/>
            <w:noWrap w:val="0"/>
            <w:vAlign w:val="center"/>
          </w:tcPr>
          <w:p w14:paraId="2A2159EB">
            <w:pPr>
              <w:pStyle w:val="17"/>
              <w:spacing w:line="500" w:lineRule="exact"/>
              <w:jc w:val="center"/>
              <w:rPr>
                <w:rFonts w:hint="eastAsia" w:ascii="仿宋" w:hAnsi="仿宋" w:eastAsia="仿宋" w:cs="仿宋"/>
                <w:color w:val="auto"/>
                <w:sz w:val="28"/>
                <w:szCs w:val="28"/>
              </w:rPr>
            </w:pPr>
          </w:p>
        </w:tc>
      </w:tr>
      <w:tr w14:paraId="530046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2" w:type="dxa"/>
            <w:noWrap w:val="0"/>
            <w:vAlign w:val="center"/>
          </w:tcPr>
          <w:p w14:paraId="5D85181F">
            <w:pPr>
              <w:pStyle w:val="17"/>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3</w:t>
            </w:r>
          </w:p>
        </w:tc>
        <w:tc>
          <w:tcPr>
            <w:tcW w:w="1777" w:type="dxa"/>
            <w:noWrap w:val="0"/>
            <w:vAlign w:val="center"/>
          </w:tcPr>
          <w:p w14:paraId="65DF4BDF">
            <w:pPr>
              <w:pStyle w:val="17"/>
              <w:spacing w:line="500" w:lineRule="exact"/>
              <w:jc w:val="center"/>
              <w:rPr>
                <w:rFonts w:hint="eastAsia" w:ascii="仿宋" w:hAnsi="仿宋" w:eastAsia="仿宋" w:cs="仿宋"/>
                <w:color w:val="auto"/>
                <w:sz w:val="28"/>
                <w:szCs w:val="28"/>
              </w:rPr>
            </w:pPr>
          </w:p>
        </w:tc>
        <w:tc>
          <w:tcPr>
            <w:tcW w:w="3236" w:type="dxa"/>
            <w:noWrap w:val="0"/>
            <w:vAlign w:val="center"/>
          </w:tcPr>
          <w:p w14:paraId="20DA12FD">
            <w:pPr>
              <w:pStyle w:val="17"/>
              <w:spacing w:line="500" w:lineRule="exact"/>
              <w:jc w:val="center"/>
              <w:rPr>
                <w:rFonts w:hint="eastAsia" w:ascii="仿宋" w:hAnsi="仿宋" w:eastAsia="仿宋" w:cs="仿宋"/>
                <w:color w:val="auto"/>
                <w:sz w:val="28"/>
                <w:szCs w:val="28"/>
              </w:rPr>
            </w:pPr>
          </w:p>
        </w:tc>
        <w:tc>
          <w:tcPr>
            <w:tcW w:w="2507" w:type="dxa"/>
            <w:noWrap w:val="0"/>
            <w:vAlign w:val="center"/>
          </w:tcPr>
          <w:p w14:paraId="1D02CE2B">
            <w:pPr>
              <w:pStyle w:val="17"/>
              <w:spacing w:line="500" w:lineRule="exact"/>
              <w:jc w:val="center"/>
              <w:rPr>
                <w:rFonts w:hint="eastAsia" w:ascii="仿宋" w:hAnsi="仿宋" w:eastAsia="仿宋" w:cs="仿宋"/>
                <w:color w:val="auto"/>
                <w:sz w:val="28"/>
                <w:szCs w:val="28"/>
              </w:rPr>
            </w:pPr>
          </w:p>
        </w:tc>
        <w:tc>
          <w:tcPr>
            <w:tcW w:w="814" w:type="dxa"/>
            <w:noWrap w:val="0"/>
            <w:vAlign w:val="center"/>
          </w:tcPr>
          <w:p w14:paraId="37F6A3BB">
            <w:pPr>
              <w:pStyle w:val="17"/>
              <w:spacing w:line="500" w:lineRule="exact"/>
              <w:jc w:val="center"/>
              <w:rPr>
                <w:rFonts w:hint="eastAsia" w:ascii="仿宋" w:hAnsi="仿宋" w:eastAsia="仿宋" w:cs="仿宋"/>
                <w:color w:val="auto"/>
                <w:sz w:val="28"/>
                <w:szCs w:val="28"/>
              </w:rPr>
            </w:pPr>
          </w:p>
        </w:tc>
      </w:tr>
      <w:tr w14:paraId="75E2AC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2" w:type="dxa"/>
            <w:noWrap w:val="0"/>
            <w:vAlign w:val="center"/>
          </w:tcPr>
          <w:p w14:paraId="1CB15992">
            <w:pPr>
              <w:pStyle w:val="17"/>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4</w:t>
            </w:r>
          </w:p>
        </w:tc>
        <w:tc>
          <w:tcPr>
            <w:tcW w:w="1777" w:type="dxa"/>
            <w:noWrap w:val="0"/>
            <w:vAlign w:val="center"/>
          </w:tcPr>
          <w:p w14:paraId="427AAD7B">
            <w:pPr>
              <w:pStyle w:val="17"/>
              <w:spacing w:line="500" w:lineRule="exact"/>
              <w:jc w:val="center"/>
              <w:rPr>
                <w:rFonts w:hint="eastAsia" w:ascii="仿宋" w:hAnsi="仿宋" w:eastAsia="仿宋" w:cs="仿宋"/>
                <w:color w:val="auto"/>
                <w:sz w:val="28"/>
                <w:szCs w:val="28"/>
              </w:rPr>
            </w:pPr>
          </w:p>
        </w:tc>
        <w:tc>
          <w:tcPr>
            <w:tcW w:w="3236" w:type="dxa"/>
            <w:noWrap w:val="0"/>
            <w:vAlign w:val="center"/>
          </w:tcPr>
          <w:p w14:paraId="0A453DAD">
            <w:pPr>
              <w:pStyle w:val="17"/>
              <w:spacing w:line="500" w:lineRule="exact"/>
              <w:jc w:val="center"/>
              <w:rPr>
                <w:rFonts w:hint="eastAsia" w:ascii="仿宋" w:hAnsi="仿宋" w:eastAsia="仿宋" w:cs="仿宋"/>
                <w:color w:val="auto"/>
                <w:sz w:val="28"/>
                <w:szCs w:val="28"/>
              </w:rPr>
            </w:pPr>
          </w:p>
        </w:tc>
        <w:tc>
          <w:tcPr>
            <w:tcW w:w="2507" w:type="dxa"/>
            <w:noWrap w:val="0"/>
            <w:vAlign w:val="center"/>
          </w:tcPr>
          <w:p w14:paraId="26E6268A">
            <w:pPr>
              <w:pStyle w:val="17"/>
              <w:spacing w:line="500" w:lineRule="exact"/>
              <w:jc w:val="center"/>
              <w:rPr>
                <w:rFonts w:hint="eastAsia" w:ascii="仿宋" w:hAnsi="仿宋" w:eastAsia="仿宋" w:cs="仿宋"/>
                <w:color w:val="auto"/>
                <w:sz w:val="28"/>
                <w:szCs w:val="28"/>
              </w:rPr>
            </w:pPr>
          </w:p>
        </w:tc>
        <w:tc>
          <w:tcPr>
            <w:tcW w:w="814" w:type="dxa"/>
            <w:noWrap w:val="0"/>
            <w:vAlign w:val="center"/>
          </w:tcPr>
          <w:p w14:paraId="4119045B">
            <w:pPr>
              <w:pStyle w:val="17"/>
              <w:spacing w:line="500" w:lineRule="exact"/>
              <w:jc w:val="center"/>
              <w:rPr>
                <w:rFonts w:hint="eastAsia" w:ascii="仿宋" w:hAnsi="仿宋" w:eastAsia="仿宋" w:cs="仿宋"/>
                <w:color w:val="auto"/>
                <w:sz w:val="28"/>
                <w:szCs w:val="28"/>
              </w:rPr>
            </w:pPr>
          </w:p>
        </w:tc>
      </w:tr>
      <w:tr w14:paraId="6C9DAD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2" w:type="dxa"/>
            <w:noWrap w:val="0"/>
            <w:vAlign w:val="center"/>
          </w:tcPr>
          <w:p w14:paraId="46CD80EC">
            <w:pPr>
              <w:pStyle w:val="17"/>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w:t>
            </w:r>
          </w:p>
        </w:tc>
        <w:tc>
          <w:tcPr>
            <w:tcW w:w="1777" w:type="dxa"/>
            <w:noWrap w:val="0"/>
            <w:vAlign w:val="center"/>
          </w:tcPr>
          <w:p w14:paraId="3A0CB0F3">
            <w:pPr>
              <w:pStyle w:val="17"/>
              <w:spacing w:line="500" w:lineRule="exact"/>
              <w:jc w:val="center"/>
              <w:rPr>
                <w:rFonts w:hint="eastAsia" w:ascii="仿宋" w:hAnsi="仿宋" w:eastAsia="仿宋" w:cs="仿宋"/>
                <w:color w:val="auto"/>
                <w:sz w:val="28"/>
                <w:szCs w:val="28"/>
              </w:rPr>
            </w:pPr>
          </w:p>
        </w:tc>
        <w:tc>
          <w:tcPr>
            <w:tcW w:w="3236" w:type="dxa"/>
            <w:noWrap w:val="0"/>
            <w:vAlign w:val="center"/>
          </w:tcPr>
          <w:p w14:paraId="03391226">
            <w:pPr>
              <w:pStyle w:val="17"/>
              <w:spacing w:line="500" w:lineRule="exact"/>
              <w:jc w:val="center"/>
              <w:rPr>
                <w:rFonts w:hint="eastAsia" w:ascii="仿宋" w:hAnsi="仿宋" w:eastAsia="仿宋" w:cs="仿宋"/>
                <w:color w:val="auto"/>
                <w:sz w:val="28"/>
                <w:szCs w:val="28"/>
              </w:rPr>
            </w:pPr>
          </w:p>
        </w:tc>
        <w:tc>
          <w:tcPr>
            <w:tcW w:w="2507" w:type="dxa"/>
            <w:noWrap w:val="0"/>
            <w:vAlign w:val="center"/>
          </w:tcPr>
          <w:p w14:paraId="10A2A31E">
            <w:pPr>
              <w:pStyle w:val="17"/>
              <w:spacing w:line="500" w:lineRule="exact"/>
              <w:jc w:val="center"/>
              <w:rPr>
                <w:rFonts w:hint="eastAsia" w:ascii="仿宋" w:hAnsi="仿宋" w:eastAsia="仿宋" w:cs="仿宋"/>
                <w:color w:val="auto"/>
                <w:sz w:val="28"/>
                <w:szCs w:val="28"/>
              </w:rPr>
            </w:pPr>
          </w:p>
        </w:tc>
        <w:tc>
          <w:tcPr>
            <w:tcW w:w="814" w:type="dxa"/>
            <w:noWrap w:val="0"/>
            <w:vAlign w:val="center"/>
          </w:tcPr>
          <w:p w14:paraId="2DF680DD">
            <w:pPr>
              <w:pStyle w:val="17"/>
              <w:spacing w:line="500" w:lineRule="exact"/>
              <w:jc w:val="center"/>
              <w:rPr>
                <w:rFonts w:hint="eastAsia" w:ascii="仿宋" w:hAnsi="仿宋" w:eastAsia="仿宋" w:cs="仿宋"/>
                <w:color w:val="auto"/>
                <w:sz w:val="28"/>
                <w:szCs w:val="28"/>
              </w:rPr>
            </w:pPr>
          </w:p>
        </w:tc>
      </w:tr>
    </w:tbl>
    <w:p w14:paraId="1A00E1B6">
      <w:pPr>
        <w:spacing w:line="500" w:lineRule="exact"/>
        <w:ind w:firstLine="200"/>
        <w:rPr>
          <w:rFonts w:hint="eastAsia" w:ascii="仿宋" w:hAnsi="仿宋" w:eastAsia="仿宋" w:cs="仿宋"/>
          <w:b/>
          <w:color w:val="auto"/>
          <w:sz w:val="28"/>
          <w:szCs w:val="28"/>
        </w:rPr>
      </w:pPr>
    </w:p>
    <w:p w14:paraId="0E4702FA">
      <w:pPr>
        <w:spacing w:line="500" w:lineRule="exact"/>
        <w:ind w:firstLine="200"/>
        <w:rPr>
          <w:rFonts w:hint="eastAsia" w:ascii="仿宋" w:hAnsi="仿宋" w:eastAsia="仿宋" w:cs="仿宋"/>
          <w:b/>
          <w:color w:val="auto"/>
          <w:sz w:val="28"/>
          <w:szCs w:val="28"/>
        </w:rPr>
      </w:pPr>
      <w:r>
        <w:rPr>
          <w:rFonts w:hint="eastAsia" w:ascii="仿宋" w:hAnsi="仿宋" w:eastAsia="仿宋" w:cs="仿宋"/>
          <w:b/>
          <w:color w:val="auto"/>
          <w:sz w:val="28"/>
          <w:szCs w:val="28"/>
        </w:rPr>
        <w:t>三、技术服务偏差表</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1698"/>
        <w:gridCol w:w="3132"/>
        <w:gridCol w:w="1530"/>
        <w:gridCol w:w="2066"/>
      </w:tblGrid>
      <w:tr w14:paraId="601F6B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867" w:type="dxa"/>
            <w:shd w:val="clear" w:color="auto" w:fill="D8D8D8"/>
            <w:noWrap w:val="0"/>
            <w:vAlign w:val="center"/>
          </w:tcPr>
          <w:p w14:paraId="5549E814">
            <w:pPr>
              <w:spacing w:line="500" w:lineRule="exact"/>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序号</w:t>
            </w:r>
          </w:p>
        </w:tc>
        <w:tc>
          <w:tcPr>
            <w:tcW w:w="1698" w:type="dxa"/>
            <w:shd w:val="clear" w:color="auto" w:fill="D8D8D8"/>
            <w:noWrap w:val="0"/>
            <w:vAlign w:val="center"/>
          </w:tcPr>
          <w:p w14:paraId="1B918ABD">
            <w:pPr>
              <w:spacing w:line="500" w:lineRule="exact"/>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谈判文件要求</w:t>
            </w:r>
          </w:p>
        </w:tc>
        <w:tc>
          <w:tcPr>
            <w:tcW w:w="3132" w:type="dxa"/>
            <w:shd w:val="clear" w:color="auto" w:fill="D8D8D8"/>
            <w:noWrap w:val="0"/>
            <w:vAlign w:val="center"/>
          </w:tcPr>
          <w:p w14:paraId="11E3F423">
            <w:pPr>
              <w:spacing w:line="500" w:lineRule="exact"/>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响应文件响应条款</w:t>
            </w:r>
          </w:p>
        </w:tc>
        <w:tc>
          <w:tcPr>
            <w:tcW w:w="1530" w:type="dxa"/>
            <w:shd w:val="clear" w:color="auto" w:fill="D8D8D8"/>
            <w:noWrap w:val="0"/>
            <w:vAlign w:val="center"/>
          </w:tcPr>
          <w:p w14:paraId="360AC7DC">
            <w:pPr>
              <w:spacing w:line="500" w:lineRule="exact"/>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偏离程度</w:t>
            </w:r>
          </w:p>
        </w:tc>
        <w:tc>
          <w:tcPr>
            <w:tcW w:w="2066" w:type="dxa"/>
            <w:shd w:val="clear" w:color="auto" w:fill="D8D8D8"/>
            <w:noWrap w:val="0"/>
            <w:vAlign w:val="center"/>
          </w:tcPr>
          <w:p w14:paraId="158BA87A">
            <w:pPr>
              <w:spacing w:line="500" w:lineRule="exact"/>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偏离简述</w:t>
            </w:r>
          </w:p>
          <w:p w14:paraId="4C4AA683">
            <w:pPr>
              <w:spacing w:line="500" w:lineRule="exact"/>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或相关证明材料</w:t>
            </w:r>
          </w:p>
        </w:tc>
      </w:tr>
      <w:tr w14:paraId="73983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45D785C0">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1</w:t>
            </w:r>
          </w:p>
        </w:tc>
        <w:tc>
          <w:tcPr>
            <w:tcW w:w="1698" w:type="dxa"/>
            <w:noWrap w:val="0"/>
            <w:vAlign w:val="center"/>
          </w:tcPr>
          <w:p w14:paraId="06B7F4F3">
            <w:pPr>
              <w:spacing w:line="500" w:lineRule="exact"/>
              <w:jc w:val="center"/>
              <w:rPr>
                <w:rFonts w:hint="eastAsia" w:ascii="仿宋" w:hAnsi="仿宋" w:eastAsia="仿宋" w:cs="仿宋"/>
                <w:color w:val="auto"/>
                <w:sz w:val="28"/>
                <w:szCs w:val="28"/>
              </w:rPr>
            </w:pPr>
          </w:p>
        </w:tc>
        <w:tc>
          <w:tcPr>
            <w:tcW w:w="3132" w:type="dxa"/>
            <w:noWrap w:val="0"/>
            <w:vAlign w:val="center"/>
          </w:tcPr>
          <w:p w14:paraId="69A0EF11">
            <w:pPr>
              <w:spacing w:line="500" w:lineRule="exact"/>
              <w:jc w:val="center"/>
              <w:rPr>
                <w:rFonts w:hint="eastAsia" w:ascii="仿宋" w:hAnsi="仿宋" w:eastAsia="仿宋" w:cs="仿宋"/>
                <w:color w:val="auto"/>
                <w:sz w:val="28"/>
                <w:szCs w:val="28"/>
              </w:rPr>
            </w:pPr>
          </w:p>
        </w:tc>
        <w:tc>
          <w:tcPr>
            <w:tcW w:w="1530" w:type="dxa"/>
            <w:noWrap w:val="0"/>
            <w:vAlign w:val="center"/>
          </w:tcPr>
          <w:p w14:paraId="2D8E5F3C">
            <w:pPr>
              <w:spacing w:line="500" w:lineRule="exact"/>
              <w:jc w:val="center"/>
              <w:rPr>
                <w:rFonts w:hint="eastAsia" w:ascii="仿宋" w:hAnsi="仿宋" w:eastAsia="仿宋" w:cs="仿宋"/>
                <w:color w:val="auto"/>
                <w:sz w:val="28"/>
                <w:szCs w:val="28"/>
              </w:rPr>
            </w:pPr>
          </w:p>
        </w:tc>
        <w:tc>
          <w:tcPr>
            <w:tcW w:w="2066" w:type="dxa"/>
            <w:noWrap w:val="0"/>
            <w:vAlign w:val="center"/>
          </w:tcPr>
          <w:p w14:paraId="4A43BBA2">
            <w:pPr>
              <w:spacing w:line="500" w:lineRule="exact"/>
              <w:jc w:val="center"/>
              <w:rPr>
                <w:rFonts w:hint="eastAsia" w:ascii="仿宋" w:hAnsi="仿宋" w:eastAsia="仿宋" w:cs="仿宋"/>
                <w:color w:val="auto"/>
                <w:sz w:val="28"/>
                <w:szCs w:val="28"/>
              </w:rPr>
            </w:pPr>
          </w:p>
        </w:tc>
      </w:tr>
      <w:tr w14:paraId="376021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1D376E9F">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2</w:t>
            </w:r>
          </w:p>
        </w:tc>
        <w:tc>
          <w:tcPr>
            <w:tcW w:w="1698" w:type="dxa"/>
            <w:noWrap w:val="0"/>
            <w:vAlign w:val="center"/>
          </w:tcPr>
          <w:p w14:paraId="6A58755F">
            <w:pPr>
              <w:spacing w:line="500" w:lineRule="exact"/>
              <w:jc w:val="center"/>
              <w:rPr>
                <w:rFonts w:hint="eastAsia" w:ascii="仿宋" w:hAnsi="仿宋" w:eastAsia="仿宋" w:cs="仿宋"/>
                <w:color w:val="auto"/>
                <w:sz w:val="28"/>
                <w:szCs w:val="28"/>
              </w:rPr>
            </w:pPr>
          </w:p>
        </w:tc>
        <w:tc>
          <w:tcPr>
            <w:tcW w:w="3132" w:type="dxa"/>
            <w:noWrap w:val="0"/>
            <w:vAlign w:val="center"/>
          </w:tcPr>
          <w:p w14:paraId="2FD49C96">
            <w:pPr>
              <w:spacing w:line="500" w:lineRule="exact"/>
              <w:jc w:val="center"/>
              <w:rPr>
                <w:rFonts w:hint="eastAsia" w:ascii="仿宋" w:hAnsi="仿宋" w:eastAsia="仿宋" w:cs="仿宋"/>
                <w:color w:val="auto"/>
                <w:sz w:val="28"/>
                <w:szCs w:val="28"/>
              </w:rPr>
            </w:pPr>
          </w:p>
        </w:tc>
        <w:tc>
          <w:tcPr>
            <w:tcW w:w="1530" w:type="dxa"/>
            <w:noWrap w:val="0"/>
            <w:vAlign w:val="center"/>
          </w:tcPr>
          <w:p w14:paraId="49049516">
            <w:pPr>
              <w:spacing w:line="500" w:lineRule="exact"/>
              <w:jc w:val="center"/>
              <w:rPr>
                <w:rFonts w:hint="eastAsia" w:ascii="仿宋" w:hAnsi="仿宋" w:eastAsia="仿宋" w:cs="仿宋"/>
                <w:color w:val="auto"/>
                <w:sz w:val="28"/>
                <w:szCs w:val="28"/>
              </w:rPr>
            </w:pPr>
          </w:p>
        </w:tc>
        <w:tc>
          <w:tcPr>
            <w:tcW w:w="2066" w:type="dxa"/>
            <w:noWrap w:val="0"/>
            <w:vAlign w:val="center"/>
          </w:tcPr>
          <w:p w14:paraId="57A94A73">
            <w:pPr>
              <w:spacing w:line="500" w:lineRule="exact"/>
              <w:jc w:val="center"/>
              <w:rPr>
                <w:rFonts w:hint="eastAsia" w:ascii="仿宋" w:hAnsi="仿宋" w:eastAsia="仿宋" w:cs="仿宋"/>
                <w:color w:val="auto"/>
                <w:sz w:val="28"/>
                <w:szCs w:val="28"/>
              </w:rPr>
            </w:pPr>
          </w:p>
        </w:tc>
      </w:tr>
      <w:tr w14:paraId="50F4B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7F76ADDB">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3</w:t>
            </w:r>
          </w:p>
        </w:tc>
        <w:tc>
          <w:tcPr>
            <w:tcW w:w="1698" w:type="dxa"/>
            <w:noWrap w:val="0"/>
            <w:vAlign w:val="center"/>
          </w:tcPr>
          <w:p w14:paraId="7CDE34A6">
            <w:pPr>
              <w:spacing w:line="500" w:lineRule="exact"/>
              <w:jc w:val="center"/>
              <w:rPr>
                <w:rFonts w:hint="eastAsia" w:ascii="仿宋" w:hAnsi="仿宋" w:eastAsia="仿宋" w:cs="仿宋"/>
                <w:color w:val="auto"/>
                <w:sz w:val="28"/>
                <w:szCs w:val="28"/>
              </w:rPr>
            </w:pPr>
          </w:p>
        </w:tc>
        <w:tc>
          <w:tcPr>
            <w:tcW w:w="3132" w:type="dxa"/>
            <w:noWrap w:val="0"/>
            <w:vAlign w:val="center"/>
          </w:tcPr>
          <w:p w14:paraId="34F64A1E">
            <w:pPr>
              <w:spacing w:line="500" w:lineRule="exact"/>
              <w:jc w:val="center"/>
              <w:rPr>
                <w:rFonts w:hint="eastAsia" w:ascii="仿宋" w:hAnsi="仿宋" w:eastAsia="仿宋" w:cs="仿宋"/>
                <w:color w:val="auto"/>
                <w:sz w:val="28"/>
                <w:szCs w:val="28"/>
              </w:rPr>
            </w:pPr>
          </w:p>
        </w:tc>
        <w:tc>
          <w:tcPr>
            <w:tcW w:w="1530" w:type="dxa"/>
            <w:noWrap w:val="0"/>
            <w:vAlign w:val="center"/>
          </w:tcPr>
          <w:p w14:paraId="3BA2DD63">
            <w:pPr>
              <w:spacing w:line="500" w:lineRule="exact"/>
              <w:jc w:val="center"/>
              <w:rPr>
                <w:rFonts w:hint="eastAsia" w:ascii="仿宋" w:hAnsi="仿宋" w:eastAsia="仿宋" w:cs="仿宋"/>
                <w:color w:val="auto"/>
                <w:sz w:val="28"/>
                <w:szCs w:val="28"/>
              </w:rPr>
            </w:pPr>
          </w:p>
        </w:tc>
        <w:tc>
          <w:tcPr>
            <w:tcW w:w="2066" w:type="dxa"/>
            <w:noWrap w:val="0"/>
            <w:vAlign w:val="center"/>
          </w:tcPr>
          <w:p w14:paraId="5E6EECC1">
            <w:pPr>
              <w:spacing w:line="500" w:lineRule="exact"/>
              <w:jc w:val="center"/>
              <w:rPr>
                <w:rFonts w:hint="eastAsia" w:ascii="仿宋" w:hAnsi="仿宋" w:eastAsia="仿宋" w:cs="仿宋"/>
                <w:color w:val="auto"/>
                <w:sz w:val="28"/>
                <w:szCs w:val="28"/>
              </w:rPr>
            </w:pPr>
          </w:p>
        </w:tc>
      </w:tr>
      <w:tr w14:paraId="20366F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011B040D">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4</w:t>
            </w:r>
          </w:p>
        </w:tc>
        <w:tc>
          <w:tcPr>
            <w:tcW w:w="1698" w:type="dxa"/>
            <w:noWrap w:val="0"/>
            <w:vAlign w:val="center"/>
          </w:tcPr>
          <w:p w14:paraId="3A06BEDA">
            <w:pPr>
              <w:spacing w:line="500" w:lineRule="exact"/>
              <w:jc w:val="center"/>
              <w:rPr>
                <w:rFonts w:hint="eastAsia" w:ascii="仿宋" w:hAnsi="仿宋" w:eastAsia="仿宋" w:cs="仿宋"/>
                <w:color w:val="auto"/>
                <w:sz w:val="28"/>
                <w:szCs w:val="28"/>
              </w:rPr>
            </w:pPr>
          </w:p>
        </w:tc>
        <w:tc>
          <w:tcPr>
            <w:tcW w:w="3132" w:type="dxa"/>
            <w:noWrap w:val="0"/>
            <w:vAlign w:val="center"/>
          </w:tcPr>
          <w:p w14:paraId="147318CE">
            <w:pPr>
              <w:spacing w:line="500" w:lineRule="exact"/>
              <w:jc w:val="center"/>
              <w:rPr>
                <w:rFonts w:hint="eastAsia" w:ascii="仿宋" w:hAnsi="仿宋" w:eastAsia="仿宋" w:cs="仿宋"/>
                <w:color w:val="auto"/>
                <w:sz w:val="28"/>
                <w:szCs w:val="28"/>
              </w:rPr>
            </w:pPr>
          </w:p>
        </w:tc>
        <w:tc>
          <w:tcPr>
            <w:tcW w:w="1530" w:type="dxa"/>
            <w:noWrap w:val="0"/>
            <w:vAlign w:val="center"/>
          </w:tcPr>
          <w:p w14:paraId="6E2AFC60">
            <w:pPr>
              <w:spacing w:line="500" w:lineRule="exact"/>
              <w:jc w:val="center"/>
              <w:rPr>
                <w:rFonts w:hint="eastAsia" w:ascii="仿宋" w:hAnsi="仿宋" w:eastAsia="仿宋" w:cs="仿宋"/>
                <w:color w:val="auto"/>
                <w:sz w:val="28"/>
                <w:szCs w:val="28"/>
              </w:rPr>
            </w:pPr>
          </w:p>
        </w:tc>
        <w:tc>
          <w:tcPr>
            <w:tcW w:w="2066" w:type="dxa"/>
            <w:noWrap w:val="0"/>
            <w:vAlign w:val="center"/>
          </w:tcPr>
          <w:p w14:paraId="31D885E5">
            <w:pPr>
              <w:spacing w:line="500" w:lineRule="exact"/>
              <w:jc w:val="center"/>
              <w:rPr>
                <w:rFonts w:hint="eastAsia" w:ascii="仿宋" w:hAnsi="仿宋" w:eastAsia="仿宋" w:cs="仿宋"/>
                <w:color w:val="auto"/>
                <w:sz w:val="28"/>
                <w:szCs w:val="28"/>
              </w:rPr>
            </w:pPr>
          </w:p>
        </w:tc>
      </w:tr>
      <w:tr w14:paraId="1CAFD4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0015EB25">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5</w:t>
            </w:r>
          </w:p>
        </w:tc>
        <w:tc>
          <w:tcPr>
            <w:tcW w:w="1698" w:type="dxa"/>
            <w:noWrap w:val="0"/>
            <w:vAlign w:val="center"/>
          </w:tcPr>
          <w:p w14:paraId="2BEF2926">
            <w:pPr>
              <w:spacing w:line="500" w:lineRule="exact"/>
              <w:jc w:val="center"/>
              <w:rPr>
                <w:rFonts w:hint="eastAsia" w:ascii="仿宋" w:hAnsi="仿宋" w:eastAsia="仿宋" w:cs="仿宋"/>
                <w:color w:val="auto"/>
                <w:sz w:val="28"/>
                <w:szCs w:val="28"/>
              </w:rPr>
            </w:pPr>
          </w:p>
        </w:tc>
        <w:tc>
          <w:tcPr>
            <w:tcW w:w="3132" w:type="dxa"/>
            <w:noWrap w:val="0"/>
            <w:vAlign w:val="center"/>
          </w:tcPr>
          <w:p w14:paraId="040974BA">
            <w:pPr>
              <w:spacing w:line="500" w:lineRule="exact"/>
              <w:jc w:val="center"/>
              <w:rPr>
                <w:rFonts w:hint="eastAsia" w:ascii="仿宋" w:hAnsi="仿宋" w:eastAsia="仿宋" w:cs="仿宋"/>
                <w:color w:val="auto"/>
                <w:sz w:val="28"/>
                <w:szCs w:val="28"/>
              </w:rPr>
            </w:pPr>
          </w:p>
        </w:tc>
        <w:tc>
          <w:tcPr>
            <w:tcW w:w="1530" w:type="dxa"/>
            <w:noWrap w:val="0"/>
            <w:vAlign w:val="center"/>
          </w:tcPr>
          <w:p w14:paraId="53E5474B">
            <w:pPr>
              <w:spacing w:line="500" w:lineRule="exact"/>
              <w:jc w:val="center"/>
              <w:rPr>
                <w:rFonts w:hint="eastAsia" w:ascii="仿宋" w:hAnsi="仿宋" w:eastAsia="仿宋" w:cs="仿宋"/>
                <w:color w:val="auto"/>
                <w:sz w:val="28"/>
                <w:szCs w:val="28"/>
              </w:rPr>
            </w:pPr>
          </w:p>
        </w:tc>
        <w:tc>
          <w:tcPr>
            <w:tcW w:w="2066" w:type="dxa"/>
            <w:noWrap w:val="0"/>
            <w:vAlign w:val="center"/>
          </w:tcPr>
          <w:p w14:paraId="79776B45">
            <w:pPr>
              <w:spacing w:line="500" w:lineRule="exact"/>
              <w:jc w:val="center"/>
              <w:rPr>
                <w:rFonts w:hint="eastAsia" w:ascii="仿宋" w:hAnsi="仿宋" w:eastAsia="仿宋" w:cs="仿宋"/>
                <w:color w:val="auto"/>
                <w:sz w:val="28"/>
                <w:szCs w:val="28"/>
              </w:rPr>
            </w:pPr>
          </w:p>
        </w:tc>
      </w:tr>
      <w:tr w14:paraId="1E2B43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7EF9E8C6">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6</w:t>
            </w:r>
          </w:p>
        </w:tc>
        <w:tc>
          <w:tcPr>
            <w:tcW w:w="1698" w:type="dxa"/>
            <w:noWrap w:val="0"/>
            <w:vAlign w:val="center"/>
          </w:tcPr>
          <w:p w14:paraId="1692348D">
            <w:pPr>
              <w:spacing w:line="500" w:lineRule="exact"/>
              <w:jc w:val="center"/>
              <w:rPr>
                <w:rFonts w:hint="eastAsia" w:ascii="仿宋" w:hAnsi="仿宋" w:eastAsia="仿宋" w:cs="仿宋"/>
                <w:color w:val="auto"/>
                <w:sz w:val="28"/>
                <w:szCs w:val="28"/>
              </w:rPr>
            </w:pPr>
          </w:p>
        </w:tc>
        <w:tc>
          <w:tcPr>
            <w:tcW w:w="3132" w:type="dxa"/>
            <w:noWrap w:val="0"/>
            <w:vAlign w:val="center"/>
          </w:tcPr>
          <w:p w14:paraId="54963459">
            <w:pPr>
              <w:spacing w:line="500" w:lineRule="exact"/>
              <w:jc w:val="center"/>
              <w:rPr>
                <w:rFonts w:hint="eastAsia" w:ascii="仿宋" w:hAnsi="仿宋" w:eastAsia="仿宋" w:cs="仿宋"/>
                <w:color w:val="auto"/>
                <w:sz w:val="28"/>
                <w:szCs w:val="28"/>
              </w:rPr>
            </w:pPr>
          </w:p>
        </w:tc>
        <w:tc>
          <w:tcPr>
            <w:tcW w:w="1530" w:type="dxa"/>
            <w:noWrap w:val="0"/>
            <w:vAlign w:val="center"/>
          </w:tcPr>
          <w:p w14:paraId="2B4638DA">
            <w:pPr>
              <w:spacing w:line="500" w:lineRule="exact"/>
              <w:jc w:val="center"/>
              <w:rPr>
                <w:rFonts w:hint="eastAsia" w:ascii="仿宋" w:hAnsi="仿宋" w:eastAsia="仿宋" w:cs="仿宋"/>
                <w:color w:val="auto"/>
                <w:sz w:val="28"/>
                <w:szCs w:val="28"/>
              </w:rPr>
            </w:pPr>
          </w:p>
        </w:tc>
        <w:tc>
          <w:tcPr>
            <w:tcW w:w="2066" w:type="dxa"/>
            <w:noWrap w:val="0"/>
            <w:vAlign w:val="center"/>
          </w:tcPr>
          <w:p w14:paraId="18218CB7">
            <w:pPr>
              <w:spacing w:line="500" w:lineRule="exact"/>
              <w:jc w:val="center"/>
              <w:rPr>
                <w:rFonts w:hint="eastAsia" w:ascii="仿宋" w:hAnsi="仿宋" w:eastAsia="仿宋" w:cs="仿宋"/>
                <w:color w:val="auto"/>
                <w:sz w:val="28"/>
                <w:szCs w:val="28"/>
              </w:rPr>
            </w:pPr>
          </w:p>
        </w:tc>
      </w:tr>
      <w:tr w14:paraId="5E87CC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1B6B4012">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w:t>
            </w:r>
          </w:p>
        </w:tc>
        <w:tc>
          <w:tcPr>
            <w:tcW w:w="1698" w:type="dxa"/>
            <w:noWrap w:val="0"/>
            <w:vAlign w:val="center"/>
          </w:tcPr>
          <w:p w14:paraId="48252353">
            <w:pPr>
              <w:spacing w:line="500" w:lineRule="exact"/>
              <w:jc w:val="center"/>
              <w:rPr>
                <w:rFonts w:hint="eastAsia" w:ascii="仿宋" w:hAnsi="仿宋" w:eastAsia="仿宋" w:cs="仿宋"/>
                <w:color w:val="auto"/>
                <w:sz w:val="28"/>
                <w:szCs w:val="28"/>
              </w:rPr>
            </w:pPr>
          </w:p>
        </w:tc>
        <w:tc>
          <w:tcPr>
            <w:tcW w:w="3132" w:type="dxa"/>
            <w:noWrap w:val="0"/>
            <w:vAlign w:val="center"/>
          </w:tcPr>
          <w:p w14:paraId="274FFB5D">
            <w:pPr>
              <w:spacing w:line="500" w:lineRule="exact"/>
              <w:jc w:val="center"/>
              <w:rPr>
                <w:rFonts w:hint="eastAsia" w:ascii="仿宋" w:hAnsi="仿宋" w:eastAsia="仿宋" w:cs="仿宋"/>
                <w:color w:val="auto"/>
                <w:sz w:val="28"/>
                <w:szCs w:val="28"/>
              </w:rPr>
            </w:pPr>
          </w:p>
        </w:tc>
        <w:tc>
          <w:tcPr>
            <w:tcW w:w="1530" w:type="dxa"/>
            <w:noWrap w:val="0"/>
            <w:vAlign w:val="center"/>
          </w:tcPr>
          <w:p w14:paraId="22B08387">
            <w:pPr>
              <w:spacing w:line="500" w:lineRule="exact"/>
              <w:jc w:val="center"/>
              <w:rPr>
                <w:rFonts w:hint="eastAsia" w:ascii="仿宋" w:hAnsi="仿宋" w:eastAsia="仿宋" w:cs="仿宋"/>
                <w:color w:val="auto"/>
                <w:sz w:val="28"/>
                <w:szCs w:val="28"/>
              </w:rPr>
            </w:pPr>
          </w:p>
        </w:tc>
        <w:tc>
          <w:tcPr>
            <w:tcW w:w="2066" w:type="dxa"/>
            <w:noWrap w:val="0"/>
            <w:vAlign w:val="center"/>
          </w:tcPr>
          <w:p w14:paraId="167EEBC0">
            <w:pPr>
              <w:spacing w:line="500" w:lineRule="exact"/>
              <w:jc w:val="center"/>
              <w:rPr>
                <w:rFonts w:hint="eastAsia" w:ascii="仿宋" w:hAnsi="仿宋" w:eastAsia="仿宋" w:cs="仿宋"/>
                <w:color w:val="auto"/>
                <w:sz w:val="28"/>
                <w:szCs w:val="28"/>
              </w:rPr>
            </w:pPr>
          </w:p>
        </w:tc>
      </w:tr>
    </w:tbl>
    <w:p w14:paraId="6842F1FF">
      <w:pPr>
        <w:tabs>
          <w:tab w:val="right" w:pos="9070"/>
        </w:tabs>
        <w:spacing w:line="50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备注：1、填写此表时以第三章“谈判内容及采购要求”各条款为基本响应要求，满足谈判文件要求的，“偏离程度”注明“0”，无需填写“偏离简述”项。超出、不满足谈判文件要求的，列出“+”、“-”偏差，并在“偏离简述”项做出详细说明；如果“偏离程度”项未填写，将视为该项指标未响应。</w:t>
      </w:r>
    </w:p>
    <w:p w14:paraId="162DFB19">
      <w:pPr>
        <w:tabs>
          <w:tab w:val="right" w:pos="9070"/>
        </w:tabs>
        <w:spacing w:line="50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2、“响应文件响应条款”必须与响应文件中提供的证明材料的实质性响应情况相一致。若在评审环节发现该项与响应文件证明材料的实质性响应情况不一致，按无效响应处理。</w:t>
      </w:r>
    </w:p>
    <w:p w14:paraId="5EC09E00">
      <w:pPr>
        <w:pStyle w:val="9"/>
        <w:spacing w:afterLines="0" w:line="500" w:lineRule="exact"/>
        <w:ind w:firstLine="5320" w:firstLineChars="1900"/>
        <w:rPr>
          <w:rFonts w:hint="eastAsia" w:ascii="仿宋" w:hAnsi="仿宋" w:eastAsia="仿宋" w:cs="仿宋"/>
          <w:bCs/>
          <w:color w:val="auto"/>
          <w:sz w:val="28"/>
          <w:szCs w:val="28"/>
        </w:rPr>
      </w:pPr>
      <w:r>
        <w:rPr>
          <w:rFonts w:hint="eastAsia" w:ascii="仿宋" w:hAnsi="仿宋" w:eastAsia="仿宋" w:cs="仿宋"/>
          <w:color w:val="auto"/>
          <w:sz w:val="28"/>
          <w:szCs w:val="28"/>
          <w:u w:val="single"/>
        </w:rPr>
        <w:t>供应商名称</w:t>
      </w:r>
      <w:r>
        <w:rPr>
          <w:rFonts w:hint="eastAsia" w:ascii="仿宋" w:hAnsi="仿宋" w:eastAsia="仿宋" w:cs="仿宋"/>
          <w:bCs/>
          <w:color w:val="auto"/>
          <w:sz w:val="28"/>
          <w:szCs w:val="28"/>
        </w:rPr>
        <w:t>（盖章）</w:t>
      </w:r>
      <w:r>
        <w:rPr>
          <w:rFonts w:hint="eastAsia" w:ascii="仿宋" w:hAnsi="仿宋" w:eastAsia="仿宋" w:cs="仿宋"/>
          <w:bCs/>
          <w:color w:val="auto"/>
          <w:sz w:val="28"/>
          <w:szCs w:val="28"/>
        </w:rPr>
        <w:tab/>
      </w:r>
    </w:p>
    <w:p w14:paraId="44431D4D">
      <w:pPr>
        <w:tabs>
          <w:tab w:val="right" w:pos="9070"/>
        </w:tabs>
        <w:spacing w:line="500" w:lineRule="exact"/>
        <w:rPr>
          <w:rFonts w:hint="eastAsia" w:ascii="仿宋" w:hAnsi="仿宋" w:eastAsia="仿宋" w:cs="仿宋"/>
          <w:bCs/>
          <w:color w:val="auto"/>
          <w:sz w:val="28"/>
          <w:szCs w:val="28"/>
        </w:rPr>
      </w:pPr>
      <w:r>
        <w:rPr>
          <w:rFonts w:hint="eastAsia" w:ascii="仿宋" w:hAnsi="仿宋" w:eastAsia="仿宋" w:cs="仿宋"/>
          <w:color w:val="auto"/>
          <w:sz w:val="28"/>
          <w:szCs w:val="28"/>
        </w:rPr>
        <w:t xml:space="preserve">                                      　 年　月　日</w:t>
      </w:r>
      <w:r>
        <w:rPr>
          <w:rFonts w:hint="eastAsia" w:ascii="仿宋" w:hAnsi="仿宋" w:eastAsia="仿宋" w:cs="仿宋"/>
          <w:bCs/>
          <w:color w:val="auto"/>
          <w:sz w:val="28"/>
          <w:szCs w:val="28"/>
        </w:rPr>
        <w:tab/>
      </w:r>
    </w:p>
    <w:p w14:paraId="4A669259">
      <w:pPr>
        <w:tabs>
          <w:tab w:val="right" w:pos="9070"/>
        </w:tabs>
        <w:spacing w:line="500" w:lineRule="exact"/>
        <w:ind w:firstLine="560" w:firstLineChars="200"/>
        <w:rPr>
          <w:rFonts w:hint="eastAsia" w:ascii="仿宋" w:hAnsi="仿宋" w:eastAsia="仿宋" w:cs="仿宋"/>
          <w:bCs/>
          <w:color w:val="auto"/>
          <w:sz w:val="28"/>
          <w:szCs w:val="28"/>
        </w:rPr>
      </w:pPr>
    </w:p>
    <w:p w14:paraId="71032B32">
      <w:pPr>
        <w:spacing w:line="500" w:lineRule="exact"/>
        <w:jc w:val="left"/>
        <w:rPr>
          <w:rFonts w:hint="eastAsia" w:ascii="仿宋" w:hAnsi="仿宋" w:eastAsia="仿宋" w:cs="仿宋"/>
          <w:b/>
          <w:color w:val="auto"/>
          <w:sz w:val="28"/>
          <w:szCs w:val="28"/>
        </w:rPr>
      </w:pPr>
      <w:bookmarkStart w:id="251" w:name="_Toc48834332"/>
      <w:r>
        <w:rPr>
          <w:rFonts w:hint="eastAsia" w:ascii="仿宋" w:hAnsi="仿宋" w:eastAsia="仿宋" w:cs="仿宋"/>
          <w:b/>
          <w:bCs/>
          <w:color w:val="auto"/>
          <w:sz w:val="28"/>
          <w:szCs w:val="28"/>
        </w:rPr>
        <w:t>四、合同条款响应</w:t>
      </w:r>
      <w:bookmarkEnd w:id="251"/>
    </w:p>
    <w:p w14:paraId="442CC542">
      <w:pPr>
        <w:spacing w:line="500" w:lineRule="exact"/>
        <w:ind w:firstLine="560" w:firstLineChars="200"/>
        <w:rPr>
          <w:rFonts w:hint="eastAsia" w:ascii="仿宋" w:hAnsi="仿宋" w:eastAsia="仿宋" w:cs="仿宋"/>
          <w:bCs/>
          <w:color w:val="auto"/>
          <w:sz w:val="28"/>
          <w:szCs w:val="28"/>
        </w:rPr>
      </w:pPr>
      <w:r>
        <w:rPr>
          <w:rFonts w:hint="eastAsia" w:ascii="仿宋" w:hAnsi="仿宋" w:eastAsia="仿宋" w:cs="仿宋"/>
          <w:bCs/>
          <w:color w:val="auto"/>
          <w:sz w:val="28"/>
          <w:szCs w:val="28"/>
        </w:rPr>
        <w:t>完全理解并接受谈判文件中“合同基本条款”要求。</w:t>
      </w:r>
    </w:p>
    <w:p w14:paraId="20A6B501">
      <w:pPr>
        <w:pStyle w:val="9"/>
        <w:spacing w:afterLines="0" w:line="500" w:lineRule="exact"/>
        <w:ind w:firstLine="5320" w:firstLineChars="1900"/>
        <w:rPr>
          <w:rFonts w:hint="eastAsia" w:ascii="仿宋" w:hAnsi="仿宋" w:eastAsia="仿宋" w:cs="仿宋"/>
          <w:bCs/>
          <w:color w:val="auto"/>
          <w:sz w:val="28"/>
          <w:szCs w:val="28"/>
        </w:rPr>
      </w:pPr>
      <w:r>
        <w:rPr>
          <w:rFonts w:hint="eastAsia" w:ascii="仿宋" w:hAnsi="仿宋" w:eastAsia="仿宋" w:cs="仿宋"/>
          <w:color w:val="auto"/>
          <w:sz w:val="28"/>
          <w:szCs w:val="28"/>
          <w:u w:val="single"/>
        </w:rPr>
        <w:t>供应商名称</w:t>
      </w:r>
      <w:r>
        <w:rPr>
          <w:rFonts w:hint="eastAsia" w:ascii="仿宋" w:hAnsi="仿宋" w:eastAsia="仿宋" w:cs="仿宋"/>
          <w:bCs/>
          <w:color w:val="auto"/>
          <w:sz w:val="28"/>
          <w:szCs w:val="28"/>
        </w:rPr>
        <w:t>（盖章）</w:t>
      </w:r>
      <w:r>
        <w:rPr>
          <w:rFonts w:hint="eastAsia" w:ascii="仿宋" w:hAnsi="仿宋" w:eastAsia="仿宋" w:cs="仿宋"/>
          <w:bCs/>
          <w:color w:val="auto"/>
          <w:sz w:val="28"/>
          <w:szCs w:val="28"/>
        </w:rPr>
        <w:tab/>
      </w:r>
    </w:p>
    <w:p w14:paraId="18180301">
      <w:pPr>
        <w:pStyle w:val="20"/>
        <w:spacing w:line="500" w:lineRule="exact"/>
        <w:ind w:firstLine="0" w:firstLineChars="0"/>
        <w:rPr>
          <w:rFonts w:hint="eastAsia" w:ascii="仿宋" w:hAnsi="仿宋" w:eastAsia="仿宋" w:cs="仿宋"/>
          <w:bCs/>
          <w:color w:val="auto"/>
          <w:sz w:val="28"/>
          <w:szCs w:val="28"/>
        </w:rPr>
      </w:pPr>
      <w:r>
        <w:rPr>
          <w:rFonts w:hint="eastAsia" w:ascii="仿宋" w:hAnsi="仿宋" w:eastAsia="仿宋" w:cs="仿宋"/>
          <w:bCs/>
          <w:color w:val="auto"/>
          <w:sz w:val="28"/>
          <w:szCs w:val="28"/>
        </w:rPr>
        <w:t xml:space="preserve">                                      　 年　月　日</w:t>
      </w:r>
    </w:p>
    <w:p w14:paraId="1E1A0DCF">
      <w:pPr>
        <w:pStyle w:val="20"/>
        <w:spacing w:line="500" w:lineRule="exact"/>
        <w:ind w:firstLine="183"/>
        <w:rPr>
          <w:rFonts w:hint="eastAsia" w:ascii="仿宋" w:hAnsi="仿宋" w:eastAsia="仿宋" w:cs="仿宋"/>
          <w:bCs/>
          <w:color w:val="auto"/>
          <w:sz w:val="28"/>
          <w:szCs w:val="28"/>
        </w:rPr>
      </w:pPr>
    </w:p>
    <w:p w14:paraId="54AB3FB1">
      <w:pPr>
        <w:spacing w:line="500" w:lineRule="exact"/>
        <w:jc w:val="left"/>
        <w:rPr>
          <w:rFonts w:hint="eastAsia" w:ascii="仿宋" w:hAnsi="仿宋" w:eastAsia="仿宋" w:cs="Times New Roman"/>
          <w:b/>
          <w:bCs/>
          <w:color w:val="auto"/>
          <w:sz w:val="32"/>
          <w:szCs w:val="32"/>
          <w:lang w:val="en-US" w:eastAsia="zh-CN"/>
        </w:rPr>
      </w:pPr>
      <w:r>
        <w:rPr>
          <w:rFonts w:hint="eastAsia" w:ascii="仿宋" w:hAnsi="仿宋" w:eastAsia="仿宋" w:cs="仿宋"/>
          <w:b/>
          <w:bCs/>
          <w:color w:val="auto"/>
          <w:sz w:val="28"/>
          <w:szCs w:val="28"/>
        </w:rPr>
        <w:t>五、供应商认为有利于成交的其他情况说明</w:t>
      </w:r>
    </w:p>
    <w:p w14:paraId="60020BA2">
      <w:pPr>
        <w:rPr>
          <w:rFonts w:hint="eastAsia"/>
          <w:color w:val="auto"/>
          <w:lang w:val="zh-CN"/>
        </w:rPr>
      </w:pPr>
    </w:p>
    <w:sectPr>
      <w:headerReference r:id="rId12" w:type="default"/>
      <w:footerReference r:id="rId13" w:type="default"/>
      <w:pgSz w:w="12240" w:h="15840"/>
      <w:pgMar w:top="1417" w:right="1417" w:bottom="1417" w:left="1417" w:header="720" w:footer="720" w:gutter="0"/>
      <w:pgNumType w:fmt="decimal"/>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monospace">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Tahoma">
    <w:panose1 w:val="020B0604030504040204"/>
    <w:charset w:val="00"/>
    <w:family w:val="swiss"/>
    <w:pitch w:val="default"/>
    <w:sig w:usb0="E1002EFF" w:usb1="C000605B" w:usb2="00000029" w:usb3="00000000" w:csb0="200101FF" w:csb1="2028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C2AAF8">
    <w:pPr>
      <w:pStyle w:val="14"/>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66FB541">
                          <w:pPr>
                            <w:pStyle w:val="14"/>
                            <w:rPr>
                              <w:rFonts w:hint="eastAsia" w:eastAsia="华文仿宋"/>
                              <w:lang w:eastAsia="zh-CN"/>
                            </w:rPr>
                          </w:pPr>
                          <w:r>
                            <w:rPr>
                              <w:rFonts w:hint="eastAsia" w:eastAsia="华文仿宋"/>
                              <w:lang w:eastAsia="zh-CN"/>
                            </w:rPr>
                            <w:t xml:space="preserve">第 </w:t>
                          </w:r>
                          <w:r>
                            <w:rPr>
                              <w:rFonts w:hint="eastAsia" w:eastAsia="华文仿宋"/>
                              <w:lang w:eastAsia="zh-CN"/>
                            </w:rPr>
                            <w:fldChar w:fldCharType="begin"/>
                          </w:r>
                          <w:r>
                            <w:rPr>
                              <w:rFonts w:hint="eastAsia" w:eastAsia="华文仿宋"/>
                              <w:lang w:eastAsia="zh-CN"/>
                            </w:rPr>
                            <w:instrText xml:space="preserve"> PAGE  \* MERGEFORMAT </w:instrText>
                          </w:r>
                          <w:r>
                            <w:rPr>
                              <w:rFonts w:hint="eastAsia" w:eastAsia="华文仿宋"/>
                              <w:lang w:eastAsia="zh-CN"/>
                            </w:rPr>
                            <w:fldChar w:fldCharType="separate"/>
                          </w:r>
                          <w:r>
                            <w:rPr>
                              <w:rFonts w:hint="eastAsia" w:eastAsia="华文仿宋"/>
                              <w:lang w:eastAsia="zh-CN"/>
                            </w:rPr>
                            <w:t>1</w:t>
                          </w:r>
                          <w:r>
                            <w:rPr>
                              <w:rFonts w:hint="eastAsia" w:eastAsia="华文仿宋"/>
                              <w:lang w:eastAsia="zh-CN"/>
                            </w:rPr>
                            <w:fldChar w:fldCharType="end"/>
                          </w:r>
                          <w:r>
                            <w:rPr>
                              <w:rFonts w:hint="eastAsia" w:eastAsia="华文仿宋"/>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8/A0c4AgAAb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z8DRzgCAABvBAAADgAAAAAAAAABACAAAAAfAQAAZHJzL2Uyb0RvYy54&#10;bWxQSwUGAAAAAAYABgBZAQAAyQUAAAAA&#10;">
              <v:fill on="f" focussize="0,0"/>
              <v:stroke on="f" weight="0.5pt"/>
              <v:imagedata o:title=""/>
              <o:lock v:ext="edit" aspectratio="f"/>
              <v:textbox inset="0mm,0mm,0mm,0mm" style="mso-fit-shape-to-text:t;">
                <w:txbxContent>
                  <w:p w14:paraId="566FB541">
                    <w:pPr>
                      <w:pStyle w:val="14"/>
                      <w:rPr>
                        <w:rFonts w:hint="eastAsia" w:eastAsia="华文仿宋"/>
                        <w:lang w:eastAsia="zh-CN"/>
                      </w:rPr>
                    </w:pPr>
                    <w:r>
                      <w:rPr>
                        <w:rFonts w:hint="eastAsia" w:eastAsia="华文仿宋"/>
                        <w:lang w:eastAsia="zh-CN"/>
                      </w:rPr>
                      <w:t xml:space="preserve">第 </w:t>
                    </w:r>
                    <w:r>
                      <w:rPr>
                        <w:rFonts w:hint="eastAsia" w:eastAsia="华文仿宋"/>
                        <w:lang w:eastAsia="zh-CN"/>
                      </w:rPr>
                      <w:fldChar w:fldCharType="begin"/>
                    </w:r>
                    <w:r>
                      <w:rPr>
                        <w:rFonts w:hint="eastAsia" w:eastAsia="华文仿宋"/>
                        <w:lang w:eastAsia="zh-CN"/>
                      </w:rPr>
                      <w:instrText xml:space="preserve"> PAGE  \* MERGEFORMAT </w:instrText>
                    </w:r>
                    <w:r>
                      <w:rPr>
                        <w:rFonts w:hint="eastAsia" w:eastAsia="华文仿宋"/>
                        <w:lang w:eastAsia="zh-CN"/>
                      </w:rPr>
                      <w:fldChar w:fldCharType="separate"/>
                    </w:r>
                    <w:r>
                      <w:rPr>
                        <w:rFonts w:hint="eastAsia" w:eastAsia="华文仿宋"/>
                        <w:lang w:eastAsia="zh-CN"/>
                      </w:rPr>
                      <w:t>1</w:t>
                    </w:r>
                    <w:r>
                      <w:rPr>
                        <w:rFonts w:hint="eastAsia" w:eastAsia="华文仿宋"/>
                        <w:lang w:eastAsia="zh-CN"/>
                      </w:rPr>
                      <w:fldChar w:fldCharType="end"/>
                    </w:r>
                    <w:r>
                      <w:rPr>
                        <w:rFonts w:hint="eastAsia" w:eastAsia="华文仿宋"/>
                        <w:lang w:eastAsia="zh-CN"/>
                      </w:rP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46A70D">
    <w:pPr>
      <w:pStyle w:val="1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2740B8">
    <w:pPr>
      <w:pStyle w:val="14"/>
      <w:tabs>
        <w:tab w:val="left" w:pos="6472"/>
        <w:tab w:val="clear" w:pos="4153"/>
      </w:tabs>
      <w:rPr>
        <w:rFonts w:hint="default" w:eastAsia="宋体"/>
        <w:lang w:val="en-US" w:eastAsia="zh-CN"/>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052195" cy="13843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052195" cy="138430"/>
                      </a:xfrm>
                      <a:prstGeom prst="rect">
                        <a:avLst/>
                      </a:prstGeom>
                      <a:noFill/>
                      <a:ln>
                        <a:noFill/>
                      </a:ln>
                    </wps:spPr>
                    <wps:txbx>
                      <w:txbxContent>
                        <w:p w14:paraId="5DB461ED">
                          <w:pPr>
                            <w:pStyle w:val="14"/>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51</w:t>
                          </w:r>
                          <w:r>
                            <w:fldChar w:fldCharType="end"/>
                          </w:r>
                          <w:r>
                            <w:t xml:space="preserve"> 页</w:t>
                          </w:r>
                        </w:p>
                      </w:txbxContent>
                    </wps:txbx>
                    <wps:bodyPr lIns="0" tIns="0" rIns="0" bIns="0" upright="0"/>
                  </wps:wsp>
                </a:graphicData>
              </a:graphic>
            </wp:anchor>
          </w:drawing>
        </mc:Choice>
        <mc:Fallback>
          <w:pict>
            <v:shape id="_x0000_s1026" o:spid="_x0000_s1026" o:spt="202" type="#_x0000_t202" style="position:absolute;left:0pt;margin-top:0pt;height:10.9pt;width:82.85pt;mso-position-horizontal:center;mso-position-horizontal-relative:margin;z-index:251660288;mso-width-relative:page;mso-height-relative:page;" filled="f" stroked="f" coordsize="21600,21600" o:gfxdata="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DtsKKa1AAAAAQBAAAPAAAAAAAAAAEAIAAAACIAAABkcnMvZG93bnJldi54bWxQSwECFAAU&#10;AAAACACHTuJAampJeLwBAAByAwAADgAAAAAAAAABACAAAAAjAQAAZHJzL2Uyb0RvYy54bWxQSwUG&#10;AAAAAAYABgBZAQAAUQUAAAAA&#10;">
              <v:fill on="f" focussize="0,0"/>
              <v:stroke on="f"/>
              <v:imagedata o:title=""/>
              <o:lock v:ext="edit" aspectratio="f"/>
              <v:textbox inset="0mm,0mm,0mm,0mm">
                <w:txbxContent>
                  <w:p w14:paraId="5DB461ED">
                    <w:pPr>
                      <w:pStyle w:val="14"/>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51</w:t>
                    </w:r>
                    <w:r>
                      <w:fldChar w:fldCharType="end"/>
                    </w:r>
                    <w:r>
                      <w:t xml:space="preserve"> 页</w:t>
                    </w:r>
                  </w:p>
                </w:txbxContent>
              </v:textbox>
            </v:shape>
          </w:pict>
        </mc:Fallback>
      </mc:AlternateContent>
    </w:r>
    <w:r>
      <w:rPr>
        <w:rFonts w:hint="eastAsia"/>
        <w:lang w:val="en-US" w:eastAsia="zh-CN"/>
      </w:rPr>
      <w:tab/>
    </w:r>
    <w:r>
      <w:rPr>
        <w:rFonts w:hint="eastAsia"/>
        <w:lang w:val="en-US" w:eastAsia="zh-CN"/>
      </w:rPr>
      <w:t xml:space="preserve">        神木市政府采购中心</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D5335B">
    <w:pPr>
      <w:pStyle w:val="14"/>
      <w:tabs>
        <w:tab w:val="right" w:pos="9070"/>
        <w:tab w:val="clear" w:pos="4153"/>
      </w:tabs>
      <w:jc w:val="both"/>
      <w:rPr>
        <w:rFonts w:hint="default"/>
        <w:lang w:val="en-US"/>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49184B1">
                          <w:pPr>
                            <w:pStyle w:val="1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51</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F+UJskBAACZAwAADgAAAGRycy9lMm9Eb2MueG1srVPNjtMwEL4j8Q6W&#10;79TZaoW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UX5QmyQEAAJkDAAAOAAAAAAAAAAEAIAAAAB4BAABkcnMvZTJvRG9j&#10;LnhtbFBLBQYAAAAABgAGAFkBAABZBQAAAAA=&#10;">
              <v:fill on="f" focussize="0,0"/>
              <v:stroke on="f"/>
              <v:imagedata o:title=""/>
              <o:lock v:ext="edit" aspectratio="f"/>
              <v:textbox inset="0mm,0mm,0mm,0mm" style="mso-fit-shape-to-text:t;">
                <w:txbxContent>
                  <w:p w14:paraId="549184B1">
                    <w:pPr>
                      <w:pStyle w:val="1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51</w:t>
                    </w:r>
                    <w:r>
                      <w:fldChar w:fldCharType="end"/>
                    </w:r>
                    <w:r>
                      <w:t xml:space="preserve"> 页</w:t>
                    </w:r>
                  </w:p>
                </w:txbxContent>
              </v:textbox>
            </v:shape>
          </w:pict>
        </mc:Fallback>
      </mc:AlternateContent>
    </w:r>
    <w:r>
      <w:rPr>
        <w:rFonts w:hint="eastAsia"/>
        <w:lang w:val="en-US" w:eastAsia="zh-CN"/>
      </w:rPr>
      <w:tab/>
    </w:r>
    <w:r>
      <w:rPr>
        <w:rFonts w:hint="eastAsia"/>
        <w:lang w:val="en-US" w:eastAsia="zh-CN"/>
      </w:rPr>
      <w:t xml:space="preserve">              神木市政府采购中心</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3A799D">
    <w:pPr>
      <w:pStyle w:val="14"/>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BB6F3BD">
                          <w:pPr>
                            <w:pStyle w:val="14"/>
                            <w:rPr>
                              <w:rFonts w:hint="eastAsia" w:eastAsia="华文仿宋"/>
                              <w:lang w:eastAsia="zh-CN"/>
                            </w:rPr>
                          </w:pPr>
                          <w:r>
                            <w:rPr>
                              <w:rFonts w:hint="eastAsia" w:eastAsia="华文仿宋"/>
                              <w:lang w:eastAsia="zh-CN"/>
                            </w:rPr>
                            <w:t xml:space="preserve">第 </w:t>
                          </w:r>
                          <w:r>
                            <w:rPr>
                              <w:rFonts w:hint="eastAsia" w:eastAsia="华文仿宋"/>
                              <w:lang w:eastAsia="zh-CN"/>
                            </w:rPr>
                            <w:fldChar w:fldCharType="begin"/>
                          </w:r>
                          <w:r>
                            <w:rPr>
                              <w:rFonts w:hint="eastAsia" w:eastAsia="华文仿宋"/>
                              <w:lang w:eastAsia="zh-CN"/>
                            </w:rPr>
                            <w:instrText xml:space="preserve"> PAGE  \* MERGEFORMAT </w:instrText>
                          </w:r>
                          <w:r>
                            <w:rPr>
                              <w:rFonts w:hint="eastAsia" w:eastAsia="华文仿宋"/>
                              <w:lang w:eastAsia="zh-CN"/>
                            </w:rPr>
                            <w:fldChar w:fldCharType="separate"/>
                          </w:r>
                          <w:r>
                            <w:rPr>
                              <w:rFonts w:hint="eastAsia" w:eastAsia="华文仿宋"/>
                              <w:lang w:eastAsia="zh-CN"/>
                            </w:rPr>
                            <w:t>22</w:t>
                          </w:r>
                          <w:r>
                            <w:rPr>
                              <w:rFonts w:hint="eastAsia" w:eastAsia="华文仿宋"/>
                              <w:lang w:eastAsia="zh-CN"/>
                            </w:rPr>
                            <w:fldChar w:fldCharType="end"/>
                          </w:r>
                          <w:r>
                            <w:rPr>
                              <w:rFonts w:hint="eastAsia" w:eastAsia="华文仿宋"/>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OeIrFDgCAABvBAAADgAAAAAAAAABACAAAAAfAQAAZHJzL2Uyb0RvYy54&#10;bWxQSwUGAAAAAAYABgBZAQAAyQUAAAAA&#10;">
              <v:fill on="f" focussize="0,0"/>
              <v:stroke on="f" weight="0.5pt"/>
              <v:imagedata o:title=""/>
              <o:lock v:ext="edit" aspectratio="f"/>
              <v:textbox inset="0mm,0mm,0mm,0mm" style="mso-fit-shape-to-text:t;">
                <w:txbxContent>
                  <w:p w14:paraId="4BB6F3BD">
                    <w:pPr>
                      <w:pStyle w:val="14"/>
                      <w:rPr>
                        <w:rFonts w:hint="eastAsia" w:eastAsia="华文仿宋"/>
                        <w:lang w:eastAsia="zh-CN"/>
                      </w:rPr>
                    </w:pPr>
                    <w:r>
                      <w:rPr>
                        <w:rFonts w:hint="eastAsia" w:eastAsia="华文仿宋"/>
                        <w:lang w:eastAsia="zh-CN"/>
                      </w:rPr>
                      <w:t xml:space="preserve">第 </w:t>
                    </w:r>
                    <w:r>
                      <w:rPr>
                        <w:rFonts w:hint="eastAsia" w:eastAsia="华文仿宋"/>
                        <w:lang w:eastAsia="zh-CN"/>
                      </w:rPr>
                      <w:fldChar w:fldCharType="begin"/>
                    </w:r>
                    <w:r>
                      <w:rPr>
                        <w:rFonts w:hint="eastAsia" w:eastAsia="华文仿宋"/>
                        <w:lang w:eastAsia="zh-CN"/>
                      </w:rPr>
                      <w:instrText xml:space="preserve"> PAGE  \* MERGEFORMAT </w:instrText>
                    </w:r>
                    <w:r>
                      <w:rPr>
                        <w:rFonts w:hint="eastAsia" w:eastAsia="华文仿宋"/>
                        <w:lang w:eastAsia="zh-CN"/>
                      </w:rPr>
                      <w:fldChar w:fldCharType="separate"/>
                    </w:r>
                    <w:r>
                      <w:rPr>
                        <w:rFonts w:hint="eastAsia" w:eastAsia="华文仿宋"/>
                        <w:lang w:eastAsia="zh-CN"/>
                      </w:rPr>
                      <w:t>22</w:t>
                    </w:r>
                    <w:r>
                      <w:rPr>
                        <w:rFonts w:hint="eastAsia" w:eastAsia="华文仿宋"/>
                        <w:lang w:eastAsia="zh-CN"/>
                      </w:rPr>
                      <w:fldChar w:fldCharType="end"/>
                    </w:r>
                    <w:r>
                      <w:rPr>
                        <w:rFonts w:hint="eastAsia" w:eastAsia="华文仿宋"/>
                        <w:lang w:eastAsia="zh-CN"/>
                      </w:rPr>
                      <w:t xml:space="preserve"> 页</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4DE27F">
    <w:pPr>
      <w:pStyle w:val="14"/>
      <w:jc w:val="center"/>
      <w:rPr>
        <w:rFonts w:hint="eastAsia"/>
        <w:sz w:val="21"/>
        <w:szCs w:val="21"/>
        <w:u w:val="single"/>
      </w:rPr>
    </w:pP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46050" cy="321945"/>
              <wp:effectExtent l="0" t="0" r="0" b="0"/>
              <wp:wrapNone/>
              <wp:docPr id="1" name="文本框 3"/>
              <wp:cNvGraphicFramePr/>
              <a:graphic xmlns:a="http://schemas.openxmlformats.org/drawingml/2006/main">
                <a:graphicData uri="http://schemas.microsoft.com/office/word/2010/wordprocessingShape">
                  <wps:wsp>
                    <wps:cNvSpPr txBox="1"/>
                    <wps:spPr>
                      <a:xfrm>
                        <a:off x="0" y="0"/>
                        <a:ext cx="146050" cy="321945"/>
                      </a:xfrm>
                      <a:prstGeom prst="rect">
                        <a:avLst/>
                      </a:prstGeom>
                      <a:noFill/>
                      <a:ln>
                        <a:noFill/>
                      </a:ln>
                    </wps:spPr>
                    <wps:txbx>
                      <w:txbxContent>
                        <w:p w14:paraId="370EA34F">
                          <w:pPr>
                            <w:pStyle w:val="14"/>
                            <w:jc w:val="center"/>
                          </w:pPr>
                          <w:r>
                            <w:t xml:space="preserve">第 </w:t>
                          </w:r>
                          <w:r>
                            <w:fldChar w:fldCharType="begin"/>
                          </w:r>
                          <w:r>
                            <w:instrText xml:space="preserve"> PAGE  \* MERGEFORMAT </w:instrText>
                          </w:r>
                          <w:r>
                            <w:fldChar w:fldCharType="separate"/>
                          </w:r>
                          <w:r>
                            <w:t>37</w:t>
                          </w:r>
                          <w:r>
                            <w:fldChar w:fldCharType="end"/>
                          </w:r>
                          <w:r>
                            <w:t xml:space="preserve"> 页</w:t>
                          </w:r>
                        </w:p>
                      </w:txbxContent>
                    </wps:txbx>
                    <wps:bodyPr wrap="none" lIns="0" tIns="0" rIns="0" bIns="0" upright="0">
                      <a:spAutoFit/>
                    </wps:bodyPr>
                  </wps:wsp>
                </a:graphicData>
              </a:graphic>
            </wp:anchor>
          </w:drawing>
        </mc:Choice>
        <mc:Fallback>
          <w:pict>
            <v:shape id="文本框 3" o:spid="_x0000_s1026" o:spt="202" type="#_x0000_t202" style="position:absolute;left:0pt;margin-top:0pt;height:25.35pt;width:11.5pt;mso-position-horizontal:center;mso-position-horizontal-relative:margin;mso-wrap-style:none;z-index:251660288;mso-width-relative:page;mso-height-relative:page;" filled="f" stroked="f" coordsize="21600,21600" o:gfxdata="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5/Gzk0AAAAAMBAAAPAAAAAAAAAAEAIAAAACIAAABkcnMvZG93bnJl&#10;di54bWxQSwECFAAUAAAACACHTuJA71syP8wBAACXAwAADgAAAAAAAAABACAAAAAfAQAAZHJzL2Uy&#10;b0RvYy54bWxQSwUGAAAAAAYABgBZAQAAXQUAAAAA&#10;">
              <v:fill on="f" focussize="0,0"/>
              <v:stroke on="f"/>
              <v:imagedata o:title=""/>
              <o:lock v:ext="edit" aspectratio="f"/>
              <v:textbox inset="0mm,0mm,0mm,0mm" style="mso-fit-shape-to-text:t;">
                <w:txbxContent>
                  <w:p w14:paraId="370EA34F">
                    <w:pPr>
                      <w:pStyle w:val="14"/>
                      <w:jc w:val="center"/>
                    </w:pPr>
                    <w:r>
                      <w:t xml:space="preserve">第 </w:t>
                    </w:r>
                    <w:r>
                      <w:fldChar w:fldCharType="begin"/>
                    </w:r>
                    <w:r>
                      <w:instrText xml:space="preserve"> PAGE  \* MERGEFORMAT </w:instrText>
                    </w:r>
                    <w:r>
                      <w:fldChar w:fldCharType="separate"/>
                    </w:r>
                    <w:r>
                      <w:t>37</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E1B18A">
    <w:pPr>
      <w:pStyle w:val="15"/>
      <w:rPr>
        <w:rFonts w:hint="eastAsia" w:ascii="仿宋" w:hAnsi="仿宋" w:eastAsia="仿宋" w:cs="仿宋"/>
        <w:color w:val="000000"/>
        <w:sz w:val="21"/>
        <w:szCs w:val="21"/>
        <w:lang w:eastAsia="zh-CN"/>
      </w:rPr>
    </w:pPr>
    <w:r>
      <w:rPr>
        <w:rFonts w:hint="eastAsia" w:ascii="仿宋" w:hAnsi="仿宋" w:eastAsia="仿宋" w:cs="仿宋"/>
        <w:color w:val="000000"/>
        <w:sz w:val="21"/>
        <w:szCs w:val="21"/>
        <w:lang w:val="en-US" w:eastAsia="zh-CN"/>
      </w:rPr>
      <w:t xml:space="preserve">     </w:t>
    </w:r>
    <w:r>
      <w:rPr>
        <w:rFonts w:hint="eastAsia" w:ascii="仿宋" w:hAnsi="仿宋" w:eastAsia="仿宋" w:cs="仿宋"/>
        <w:color w:val="000000"/>
        <w:sz w:val="21"/>
        <w:szCs w:val="21"/>
        <w:lang w:eastAsia="zh-CN"/>
      </w:rPr>
      <w:t>神木市农业农村局神木市千村光伏行动项目35KV送出线路工程（二次）</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51D8EB">
    <w:pPr>
      <w:spacing w:line="240" w:lineRule="auto"/>
      <w:ind w:right="8" w:rightChars="4"/>
      <w:jc w:val="both"/>
      <w:rPr>
        <w:rFonts w:hint="default"/>
        <w:i/>
        <w:iCs/>
        <w:sz w:val="21"/>
        <w:szCs w:val="21"/>
        <w:u w:val="single"/>
        <w:lang w:val="en-US" w:eastAsia="zh-CN"/>
      </w:rPr>
    </w:pPr>
    <w:r>
      <w:rPr>
        <w:rFonts w:hint="eastAsia" w:ascii="仿宋" w:hAnsi="仿宋" w:eastAsia="仿宋" w:cs="Times New Roman"/>
        <w:i w:val="0"/>
        <w:iCs w:val="0"/>
        <w:sz w:val="21"/>
        <w:szCs w:val="21"/>
        <w:u w:val="single"/>
        <w:lang w:val="en-US" w:eastAsia="zh-CN"/>
      </w:rPr>
      <w:t xml:space="preserve">                神木市农业农村局神木市千村光伏行动项目35KV送出线路工程（二次）</w:t>
    </w:r>
    <w:r>
      <w:rPr>
        <w:rFonts w:hint="eastAsia" w:ascii="仿宋" w:hAnsi="仿宋" w:eastAsia="仿宋" w:cs="Times New Roman"/>
        <w:i/>
        <w:iCs/>
        <w:sz w:val="21"/>
        <w:szCs w:val="21"/>
        <w:u w:val="single"/>
        <w:lang w:val="en-US" w:eastAsia="zh-CN"/>
      </w:rPr>
      <w:t xml:space="preserve">  </w:t>
    </w:r>
    <w:r>
      <w:rPr>
        <w:rFonts w:hint="eastAsia" w:ascii="仿宋" w:hAnsi="仿宋" w:eastAsia="仿宋" w:cs="Times New Roman"/>
        <w:i w:val="0"/>
        <w:iCs w:val="0"/>
        <w:sz w:val="21"/>
        <w:szCs w:val="21"/>
        <w:u w:val="single"/>
        <w:lang w:val="en-US" w:eastAsia="zh-CN"/>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920271">
    <w:pPr>
      <w:pStyle w:val="20"/>
      <w:keepNext w:val="0"/>
      <w:keepLines w:val="0"/>
      <w:pageBreakBefore w:val="0"/>
      <w:widowControl w:val="0"/>
      <w:kinsoku/>
      <w:wordWrap/>
      <w:overflowPunct/>
      <w:topLinePunct w:val="0"/>
      <w:autoSpaceDE/>
      <w:autoSpaceDN/>
      <w:bidi w:val="0"/>
      <w:adjustRightInd/>
      <w:snapToGrid/>
      <w:ind w:left="1050" w:leftChars="0" w:hanging="1050" w:hangingChars="500"/>
      <w:jc w:val="left"/>
      <w:textAlignment w:val="auto"/>
      <w:rPr>
        <w:rFonts w:hint="default"/>
        <w:u w:val="single"/>
        <w:lang w:val="en-US"/>
      </w:rPr>
    </w:pPr>
    <w:r>
      <w:rPr>
        <w:rFonts w:hint="eastAsia" w:ascii="仿宋" w:hAnsi="仿宋" w:eastAsia="仿宋" w:cs="Times New Roman"/>
        <w:i/>
        <w:iCs/>
        <w:sz w:val="21"/>
        <w:szCs w:val="21"/>
        <w:u w:val="single"/>
        <w:lang w:val="en-US" w:eastAsia="zh-CN"/>
      </w:rPr>
      <w:t xml:space="preserve">               </w:t>
    </w:r>
    <w:r>
      <w:rPr>
        <w:rFonts w:hint="eastAsia" w:ascii="仿宋" w:hAnsi="仿宋" w:eastAsia="仿宋" w:cs="Times New Roman"/>
        <w:i w:val="0"/>
        <w:iCs w:val="0"/>
        <w:sz w:val="21"/>
        <w:szCs w:val="21"/>
        <w:u w:val="single"/>
        <w:lang w:val="en-US" w:eastAsia="zh-CN"/>
      </w:rPr>
      <w:t>神木市农业农村局神木市千村光伏行动项目35KV送出线路工程（二次）</w:t>
    </w:r>
    <w:r>
      <w:rPr>
        <w:rFonts w:hint="eastAsia" w:ascii="仿宋" w:hAnsi="仿宋" w:eastAsia="仿宋" w:cs="Times New Roman"/>
        <w:i/>
        <w:iCs/>
        <w:sz w:val="21"/>
        <w:szCs w:val="21"/>
        <w:u w:val="single"/>
        <w:lang w:val="en-US" w:eastAsia="zh-CN"/>
      </w:rP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76A22A">
    <w:pPr>
      <w:pStyle w:val="15"/>
      <w:tabs>
        <w:tab w:val="left" w:pos="3858"/>
        <w:tab w:val="right" w:pos="11080"/>
      </w:tabs>
      <w:ind w:firstLine="180" w:firstLineChars="100"/>
      <w:jc w:val="center"/>
      <w:rPr>
        <w:i/>
        <w:sz w:val="21"/>
        <w:szCs w:val="21"/>
        <w:u w:val="none"/>
        <w:lang w:val="en-US"/>
      </w:rPr>
    </w:pPr>
    <w:r>
      <w:rPr>
        <w:rFonts w:hint="eastAsia" w:ascii="Times New Roman" w:eastAsia="宋体"/>
        <w:u w:val="none"/>
        <w:lang w:val="en-US" w:eastAsia="zh-CN"/>
      </w:rPr>
      <w:t xml:space="preserve"> </w:t>
    </w:r>
    <w:r>
      <w:rPr>
        <w:rFonts w:hint="eastAsia" w:ascii="仿宋" w:hAnsi="仿宋" w:eastAsia="仿宋" w:cs="仿宋"/>
        <w:sz w:val="18"/>
        <w:szCs w:val="18"/>
        <w:u w:val="none"/>
        <w:lang w:val="en-US" w:eastAsia="zh-CN"/>
      </w:rPr>
      <w:t>神木市农业农村局神木市千村光伏行动项目35KV送出线路工程（二次）</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B792F7">
    <w:pPr>
      <w:spacing w:line="360" w:lineRule="auto"/>
      <w:jc w:val="both"/>
      <w:rPr>
        <w:rFonts w:hint="default" w:ascii="宋体" w:hAnsi="宋体" w:eastAsia="宋体" w:cs="宋体"/>
        <w:sz w:val="21"/>
        <w:szCs w:val="21"/>
        <w:u w:val="single"/>
        <w:lang w:val="en-US" w:eastAsia="zh-CN"/>
      </w:rPr>
    </w:pPr>
    <w:r>
      <w:rPr>
        <w:rFonts w:hint="eastAsia" w:ascii="宋体" w:hAnsi="宋体" w:eastAsia="宋体" w:cs="宋体"/>
        <w:b w:val="0"/>
        <w:bCs w:val="0"/>
        <w:color w:val="000000"/>
        <w:sz w:val="21"/>
        <w:szCs w:val="21"/>
        <w:u w:val="single"/>
        <w:lang w:val="en-US" w:eastAsia="zh-CN"/>
      </w:rPr>
      <w:t xml:space="preserve">           </w:t>
    </w:r>
    <w:r>
      <w:rPr>
        <w:rFonts w:hint="eastAsia" w:ascii="宋体" w:hAnsi="宋体" w:cs="宋体"/>
        <w:b w:val="0"/>
        <w:bCs w:val="0"/>
        <w:color w:val="000000"/>
        <w:sz w:val="21"/>
        <w:szCs w:val="21"/>
        <w:u w:val="single"/>
        <w:lang w:val="en-US" w:eastAsia="zh-CN"/>
      </w:rPr>
      <w:t xml:space="preserve">            </w:t>
    </w:r>
    <w:r>
      <w:rPr>
        <w:rFonts w:hint="eastAsia" w:ascii="仿宋" w:hAnsi="仿宋" w:eastAsia="仿宋" w:cs="仿宋"/>
        <w:kern w:val="2"/>
        <w:sz w:val="18"/>
        <w:szCs w:val="18"/>
        <w:u w:val="single"/>
        <w:lang w:val="en-US" w:eastAsia="zh-CN" w:bidi="ar-SA"/>
      </w:rPr>
      <w:t>神木市农业农村局神木市千村光伏行动项目35KV送出线路工程（二次）</w:t>
    </w:r>
    <w:r>
      <w:rPr>
        <w:rFonts w:hint="eastAsia" w:ascii="宋体" w:hAnsi="宋体" w:eastAsia="宋体" w:cs="宋体"/>
        <w:sz w:val="18"/>
        <w:szCs w:val="18"/>
        <w:u w:val="single"/>
        <w:lang w:val="en-US" w:eastAsia="zh-CN"/>
      </w:rPr>
      <w:t xml:space="preserve"> </w:t>
    </w:r>
    <w:r>
      <w:rPr>
        <w:rFonts w:hint="eastAsia" w:ascii="宋体" w:hAnsi="宋体" w:eastAsia="宋体" w:cs="宋体"/>
        <w:sz w:val="21"/>
        <w:szCs w:val="21"/>
        <w:u w:val="single"/>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215CA6"/>
    <w:multiLevelType w:val="singleLevel"/>
    <w:tmpl w:val="A2215CA6"/>
    <w:lvl w:ilvl="0" w:tentative="0">
      <w:start w:val="6"/>
      <w:numFmt w:val="decimal"/>
      <w:lvlText w:val="%1."/>
      <w:lvlJc w:val="left"/>
      <w:pPr>
        <w:tabs>
          <w:tab w:val="left" w:pos="312"/>
        </w:tabs>
      </w:pPr>
    </w:lvl>
  </w:abstractNum>
  <w:abstractNum w:abstractNumId="1">
    <w:nsid w:val="EF0961B8"/>
    <w:multiLevelType w:val="singleLevel"/>
    <w:tmpl w:val="EF0961B8"/>
    <w:lvl w:ilvl="0" w:tentative="0">
      <w:start w:val="1"/>
      <w:numFmt w:val="decimal"/>
      <w:lvlText w:val="%1."/>
      <w:lvlJc w:val="left"/>
      <w:pPr>
        <w:tabs>
          <w:tab w:val="left" w:pos="312"/>
        </w:tabs>
      </w:pPr>
    </w:lvl>
  </w:abstractNum>
  <w:abstractNum w:abstractNumId="2">
    <w:nsid w:val="02C1163B"/>
    <w:multiLevelType w:val="singleLevel"/>
    <w:tmpl w:val="02C1163B"/>
    <w:lvl w:ilvl="0" w:tentative="0">
      <w:start w:val="1"/>
      <w:numFmt w:val="chineseCounting"/>
      <w:suff w:val="nothing"/>
      <w:lvlText w:val="（%1）"/>
      <w:lvlJc w:val="left"/>
      <w:rPr>
        <w:rFonts w:hint="eastAsia"/>
      </w:rPr>
    </w:lvl>
  </w:abstractNum>
  <w:abstractNum w:abstractNumId="3">
    <w:nsid w:val="6A533F08"/>
    <w:multiLevelType w:val="multilevel"/>
    <w:tmpl w:val="6A533F08"/>
    <w:lvl w:ilvl="0" w:tentative="0">
      <w:start w:val="2"/>
      <w:numFmt w:val="japaneseCounting"/>
      <w:lvlText w:val="(%1）"/>
      <w:lvlJc w:val="left"/>
      <w:pPr>
        <w:tabs>
          <w:tab w:val="left" w:pos="1190"/>
        </w:tabs>
        <w:ind w:left="1190" w:hanging="720"/>
      </w:pPr>
      <w:rPr>
        <w:rFonts w:hint="eastAsia"/>
      </w:rPr>
    </w:lvl>
    <w:lvl w:ilvl="1" w:tentative="0">
      <w:start w:val="1"/>
      <w:numFmt w:val="lowerLetter"/>
      <w:lvlText w:val="%2)"/>
      <w:lvlJc w:val="left"/>
      <w:pPr>
        <w:tabs>
          <w:tab w:val="left" w:pos="1310"/>
        </w:tabs>
        <w:ind w:left="1310" w:hanging="420"/>
      </w:pPr>
    </w:lvl>
    <w:lvl w:ilvl="2" w:tentative="0">
      <w:start w:val="1"/>
      <w:numFmt w:val="lowerRoman"/>
      <w:lvlText w:val="%3."/>
      <w:lvlJc w:val="right"/>
      <w:pPr>
        <w:tabs>
          <w:tab w:val="left" w:pos="1730"/>
        </w:tabs>
        <w:ind w:left="1730" w:hanging="420"/>
      </w:pPr>
    </w:lvl>
    <w:lvl w:ilvl="3" w:tentative="0">
      <w:start w:val="1"/>
      <w:numFmt w:val="decimal"/>
      <w:lvlText w:val="%4."/>
      <w:lvlJc w:val="left"/>
      <w:pPr>
        <w:tabs>
          <w:tab w:val="left" w:pos="2150"/>
        </w:tabs>
        <w:ind w:left="2150" w:hanging="420"/>
      </w:pPr>
    </w:lvl>
    <w:lvl w:ilvl="4" w:tentative="0">
      <w:start w:val="1"/>
      <w:numFmt w:val="lowerLetter"/>
      <w:lvlText w:val="%5)"/>
      <w:lvlJc w:val="left"/>
      <w:pPr>
        <w:tabs>
          <w:tab w:val="left" w:pos="2570"/>
        </w:tabs>
        <w:ind w:left="2570" w:hanging="420"/>
      </w:pPr>
    </w:lvl>
    <w:lvl w:ilvl="5" w:tentative="0">
      <w:start w:val="1"/>
      <w:numFmt w:val="lowerRoman"/>
      <w:lvlText w:val="%6."/>
      <w:lvlJc w:val="right"/>
      <w:pPr>
        <w:tabs>
          <w:tab w:val="left" w:pos="2990"/>
        </w:tabs>
        <w:ind w:left="2990" w:hanging="420"/>
      </w:pPr>
    </w:lvl>
    <w:lvl w:ilvl="6" w:tentative="0">
      <w:start w:val="1"/>
      <w:numFmt w:val="decimal"/>
      <w:lvlText w:val="%7."/>
      <w:lvlJc w:val="left"/>
      <w:pPr>
        <w:tabs>
          <w:tab w:val="left" w:pos="3410"/>
        </w:tabs>
        <w:ind w:left="3410" w:hanging="420"/>
      </w:pPr>
    </w:lvl>
    <w:lvl w:ilvl="7" w:tentative="0">
      <w:start w:val="1"/>
      <w:numFmt w:val="lowerLetter"/>
      <w:lvlText w:val="%8)"/>
      <w:lvlJc w:val="left"/>
      <w:pPr>
        <w:tabs>
          <w:tab w:val="left" w:pos="3830"/>
        </w:tabs>
        <w:ind w:left="3830" w:hanging="420"/>
      </w:pPr>
    </w:lvl>
    <w:lvl w:ilvl="8" w:tentative="0">
      <w:start w:val="1"/>
      <w:numFmt w:val="lowerRoman"/>
      <w:lvlText w:val="%9."/>
      <w:lvlJc w:val="right"/>
      <w:pPr>
        <w:tabs>
          <w:tab w:val="left" w:pos="4250"/>
        </w:tabs>
        <w:ind w:left="4250" w:hanging="42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lkN2Y2MDI1MDg0NmE2ZjNmZDZiZjQwMGU0ZjQyYTkifQ=="/>
  </w:docVars>
  <w:rsids>
    <w:rsidRoot w:val="00172A27"/>
    <w:rsid w:val="000007CD"/>
    <w:rsid w:val="00000CE7"/>
    <w:rsid w:val="000028AC"/>
    <w:rsid w:val="000146FA"/>
    <w:rsid w:val="00021148"/>
    <w:rsid w:val="000213C3"/>
    <w:rsid w:val="00025142"/>
    <w:rsid w:val="00026A3B"/>
    <w:rsid w:val="0003323E"/>
    <w:rsid w:val="0003503B"/>
    <w:rsid w:val="000351B0"/>
    <w:rsid w:val="00035DAA"/>
    <w:rsid w:val="0003699B"/>
    <w:rsid w:val="00036A6B"/>
    <w:rsid w:val="0005168D"/>
    <w:rsid w:val="00061214"/>
    <w:rsid w:val="000644E2"/>
    <w:rsid w:val="00064F3B"/>
    <w:rsid w:val="00072F3C"/>
    <w:rsid w:val="00073ED7"/>
    <w:rsid w:val="000745AD"/>
    <w:rsid w:val="000754B3"/>
    <w:rsid w:val="00075B3C"/>
    <w:rsid w:val="000773D3"/>
    <w:rsid w:val="00081360"/>
    <w:rsid w:val="000817A0"/>
    <w:rsid w:val="00081B14"/>
    <w:rsid w:val="00084119"/>
    <w:rsid w:val="00095ACB"/>
    <w:rsid w:val="000A0946"/>
    <w:rsid w:val="000A4079"/>
    <w:rsid w:val="000B37F2"/>
    <w:rsid w:val="000B6F12"/>
    <w:rsid w:val="000C6048"/>
    <w:rsid w:val="000D0E9F"/>
    <w:rsid w:val="000E1308"/>
    <w:rsid w:val="000E5B5F"/>
    <w:rsid w:val="000F01F0"/>
    <w:rsid w:val="000F5DA7"/>
    <w:rsid w:val="000F6AF1"/>
    <w:rsid w:val="00107FB9"/>
    <w:rsid w:val="00122810"/>
    <w:rsid w:val="00127D23"/>
    <w:rsid w:val="00137382"/>
    <w:rsid w:val="0014227A"/>
    <w:rsid w:val="00150D30"/>
    <w:rsid w:val="00150D49"/>
    <w:rsid w:val="00152547"/>
    <w:rsid w:val="00154A7E"/>
    <w:rsid w:val="00155376"/>
    <w:rsid w:val="001621D2"/>
    <w:rsid w:val="00173AE4"/>
    <w:rsid w:val="00182236"/>
    <w:rsid w:val="00191A22"/>
    <w:rsid w:val="00197042"/>
    <w:rsid w:val="001A23E7"/>
    <w:rsid w:val="001A5BA7"/>
    <w:rsid w:val="001B48FF"/>
    <w:rsid w:val="001B4C2C"/>
    <w:rsid w:val="001B5826"/>
    <w:rsid w:val="001B5AB1"/>
    <w:rsid w:val="001C0064"/>
    <w:rsid w:val="001C1F69"/>
    <w:rsid w:val="001C67A6"/>
    <w:rsid w:val="001D46EA"/>
    <w:rsid w:val="001D4F3C"/>
    <w:rsid w:val="001E17D9"/>
    <w:rsid w:val="001E2A02"/>
    <w:rsid w:val="001F2D20"/>
    <w:rsid w:val="001F3C2C"/>
    <w:rsid w:val="001F6F38"/>
    <w:rsid w:val="0020014F"/>
    <w:rsid w:val="002354AF"/>
    <w:rsid w:val="00251FA4"/>
    <w:rsid w:val="00252264"/>
    <w:rsid w:val="00255D9F"/>
    <w:rsid w:val="00255F35"/>
    <w:rsid w:val="00267465"/>
    <w:rsid w:val="00272266"/>
    <w:rsid w:val="00272730"/>
    <w:rsid w:val="0027456C"/>
    <w:rsid w:val="00275661"/>
    <w:rsid w:val="00283091"/>
    <w:rsid w:val="002947DE"/>
    <w:rsid w:val="002967A7"/>
    <w:rsid w:val="002B0799"/>
    <w:rsid w:val="002B0955"/>
    <w:rsid w:val="002B30B5"/>
    <w:rsid w:val="002C3084"/>
    <w:rsid w:val="002C4D59"/>
    <w:rsid w:val="002D13EA"/>
    <w:rsid w:val="002D2077"/>
    <w:rsid w:val="002D52D5"/>
    <w:rsid w:val="002D58DD"/>
    <w:rsid w:val="002D5F3A"/>
    <w:rsid w:val="002F627B"/>
    <w:rsid w:val="0030059E"/>
    <w:rsid w:val="00301958"/>
    <w:rsid w:val="00302B48"/>
    <w:rsid w:val="00307BDC"/>
    <w:rsid w:val="00311E01"/>
    <w:rsid w:val="00323033"/>
    <w:rsid w:val="00326881"/>
    <w:rsid w:val="00327777"/>
    <w:rsid w:val="00330464"/>
    <w:rsid w:val="0034296E"/>
    <w:rsid w:val="003430BF"/>
    <w:rsid w:val="00357627"/>
    <w:rsid w:val="00361B4E"/>
    <w:rsid w:val="0036235B"/>
    <w:rsid w:val="003636E7"/>
    <w:rsid w:val="003649E3"/>
    <w:rsid w:val="00366175"/>
    <w:rsid w:val="0036657A"/>
    <w:rsid w:val="00366FE2"/>
    <w:rsid w:val="00367205"/>
    <w:rsid w:val="003821A9"/>
    <w:rsid w:val="0039063F"/>
    <w:rsid w:val="00390E14"/>
    <w:rsid w:val="003924F1"/>
    <w:rsid w:val="0039457B"/>
    <w:rsid w:val="003A0341"/>
    <w:rsid w:val="003A245F"/>
    <w:rsid w:val="003A3895"/>
    <w:rsid w:val="003A5368"/>
    <w:rsid w:val="003A5644"/>
    <w:rsid w:val="003A6532"/>
    <w:rsid w:val="003B6DFD"/>
    <w:rsid w:val="003C217D"/>
    <w:rsid w:val="003D2DBD"/>
    <w:rsid w:val="003D3903"/>
    <w:rsid w:val="003E0749"/>
    <w:rsid w:val="003E0BB1"/>
    <w:rsid w:val="003E3969"/>
    <w:rsid w:val="003F0360"/>
    <w:rsid w:val="003F6589"/>
    <w:rsid w:val="003F7DA3"/>
    <w:rsid w:val="00402E6A"/>
    <w:rsid w:val="00406324"/>
    <w:rsid w:val="00406814"/>
    <w:rsid w:val="004110BA"/>
    <w:rsid w:val="00415A61"/>
    <w:rsid w:val="00415EE0"/>
    <w:rsid w:val="00440B63"/>
    <w:rsid w:val="00445946"/>
    <w:rsid w:val="00447009"/>
    <w:rsid w:val="00462BEE"/>
    <w:rsid w:val="00474349"/>
    <w:rsid w:val="0049437E"/>
    <w:rsid w:val="0049672B"/>
    <w:rsid w:val="004A092A"/>
    <w:rsid w:val="004A1976"/>
    <w:rsid w:val="004A23AF"/>
    <w:rsid w:val="004A4344"/>
    <w:rsid w:val="004A4B37"/>
    <w:rsid w:val="004A6044"/>
    <w:rsid w:val="004A6ECB"/>
    <w:rsid w:val="004B2E8A"/>
    <w:rsid w:val="004B7B21"/>
    <w:rsid w:val="004C1339"/>
    <w:rsid w:val="004C229E"/>
    <w:rsid w:val="004D333E"/>
    <w:rsid w:val="004D3A7C"/>
    <w:rsid w:val="004D492D"/>
    <w:rsid w:val="004D5AEA"/>
    <w:rsid w:val="004D7333"/>
    <w:rsid w:val="004E4147"/>
    <w:rsid w:val="004E438E"/>
    <w:rsid w:val="004F2447"/>
    <w:rsid w:val="004F2737"/>
    <w:rsid w:val="004F41F6"/>
    <w:rsid w:val="0050358B"/>
    <w:rsid w:val="00517B17"/>
    <w:rsid w:val="00521698"/>
    <w:rsid w:val="00521D2D"/>
    <w:rsid w:val="00530C2B"/>
    <w:rsid w:val="005322A9"/>
    <w:rsid w:val="00534227"/>
    <w:rsid w:val="005348EB"/>
    <w:rsid w:val="00543B06"/>
    <w:rsid w:val="0054422A"/>
    <w:rsid w:val="0054565B"/>
    <w:rsid w:val="005511CB"/>
    <w:rsid w:val="005549E1"/>
    <w:rsid w:val="00560A19"/>
    <w:rsid w:val="00566C6A"/>
    <w:rsid w:val="00570810"/>
    <w:rsid w:val="00580C01"/>
    <w:rsid w:val="00584E5C"/>
    <w:rsid w:val="00587E90"/>
    <w:rsid w:val="005957CF"/>
    <w:rsid w:val="005A1B6F"/>
    <w:rsid w:val="005A2841"/>
    <w:rsid w:val="005A3ABC"/>
    <w:rsid w:val="005A4567"/>
    <w:rsid w:val="005A7D03"/>
    <w:rsid w:val="005B0941"/>
    <w:rsid w:val="005B1EBD"/>
    <w:rsid w:val="005B59A5"/>
    <w:rsid w:val="005B5A89"/>
    <w:rsid w:val="005C1976"/>
    <w:rsid w:val="005C2437"/>
    <w:rsid w:val="005C6ADC"/>
    <w:rsid w:val="005C6B6A"/>
    <w:rsid w:val="005D498C"/>
    <w:rsid w:val="005D6858"/>
    <w:rsid w:val="005D7711"/>
    <w:rsid w:val="005D77BE"/>
    <w:rsid w:val="005D7D9A"/>
    <w:rsid w:val="005E0D36"/>
    <w:rsid w:val="005E29FA"/>
    <w:rsid w:val="005E6354"/>
    <w:rsid w:val="005E78AD"/>
    <w:rsid w:val="005F28C5"/>
    <w:rsid w:val="005F2D67"/>
    <w:rsid w:val="005F35BD"/>
    <w:rsid w:val="005F4042"/>
    <w:rsid w:val="00601759"/>
    <w:rsid w:val="006027C8"/>
    <w:rsid w:val="0060712B"/>
    <w:rsid w:val="006111C3"/>
    <w:rsid w:val="0061290C"/>
    <w:rsid w:val="00622219"/>
    <w:rsid w:val="006232D1"/>
    <w:rsid w:val="006235C5"/>
    <w:rsid w:val="00636B01"/>
    <w:rsid w:val="006508FE"/>
    <w:rsid w:val="006611DA"/>
    <w:rsid w:val="006667EB"/>
    <w:rsid w:val="00677C54"/>
    <w:rsid w:val="00684462"/>
    <w:rsid w:val="00686EF2"/>
    <w:rsid w:val="006878DC"/>
    <w:rsid w:val="00687B9B"/>
    <w:rsid w:val="006A08E8"/>
    <w:rsid w:val="006A1336"/>
    <w:rsid w:val="006A3CD6"/>
    <w:rsid w:val="006C02D9"/>
    <w:rsid w:val="006C091D"/>
    <w:rsid w:val="006E1579"/>
    <w:rsid w:val="006E1B16"/>
    <w:rsid w:val="006E2CC4"/>
    <w:rsid w:val="006F4B66"/>
    <w:rsid w:val="00700DC5"/>
    <w:rsid w:val="00710EDB"/>
    <w:rsid w:val="007127A6"/>
    <w:rsid w:val="00712F31"/>
    <w:rsid w:val="00715F70"/>
    <w:rsid w:val="00716DFB"/>
    <w:rsid w:val="00717B7C"/>
    <w:rsid w:val="007203D6"/>
    <w:rsid w:val="00720800"/>
    <w:rsid w:val="007225FE"/>
    <w:rsid w:val="00723389"/>
    <w:rsid w:val="007236D7"/>
    <w:rsid w:val="00726993"/>
    <w:rsid w:val="00727453"/>
    <w:rsid w:val="00732801"/>
    <w:rsid w:val="007354F9"/>
    <w:rsid w:val="007364A8"/>
    <w:rsid w:val="00736631"/>
    <w:rsid w:val="007465AF"/>
    <w:rsid w:val="007500AB"/>
    <w:rsid w:val="00760A6C"/>
    <w:rsid w:val="00761F6F"/>
    <w:rsid w:val="00761FD5"/>
    <w:rsid w:val="00762F41"/>
    <w:rsid w:val="00767431"/>
    <w:rsid w:val="00771405"/>
    <w:rsid w:val="00771B68"/>
    <w:rsid w:val="00772645"/>
    <w:rsid w:val="0078445B"/>
    <w:rsid w:val="00785614"/>
    <w:rsid w:val="0078781E"/>
    <w:rsid w:val="0079520D"/>
    <w:rsid w:val="007A04A0"/>
    <w:rsid w:val="007B09D9"/>
    <w:rsid w:val="007B6C56"/>
    <w:rsid w:val="007C1BCB"/>
    <w:rsid w:val="007D2FE1"/>
    <w:rsid w:val="007D548A"/>
    <w:rsid w:val="007D573D"/>
    <w:rsid w:val="007D6333"/>
    <w:rsid w:val="007D6F1B"/>
    <w:rsid w:val="007E05ED"/>
    <w:rsid w:val="007E07A0"/>
    <w:rsid w:val="007E455B"/>
    <w:rsid w:val="007E7EE2"/>
    <w:rsid w:val="0080753A"/>
    <w:rsid w:val="00812814"/>
    <w:rsid w:val="00813A49"/>
    <w:rsid w:val="0081768E"/>
    <w:rsid w:val="008203ED"/>
    <w:rsid w:val="00824D87"/>
    <w:rsid w:val="008317F6"/>
    <w:rsid w:val="00831FF2"/>
    <w:rsid w:val="0083405D"/>
    <w:rsid w:val="00836C79"/>
    <w:rsid w:val="00840FEF"/>
    <w:rsid w:val="008417DE"/>
    <w:rsid w:val="00843D62"/>
    <w:rsid w:val="008506BA"/>
    <w:rsid w:val="00850E7F"/>
    <w:rsid w:val="0085446E"/>
    <w:rsid w:val="008715C9"/>
    <w:rsid w:val="00871EF8"/>
    <w:rsid w:val="008730E5"/>
    <w:rsid w:val="00873B5D"/>
    <w:rsid w:val="00876275"/>
    <w:rsid w:val="008764FB"/>
    <w:rsid w:val="008778AB"/>
    <w:rsid w:val="00880D14"/>
    <w:rsid w:val="00881523"/>
    <w:rsid w:val="0088257C"/>
    <w:rsid w:val="00884D0E"/>
    <w:rsid w:val="0089407A"/>
    <w:rsid w:val="00897930"/>
    <w:rsid w:val="008A1C94"/>
    <w:rsid w:val="008A2936"/>
    <w:rsid w:val="008A4C9D"/>
    <w:rsid w:val="008A77F8"/>
    <w:rsid w:val="008B0861"/>
    <w:rsid w:val="008B2DC3"/>
    <w:rsid w:val="008B65C6"/>
    <w:rsid w:val="008B7CD6"/>
    <w:rsid w:val="008C4726"/>
    <w:rsid w:val="008C4A48"/>
    <w:rsid w:val="008C5202"/>
    <w:rsid w:val="008C545D"/>
    <w:rsid w:val="008D1C4F"/>
    <w:rsid w:val="008E5452"/>
    <w:rsid w:val="008E560C"/>
    <w:rsid w:val="008E758F"/>
    <w:rsid w:val="008F24C5"/>
    <w:rsid w:val="008F332A"/>
    <w:rsid w:val="00900439"/>
    <w:rsid w:val="00901250"/>
    <w:rsid w:val="00913CF1"/>
    <w:rsid w:val="009149FA"/>
    <w:rsid w:val="00917EE0"/>
    <w:rsid w:val="00922120"/>
    <w:rsid w:val="009265CF"/>
    <w:rsid w:val="00930CB7"/>
    <w:rsid w:val="00932F2B"/>
    <w:rsid w:val="00933DA6"/>
    <w:rsid w:val="00937213"/>
    <w:rsid w:val="00941283"/>
    <w:rsid w:val="009425FA"/>
    <w:rsid w:val="00945403"/>
    <w:rsid w:val="00950EB6"/>
    <w:rsid w:val="00951BA9"/>
    <w:rsid w:val="00952FFC"/>
    <w:rsid w:val="009549F1"/>
    <w:rsid w:val="009600FA"/>
    <w:rsid w:val="00966771"/>
    <w:rsid w:val="00966BED"/>
    <w:rsid w:val="00970388"/>
    <w:rsid w:val="0097260C"/>
    <w:rsid w:val="009732A4"/>
    <w:rsid w:val="009740AA"/>
    <w:rsid w:val="00976DC1"/>
    <w:rsid w:val="00980F2B"/>
    <w:rsid w:val="009813D5"/>
    <w:rsid w:val="00993C5D"/>
    <w:rsid w:val="009A2784"/>
    <w:rsid w:val="009A2A3D"/>
    <w:rsid w:val="009A464B"/>
    <w:rsid w:val="009A648C"/>
    <w:rsid w:val="009B7800"/>
    <w:rsid w:val="009C589C"/>
    <w:rsid w:val="009D7584"/>
    <w:rsid w:val="009D773D"/>
    <w:rsid w:val="009E1852"/>
    <w:rsid w:val="009E4C62"/>
    <w:rsid w:val="009E6C99"/>
    <w:rsid w:val="009F4FA3"/>
    <w:rsid w:val="00A03603"/>
    <w:rsid w:val="00A06D26"/>
    <w:rsid w:val="00A07179"/>
    <w:rsid w:val="00A07CFA"/>
    <w:rsid w:val="00A101A5"/>
    <w:rsid w:val="00A16016"/>
    <w:rsid w:val="00A1707F"/>
    <w:rsid w:val="00A22353"/>
    <w:rsid w:val="00A26BC4"/>
    <w:rsid w:val="00A279D6"/>
    <w:rsid w:val="00A307B2"/>
    <w:rsid w:val="00A31311"/>
    <w:rsid w:val="00A4079B"/>
    <w:rsid w:val="00A54FAF"/>
    <w:rsid w:val="00A6112D"/>
    <w:rsid w:val="00A624E8"/>
    <w:rsid w:val="00A676D7"/>
    <w:rsid w:val="00A826F0"/>
    <w:rsid w:val="00A83C02"/>
    <w:rsid w:val="00A83D18"/>
    <w:rsid w:val="00A97D9B"/>
    <w:rsid w:val="00AA432A"/>
    <w:rsid w:val="00AB5905"/>
    <w:rsid w:val="00AB5B3A"/>
    <w:rsid w:val="00AB7E56"/>
    <w:rsid w:val="00AC16C8"/>
    <w:rsid w:val="00AC410C"/>
    <w:rsid w:val="00AC5FD4"/>
    <w:rsid w:val="00AD2824"/>
    <w:rsid w:val="00AE0142"/>
    <w:rsid w:val="00AE2E6B"/>
    <w:rsid w:val="00AE47E1"/>
    <w:rsid w:val="00AE4BF1"/>
    <w:rsid w:val="00AF22E5"/>
    <w:rsid w:val="00AF482F"/>
    <w:rsid w:val="00AF5A2F"/>
    <w:rsid w:val="00B11E88"/>
    <w:rsid w:val="00B13BF5"/>
    <w:rsid w:val="00B2359B"/>
    <w:rsid w:val="00B24C47"/>
    <w:rsid w:val="00B266AC"/>
    <w:rsid w:val="00B3369D"/>
    <w:rsid w:val="00B3514F"/>
    <w:rsid w:val="00B44888"/>
    <w:rsid w:val="00B44D58"/>
    <w:rsid w:val="00B4785D"/>
    <w:rsid w:val="00B60526"/>
    <w:rsid w:val="00B60D60"/>
    <w:rsid w:val="00B707CB"/>
    <w:rsid w:val="00B74B4E"/>
    <w:rsid w:val="00B74DC6"/>
    <w:rsid w:val="00B74FB2"/>
    <w:rsid w:val="00B80823"/>
    <w:rsid w:val="00B8154C"/>
    <w:rsid w:val="00B82761"/>
    <w:rsid w:val="00B831A3"/>
    <w:rsid w:val="00B90137"/>
    <w:rsid w:val="00B91145"/>
    <w:rsid w:val="00B91A34"/>
    <w:rsid w:val="00B92024"/>
    <w:rsid w:val="00B92F0A"/>
    <w:rsid w:val="00B9389C"/>
    <w:rsid w:val="00B954FA"/>
    <w:rsid w:val="00B95AE8"/>
    <w:rsid w:val="00BA059B"/>
    <w:rsid w:val="00BA660C"/>
    <w:rsid w:val="00BB0AA3"/>
    <w:rsid w:val="00BB38A1"/>
    <w:rsid w:val="00BB38EC"/>
    <w:rsid w:val="00BC2A1B"/>
    <w:rsid w:val="00BC2C81"/>
    <w:rsid w:val="00BC568C"/>
    <w:rsid w:val="00BD0C73"/>
    <w:rsid w:val="00BD537A"/>
    <w:rsid w:val="00BE33E9"/>
    <w:rsid w:val="00BE56AB"/>
    <w:rsid w:val="00BE6B5D"/>
    <w:rsid w:val="00BE7105"/>
    <w:rsid w:val="00BF3936"/>
    <w:rsid w:val="00C10CA6"/>
    <w:rsid w:val="00C11A58"/>
    <w:rsid w:val="00C1283B"/>
    <w:rsid w:val="00C13842"/>
    <w:rsid w:val="00C140CC"/>
    <w:rsid w:val="00C20D92"/>
    <w:rsid w:val="00C358CB"/>
    <w:rsid w:val="00C407C9"/>
    <w:rsid w:val="00C508C0"/>
    <w:rsid w:val="00C5385E"/>
    <w:rsid w:val="00C54E3F"/>
    <w:rsid w:val="00C56603"/>
    <w:rsid w:val="00C56BE9"/>
    <w:rsid w:val="00C64264"/>
    <w:rsid w:val="00C73FC0"/>
    <w:rsid w:val="00C74FD4"/>
    <w:rsid w:val="00C76D54"/>
    <w:rsid w:val="00C77737"/>
    <w:rsid w:val="00C844B5"/>
    <w:rsid w:val="00C85D01"/>
    <w:rsid w:val="00C91CB3"/>
    <w:rsid w:val="00C93383"/>
    <w:rsid w:val="00C94EF7"/>
    <w:rsid w:val="00C95FEC"/>
    <w:rsid w:val="00CD01A2"/>
    <w:rsid w:val="00CD73CF"/>
    <w:rsid w:val="00CE63F3"/>
    <w:rsid w:val="00CE71D6"/>
    <w:rsid w:val="00CF2234"/>
    <w:rsid w:val="00CF33DB"/>
    <w:rsid w:val="00D008B1"/>
    <w:rsid w:val="00D029E6"/>
    <w:rsid w:val="00D02FE3"/>
    <w:rsid w:val="00D14632"/>
    <w:rsid w:val="00D168A4"/>
    <w:rsid w:val="00D34EB4"/>
    <w:rsid w:val="00D353D9"/>
    <w:rsid w:val="00D37EC8"/>
    <w:rsid w:val="00D41FD7"/>
    <w:rsid w:val="00D44643"/>
    <w:rsid w:val="00D44769"/>
    <w:rsid w:val="00D53625"/>
    <w:rsid w:val="00D57B94"/>
    <w:rsid w:val="00D61462"/>
    <w:rsid w:val="00D63D30"/>
    <w:rsid w:val="00D65CB9"/>
    <w:rsid w:val="00D80445"/>
    <w:rsid w:val="00D80FFB"/>
    <w:rsid w:val="00D8693A"/>
    <w:rsid w:val="00DA02A9"/>
    <w:rsid w:val="00DA1734"/>
    <w:rsid w:val="00DB03DC"/>
    <w:rsid w:val="00DB0D86"/>
    <w:rsid w:val="00DB2CD6"/>
    <w:rsid w:val="00DC03A2"/>
    <w:rsid w:val="00DC117C"/>
    <w:rsid w:val="00DC3FE5"/>
    <w:rsid w:val="00DD1F29"/>
    <w:rsid w:val="00DD6371"/>
    <w:rsid w:val="00DE3282"/>
    <w:rsid w:val="00DE43C3"/>
    <w:rsid w:val="00DE5F38"/>
    <w:rsid w:val="00DF1A9E"/>
    <w:rsid w:val="00DF6BEF"/>
    <w:rsid w:val="00E03CB6"/>
    <w:rsid w:val="00E04264"/>
    <w:rsid w:val="00E04EB0"/>
    <w:rsid w:val="00E12B91"/>
    <w:rsid w:val="00E1741A"/>
    <w:rsid w:val="00E20D5E"/>
    <w:rsid w:val="00E246DD"/>
    <w:rsid w:val="00E315AB"/>
    <w:rsid w:val="00E34D9D"/>
    <w:rsid w:val="00E35B52"/>
    <w:rsid w:val="00E41B81"/>
    <w:rsid w:val="00E45989"/>
    <w:rsid w:val="00E5187B"/>
    <w:rsid w:val="00E531D0"/>
    <w:rsid w:val="00E60008"/>
    <w:rsid w:val="00E628AA"/>
    <w:rsid w:val="00E63727"/>
    <w:rsid w:val="00E65E51"/>
    <w:rsid w:val="00E70FD1"/>
    <w:rsid w:val="00E74ACC"/>
    <w:rsid w:val="00E76A33"/>
    <w:rsid w:val="00E76FB4"/>
    <w:rsid w:val="00E865A4"/>
    <w:rsid w:val="00E87BD5"/>
    <w:rsid w:val="00EA24B0"/>
    <w:rsid w:val="00EA3431"/>
    <w:rsid w:val="00EA3B34"/>
    <w:rsid w:val="00EA5883"/>
    <w:rsid w:val="00EA6E4E"/>
    <w:rsid w:val="00EA7C94"/>
    <w:rsid w:val="00EB72C2"/>
    <w:rsid w:val="00EC2C7A"/>
    <w:rsid w:val="00ED19A8"/>
    <w:rsid w:val="00ED40C5"/>
    <w:rsid w:val="00ED4ADC"/>
    <w:rsid w:val="00ED5E4B"/>
    <w:rsid w:val="00EE1348"/>
    <w:rsid w:val="00EE3094"/>
    <w:rsid w:val="00EF4528"/>
    <w:rsid w:val="00F039CA"/>
    <w:rsid w:val="00F040A3"/>
    <w:rsid w:val="00F077E0"/>
    <w:rsid w:val="00F11218"/>
    <w:rsid w:val="00F12EC4"/>
    <w:rsid w:val="00F1648C"/>
    <w:rsid w:val="00F176C4"/>
    <w:rsid w:val="00F17D33"/>
    <w:rsid w:val="00F27D15"/>
    <w:rsid w:val="00F30C01"/>
    <w:rsid w:val="00F35E47"/>
    <w:rsid w:val="00F4079C"/>
    <w:rsid w:val="00F410F1"/>
    <w:rsid w:val="00F437A6"/>
    <w:rsid w:val="00F44715"/>
    <w:rsid w:val="00F46C8E"/>
    <w:rsid w:val="00F53FA6"/>
    <w:rsid w:val="00F54D21"/>
    <w:rsid w:val="00F6011C"/>
    <w:rsid w:val="00F61AF1"/>
    <w:rsid w:val="00F645FC"/>
    <w:rsid w:val="00F707E3"/>
    <w:rsid w:val="00F75742"/>
    <w:rsid w:val="00F80EBC"/>
    <w:rsid w:val="00F818A4"/>
    <w:rsid w:val="00F82D47"/>
    <w:rsid w:val="00F82E8D"/>
    <w:rsid w:val="00F864E9"/>
    <w:rsid w:val="00F871C8"/>
    <w:rsid w:val="00F91857"/>
    <w:rsid w:val="00F94714"/>
    <w:rsid w:val="00FA23F0"/>
    <w:rsid w:val="00FA29B3"/>
    <w:rsid w:val="00FA2E18"/>
    <w:rsid w:val="00FA5A76"/>
    <w:rsid w:val="00FB2C19"/>
    <w:rsid w:val="00FC26C7"/>
    <w:rsid w:val="00FC481F"/>
    <w:rsid w:val="00FC510E"/>
    <w:rsid w:val="00FE1D4F"/>
    <w:rsid w:val="00FE32D1"/>
    <w:rsid w:val="00FE6070"/>
    <w:rsid w:val="00FE7287"/>
    <w:rsid w:val="00FF3233"/>
    <w:rsid w:val="01047ACF"/>
    <w:rsid w:val="014D1D6F"/>
    <w:rsid w:val="01785B98"/>
    <w:rsid w:val="01CC50FF"/>
    <w:rsid w:val="01D05DC3"/>
    <w:rsid w:val="01F34FBF"/>
    <w:rsid w:val="02102E74"/>
    <w:rsid w:val="0211291E"/>
    <w:rsid w:val="022A07B8"/>
    <w:rsid w:val="023006A7"/>
    <w:rsid w:val="024D21D6"/>
    <w:rsid w:val="02541B61"/>
    <w:rsid w:val="02690859"/>
    <w:rsid w:val="027A5940"/>
    <w:rsid w:val="02801ACC"/>
    <w:rsid w:val="02863634"/>
    <w:rsid w:val="02A44DE3"/>
    <w:rsid w:val="02B902F1"/>
    <w:rsid w:val="03057EE5"/>
    <w:rsid w:val="032E14C4"/>
    <w:rsid w:val="0365051A"/>
    <w:rsid w:val="03804505"/>
    <w:rsid w:val="0388291E"/>
    <w:rsid w:val="03A833D6"/>
    <w:rsid w:val="03BE3331"/>
    <w:rsid w:val="03DA48E8"/>
    <w:rsid w:val="03FF32C3"/>
    <w:rsid w:val="041B14CC"/>
    <w:rsid w:val="042A55AF"/>
    <w:rsid w:val="044B6B3D"/>
    <w:rsid w:val="046441B2"/>
    <w:rsid w:val="048A3515"/>
    <w:rsid w:val="04D01C8B"/>
    <w:rsid w:val="052E6A0B"/>
    <w:rsid w:val="05425148"/>
    <w:rsid w:val="054E0D23"/>
    <w:rsid w:val="05CC28AF"/>
    <w:rsid w:val="05D26F2A"/>
    <w:rsid w:val="061B1FC1"/>
    <w:rsid w:val="065B10C4"/>
    <w:rsid w:val="068B5765"/>
    <w:rsid w:val="069074E0"/>
    <w:rsid w:val="06BB6795"/>
    <w:rsid w:val="06C24227"/>
    <w:rsid w:val="06CD64B7"/>
    <w:rsid w:val="06D21BAA"/>
    <w:rsid w:val="06F01CF9"/>
    <w:rsid w:val="06F927FE"/>
    <w:rsid w:val="0756691C"/>
    <w:rsid w:val="077A1E53"/>
    <w:rsid w:val="07A50D47"/>
    <w:rsid w:val="07BA6F1A"/>
    <w:rsid w:val="085B34CE"/>
    <w:rsid w:val="08916B84"/>
    <w:rsid w:val="08BD4D18"/>
    <w:rsid w:val="08DC5FCD"/>
    <w:rsid w:val="08E858AD"/>
    <w:rsid w:val="08EC0A5C"/>
    <w:rsid w:val="08FC70AE"/>
    <w:rsid w:val="09913B56"/>
    <w:rsid w:val="09954934"/>
    <w:rsid w:val="099C2082"/>
    <w:rsid w:val="09DF63D7"/>
    <w:rsid w:val="0A0274F9"/>
    <w:rsid w:val="0A160AC2"/>
    <w:rsid w:val="0A5529BC"/>
    <w:rsid w:val="0A5627EE"/>
    <w:rsid w:val="0A624D41"/>
    <w:rsid w:val="0A740E92"/>
    <w:rsid w:val="0A7F5EA3"/>
    <w:rsid w:val="0A8A693C"/>
    <w:rsid w:val="0A8F0EB2"/>
    <w:rsid w:val="0A952D15"/>
    <w:rsid w:val="0AB51320"/>
    <w:rsid w:val="0AF7789C"/>
    <w:rsid w:val="0B060160"/>
    <w:rsid w:val="0B0B267A"/>
    <w:rsid w:val="0B162CD4"/>
    <w:rsid w:val="0B2A613B"/>
    <w:rsid w:val="0B5043B0"/>
    <w:rsid w:val="0B5B6C36"/>
    <w:rsid w:val="0B883877"/>
    <w:rsid w:val="0BC42166"/>
    <w:rsid w:val="0BF24799"/>
    <w:rsid w:val="0C3C3C66"/>
    <w:rsid w:val="0C6248B8"/>
    <w:rsid w:val="0C6B03E2"/>
    <w:rsid w:val="0C855D18"/>
    <w:rsid w:val="0CA25C2B"/>
    <w:rsid w:val="0CD26FDB"/>
    <w:rsid w:val="0CE10A38"/>
    <w:rsid w:val="0D764631"/>
    <w:rsid w:val="0D7C7179"/>
    <w:rsid w:val="0D817B82"/>
    <w:rsid w:val="0D942BD3"/>
    <w:rsid w:val="0DEF48DD"/>
    <w:rsid w:val="0EAB41BA"/>
    <w:rsid w:val="0EF10390"/>
    <w:rsid w:val="0F4A3109"/>
    <w:rsid w:val="0F4F5A5E"/>
    <w:rsid w:val="0F6A2898"/>
    <w:rsid w:val="0FC803F4"/>
    <w:rsid w:val="0FFC3E38"/>
    <w:rsid w:val="108D6043"/>
    <w:rsid w:val="1090632E"/>
    <w:rsid w:val="109B7E74"/>
    <w:rsid w:val="109F5805"/>
    <w:rsid w:val="11995233"/>
    <w:rsid w:val="11DE3B5C"/>
    <w:rsid w:val="11E46932"/>
    <w:rsid w:val="121636D1"/>
    <w:rsid w:val="123C58FA"/>
    <w:rsid w:val="124F64A1"/>
    <w:rsid w:val="126F41E2"/>
    <w:rsid w:val="12AB55AA"/>
    <w:rsid w:val="12E56E05"/>
    <w:rsid w:val="12ED7A68"/>
    <w:rsid w:val="133100F1"/>
    <w:rsid w:val="136046DE"/>
    <w:rsid w:val="13FC30A5"/>
    <w:rsid w:val="142A5125"/>
    <w:rsid w:val="14A82112"/>
    <w:rsid w:val="14F96B98"/>
    <w:rsid w:val="14FD0472"/>
    <w:rsid w:val="150200C9"/>
    <w:rsid w:val="150A4901"/>
    <w:rsid w:val="15196AC3"/>
    <w:rsid w:val="15510782"/>
    <w:rsid w:val="15841BA1"/>
    <w:rsid w:val="15B47DA8"/>
    <w:rsid w:val="15FE069C"/>
    <w:rsid w:val="160A15AB"/>
    <w:rsid w:val="16111CBF"/>
    <w:rsid w:val="16394E85"/>
    <w:rsid w:val="163E197C"/>
    <w:rsid w:val="164E1D5F"/>
    <w:rsid w:val="16557DFE"/>
    <w:rsid w:val="165D5730"/>
    <w:rsid w:val="167664C6"/>
    <w:rsid w:val="16B014D8"/>
    <w:rsid w:val="16F76C0D"/>
    <w:rsid w:val="16F83FBE"/>
    <w:rsid w:val="170E6162"/>
    <w:rsid w:val="17237001"/>
    <w:rsid w:val="17485042"/>
    <w:rsid w:val="174E6F4B"/>
    <w:rsid w:val="17543091"/>
    <w:rsid w:val="177308FF"/>
    <w:rsid w:val="1777575A"/>
    <w:rsid w:val="18294A9A"/>
    <w:rsid w:val="1837040F"/>
    <w:rsid w:val="185B1647"/>
    <w:rsid w:val="1877746F"/>
    <w:rsid w:val="188C1E56"/>
    <w:rsid w:val="189D783A"/>
    <w:rsid w:val="189F0F20"/>
    <w:rsid w:val="18B74E99"/>
    <w:rsid w:val="18B95039"/>
    <w:rsid w:val="18E56495"/>
    <w:rsid w:val="18EB4A4A"/>
    <w:rsid w:val="18F80D9C"/>
    <w:rsid w:val="19224548"/>
    <w:rsid w:val="19496EF8"/>
    <w:rsid w:val="1955189F"/>
    <w:rsid w:val="198C27A7"/>
    <w:rsid w:val="19AD1CFF"/>
    <w:rsid w:val="19D10993"/>
    <w:rsid w:val="19F95C4D"/>
    <w:rsid w:val="1A066983"/>
    <w:rsid w:val="1A1E49AB"/>
    <w:rsid w:val="1A2549B8"/>
    <w:rsid w:val="1A807D07"/>
    <w:rsid w:val="1A8F6AAE"/>
    <w:rsid w:val="1AD6098A"/>
    <w:rsid w:val="1AEF2B84"/>
    <w:rsid w:val="1AF077EF"/>
    <w:rsid w:val="1B462331"/>
    <w:rsid w:val="1B593BAB"/>
    <w:rsid w:val="1B6074EB"/>
    <w:rsid w:val="1B702E93"/>
    <w:rsid w:val="1B8D0224"/>
    <w:rsid w:val="1B9D4C5C"/>
    <w:rsid w:val="1BA24967"/>
    <w:rsid w:val="1BD74532"/>
    <w:rsid w:val="1BF1329D"/>
    <w:rsid w:val="1BF37692"/>
    <w:rsid w:val="1C276202"/>
    <w:rsid w:val="1C6E5E9A"/>
    <w:rsid w:val="1CA70C88"/>
    <w:rsid w:val="1CEA6981"/>
    <w:rsid w:val="1D0667AD"/>
    <w:rsid w:val="1D697DD0"/>
    <w:rsid w:val="1D735E49"/>
    <w:rsid w:val="1D792130"/>
    <w:rsid w:val="1DA7363F"/>
    <w:rsid w:val="1DE11D1C"/>
    <w:rsid w:val="1DE75F4B"/>
    <w:rsid w:val="1EB3228D"/>
    <w:rsid w:val="1EE6069D"/>
    <w:rsid w:val="1EE65337"/>
    <w:rsid w:val="1EF1268E"/>
    <w:rsid w:val="1F007731"/>
    <w:rsid w:val="1F1E016F"/>
    <w:rsid w:val="1F215579"/>
    <w:rsid w:val="1F501AAA"/>
    <w:rsid w:val="1F5219CA"/>
    <w:rsid w:val="1F8467C0"/>
    <w:rsid w:val="1F934AB6"/>
    <w:rsid w:val="1F95570F"/>
    <w:rsid w:val="1FD1198A"/>
    <w:rsid w:val="202404AD"/>
    <w:rsid w:val="204145DC"/>
    <w:rsid w:val="20497803"/>
    <w:rsid w:val="204C62AC"/>
    <w:rsid w:val="20A70272"/>
    <w:rsid w:val="20BD6CCC"/>
    <w:rsid w:val="20C34038"/>
    <w:rsid w:val="20CD3153"/>
    <w:rsid w:val="213B0FD3"/>
    <w:rsid w:val="219A0DBB"/>
    <w:rsid w:val="21C115EE"/>
    <w:rsid w:val="21C978F2"/>
    <w:rsid w:val="21D4707A"/>
    <w:rsid w:val="21E52DAF"/>
    <w:rsid w:val="21E64860"/>
    <w:rsid w:val="221F61C7"/>
    <w:rsid w:val="22393007"/>
    <w:rsid w:val="226453D7"/>
    <w:rsid w:val="22AA687B"/>
    <w:rsid w:val="22F86B95"/>
    <w:rsid w:val="23344974"/>
    <w:rsid w:val="23430DD1"/>
    <w:rsid w:val="23826715"/>
    <w:rsid w:val="23906919"/>
    <w:rsid w:val="23D35D70"/>
    <w:rsid w:val="23E7694E"/>
    <w:rsid w:val="23FE793F"/>
    <w:rsid w:val="24335A5A"/>
    <w:rsid w:val="24633584"/>
    <w:rsid w:val="24766CA8"/>
    <w:rsid w:val="249A0ACC"/>
    <w:rsid w:val="24AC1FB6"/>
    <w:rsid w:val="24B41FD3"/>
    <w:rsid w:val="24C76D37"/>
    <w:rsid w:val="24ED3E00"/>
    <w:rsid w:val="253E2409"/>
    <w:rsid w:val="254531B3"/>
    <w:rsid w:val="25495276"/>
    <w:rsid w:val="256C5F96"/>
    <w:rsid w:val="25896125"/>
    <w:rsid w:val="25906EED"/>
    <w:rsid w:val="25BF5731"/>
    <w:rsid w:val="25E90563"/>
    <w:rsid w:val="263A4A41"/>
    <w:rsid w:val="2661459D"/>
    <w:rsid w:val="2685644C"/>
    <w:rsid w:val="26981AC8"/>
    <w:rsid w:val="26B60540"/>
    <w:rsid w:val="270B2D9A"/>
    <w:rsid w:val="277F4CDB"/>
    <w:rsid w:val="27AB0725"/>
    <w:rsid w:val="27D00CA2"/>
    <w:rsid w:val="27EA7BBF"/>
    <w:rsid w:val="27FA5D6C"/>
    <w:rsid w:val="281D62A2"/>
    <w:rsid w:val="28265F2F"/>
    <w:rsid w:val="282F6FAA"/>
    <w:rsid w:val="28537C45"/>
    <w:rsid w:val="286E6AFD"/>
    <w:rsid w:val="2874016E"/>
    <w:rsid w:val="28CF3FD9"/>
    <w:rsid w:val="29097DCB"/>
    <w:rsid w:val="292A6EC8"/>
    <w:rsid w:val="294D6D67"/>
    <w:rsid w:val="294F4725"/>
    <w:rsid w:val="29893905"/>
    <w:rsid w:val="299802D6"/>
    <w:rsid w:val="299A1341"/>
    <w:rsid w:val="29A0718A"/>
    <w:rsid w:val="29B36EBE"/>
    <w:rsid w:val="29FB2613"/>
    <w:rsid w:val="2A5C59B0"/>
    <w:rsid w:val="2A6401B8"/>
    <w:rsid w:val="2A770838"/>
    <w:rsid w:val="2A8049CB"/>
    <w:rsid w:val="2A976B6E"/>
    <w:rsid w:val="2A98774A"/>
    <w:rsid w:val="2AA71CCA"/>
    <w:rsid w:val="2AA744F9"/>
    <w:rsid w:val="2AD9567B"/>
    <w:rsid w:val="2AF750F7"/>
    <w:rsid w:val="2B1F58BF"/>
    <w:rsid w:val="2B475CAF"/>
    <w:rsid w:val="2B82104E"/>
    <w:rsid w:val="2B8E30BA"/>
    <w:rsid w:val="2BA962EF"/>
    <w:rsid w:val="2BB15D10"/>
    <w:rsid w:val="2BCC75D3"/>
    <w:rsid w:val="2BE67182"/>
    <w:rsid w:val="2BEE242F"/>
    <w:rsid w:val="2BFD2672"/>
    <w:rsid w:val="2C11436F"/>
    <w:rsid w:val="2C74519C"/>
    <w:rsid w:val="2C820F5F"/>
    <w:rsid w:val="2CD535EF"/>
    <w:rsid w:val="2D087520"/>
    <w:rsid w:val="2D0D1776"/>
    <w:rsid w:val="2D6F57F1"/>
    <w:rsid w:val="2D7C7A46"/>
    <w:rsid w:val="2DCA666A"/>
    <w:rsid w:val="2DCD42C6"/>
    <w:rsid w:val="2DDB2146"/>
    <w:rsid w:val="2DFE0184"/>
    <w:rsid w:val="2E3407D0"/>
    <w:rsid w:val="2E6764C9"/>
    <w:rsid w:val="2E7B3D22"/>
    <w:rsid w:val="2EA83541"/>
    <w:rsid w:val="2EAD7665"/>
    <w:rsid w:val="2EC34C34"/>
    <w:rsid w:val="2EE64B9D"/>
    <w:rsid w:val="2EF34428"/>
    <w:rsid w:val="2EFF57A9"/>
    <w:rsid w:val="2F4E38B6"/>
    <w:rsid w:val="2F547EB5"/>
    <w:rsid w:val="2F5E5B1E"/>
    <w:rsid w:val="2F9D6776"/>
    <w:rsid w:val="2FC279D2"/>
    <w:rsid w:val="2FFD645B"/>
    <w:rsid w:val="301B0E5A"/>
    <w:rsid w:val="303A6120"/>
    <w:rsid w:val="30420323"/>
    <w:rsid w:val="308B0B94"/>
    <w:rsid w:val="30B47A37"/>
    <w:rsid w:val="30C34285"/>
    <w:rsid w:val="315E0057"/>
    <w:rsid w:val="3164661B"/>
    <w:rsid w:val="31B00595"/>
    <w:rsid w:val="31C218C2"/>
    <w:rsid w:val="31D16A7B"/>
    <w:rsid w:val="31ED3189"/>
    <w:rsid w:val="31ED3E0B"/>
    <w:rsid w:val="31F23E0C"/>
    <w:rsid w:val="31F40E64"/>
    <w:rsid w:val="31F726CC"/>
    <w:rsid w:val="326C7BB3"/>
    <w:rsid w:val="329334DC"/>
    <w:rsid w:val="32C1585A"/>
    <w:rsid w:val="32C76A23"/>
    <w:rsid w:val="32CC2D9E"/>
    <w:rsid w:val="32FA6453"/>
    <w:rsid w:val="33C148CD"/>
    <w:rsid w:val="33D95773"/>
    <w:rsid w:val="33E11ED4"/>
    <w:rsid w:val="34197CC9"/>
    <w:rsid w:val="3424001A"/>
    <w:rsid w:val="3426571B"/>
    <w:rsid w:val="345E3ECA"/>
    <w:rsid w:val="34783B01"/>
    <w:rsid w:val="34810CDF"/>
    <w:rsid w:val="348C62BF"/>
    <w:rsid w:val="34F32A31"/>
    <w:rsid w:val="35002E03"/>
    <w:rsid w:val="35006100"/>
    <w:rsid w:val="350F763A"/>
    <w:rsid w:val="353F754D"/>
    <w:rsid w:val="356167C1"/>
    <w:rsid w:val="35696FCA"/>
    <w:rsid w:val="35D07CD5"/>
    <w:rsid w:val="363335B3"/>
    <w:rsid w:val="363742CE"/>
    <w:rsid w:val="365C63A6"/>
    <w:rsid w:val="366C07BC"/>
    <w:rsid w:val="36965B9D"/>
    <w:rsid w:val="36981E71"/>
    <w:rsid w:val="36A031AE"/>
    <w:rsid w:val="36C95F72"/>
    <w:rsid w:val="36D22BA8"/>
    <w:rsid w:val="36E94025"/>
    <w:rsid w:val="36EC364D"/>
    <w:rsid w:val="36F70DBC"/>
    <w:rsid w:val="370C1C5B"/>
    <w:rsid w:val="37117919"/>
    <w:rsid w:val="37227682"/>
    <w:rsid w:val="37526586"/>
    <w:rsid w:val="3757357E"/>
    <w:rsid w:val="37FE5E40"/>
    <w:rsid w:val="38741BC3"/>
    <w:rsid w:val="38BE0728"/>
    <w:rsid w:val="38CB7A3E"/>
    <w:rsid w:val="38E41340"/>
    <w:rsid w:val="38E43FB5"/>
    <w:rsid w:val="39002206"/>
    <w:rsid w:val="393D6773"/>
    <w:rsid w:val="39460AC1"/>
    <w:rsid w:val="394867C6"/>
    <w:rsid w:val="396665B7"/>
    <w:rsid w:val="39673AE1"/>
    <w:rsid w:val="39930ABA"/>
    <w:rsid w:val="39A706A6"/>
    <w:rsid w:val="3AB00783"/>
    <w:rsid w:val="3ACC0305"/>
    <w:rsid w:val="3AD57740"/>
    <w:rsid w:val="3AEE20D4"/>
    <w:rsid w:val="3B051543"/>
    <w:rsid w:val="3B0752BB"/>
    <w:rsid w:val="3B0E664A"/>
    <w:rsid w:val="3B1C0207"/>
    <w:rsid w:val="3B274065"/>
    <w:rsid w:val="3B2D2A64"/>
    <w:rsid w:val="3B2E4289"/>
    <w:rsid w:val="3B2F19F9"/>
    <w:rsid w:val="3B344842"/>
    <w:rsid w:val="3B780883"/>
    <w:rsid w:val="3B8418A8"/>
    <w:rsid w:val="3BAE2FF9"/>
    <w:rsid w:val="3C0D4B53"/>
    <w:rsid w:val="3C130266"/>
    <w:rsid w:val="3C5938F5"/>
    <w:rsid w:val="3C5E715D"/>
    <w:rsid w:val="3C805325"/>
    <w:rsid w:val="3C8523F0"/>
    <w:rsid w:val="3D3D7BA7"/>
    <w:rsid w:val="3DEA4B22"/>
    <w:rsid w:val="3E036983"/>
    <w:rsid w:val="3E0C6713"/>
    <w:rsid w:val="3E151B11"/>
    <w:rsid w:val="3E301A13"/>
    <w:rsid w:val="3E38090E"/>
    <w:rsid w:val="3E443A38"/>
    <w:rsid w:val="3E647D04"/>
    <w:rsid w:val="3E7C7D6E"/>
    <w:rsid w:val="3E947D05"/>
    <w:rsid w:val="3EE71542"/>
    <w:rsid w:val="3F021D6B"/>
    <w:rsid w:val="3F051E09"/>
    <w:rsid w:val="3F166DD3"/>
    <w:rsid w:val="3F215E2D"/>
    <w:rsid w:val="3F2D1CB6"/>
    <w:rsid w:val="3F4E01C6"/>
    <w:rsid w:val="3F6A5484"/>
    <w:rsid w:val="3F7A1C8B"/>
    <w:rsid w:val="3FB350A1"/>
    <w:rsid w:val="3FC03C8B"/>
    <w:rsid w:val="401A783F"/>
    <w:rsid w:val="406F7D44"/>
    <w:rsid w:val="40B76E3C"/>
    <w:rsid w:val="40D41BA3"/>
    <w:rsid w:val="40FE5C61"/>
    <w:rsid w:val="415E56E2"/>
    <w:rsid w:val="41767CB6"/>
    <w:rsid w:val="417D0085"/>
    <w:rsid w:val="417F06A5"/>
    <w:rsid w:val="41A35612"/>
    <w:rsid w:val="41AC1892"/>
    <w:rsid w:val="41CC37F9"/>
    <w:rsid w:val="42152F63"/>
    <w:rsid w:val="422B001A"/>
    <w:rsid w:val="42380303"/>
    <w:rsid w:val="42994437"/>
    <w:rsid w:val="429B3181"/>
    <w:rsid w:val="42BB73B1"/>
    <w:rsid w:val="42C433AA"/>
    <w:rsid w:val="42F97DAC"/>
    <w:rsid w:val="42FC70A0"/>
    <w:rsid w:val="432E715D"/>
    <w:rsid w:val="432F4BDE"/>
    <w:rsid w:val="43356B53"/>
    <w:rsid w:val="435941F1"/>
    <w:rsid w:val="441E6789"/>
    <w:rsid w:val="443358E2"/>
    <w:rsid w:val="44524F05"/>
    <w:rsid w:val="44B41B90"/>
    <w:rsid w:val="45155D56"/>
    <w:rsid w:val="457F444F"/>
    <w:rsid w:val="461E4130"/>
    <w:rsid w:val="462A2AA8"/>
    <w:rsid w:val="46406C9A"/>
    <w:rsid w:val="467852BF"/>
    <w:rsid w:val="46BC111E"/>
    <w:rsid w:val="46E90E9A"/>
    <w:rsid w:val="472B224C"/>
    <w:rsid w:val="474F068C"/>
    <w:rsid w:val="47685824"/>
    <w:rsid w:val="477806DD"/>
    <w:rsid w:val="4783216D"/>
    <w:rsid w:val="480037BE"/>
    <w:rsid w:val="485E1C26"/>
    <w:rsid w:val="4884619D"/>
    <w:rsid w:val="4886168F"/>
    <w:rsid w:val="4896352C"/>
    <w:rsid w:val="48AF3240"/>
    <w:rsid w:val="49795D7D"/>
    <w:rsid w:val="4983460B"/>
    <w:rsid w:val="49B766AA"/>
    <w:rsid w:val="49C94C74"/>
    <w:rsid w:val="49E5570B"/>
    <w:rsid w:val="4A5E3127"/>
    <w:rsid w:val="4A714A31"/>
    <w:rsid w:val="4A791606"/>
    <w:rsid w:val="4A9811A6"/>
    <w:rsid w:val="4AA05FF6"/>
    <w:rsid w:val="4AA33A61"/>
    <w:rsid w:val="4ABF5358"/>
    <w:rsid w:val="4AD52CE0"/>
    <w:rsid w:val="4AD56CD4"/>
    <w:rsid w:val="4B303B6B"/>
    <w:rsid w:val="4B427C27"/>
    <w:rsid w:val="4B55120B"/>
    <w:rsid w:val="4B583267"/>
    <w:rsid w:val="4BD479E3"/>
    <w:rsid w:val="4BED17E3"/>
    <w:rsid w:val="4C337324"/>
    <w:rsid w:val="4C3B7C79"/>
    <w:rsid w:val="4C4E1321"/>
    <w:rsid w:val="4C4E6541"/>
    <w:rsid w:val="4C7D53DD"/>
    <w:rsid w:val="4C806E54"/>
    <w:rsid w:val="4C8B4D21"/>
    <w:rsid w:val="4C963979"/>
    <w:rsid w:val="4CB44361"/>
    <w:rsid w:val="4CB573D7"/>
    <w:rsid w:val="4CB726ED"/>
    <w:rsid w:val="4CC464B2"/>
    <w:rsid w:val="4CC90623"/>
    <w:rsid w:val="4CE64041"/>
    <w:rsid w:val="4D0F1DAD"/>
    <w:rsid w:val="4D2208C5"/>
    <w:rsid w:val="4D3F38CB"/>
    <w:rsid w:val="4D495EF7"/>
    <w:rsid w:val="4D7B21E4"/>
    <w:rsid w:val="4D950FDF"/>
    <w:rsid w:val="4D9F4ABE"/>
    <w:rsid w:val="4DA7089B"/>
    <w:rsid w:val="4DBB6C96"/>
    <w:rsid w:val="4DCA5F72"/>
    <w:rsid w:val="4DCB2172"/>
    <w:rsid w:val="4DDA0BF0"/>
    <w:rsid w:val="4DDB3749"/>
    <w:rsid w:val="4E4A29F2"/>
    <w:rsid w:val="4E7172E3"/>
    <w:rsid w:val="4E874C3F"/>
    <w:rsid w:val="4EA64919"/>
    <w:rsid w:val="4EAA4B65"/>
    <w:rsid w:val="4EB16A47"/>
    <w:rsid w:val="4F204E5E"/>
    <w:rsid w:val="4F277882"/>
    <w:rsid w:val="4F2D2BEE"/>
    <w:rsid w:val="4F404DAA"/>
    <w:rsid w:val="4F45079D"/>
    <w:rsid w:val="4F4A531F"/>
    <w:rsid w:val="4F605406"/>
    <w:rsid w:val="4F8172FD"/>
    <w:rsid w:val="4F9B7EA7"/>
    <w:rsid w:val="4FA7415A"/>
    <w:rsid w:val="4FA90C90"/>
    <w:rsid w:val="4FAB2261"/>
    <w:rsid w:val="4FB30468"/>
    <w:rsid w:val="4FB664D2"/>
    <w:rsid w:val="4FF24933"/>
    <w:rsid w:val="4FF44D7B"/>
    <w:rsid w:val="4FFF5609"/>
    <w:rsid w:val="5023004A"/>
    <w:rsid w:val="503658DD"/>
    <w:rsid w:val="505A382B"/>
    <w:rsid w:val="506B190A"/>
    <w:rsid w:val="50A37596"/>
    <w:rsid w:val="50B96499"/>
    <w:rsid w:val="50CB189D"/>
    <w:rsid w:val="50FE78D9"/>
    <w:rsid w:val="514566E6"/>
    <w:rsid w:val="51475FBA"/>
    <w:rsid w:val="515B2053"/>
    <w:rsid w:val="516D46BB"/>
    <w:rsid w:val="51CC6A9C"/>
    <w:rsid w:val="51D4685C"/>
    <w:rsid w:val="51E9460B"/>
    <w:rsid w:val="521D6D1B"/>
    <w:rsid w:val="523F6AB2"/>
    <w:rsid w:val="5245110A"/>
    <w:rsid w:val="52513607"/>
    <w:rsid w:val="526D37FE"/>
    <w:rsid w:val="52EC1518"/>
    <w:rsid w:val="530A6550"/>
    <w:rsid w:val="531F1DF7"/>
    <w:rsid w:val="53310CD0"/>
    <w:rsid w:val="535F5622"/>
    <w:rsid w:val="537B1F4B"/>
    <w:rsid w:val="53981F2F"/>
    <w:rsid w:val="540A1CE5"/>
    <w:rsid w:val="540C51F2"/>
    <w:rsid w:val="54275A1C"/>
    <w:rsid w:val="5443620B"/>
    <w:rsid w:val="54542D69"/>
    <w:rsid w:val="54547704"/>
    <w:rsid w:val="54776BB6"/>
    <w:rsid w:val="54EC6A5F"/>
    <w:rsid w:val="54ED0C26"/>
    <w:rsid w:val="55203A36"/>
    <w:rsid w:val="55456B44"/>
    <w:rsid w:val="55C01586"/>
    <w:rsid w:val="5604532D"/>
    <w:rsid w:val="56074BE5"/>
    <w:rsid w:val="564562A8"/>
    <w:rsid w:val="564E5AC7"/>
    <w:rsid w:val="567E6B79"/>
    <w:rsid w:val="56933A4F"/>
    <w:rsid w:val="56A513A0"/>
    <w:rsid w:val="56F27C59"/>
    <w:rsid w:val="572B5A4F"/>
    <w:rsid w:val="57377171"/>
    <w:rsid w:val="576505BA"/>
    <w:rsid w:val="57891FF5"/>
    <w:rsid w:val="578B5AF5"/>
    <w:rsid w:val="579D1EE7"/>
    <w:rsid w:val="57CD7A1B"/>
    <w:rsid w:val="5805272B"/>
    <w:rsid w:val="584B4F2C"/>
    <w:rsid w:val="584C06EA"/>
    <w:rsid w:val="58993A6E"/>
    <w:rsid w:val="58E10AA2"/>
    <w:rsid w:val="58EC6F6F"/>
    <w:rsid w:val="58F75021"/>
    <w:rsid w:val="59475D66"/>
    <w:rsid w:val="595E20F3"/>
    <w:rsid w:val="598826B2"/>
    <w:rsid w:val="59EE16C8"/>
    <w:rsid w:val="59F04671"/>
    <w:rsid w:val="5A0E35B4"/>
    <w:rsid w:val="5A0E3D6C"/>
    <w:rsid w:val="5A5A4FB0"/>
    <w:rsid w:val="5AB27B3B"/>
    <w:rsid w:val="5AEA6A34"/>
    <w:rsid w:val="5AEF347B"/>
    <w:rsid w:val="5AF35054"/>
    <w:rsid w:val="5B564F16"/>
    <w:rsid w:val="5B687D63"/>
    <w:rsid w:val="5B7E630A"/>
    <w:rsid w:val="5B962018"/>
    <w:rsid w:val="5B973484"/>
    <w:rsid w:val="5BEB63AE"/>
    <w:rsid w:val="5C272C70"/>
    <w:rsid w:val="5C2B2B69"/>
    <w:rsid w:val="5C2B47DB"/>
    <w:rsid w:val="5C321202"/>
    <w:rsid w:val="5C3A2D1B"/>
    <w:rsid w:val="5C497C75"/>
    <w:rsid w:val="5CB5062A"/>
    <w:rsid w:val="5CD06C55"/>
    <w:rsid w:val="5CFA3841"/>
    <w:rsid w:val="5D40278C"/>
    <w:rsid w:val="5D4E3CA0"/>
    <w:rsid w:val="5D521DF5"/>
    <w:rsid w:val="5DCF1811"/>
    <w:rsid w:val="5DF74E41"/>
    <w:rsid w:val="5E02284A"/>
    <w:rsid w:val="5E0C42C3"/>
    <w:rsid w:val="5E2D2276"/>
    <w:rsid w:val="5E4A5B71"/>
    <w:rsid w:val="5E5D262F"/>
    <w:rsid w:val="5ED2189E"/>
    <w:rsid w:val="5F0A5A63"/>
    <w:rsid w:val="5F9955D3"/>
    <w:rsid w:val="5FBD1332"/>
    <w:rsid w:val="5FBE1F43"/>
    <w:rsid w:val="60392E26"/>
    <w:rsid w:val="603F428C"/>
    <w:rsid w:val="60497DE6"/>
    <w:rsid w:val="6080285E"/>
    <w:rsid w:val="60AB27A8"/>
    <w:rsid w:val="60AC7BE7"/>
    <w:rsid w:val="60C2565D"/>
    <w:rsid w:val="60E610BF"/>
    <w:rsid w:val="611D6D37"/>
    <w:rsid w:val="61251D15"/>
    <w:rsid w:val="61272439"/>
    <w:rsid w:val="614222FA"/>
    <w:rsid w:val="61761FA3"/>
    <w:rsid w:val="61C94512"/>
    <w:rsid w:val="61FD5F64"/>
    <w:rsid w:val="6243457B"/>
    <w:rsid w:val="62487DE4"/>
    <w:rsid w:val="62D578C9"/>
    <w:rsid w:val="62EF1E31"/>
    <w:rsid w:val="63224CE3"/>
    <w:rsid w:val="6335141E"/>
    <w:rsid w:val="634023E1"/>
    <w:rsid w:val="63456869"/>
    <w:rsid w:val="637D5ACA"/>
    <w:rsid w:val="638766EA"/>
    <w:rsid w:val="63A80B0C"/>
    <w:rsid w:val="63C209D3"/>
    <w:rsid w:val="63E35FAE"/>
    <w:rsid w:val="63F736AC"/>
    <w:rsid w:val="640F6F9D"/>
    <w:rsid w:val="641340C9"/>
    <w:rsid w:val="6421694B"/>
    <w:rsid w:val="642E3196"/>
    <w:rsid w:val="6443770C"/>
    <w:rsid w:val="64567A00"/>
    <w:rsid w:val="64947310"/>
    <w:rsid w:val="64D43BB1"/>
    <w:rsid w:val="65037FF2"/>
    <w:rsid w:val="650D74DA"/>
    <w:rsid w:val="65136487"/>
    <w:rsid w:val="651B533C"/>
    <w:rsid w:val="65397947"/>
    <w:rsid w:val="65650375"/>
    <w:rsid w:val="65750EF0"/>
    <w:rsid w:val="6589499B"/>
    <w:rsid w:val="65B2041A"/>
    <w:rsid w:val="65BD2026"/>
    <w:rsid w:val="65E30844"/>
    <w:rsid w:val="65F00EC3"/>
    <w:rsid w:val="66114E11"/>
    <w:rsid w:val="66343EF5"/>
    <w:rsid w:val="66E24AD6"/>
    <w:rsid w:val="66F45E44"/>
    <w:rsid w:val="66F67E0E"/>
    <w:rsid w:val="66F87338"/>
    <w:rsid w:val="677810BA"/>
    <w:rsid w:val="679B3004"/>
    <w:rsid w:val="67A05FCC"/>
    <w:rsid w:val="67A13C10"/>
    <w:rsid w:val="67A30496"/>
    <w:rsid w:val="67B251AF"/>
    <w:rsid w:val="67E81B12"/>
    <w:rsid w:val="682B3AE8"/>
    <w:rsid w:val="683647B6"/>
    <w:rsid w:val="687716CF"/>
    <w:rsid w:val="68802085"/>
    <w:rsid w:val="6899410D"/>
    <w:rsid w:val="68C87588"/>
    <w:rsid w:val="691C6844"/>
    <w:rsid w:val="694260C1"/>
    <w:rsid w:val="6960616F"/>
    <w:rsid w:val="69757A2F"/>
    <w:rsid w:val="69817D53"/>
    <w:rsid w:val="698273AB"/>
    <w:rsid w:val="698C1CA2"/>
    <w:rsid w:val="698C5D3A"/>
    <w:rsid w:val="698D60AB"/>
    <w:rsid w:val="69AC6EAA"/>
    <w:rsid w:val="6A0A2D85"/>
    <w:rsid w:val="6A273460"/>
    <w:rsid w:val="6A7C3A5D"/>
    <w:rsid w:val="6A8E4F6D"/>
    <w:rsid w:val="6AA84BE1"/>
    <w:rsid w:val="6AAB40FC"/>
    <w:rsid w:val="6AAE15D6"/>
    <w:rsid w:val="6ADC37BF"/>
    <w:rsid w:val="6ADF6E0B"/>
    <w:rsid w:val="6AE445D7"/>
    <w:rsid w:val="6B2A3072"/>
    <w:rsid w:val="6B45723D"/>
    <w:rsid w:val="6B4F2DB3"/>
    <w:rsid w:val="6B5C56A1"/>
    <w:rsid w:val="6B9A0018"/>
    <w:rsid w:val="6BF3491C"/>
    <w:rsid w:val="6BF97ADA"/>
    <w:rsid w:val="6C0A02CC"/>
    <w:rsid w:val="6C141EE0"/>
    <w:rsid w:val="6C3924C9"/>
    <w:rsid w:val="6C46706A"/>
    <w:rsid w:val="6CDC3C7B"/>
    <w:rsid w:val="6CE275B0"/>
    <w:rsid w:val="6D05506C"/>
    <w:rsid w:val="6D1F19D0"/>
    <w:rsid w:val="6D6A0419"/>
    <w:rsid w:val="6DBA4112"/>
    <w:rsid w:val="6DD521DC"/>
    <w:rsid w:val="6DD63F45"/>
    <w:rsid w:val="6DE035C6"/>
    <w:rsid w:val="6DE16EEC"/>
    <w:rsid w:val="6DE66AA4"/>
    <w:rsid w:val="6E5C02B3"/>
    <w:rsid w:val="6E677844"/>
    <w:rsid w:val="6E6910B0"/>
    <w:rsid w:val="6E863E8A"/>
    <w:rsid w:val="6E8D615B"/>
    <w:rsid w:val="6EC62FD5"/>
    <w:rsid w:val="6EFB32BF"/>
    <w:rsid w:val="6F162C48"/>
    <w:rsid w:val="6F2E33F7"/>
    <w:rsid w:val="6F434296"/>
    <w:rsid w:val="6F5422D5"/>
    <w:rsid w:val="6F7838F6"/>
    <w:rsid w:val="6F861AE4"/>
    <w:rsid w:val="6F950BB5"/>
    <w:rsid w:val="6FA43036"/>
    <w:rsid w:val="6FB879F2"/>
    <w:rsid w:val="700630E4"/>
    <w:rsid w:val="703B00B1"/>
    <w:rsid w:val="703D5C08"/>
    <w:rsid w:val="705D0CD3"/>
    <w:rsid w:val="708244C1"/>
    <w:rsid w:val="709C582B"/>
    <w:rsid w:val="70D11963"/>
    <w:rsid w:val="70D527BD"/>
    <w:rsid w:val="70E4517B"/>
    <w:rsid w:val="711405A8"/>
    <w:rsid w:val="71365AFB"/>
    <w:rsid w:val="71505F32"/>
    <w:rsid w:val="7169131D"/>
    <w:rsid w:val="717007BD"/>
    <w:rsid w:val="7172737E"/>
    <w:rsid w:val="717854DC"/>
    <w:rsid w:val="719746D3"/>
    <w:rsid w:val="71AD46E1"/>
    <w:rsid w:val="71CB649C"/>
    <w:rsid w:val="71CF04C8"/>
    <w:rsid w:val="71D94428"/>
    <w:rsid w:val="71E40C5F"/>
    <w:rsid w:val="725340DE"/>
    <w:rsid w:val="7274673B"/>
    <w:rsid w:val="727F4840"/>
    <w:rsid w:val="729F4A68"/>
    <w:rsid w:val="72B50B7E"/>
    <w:rsid w:val="72CA3BE3"/>
    <w:rsid w:val="72D27981"/>
    <w:rsid w:val="72EC6569"/>
    <w:rsid w:val="730B2E93"/>
    <w:rsid w:val="73125006"/>
    <w:rsid w:val="737C418A"/>
    <w:rsid w:val="738A079E"/>
    <w:rsid w:val="739C2101"/>
    <w:rsid w:val="73B34BF6"/>
    <w:rsid w:val="73BD4CDA"/>
    <w:rsid w:val="73C31BFC"/>
    <w:rsid w:val="73E6117D"/>
    <w:rsid w:val="73F028C8"/>
    <w:rsid w:val="74065409"/>
    <w:rsid w:val="74511FB5"/>
    <w:rsid w:val="747131CA"/>
    <w:rsid w:val="748034CB"/>
    <w:rsid w:val="74841FC3"/>
    <w:rsid w:val="74A27A3A"/>
    <w:rsid w:val="74A90502"/>
    <w:rsid w:val="74BF2A24"/>
    <w:rsid w:val="74C35FC2"/>
    <w:rsid w:val="74D13C69"/>
    <w:rsid w:val="75000452"/>
    <w:rsid w:val="75085FFB"/>
    <w:rsid w:val="753800FF"/>
    <w:rsid w:val="753B0EB4"/>
    <w:rsid w:val="756B5E6B"/>
    <w:rsid w:val="758962F1"/>
    <w:rsid w:val="75A72FA3"/>
    <w:rsid w:val="75DF0943"/>
    <w:rsid w:val="75F0011F"/>
    <w:rsid w:val="75F573B2"/>
    <w:rsid w:val="761073C6"/>
    <w:rsid w:val="76B03076"/>
    <w:rsid w:val="76DD4B47"/>
    <w:rsid w:val="77130569"/>
    <w:rsid w:val="771E3B7D"/>
    <w:rsid w:val="77705FC8"/>
    <w:rsid w:val="778D303D"/>
    <w:rsid w:val="77996CC0"/>
    <w:rsid w:val="77C306E8"/>
    <w:rsid w:val="77DD2CB6"/>
    <w:rsid w:val="77ED12B2"/>
    <w:rsid w:val="77FE0A60"/>
    <w:rsid w:val="78393FFF"/>
    <w:rsid w:val="7840538D"/>
    <w:rsid w:val="784F3822"/>
    <w:rsid w:val="784F6FA6"/>
    <w:rsid w:val="78553C0D"/>
    <w:rsid w:val="788E3053"/>
    <w:rsid w:val="7896723A"/>
    <w:rsid w:val="78D17764"/>
    <w:rsid w:val="78DE6954"/>
    <w:rsid w:val="79037101"/>
    <w:rsid w:val="79586707"/>
    <w:rsid w:val="7963149C"/>
    <w:rsid w:val="796727BD"/>
    <w:rsid w:val="79751067"/>
    <w:rsid w:val="79A14200"/>
    <w:rsid w:val="79B66106"/>
    <w:rsid w:val="79CB090E"/>
    <w:rsid w:val="7A04290D"/>
    <w:rsid w:val="7A253E75"/>
    <w:rsid w:val="7A2F13D2"/>
    <w:rsid w:val="7A385094"/>
    <w:rsid w:val="7A824896"/>
    <w:rsid w:val="7A8F2AD4"/>
    <w:rsid w:val="7AD87AFF"/>
    <w:rsid w:val="7AD87C99"/>
    <w:rsid w:val="7B612572"/>
    <w:rsid w:val="7B9F1219"/>
    <w:rsid w:val="7BEB7F5D"/>
    <w:rsid w:val="7BF278E8"/>
    <w:rsid w:val="7BF942F0"/>
    <w:rsid w:val="7C2413BC"/>
    <w:rsid w:val="7C354ADD"/>
    <w:rsid w:val="7C705E02"/>
    <w:rsid w:val="7C833332"/>
    <w:rsid w:val="7C8415C1"/>
    <w:rsid w:val="7C8B48E6"/>
    <w:rsid w:val="7CAC1243"/>
    <w:rsid w:val="7CCC724B"/>
    <w:rsid w:val="7CDE33C7"/>
    <w:rsid w:val="7D002024"/>
    <w:rsid w:val="7D04167F"/>
    <w:rsid w:val="7D3560AE"/>
    <w:rsid w:val="7D495B9C"/>
    <w:rsid w:val="7D7E506A"/>
    <w:rsid w:val="7D9814A2"/>
    <w:rsid w:val="7D9B4E14"/>
    <w:rsid w:val="7DBA34EC"/>
    <w:rsid w:val="7DD850B0"/>
    <w:rsid w:val="7DDE31B9"/>
    <w:rsid w:val="7DEB54A4"/>
    <w:rsid w:val="7E152E18"/>
    <w:rsid w:val="7E38477B"/>
    <w:rsid w:val="7E46233B"/>
    <w:rsid w:val="7E5C720D"/>
    <w:rsid w:val="7E6317CD"/>
    <w:rsid w:val="7E795158"/>
    <w:rsid w:val="7F0F7285"/>
    <w:rsid w:val="7F2C2ACB"/>
    <w:rsid w:val="7F552296"/>
    <w:rsid w:val="7F5952BE"/>
    <w:rsid w:val="7F641678"/>
    <w:rsid w:val="7F73429A"/>
    <w:rsid w:val="7F74747D"/>
    <w:rsid w:val="7F770BAE"/>
    <w:rsid w:val="7F7D0C75"/>
    <w:rsid w:val="7F917A80"/>
    <w:rsid w:val="7FD11150"/>
    <w:rsid w:val="7FD11E3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qFormat="1" w:uiPriority="99" w:semiHidden="0" w:name="Body Text 2"/>
    <w:lsdException w:qFormat="1"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99"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8"/>
    <w:qFormat/>
    <w:uiPriority w:val="0"/>
    <w:pPr>
      <w:keepNext/>
      <w:keepLines/>
      <w:spacing w:before="260" w:after="260" w:line="416" w:lineRule="auto"/>
      <w:outlineLvl w:val="1"/>
    </w:pPr>
    <w:rPr>
      <w:rFonts w:ascii="Calibri Light" w:hAnsi="Calibri Light"/>
      <w:b/>
      <w:bCs/>
      <w:sz w:val="32"/>
      <w:szCs w:val="32"/>
    </w:rPr>
  </w:style>
  <w:style w:type="paragraph" w:styleId="4">
    <w:name w:val="heading 3"/>
    <w:basedOn w:val="1"/>
    <w:next w:val="1"/>
    <w:qFormat/>
    <w:uiPriority w:val="0"/>
    <w:pPr>
      <w:keepNext/>
      <w:keepLines/>
      <w:spacing w:before="260" w:beforeLines="0" w:after="260" w:afterLines="0" w:line="416" w:lineRule="auto"/>
      <w:outlineLvl w:val="2"/>
    </w:pPr>
    <w:rPr>
      <w:rFonts w:ascii="Arial" w:hAnsi="Arial" w:eastAsia="黑体" w:cs="Arial"/>
      <w:b/>
      <w:bCs/>
      <w:sz w:val="32"/>
      <w:szCs w:val="32"/>
    </w:rPr>
  </w:style>
  <w:style w:type="character" w:default="1" w:styleId="24">
    <w:name w:val="Default Paragraph Font"/>
    <w:qFormat/>
    <w:uiPriority w:val="0"/>
    <w:rPr>
      <w:rFonts w:ascii="宋体" w:hAnsi="宋体" w:cs="宋体"/>
      <w:sz w:val="24"/>
      <w:szCs w:val="26"/>
    </w:rPr>
  </w:style>
  <w:style w:type="table" w:default="1" w:styleId="22">
    <w:name w:val="Normal Table"/>
    <w:semiHidden/>
    <w:qFormat/>
    <w:uiPriority w:val="0"/>
    <w:tblPr>
      <w:tblCellMar>
        <w:top w:w="0" w:type="dxa"/>
        <w:left w:w="108" w:type="dxa"/>
        <w:bottom w:w="0" w:type="dxa"/>
        <w:right w:w="108" w:type="dxa"/>
      </w:tblCellMar>
    </w:tblPr>
  </w:style>
  <w:style w:type="paragraph" w:styleId="5">
    <w:name w:val="Normal Indent"/>
    <w:basedOn w:val="1"/>
    <w:next w:val="1"/>
    <w:qFormat/>
    <w:uiPriority w:val="0"/>
    <w:pPr>
      <w:snapToGrid w:val="0"/>
      <w:spacing w:line="360" w:lineRule="auto"/>
      <w:ind w:firstLine="420"/>
    </w:pPr>
    <w:rPr>
      <w:rFonts w:ascii="Arial" w:hAnsi="Arial"/>
      <w:sz w:val="24"/>
    </w:rPr>
  </w:style>
  <w:style w:type="paragraph" w:styleId="6">
    <w:name w:val="Document Map"/>
    <w:basedOn w:val="1"/>
    <w:link w:val="39"/>
    <w:qFormat/>
    <w:uiPriority w:val="0"/>
    <w:rPr>
      <w:rFonts w:ascii="宋体"/>
      <w:sz w:val="18"/>
      <w:szCs w:val="18"/>
    </w:rPr>
  </w:style>
  <w:style w:type="paragraph" w:styleId="7">
    <w:name w:val="toa heading"/>
    <w:basedOn w:val="1"/>
    <w:next w:val="1"/>
    <w:qFormat/>
    <w:uiPriority w:val="0"/>
    <w:pPr>
      <w:spacing w:before="120"/>
    </w:pPr>
    <w:rPr>
      <w:rFonts w:ascii="Arial" w:hAnsi="Arial" w:cs="Arial"/>
      <w:sz w:val="24"/>
    </w:rPr>
  </w:style>
  <w:style w:type="paragraph" w:styleId="8">
    <w:name w:val="Body Text 3"/>
    <w:basedOn w:val="1"/>
    <w:qFormat/>
    <w:uiPriority w:val="0"/>
    <w:pPr>
      <w:widowControl/>
    </w:pPr>
    <w:rPr>
      <w:rFonts w:eastAsia="Times New Roman"/>
      <w:bCs/>
      <w:kern w:val="0"/>
      <w:sz w:val="14"/>
      <w:lang w:val="es-ES" w:eastAsia="es-ES"/>
    </w:rPr>
  </w:style>
  <w:style w:type="paragraph" w:styleId="9">
    <w:name w:val="Body Text"/>
    <w:basedOn w:val="1"/>
    <w:next w:val="1"/>
    <w:link w:val="40"/>
    <w:qFormat/>
    <w:uiPriority w:val="0"/>
    <w:pPr>
      <w:spacing w:after="120"/>
    </w:pPr>
  </w:style>
  <w:style w:type="paragraph" w:styleId="10">
    <w:name w:val="Body Text Indent"/>
    <w:basedOn w:val="1"/>
    <w:unhideWhenUsed/>
    <w:qFormat/>
    <w:uiPriority w:val="99"/>
    <w:pPr>
      <w:spacing w:after="120"/>
      <w:ind w:left="420" w:leftChars="200"/>
    </w:pPr>
  </w:style>
  <w:style w:type="paragraph" w:styleId="11">
    <w:name w:val="Date"/>
    <w:basedOn w:val="1"/>
    <w:next w:val="1"/>
    <w:qFormat/>
    <w:uiPriority w:val="0"/>
    <w:rPr>
      <w:sz w:val="28"/>
    </w:rPr>
  </w:style>
  <w:style w:type="paragraph" w:styleId="12">
    <w:name w:val="Body Text Indent 2"/>
    <w:basedOn w:val="1"/>
    <w:qFormat/>
    <w:uiPriority w:val="0"/>
    <w:pPr>
      <w:ind w:firstLine="538" w:firstLineChars="168"/>
    </w:pPr>
    <w:rPr>
      <w:rFonts w:ascii="楷体_GB2312" w:eastAsia="楷体_GB2312"/>
      <w:sz w:val="32"/>
    </w:rPr>
  </w:style>
  <w:style w:type="paragraph" w:styleId="13">
    <w:name w:val="Balloon Text"/>
    <w:basedOn w:val="1"/>
    <w:link w:val="41"/>
    <w:qFormat/>
    <w:uiPriority w:val="0"/>
    <w:rPr>
      <w:sz w:val="18"/>
      <w:szCs w:val="18"/>
    </w:rPr>
  </w:style>
  <w:style w:type="paragraph" w:styleId="14">
    <w:name w:val="footer"/>
    <w:basedOn w:val="1"/>
    <w:link w:val="42"/>
    <w:qFormat/>
    <w:uiPriority w:val="99"/>
    <w:pPr>
      <w:tabs>
        <w:tab w:val="center" w:pos="4153"/>
        <w:tab w:val="right" w:pos="8306"/>
      </w:tabs>
      <w:snapToGrid w:val="0"/>
      <w:jc w:val="left"/>
    </w:pPr>
    <w:rPr>
      <w:sz w:val="18"/>
      <w:szCs w:val="18"/>
    </w:rPr>
  </w:style>
  <w:style w:type="paragraph" w:styleId="15">
    <w:name w:val="header"/>
    <w:basedOn w:val="1"/>
    <w:link w:val="43"/>
    <w:qFormat/>
    <w:uiPriority w:val="99"/>
    <w:pPr>
      <w:pBdr>
        <w:bottom w:val="single" w:color="auto" w:sz="6" w:space="1"/>
      </w:pBdr>
      <w:tabs>
        <w:tab w:val="center" w:pos="4153"/>
        <w:tab w:val="right" w:pos="8306"/>
      </w:tabs>
      <w:snapToGrid w:val="0"/>
      <w:jc w:val="center"/>
    </w:pPr>
    <w:rPr>
      <w:sz w:val="18"/>
      <w:szCs w:val="18"/>
    </w:rPr>
  </w:style>
  <w:style w:type="paragraph" w:styleId="16">
    <w:name w:val="Body Text 2"/>
    <w:basedOn w:val="1"/>
    <w:unhideWhenUsed/>
    <w:qFormat/>
    <w:uiPriority w:val="99"/>
    <w:pPr>
      <w:spacing w:line="300" w:lineRule="exact"/>
      <w:jc w:val="center"/>
    </w:pPr>
    <w:rPr>
      <w:rFonts w:eastAsia="仿宋_GB2312"/>
      <w:w w:val="90"/>
    </w:rPr>
  </w:style>
  <w:style w:type="paragraph" w:styleId="17">
    <w:name w:val="HTML Preformatted"/>
    <w:basedOn w:val="1"/>
    <w:qFormat/>
    <w:uiPriority w:val="99"/>
    <w:pPr>
      <w:jc w:val="left"/>
    </w:pPr>
    <w:rPr>
      <w:rFonts w:ascii="Arial" w:hAnsi="Arial" w:cs="Arial"/>
      <w:kern w:val="0"/>
      <w:sz w:val="24"/>
    </w:rPr>
  </w:style>
  <w:style w:type="paragraph" w:styleId="18">
    <w:name w:val="Normal (Web)"/>
    <w:basedOn w:val="1"/>
    <w:qFormat/>
    <w:uiPriority w:val="0"/>
    <w:pPr>
      <w:spacing w:before="75" w:beforeAutospacing="0" w:after="75" w:afterAutospacing="0"/>
      <w:ind w:left="0" w:right="0"/>
      <w:jc w:val="left"/>
    </w:pPr>
    <w:rPr>
      <w:kern w:val="0"/>
      <w:sz w:val="24"/>
      <w:lang w:val="en-US" w:eastAsia="zh-CN" w:bidi="ar"/>
    </w:rPr>
  </w:style>
  <w:style w:type="paragraph" w:styleId="19">
    <w:name w:val="Title"/>
    <w:basedOn w:val="1"/>
    <w:next w:val="1"/>
    <w:qFormat/>
    <w:uiPriority w:val="0"/>
    <w:pPr>
      <w:spacing w:before="240" w:after="60"/>
      <w:jc w:val="center"/>
      <w:outlineLvl w:val="0"/>
    </w:pPr>
    <w:rPr>
      <w:rFonts w:ascii="Cambria" w:hAnsi="Cambria"/>
      <w:b/>
      <w:bCs/>
      <w:sz w:val="32"/>
      <w:szCs w:val="32"/>
    </w:rPr>
  </w:style>
  <w:style w:type="paragraph" w:styleId="20">
    <w:name w:val="Body Text First Indent"/>
    <w:basedOn w:val="9"/>
    <w:link w:val="44"/>
    <w:qFormat/>
    <w:uiPriority w:val="0"/>
    <w:pPr>
      <w:ind w:firstLine="420" w:firstLineChars="100"/>
    </w:pPr>
  </w:style>
  <w:style w:type="paragraph" w:styleId="21">
    <w:name w:val="Body Text First Indent 2"/>
    <w:basedOn w:val="10"/>
    <w:unhideWhenUsed/>
    <w:qFormat/>
    <w:uiPriority w:val="99"/>
    <w:pPr>
      <w:spacing w:before="100" w:beforeAutospacing="1"/>
      <w:ind w:firstLine="420" w:firstLineChars="200"/>
    </w:pPr>
  </w:style>
  <w:style w:type="table" w:styleId="23">
    <w:name w:val="Table Grid"/>
    <w:basedOn w:val="2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5">
    <w:name w:val="Strong"/>
    <w:basedOn w:val="24"/>
    <w:qFormat/>
    <w:uiPriority w:val="0"/>
    <w:rPr>
      <w:b/>
      <w:bCs/>
      <w:bdr w:val="single" w:color="F1F1F1" w:sz="6" w:space="0"/>
      <w:shd w:val="clear" w:color="auto" w:fill="F1F1F1"/>
    </w:rPr>
  </w:style>
  <w:style w:type="character" w:styleId="26">
    <w:name w:val="page number"/>
    <w:basedOn w:val="24"/>
    <w:qFormat/>
    <w:uiPriority w:val="0"/>
  </w:style>
  <w:style w:type="character" w:styleId="27">
    <w:name w:val="FollowedHyperlink"/>
    <w:basedOn w:val="24"/>
    <w:qFormat/>
    <w:uiPriority w:val="0"/>
    <w:rPr>
      <w:color w:val="800080"/>
      <w:u w:val="none"/>
    </w:rPr>
  </w:style>
  <w:style w:type="character" w:styleId="28">
    <w:name w:val="Emphasis"/>
    <w:basedOn w:val="24"/>
    <w:qFormat/>
    <w:uiPriority w:val="0"/>
    <w:rPr>
      <w:b/>
      <w:bCs/>
      <w:bdr w:val="single" w:color="BDBEC1" w:sz="6" w:space="0"/>
      <w:shd w:val="clear" w:color="auto" w:fill="FFFFFF"/>
    </w:rPr>
  </w:style>
  <w:style w:type="character" w:styleId="29">
    <w:name w:val="HTML Definition"/>
    <w:basedOn w:val="24"/>
    <w:qFormat/>
    <w:uiPriority w:val="0"/>
  </w:style>
  <w:style w:type="character" w:styleId="30">
    <w:name w:val="HTML Typewriter"/>
    <w:basedOn w:val="24"/>
    <w:qFormat/>
    <w:uiPriority w:val="0"/>
    <w:rPr>
      <w:rFonts w:ascii="monospace" w:hAnsi="monospace" w:eastAsia="monospace" w:cs="monospace"/>
      <w:sz w:val="20"/>
    </w:rPr>
  </w:style>
  <w:style w:type="character" w:styleId="31">
    <w:name w:val="HTML Acronym"/>
    <w:basedOn w:val="24"/>
    <w:qFormat/>
    <w:uiPriority w:val="0"/>
  </w:style>
  <w:style w:type="character" w:styleId="32">
    <w:name w:val="HTML Variable"/>
    <w:basedOn w:val="24"/>
    <w:qFormat/>
    <w:uiPriority w:val="0"/>
  </w:style>
  <w:style w:type="character" w:styleId="33">
    <w:name w:val="Hyperlink"/>
    <w:basedOn w:val="24"/>
    <w:qFormat/>
    <w:uiPriority w:val="0"/>
    <w:rPr>
      <w:color w:val="0000FF"/>
      <w:u w:val="none"/>
    </w:rPr>
  </w:style>
  <w:style w:type="character" w:styleId="34">
    <w:name w:val="HTML Code"/>
    <w:basedOn w:val="24"/>
    <w:qFormat/>
    <w:uiPriority w:val="0"/>
    <w:rPr>
      <w:rFonts w:hint="default" w:ascii="monospace" w:hAnsi="monospace" w:eastAsia="monospace" w:cs="monospace"/>
      <w:sz w:val="20"/>
    </w:rPr>
  </w:style>
  <w:style w:type="character" w:styleId="35">
    <w:name w:val="HTML Cite"/>
    <w:basedOn w:val="24"/>
    <w:qFormat/>
    <w:uiPriority w:val="0"/>
  </w:style>
  <w:style w:type="character" w:styleId="36">
    <w:name w:val="HTML Keyboard"/>
    <w:basedOn w:val="24"/>
    <w:qFormat/>
    <w:uiPriority w:val="0"/>
    <w:rPr>
      <w:rFonts w:hint="default" w:ascii="monospace" w:hAnsi="monospace" w:eastAsia="monospace" w:cs="monospace"/>
      <w:sz w:val="20"/>
    </w:rPr>
  </w:style>
  <w:style w:type="character" w:styleId="37">
    <w:name w:val="HTML Sample"/>
    <w:basedOn w:val="24"/>
    <w:qFormat/>
    <w:uiPriority w:val="0"/>
    <w:rPr>
      <w:rFonts w:hint="default" w:ascii="monospace" w:hAnsi="monospace" w:eastAsia="monospace" w:cs="monospace"/>
    </w:rPr>
  </w:style>
  <w:style w:type="character" w:customStyle="1" w:styleId="38">
    <w:name w:val="标题 2 Char"/>
    <w:link w:val="3"/>
    <w:semiHidden/>
    <w:qFormat/>
    <w:uiPriority w:val="0"/>
    <w:rPr>
      <w:rFonts w:ascii="Calibri Light" w:hAnsi="Calibri Light" w:eastAsia="宋体" w:cs="Times New Roman"/>
      <w:b/>
      <w:bCs/>
      <w:kern w:val="2"/>
      <w:sz w:val="32"/>
      <w:szCs w:val="32"/>
    </w:rPr>
  </w:style>
  <w:style w:type="character" w:customStyle="1" w:styleId="39">
    <w:name w:val="文档结构图 Char"/>
    <w:link w:val="6"/>
    <w:qFormat/>
    <w:uiPriority w:val="0"/>
    <w:rPr>
      <w:rFonts w:ascii="宋体"/>
      <w:kern w:val="2"/>
      <w:sz w:val="18"/>
      <w:szCs w:val="18"/>
    </w:rPr>
  </w:style>
  <w:style w:type="character" w:customStyle="1" w:styleId="40">
    <w:name w:val="正文文本 Char"/>
    <w:basedOn w:val="24"/>
    <w:link w:val="9"/>
    <w:qFormat/>
    <w:uiPriority w:val="0"/>
    <w:rPr>
      <w:kern w:val="2"/>
      <w:sz w:val="21"/>
      <w:szCs w:val="24"/>
    </w:rPr>
  </w:style>
  <w:style w:type="character" w:customStyle="1" w:styleId="41">
    <w:name w:val="批注框文本 Char"/>
    <w:link w:val="13"/>
    <w:qFormat/>
    <w:uiPriority w:val="0"/>
    <w:rPr>
      <w:kern w:val="2"/>
      <w:sz w:val="18"/>
      <w:szCs w:val="18"/>
    </w:rPr>
  </w:style>
  <w:style w:type="character" w:customStyle="1" w:styleId="42">
    <w:name w:val="页脚 Char"/>
    <w:link w:val="14"/>
    <w:qFormat/>
    <w:uiPriority w:val="99"/>
    <w:rPr>
      <w:kern w:val="2"/>
      <w:sz w:val="18"/>
      <w:szCs w:val="18"/>
    </w:rPr>
  </w:style>
  <w:style w:type="character" w:customStyle="1" w:styleId="43">
    <w:name w:val="页眉 Char"/>
    <w:link w:val="15"/>
    <w:qFormat/>
    <w:uiPriority w:val="99"/>
    <w:rPr>
      <w:kern w:val="2"/>
      <w:sz w:val="18"/>
      <w:szCs w:val="18"/>
    </w:rPr>
  </w:style>
  <w:style w:type="character" w:customStyle="1" w:styleId="44">
    <w:name w:val="正文首行缩进 Char"/>
    <w:basedOn w:val="40"/>
    <w:link w:val="20"/>
    <w:qFormat/>
    <w:uiPriority w:val="0"/>
  </w:style>
  <w:style w:type="character" w:customStyle="1" w:styleId="45">
    <w:name w:val="font11"/>
    <w:qFormat/>
    <w:uiPriority w:val="0"/>
    <w:rPr>
      <w:rFonts w:hint="eastAsia" w:ascii="宋体" w:hAnsi="宋体" w:eastAsia="宋体" w:cs="宋体"/>
      <w:color w:val="000000"/>
      <w:sz w:val="22"/>
      <w:szCs w:val="22"/>
      <w:u w:val="none"/>
    </w:rPr>
  </w:style>
  <w:style w:type="character" w:customStyle="1" w:styleId="46">
    <w:name w:val="font41"/>
    <w:qFormat/>
    <w:uiPriority w:val="0"/>
    <w:rPr>
      <w:rFonts w:hint="eastAsia" w:ascii="宋体" w:hAnsi="宋体" w:eastAsia="宋体" w:cs="宋体"/>
      <w:color w:val="FF0000"/>
      <w:sz w:val="18"/>
      <w:szCs w:val="18"/>
      <w:u w:val="none"/>
    </w:rPr>
  </w:style>
  <w:style w:type="character" w:customStyle="1" w:styleId="47">
    <w:name w:val="_Style 43"/>
    <w:qFormat/>
    <w:uiPriority w:val="33"/>
    <w:rPr>
      <w:b/>
      <w:bCs/>
      <w:i/>
      <w:iCs/>
      <w:spacing w:val="5"/>
    </w:rPr>
  </w:style>
  <w:style w:type="character" w:customStyle="1" w:styleId="48">
    <w:name w:val="font101"/>
    <w:qFormat/>
    <w:uiPriority w:val="0"/>
    <w:rPr>
      <w:rFonts w:hint="eastAsia" w:ascii="宋体" w:hAnsi="宋体" w:eastAsia="宋体" w:cs="宋体"/>
      <w:color w:val="000000"/>
      <w:sz w:val="20"/>
      <w:szCs w:val="20"/>
      <w:u w:val="none"/>
    </w:rPr>
  </w:style>
  <w:style w:type="character" w:customStyle="1" w:styleId="49">
    <w:name w:val="font111"/>
    <w:qFormat/>
    <w:uiPriority w:val="0"/>
    <w:rPr>
      <w:rFonts w:hint="default" w:ascii="Calibri" w:hAnsi="Calibri" w:cs="Calibri"/>
      <w:color w:val="FF0000"/>
      <w:sz w:val="18"/>
      <w:szCs w:val="18"/>
      <w:u w:val="none"/>
    </w:rPr>
  </w:style>
  <w:style w:type="character" w:customStyle="1" w:styleId="50">
    <w:name w:val="font121"/>
    <w:qFormat/>
    <w:uiPriority w:val="0"/>
    <w:rPr>
      <w:rFonts w:hint="eastAsia" w:ascii="宋体" w:hAnsi="宋体" w:eastAsia="宋体" w:cs="宋体"/>
      <w:color w:val="000000"/>
      <w:sz w:val="20"/>
      <w:szCs w:val="20"/>
      <w:u w:val="none"/>
      <w:vertAlign w:val="superscript"/>
    </w:rPr>
  </w:style>
  <w:style w:type="character" w:customStyle="1" w:styleId="51">
    <w:name w:val="font01"/>
    <w:qFormat/>
    <w:uiPriority w:val="0"/>
    <w:rPr>
      <w:rFonts w:ascii="Calibri" w:hAnsi="Calibri" w:cs="Calibri"/>
      <w:color w:val="000000"/>
      <w:sz w:val="18"/>
      <w:szCs w:val="18"/>
      <w:u w:val="none"/>
    </w:rPr>
  </w:style>
  <w:style w:type="character" w:customStyle="1" w:styleId="52">
    <w:name w:val="font31"/>
    <w:qFormat/>
    <w:uiPriority w:val="0"/>
    <w:rPr>
      <w:rFonts w:hint="eastAsia" w:ascii="宋体" w:hAnsi="宋体" w:eastAsia="宋体" w:cs="宋体"/>
      <w:color w:val="000000"/>
      <w:sz w:val="18"/>
      <w:szCs w:val="18"/>
      <w:u w:val="none"/>
    </w:rPr>
  </w:style>
  <w:style w:type="character" w:customStyle="1" w:styleId="53">
    <w:name w:val="font51"/>
    <w:qFormat/>
    <w:uiPriority w:val="0"/>
    <w:rPr>
      <w:rFonts w:hint="default" w:ascii="Calibri" w:hAnsi="Calibri" w:cs="Calibri"/>
      <w:color w:val="000000"/>
      <w:sz w:val="18"/>
      <w:szCs w:val="18"/>
      <w:u w:val="none"/>
    </w:rPr>
  </w:style>
  <w:style w:type="character" w:customStyle="1" w:styleId="54">
    <w:name w:val="font21"/>
    <w:qFormat/>
    <w:uiPriority w:val="0"/>
    <w:rPr>
      <w:rFonts w:hint="eastAsia" w:ascii="宋体" w:hAnsi="宋体" w:eastAsia="宋体" w:cs="宋体"/>
      <w:color w:val="000000"/>
      <w:sz w:val="18"/>
      <w:szCs w:val="18"/>
      <w:u w:val="none"/>
    </w:rPr>
  </w:style>
  <w:style w:type="paragraph" w:customStyle="1" w:styleId="55">
    <w:name w:val="Char"/>
    <w:basedOn w:val="1"/>
    <w:qFormat/>
    <w:uiPriority w:val="0"/>
    <w:pPr>
      <w:spacing w:line="360" w:lineRule="auto"/>
    </w:pPr>
    <w:rPr>
      <w:rFonts w:ascii="Tahoma" w:hAnsi="Tahoma"/>
      <w:sz w:val="28"/>
      <w:szCs w:val="20"/>
    </w:rPr>
  </w:style>
  <w:style w:type="paragraph" w:customStyle="1" w:styleId="56">
    <w:name w:val="※章节标题（第Z部分分项）"/>
    <w:basedOn w:val="1"/>
    <w:qFormat/>
    <w:uiPriority w:val="0"/>
    <w:pPr>
      <w:widowControl/>
      <w:jc w:val="center"/>
      <w:outlineLvl w:val="2"/>
    </w:pPr>
    <w:rPr>
      <w:rFonts w:ascii="Calibri Light" w:hAnsi="Calibri Light" w:eastAsia="黑体"/>
      <w:color w:val="244061"/>
      <w:sz w:val="32"/>
      <w:szCs w:val="36"/>
    </w:rPr>
  </w:style>
  <w:style w:type="paragraph" w:customStyle="1" w:styleId="57">
    <w:name w:val="_Style 13"/>
    <w:basedOn w:val="1"/>
    <w:semiHidden/>
    <w:qFormat/>
    <w:uiPriority w:val="0"/>
    <w:pPr>
      <w:adjustRightInd w:val="0"/>
      <w:snapToGrid w:val="0"/>
      <w:spacing w:line="360" w:lineRule="auto"/>
      <w:ind w:firstLine="200" w:firstLineChars="200"/>
    </w:pPr>
    <w:rPr>
      <w:rFonts w:ascii="宋体" w:hAnsi="宋体" w:cs="宋体"/>
      <w:sz w:val="24"/>
      <w:szCs w:val="26"/>
    </w:rPr>
  </w:style>
  <w:style w:type="paragraph" w:customStyle="1" w:styleId="58">
    <w:name w:val="List Paragraph1"/>
    <w:basedOn w:val="1"/>
    <w:qFormat/>
    <w:uiPriority w:val="0"/>
    <w:pPr>
      <w:snapToGrid w:val="0"/>
      <w:spacing w:line="360" w:lineRule="auto"/>
      <w:ind w:firstLine="420" w:firstLineChars="200"/>
    </w:pPr>
    <w:rPr>
      <w:rFonts w:ascii="Calibri" w:hAnsi="Calibri" w:cs="Calibri"/>
      <w:sz w:val="28"/>
      <w:szCs w:val="28"/>
      <w:u w:val="none" w:color="000000"/>
    </w:rPr>
  </w:style>
  <w:style w:type="paragraph" w:customStyle="1" w:styleId="59">
    <w:name w:val="pa-1"/>
    <w:basedOn w:val="1"/>
    <w:qFormat/>
    <w:uiPriority w:val="0"/>
    <w:pPr>
      <w:widowControl/>
      <w:spacing w:before="100" w:beforeAutospacing="1" w:after="100" w:afterAutospacing="1"/>
      <w:jc w:val="left"/>
    </w:pPr>
    <w:rPr>
      <w:rFonts w:ascii="宋体" w:hAnsi="宋体" w:cs="宋体"/>
      <w:kern w:val="0"/>
      <w:sz w:val="24"/>
    </w:rPr>
  </w:style>
  <w:style w:type="paragraph" w:customStyle="1" w:styleId="60">
    <w:name w:val="正文缩进1"/>
    <w:basedOn w:val="1"/>
    <w:qFormat/>
    <w:uiPriority w:val="0"/>
    <w:pPr>
      <w:ind w:firstLine="420" w:firstLineChars="200"/>
    </w:pPr>
  </w:style>
  <w:style w:type="paragraph" w:customStyle="1" w:styleId="61">
    <w:name w:val="Body Text 21"/>
    <w:basedOn w:val="1"/>
    <w:next w:val="1"/>
    <w:qFormat/>
    <w:uiPriority w:val="0"/>
    <w:pPr>
      <w:widowControl/>
      <w:spacing w:line="300" w:lineRule="auto"/>
      <w:jc w:val="center"/>
    </w:pPr>
    <w:rPr>
      <w:rFonts w:ascii="宋体"/>
      <w:color w:val="000000"/>
      <w:sz w:val="24"/>
    </w:rPr>
  </w:style>
  <w:style w:type="paragraph" w:customStyle="1" w:styleId="62">
    <w:name w:val="_Style 2"/>
    <w:basedOn w:val="1"/>
    <w:semiHidden/>
    <w:qFormat/>
    <w:uiPriority w:val="0"/>
    <w:pPr>
      <w:adjustRightInd w:val="0"/>
      <w:snapToGrid w:val="0"/>
      <w:spacing w:line="360" w:lineRule="auto"/>
      <w:ind w:firstLine="200" w:firstLineChars="200"/>
    </w:pPr>
    <w:rPr>
      <w:rFonts w:ascii="宋体" w:hAnsi="宋体" w:cs="宋体"/>
      <w:sz w:val="24"/>
      <w:szCs w:val="26"/>
    </w:rPr>
  </w:style>
  <w:style w:type="paragraph" w:customStyle="1" w:styleId="63">
    <w:name w:val="List Paragraph"/>
    <w:basedOn w:val="1"/>
    <w:qFormat/>
    <w:uiPriority w:val="34"/>
    <w:pPr>
      <w:ind w:firstLine="420" w:firstLineChars="200"/>
    </w:pPr>
  </w:style>
  <w:style w:type="paragraph" w:customStyle="1" w:styleId="64">
    <w:name w:val="b"/>
    <w:basedOn w:val="65"/>
    <w:next w:val="1"/>
    <w:qFormat/>
    <w:uiPriority w:val="0"/>
    <w:pPr>
      <w:outlineLvl w:val="1"/>
    </w:pPr>
    <w:rPr>
      <w:kern w:val="2"/>
    </w:rPr>
  </w:style>
  <w:style w:type="paragraph" w:customStyle="1" w:styleId="65">
    <w:name w:val="a"/>
    <w:basedOn w:val="2"/>
    <w:next w:val="1"/>
    <w:qFormat/>
    <w:uiPriority w:val="0"/>
    <w:pPr>
      <w:keepNext w:val="0"/>
      <w:adjustRightInd w:val="0"/>
      <w:spacing w:before="288" w:beforeLines="50" w:after="288" w:afterLines="50" w:line="240" w:lineRule="auto"/>
      <w:jc w:val="left"/>
    </w:pPr>
    <w:rPr>
      <w:rFonts w:ascii="黑体" w:hAnsi="宋体" w:eastAsia="黑体"/>
      <w:bCs w:val="0"/>
      <w:sz w:val="32"/>
      <w:szCs w:val="32"/>
    </w:rPr>
  </w:style>
  <w:style w:type="paragraph" w:customStyle="1" w:styleId="66">
    <w:name w:val="header"/>
    <w:basedOn w:val="1"/>
    <w:next w:val="1"/>
    <w:qFormat/>
    <w:uiPriority w:val="0"/>
    <w:pPr>
      <w:widowControl/>
      <w:pBdr>
        <w:bottom w:val="single" w:color="000000" w:sz="6" w:space="1"/>
      </w:pBdr>
      <w:tabs>
        <w:tab w:val="center" w:pos="4153"/>
        <w:tab w:val="right" w:pos="8306"/>
      </w:tabs>
      <w:snapToGrid w:val="0"/>
      <w:jc w:val="center"/>
    </w:pPr>
    <w:rPr>
      <w:color w:val="000000"/>
      <w:sz w:val="18"/>
    </w:rPr>
  </w:style>
  <w:style w:type="paragraph" w:customStyle="1" w:styleId="67">
    <w:name w:val="列出段落11"/>
    <w:basedOn w:val="1"/>
    <w:qFormat/>
    <w:uiPriority w:val="0"/>
    <w:pPr>
      <w:ind w:firstLine="200" w:firstLineChars="200"/>
    </w:pPr>
    <w:rPr>
      <w:rFonts w:ascii="Calibri" w:hAnsi="Calibri" w:cs="Calibri"/>
      <w:szCs w:val="21"/>
    </w:rPr>
  </w:style>
  <w:style w:type="character" w:customStyle="1" w:styleId="68">
    <w:name w:val="mini-outputtext1"/>
    <w:basedOn w:val="24"/>
    <w:qFormat/>
    <w:uiPriority w:val="0"/>
  </w:style>
  <w:style w:type="paragraph" w:customStyle="1" w:styleId="69">
    <w:name w:val="标题 2（投标文件）"/>
    <w:basedOn w:val="3"/>
    <w:qFormat/>
    <w:uiPriority w:val="0"/>
    <w:pPr>
      <w:jc w:val="center"/>
    </w:pPr>
  </w:style>
  <w:style w:type="paragraph" w:customStyle="1" w:styleId="70">
    <w:name w:val="正文（缩进 2 字符）"/>
    <w:basedOn w:val="1"/>
    <w:qFormat/>
    <w:uiPriority w:val="0"/>
    <w:pPr>
      <w:ind w:firstLine="200"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6.xml"/><Relationship Id="rId12" Type="http://schemas.openxmlformats.org/officeDocument/2006/relationships/header" Target="header5.xml"/><Relationship Id="rId11" Type="http://schemas.openxmlformats.org/officeDocument/2006/relationships/footer" Target="footer5.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50</Pages>
  <Words>11196</Words>
  <Characters>13512</Characters>
  <Lines>96</Lines>
  <Paragraphs>27</Paragraphs>
  <TotalTime>94</TotalTime>
  <ScaleCrop>false</ScaleCrop>
  <LinksUpToDate>false</LinksUpToDate>
  <CharactersWithSpaces>13771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2018-08-06T02:06:00Z</dcterms:created>
  <dc:creator>FtpDown</dc:creator>
  <cp:lastModifiedBy>Xbox</cp:lastModifiedBy>
  <cp:lastPrinted>2025-07-30T08:14:00Z</cp:lastPrinted>
  <dcterms:modified xsi:type="dcterms:W3CDTF">2026-01-08T03:47:14Z</dcterms:modified>
  <dc:title>政府采购项目</dc:title>
  <cp:revision>278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6ED0B50C6EE442EB94B7C86EBB6AAB02_13</vt:lpwstr>
  </property>
  <property fmtid="{D5CDD505-2E9C-101B-9397-08002B2CF9AE}" pid="4" name="KSOTemplateDocerSaveRecord">
    <vt:lpwstr>eyJoZGlkIjoiNDk4NGUzYTQ3MjEwZGJkYWFiOGRlYmNhMDE0NWQ3NzkiLCJ1c2VySWQiOiI0ODAwNDY1MTUifQ==</vt:lpwstr>
  </property>
</Properties>
</file>