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AD70D3">
      <w:pPr>
        <w:pStyle w:val="34"/>
        <w:ind w:firstLine="0" w:firstLineChars="0"/>
        <w:textAlignment w:val="baseline"/>
        <w:outlineLvl w:val="0"/>
        <w:rPr>
          <w:rFonts w:hint="eastAsia" w:ascii="宋体" w:hAnsi="宋体" w:eastAsia="宋体" w:cs="宋体"/>
          <w:lang w:val="en-US" w:eastAsia="zh-CN"/>
        </w:rPr>
      </w:pPr>
      <w:bookmarkStart w:id="0" w:name="_Toc3634"/>
      <w:r>
        <w:rPr>
          <w:rFonts w:hint="eastAsia" w:ascii="宋体" w:hAnsi="宋体" w:eastAsia="宋体" w:cs="宋体"/>
          <w:b/>
          <w:color w:val="auto"/>
          <w:sz w:val="32"/>
          <w:szCs w:val="32"/>
          <w:lang w:val="en-US" w:eastAsia="zh-CN"/>
        </w:rPr>
        <w:t xml:space="preserve"> </w:t>
      </w:r>
      <w:bookmarkStart w:id="1" w:name="_Toc5815"/>
      <w:bookmarkStart w:id="2" w:name="_Toc13476"/>
      <w:r>
        <w:rPr>
          <w:rFonts w:hint="eastAsia" w:ascii="宋体" w:hAnsi="宋体" w:eastAsia="宋体" w:cs="宋体"/>
          <w:b/>
          <w:bCs/>
          <w:sz w:val="32"/>
          <w:szCs w:val="32"/>
        </w:rPr>
        <w:t>项目编号：</w:t>
      </w:r>
      <w:bookmarkEnd w:id="1"/>
      <w:bookmarkEnd w:id="2"/>
      <w:r>
        <w:rPr>
          <w:rFonts w:hint="eastAsia" w:ascii="宋体" w:hAnsi="宋体" w:cs="宋体"/>
          <w:b/>
          <w:bCs/>
          <w:sz w:val="32"/>
          <w:szCs w:val="32"/>
          <w:lang w:eastAsia="zh-CN"/>
        </w:rPr>
        <w:t>ZCSP-府谷县-2024-00845</w:t>
      </w:r>
    </w:p>
    <w:p w14:paraId="54C11448">
      <w:pPr>
        <w:spacing w:line="240" w:lineRule="auto"/>
        <w:jc w:val="left"/>
        <w:rPr>
          <w:rFonts w:hint="eastAsia" w:ascii="宋体" w:hAnsi="宋体" w:eastAsia="宋体" w:cs="宋体"/>
          <w:b/>
          <w:color w:val="auto"/>
          <w:sz w:val="32"/>
          <w:szCs w:val="32"/>
          <w:lang w:val="en-US" w:eastAsia="zh-CN"/>
        </w:rPr>
      </w:pPr>
      <w:r>
        <w:rPr>
          <w:rFonts w:hint="eastAsia" w:ascii="宋体" w:hAnsi="宋体" w:eastAsia="宋体" w:cs="宋体"/>
          <w:b/>
          <w:bCs w:val="0"/>
          <w:color w:val="auto"/>
          <w:kern w:val="44"/>
          <w:sz w:val="28"/>
          <w:szCs w:val="32"/>
          <w:lang w:val="en-US" w:eastAsia="zh-CN" w:bidi="ar-SA"/>
        </w:rPr>
        <w:t xml:space="preserve"> </w:t>
      </w:r>
    </w:p>
    <w:p w14:paraId="3D988A37">
      <w:pPr>
        <w:spacing w:line="360" w:lineRule="auto"/>
        <w:rPr>
          <w:rFonts w:hint="eastAsia" w:ascii="宋体" w:hAnsi="宋体" w:eastAsia="宋体" w:cs="宋体"/>
          <w:b/>
          <w:color w:val="auto"/>
          <w:sz w:val="24"/>
        </w:rPr>
      </w:pPr>
      <w:r>
        <w:rPr>
          <w:rFonts w:hint="eastAsia" w:ascii="宋体" w:hAnsi="宋体" w:eastAsia="宋体" w:cs="宋体"/>
          <w:b/>
          <w:color w:val="auto"/>
          <w:sz w:val="24"/>
        </w:rPr>
        <w:t xml:space="preserve">                                     </w:t>
      </w:r>
    </w:p>
    <w:p w14:paraId="7B20A756">
      <w:pPr>
        <w:spacing w:line="360" w:lineRule="auto"/>
        <w:rPr>
          <w:rFonts w:hint="eastAsia" w:ascii="宋体" w:hAnsi="宋体" w:eastAsia="宋体" w:cs="宋体"/>
          <w:b/>
          <w:color w:val="auto"/>
          <w:sz w:val="24"/>
        </w:rPr>
      </w:pPr>
      <w:r>
        <w:rPr>
          <w:rFonts w:hint="eastAsia" w:ascii="宋体" w:hAnsi="宋体" w:eastAsia="宋体" w:cs="宋体"/>
          <w:b/>
          <w:color w:val="auto"/>
          <w:sz w:val="24"/>
        </w:rPr>
        <w:t xml:space="preserve">   </w:t>
      </w:r>
    </w:p>
    <w:p w14:paraId="1F683A54">
      <w:pPr>
        <w:spacing w:line="360" w:lineRule="auto"/>
        <w:rPr>
          <w:rFonts w:hint="eastAsia" w:ascii="宋体" w:hAnsi="宋体" w:eastAsia="宋体" w:cs="宋体"/>
          <w:b/>
          <w:color w:val="auto"/>
          <w:sz w:val="28"/>
          <w:szCs w:val="28"/>
        </w:rPr>
      </w:pPr>
      <w:r>
        <w:rPr>
          <w:rFonts w:hint="eastAsia" w:ascii="宋体" w:hAnsi="宋体" w:eastAsia="宋体" w:cs="宋体"/>
          <w:b/>
          <w:color w:val="auto"/>
          <w:sz w:val="24"/>
        </w:rPr>
        <w:t xml:space="preserve">                                                                                                                 </w:t>
      </w:r>
    </w:p>
    <w:p w14:paraId="7544E5BC">
      <w:pPr>
        <w:pStyle w:val="8"/>
        <w:spacing w:line="600" w:lineRule="auto"/>
        <w:jc w:val="center"/>
        <w:rPr>
          <w:rFonts w:hint="eastAsia" w:ascii="宋体" w:hAnsi="宋体" w:eastAsia="宋体" w:cs="宋体"/>
          <w:b/>
          <w:bCs/>
          <w:color w:val="auto"/>
          <w:kern w:val="2"/>
          <w:sz w:val="72"/>
          <w:szCs w:val="72"/>
          <w:lang w:val="en-US" w:eastAsia="zh-CN" w:bidi="ar-SA"/>
        </w:rPr>
      </w:pPr>
      <w:r>
        <w:rPr>
          <w:rFonts w:hint="eastAsia" w:ascii="宋体" w:hAnsi="宋体" w:cs="宋体"/>
          <w:b/>
          <w:bCs/>
          <w:color w:val="auto"/>
          <w:kern w:val="2"/>
          <w:sz w:val="56"/>
          <w:szCs w:val="56"/>
          <w:lang w:val="en-US" w:eastAsia="zh-CN" w:bidi="ar-SA"/>
        </w:rPr>
        <w:t>大石一级公路日常养护服务</w:t>
      </w:r>
      <w:r>
        <w:rPr>
          <w:rFonts w:hint="eastAsia" w:ascii="宋体" w:hAnsi="宋体" w:eastAsia="宋体" w:cs="宋体"/>
          <w:b/>
          <w:bCs/>
          <w:color w:val="auto"/>
          <w:kern w:val="2"/>
          <w:sz w:val="72"/>
          <w:szCs w:val="72"/>
          <w:lang w:val="en-US" w:eastAsia="zh-CN" w:bidi="ar-SA"/>
        </w:rPr>
        <w:t xml:space="preserve"> </w:t>
      </w:r>
    </w:p>
    <w:p w14:paraId="2F83B7D9">
      <w:pPr>
        <w:spacing w:line="360" w:lineRule="auto"/>
        <w:rPr>
          <w:rFonts w:hint="eastAsia" w:ascii="宋体" w:hAnsi="宋体" w:eastAsia="宋体" w:cs="宋体"/>
          <w:b/>
          <w:color w:val="auto"/>
          <w:sz w:val="18"/>
          <w:szCs w:val="18"/>
        </w:rPr>
      </w:pPr>
    </w:p>
    <w:p w14:paraId="782820A9">
      <w:pPr>
        <w:pStyle w:val="34"/>
        <w:rPr>
          <w:rFonts w:hint="eastAsia" w:ascii="宋体" w:hAnsi="宋体" w:eastAsia="宋体" w:cs="宋体"/>
        </w:rPr>
      </w:pPr>
    </w:p>
    <w:p w14:paraId="153CA5C0">
      <w:pPr>
        <w:jc w:val="both"/>
        <w:rPr>
          <w:rFonts w:hint="eastAsia" w:ascii="宋体" w:hAnsi="宋体" w:eastAsia="宋体" w:cs="宋体"/>
          <w:b/>
          <w:sz w:val="96"/>
          <w:szCs w:val="72"/>
        </w:rPr>
      </w:pPr>
    </w:p>
    <w:p w14:paraId="484A00ED">
      <w:pPr>
        <w:jc w:val="both"/>
        <w:rPr>
          <w:rFonts w:hint="eastAsia" w:ascii="宋体" w:hAnsi="宋体" w:eastAsia="宋体" w:cs="宋体"/>
          <w:b/>
          <w:sz w:val="96"/>
          <w:szCs w:val="72"/>
        </w:rPr>
      </w:pPr>
    </w:p>
    <w:p w14:paraId="5CBB8437">
      <w:pPr>
        <w:jc w:val="center"/>
        <w:rPr>
          <w:rFonts w:hint="eastAsia" w:ascii="宋体" w:hAnsi="宋体" w:eastAsia="宋体" w:cs="宋体"/>
          <w:b/>
          <w:sz w:val="56"/>
          <w:szCs w:val="52"/>
        </w:rPr>
      </w:pPr>
      <w:r>
        <w:rPr>
          <w:rFonts w:hint="eastAsia" w:ascii="宋体" w:hAnsi="宋体" w:eastAsia="宋体" w:cs="宋体"/>
          <w:b/>
          <w:sz w:val="56"/>
          <w:szCs w:val="52"/>
        </w:rPr>
        <w:t>招 标 文 件</w:t>
      </w:r>
    </w:p>
    <w:p w14:paraId="4B3874A7">
      <w:pPr>
        <w:spacing w:line="720" w:lineRule="auto"/>
        <w:jc w:val="both"/>
        <w:rPr>
          <w:rFonts w:hint="eastAsia" w:ascii="宋体" w:hAnsi="宋体" w:eastAsia="宋体" w:cs="宋体"/>
          <w:b/>
          <w:color w:val="auto"/>
          <w:sz w:val="24"/>
        </w:rPr>
      </w:pPr>
      <w:r>
        <w:rPr>
          <w:rFonts w:hint="eastAsia" w:ascii="宋体" w:hAnsi="宋体" w:eastAsia="宋体" w:cs="宋体"/>
          <w:b/>
          <w:color w:val="auto"/>
          <w:sz w:val="24"/>
        </w:rPr>
        <w:t xml:space="preserve">  </w:t>
      </w:r>
    </w:p>
    <w:p w14:paraId="1F0B7D9F">
      <w:pPr>
        <w:pStyle w:val="34"/>
        <w:rPr>
          <w:rFonts w:hint="eastAsia" w:ascii="宋体" w:hAnsi="宋体" w:eastAsia="宋体" w:cs="宋体"/>
          <w:b/>
          <w:color w:val="auto"/>
          <w:sz w:val="24"/>
        </w:rPr>
      </w:pPr>
    </w:p>
    <w:p w14:paraId="7ADBF6ED">
      <w:pPr>
        <w:pStyle w:val="34"/>
        <w:rPr>
          <w:rFonts w:hint="eastAsia" w:ascii="宋体" w:hAnsi="宋体" w:eastAsia="宋体" w:cs="宋体"/>
          <w:b/>
          <w:color w:val="auto"/>
          <w:sz w:val="24"/>
        </w:rPr>
      </w:pPr>
    </w:p>
    <w:p w14:paraId="30B77482">
      <w:pPr>
        <w:pStyle w:val="34"/>
        <w:rPr>
          <w:rFonts w:hint="eastAsia" w:ascii="宋体" w:hAnsi="宋体" w:eastAsia="宋体" w:cs="宋体"/>
          <w:b/>
          <w:color w:val="auto"/>
          <w:sz w:val="24"/>
          <w:lang w:eastAsia="zh-CN"/>
        </w:rPr>
      </w:pPr>
    </w:p>
    <w:p w14:paraId="7623E4A0">
      <w:pPr>
        <w:pStyle w:val="34"/>
        <w:rPr>
          <w:rFonts w:hint="eastAsia" w:ascii="宋体" w:hAnsi="宋体" w:eastAsia="宋体" w:cs="宋体"/>
          <w:b/>
          <w:color w:val="auto"/>
          <w:sz w:val="24"/>
          <w:lang w:eastAsia="zh-CN"/>
        </w:rPr>
      </w:pPr>
    </w:p>
    <w:p w14:paraId="48FCD62D">
      <w:pPr>
        <w:pStyle w:val="10"/>
        <w:rPr>
          <w:rFonts w:hint="eastAsia" w:ascii="宋体" w:hAnsi="宋体" w:eastAsia="宋体" w:cs="宋体"/>
        </w:rPr>
      </w:pPr>
    </w:p>
    <w:p w14:paraId="19F1E93D">
      <w:pPr>
        <w:pStyle w:val="10"/>
        <w:rPr>
          <w:rFonts w:hint="eastAsia" w:ascii="宋体" w:hAnsi="宋体" w:eastAsia="宋体" w:cs="宋体"/>
        </w:rPr>
      </w:pPr>
    </w:p>
    <w:p w14:paraId="6391DF29">
      <w:pPr>
        <w:rPr>
          <w:rFonts w:hint="eastAsia" w:ascii="宋体" w:hAnsi="宋体" w:eastAsia="宋体" w:cs="宋体"/>
        </w:rPr>
      </w:pPr>
    </w:p>
    <w:p w14:paraId="6FA338DD">
      <w:pPr>
        <w:keepNext w:val="0"/>
        <w:keepLines w:val="0"/>
        <w:pageBreakBefore w:val="0"/>
        <w:widowControl w:val="0"/>
        <w:tabs>
          <w:tab w:val="left" w:pos="5145"/>
        </w:tabs>
        <w:kinsoku/>
        <w:wordWrap/>
        <w:overflowPunct/>
        <w:topLinePunct w:val="0"/>
        <w:autoSpaceDE/>
        <w:autoSpaceDN/>
        <w:bidi w:val="0"/>
        <w:adjustRightInd w:val="0"/>
        <w:snapToGrid w:val="0"/>
        <w:spacing w:line="480" w:lineRule="auto"/>
        <w:ind w:firstLine="1285" w:firstLineChars="400"/>
        <w:textAlignment w:val="auto"/>
        <w:outlineLvl w:val="0"/>
        <w:rPr>
          <w:rFonts w:hint="eastAsia" w:ascii="宋体" w:hAnsi="宋体" w:eastAsia="宋体" w:cs="宋体"/>
          <w:b/>
          <w:color w:val="auto"/>
          <w:kern w:val="4"/>
          <w:sz w:val="32"/>
          <w:szCs w:val="32"/>
          <w:lang w:eastAsia="zh-CN"/>
        </w:rPr>
      </w:pPr>
      <w:bookmarkStart w:id="3" w:name="_Toc17803"/>
      <w:bookmarkStart w:id="4" w:name="_Toc16303"/>
      <w:r>
        <w:rPr>
          <w:rFonts w:hint="eastAsia" w:ascii="宋体" w:hAnsi="宋体" w:eastAsia="宋体" w:cs="宋体"/>
          <w:b/>
          <w:color w:val="auto"/>
          <w:sz w:val="32"/>
        </w:rPr>
        <w:t>采购人名称：</w:t>
      </w:r>
      <w:bookmarkEnd w:id="3"/>
      <w:bookmarkEnd w:id="4"/>
      <w:r>
        <w:rPr>
          <w:rFonts w:hint="eastAsia" w:ascii="宋体" w:hAnsi="宋体" w:cs="宋体"/>
          <w:b/>
          <w:color w:val="auto"/>
          <w:sz w:val="32"/>
          <w:lang w:eastAsia="zh-CN"/>
        </w:rPr>
        <w:t>府谷交通建设集团有限责任公司</w:t>
      </w:r>
    </w:p>
    <w:p w14:paraId="17951437">
      <w:pPr>
        <w:keepNext w:val="0"/>
        <w:keepLines w:val="0"/>
        <w:pageBreakBefore w:val="0"/>
        <w:widowControl w:val="0"/>
        <w:kinsoku/>
        <w:wordWrap/>
        <w:overflowPunct/>
        <w:topLinePunct w:val="0"/>
        <w:autoSpaceDE/>
        <w:autoSpaceDN/>
        <w:bidi w:val="0"/>
        <w:adjustRightInd w:val="0"/>
        <w:snapToGrid w:val="0"/>
        <w:spacing w:line="480" w:lineRule="auto"/>
        <w:ind w:firstLine="1285" w:firstLineChars="400"/>
        <w:textAlignment w:val="auto"/>
        <w:rPr>
          <w:rFonts w:hint="eastAsia" w:ascii="宋体" w:hAnsi="宋体" w:eastAsia="宋体" w:cs="宋体"/>
          <w:b/>
          <w:color w:val="auto"/>
          <w:sz w:val="32"/>
        </w:rPr>
      </w:pPr>
      <w:r>
        <w:rPr>
          <w:rFonts w:hint="eastAsia" w:ascii="宋体" w:hAnsi="宋体" w:eastAsia="宋体" w:cs="宋体"/>
          <w:b/>
          <w:color w:val="auto"/>
          <w:sz w:val="32"/>
        </w:rPr>
        <w:t>招标代理机构：</w:t>
      </w:r>
      <w:r>
        <w:rPr>
          <w:rFonts w:hint="eastAsia" w:ascii="宋体" w:hAnsi="宋体" w:eastAsia="宋体" w:cs="宋体"/>
          <w:b/>
          <w:color w:val="auto"/>
          <w:sz w:val="32"/>
          <w:lang w:eastAsia="zh-CN"/>
        </w:rPr>
        <w:t>榆林金富昌项目管理有限公司</w:t>
      </w:r>
      <w:r>
        <w:rPr>
          <w:rFonts w:hint="eastAsia" w:ascii="宋体" w:hAnsi="宋体" w:eastAsia="宋体" w:cs="宋体"/>
          <w:b/>
          <w:color w:val="auto"/>
          <w:sz w:val="32"/>
        </w:rPr>
        <w:t xml:space="preserve"> </w:t>
      </w:r>
    </w:p>
    <w:p w14:paraId="21136B85">
      <w:pPr>
        <w:keepNext w:val="0"/>
        <w:keepLines w:val="0"/>
        <w:pageBreakBefore w:val="0"/>
        <w:widowControl w:val="0"/>
        <w:kinsoku/>
        <w:wordWrap/>
        <w:overflowPunct/>
        <w:topLinePunct w:val="0"/>
        <w:autoSpaceDE/>
        <w:autoSpaceDN/>
        <w:bidi w:val="0"/>
        <w:adjustRightInd w:val="0"/>
        <w:snapToGrid w:val="0"/>
        <w:spacing w:line="480" w:lineRule="auto"/>
        <w:jc w:val="center"/>
        <w:textAlignment w:val="auto"/>
        <w:rPr>
          <w:rFonts w:hint="eastAsia" w:ascii="宋体" w:hAnsi="宋体" w:eastAsia="宋体" w:cs="宋体"/>
          <w:b/>
          <w:bCs/>
          <w:sz w:val="28"/>
          <w:szCs w:val="28"/>
        </w:rPr>
        <w:sectPr>
          <w:headerReference r:id="rId3" w:type="default"/>
          <w:pgSz w:w="11905" w:h="16838"/>
          <w:pgMar w:top="1417" w:right="1667" w:bottom="1417" w:left="1417" w:header="567" w:footer="992" w:gutter="0"/>
          <w:pgNumType w:fmt="decimal"/>
          <w:cols w:space="0" w:num="1"/>
          <w:rtlGutter w:val="0"/>
          <w:docGrid w:type="lines" w:linePitch="318" w:charSpace="0"/>
        </w:sectPr>
      </w:pPr>
      <w:r>
        <w:rPr>
          <w:rFonts w:hint="eastAsia" w:ascii="宋体" w:hAnsi="宋体" w:eastAsia="宋体" w:cs="宋体"/>
          <w:b/>
          <w:bCs/>
          <w:color w:val="auto"/>
          <w:sz w:val="28"/>
          <w:lang w:eastAsia="zh-CN"/>
        </w:rPr>
        <w:t>二〇二</w:t>
      </w:r>
      <w:r>
        <w:rPr>
          <w:rFonts w:hint="eastAsia" w:ascii="宋体" w:hAnsi="宋体" w:eastAsia="宋体" w:cs="宋体"/>
          <w:b/>
          <w:bCs/>
          <w:color w:val="auto"/>
          <w:sz w:val="28"/>
          <w:lang w:val="en-US" w:eastAsia="zh-CN"/>
        </w:rPr>
        <w:t>四</w:t>
      </w:r>
      <w:r>
        <w:rPr>
          <w:rFonts w:hint="eastAsia" w:ascii="宋体" w:hAnsi="宋体" w:eastAsia="宋体" w:cs="宋体"/>
          <w:b/>
          <w:bCs/>
          <w:sz w:val="28"/>
          <w:szCs w:val="28"/>
        </w:rPr>
        <w:t>年</w:t>
      </w:r>
      <w:r>
        <w:rPr>
          <w:rFonts w:hint="eastAsia" w:ascii="宋体" w:hAnsi="宋体" w:cs="宋体"/>
          <w:b/>
          <w:bCs/>
          <w:sz w:val="28"/>
          <w:szCs w:val="28"/>
          <w:lang w:val="en-US" w:eastAsia="zh-CN"/>
        </w:rPr>
        <w:t>七</w:t>
      </w:r>
      <w:r>
        <w:rPr>
          <w:rFonts w:hint="eastAsia" w:ascii="宋体" w:hAnsi="宋体" w:eastAsia="宋体" w:cs="宋体"/>
          <w:b/>
          <w:bCs/>
          <w:sz w:val="28"/>
          <w:szCs w:val="28"/>
        </w:rPr>
        <w:t>月</w:t>
      </w:r>
    </w:p>
    <w:p w14:paraId="6CC8B9CD">
      <w:pPr>
        <w:spacing w:before="0" w:beforeLines="0" w:after="0" w:afterLines="0" w:line="240" w:lineRule="auto"/>
        <w:ind w:left="0" w:leftChars="0" w:right="0" w:rightChars="0" w:firstLine="0" w:firstLineChars="0"/>
        <w:jc w:val="center"/>
        <w:rPr>
          <w:rFonts w:hint="eastAsia" w:ascii="宋体" w:hAnsi="宋体" w:eastAsia="宋体" w:cs="宋体"/>
          <w:b/>
          <w:bCs/>
          <w:sz w:val="28"/>
          <w:szCs w:val="24"/>
        </w:rPr>
      </w:pPr>
      <w:r>
        <w:rPr>
          <w:rFonts w:hint="eastAsia" w:ascii="宋体" w:hAnsi="宋体" w:eastAsia="宋体" w:cs="宋体"/>
          <w:b/>
          <w:bCs/>
          <w:sz w:val="36"/>
          <w:szCs w:val="32"/>
        </w:rPr>
        <w:t>目</w:t>
      </w:r>
      <w:r>
        <w:rPr>
          <w:rFonts w:hint="eastAsia" w:ascii="宋体" w:hAnsi="宋体" w:eastAsia="宋体" w:cs="宋体"/>
          <w:b/>
          <w:bCs/>
          <w:sz w:val="36"/>
          <w:szCs w:val="32"/>
          <w:lang w:val="en-US" w:eastAsia="zh-CN"/>
        </w:rPr>
        <w:t xml:space="preserve">  </w:t>
      </w:r>
      <w:r>
        <w:rPr>
          <w:rFonts w:hint="eastAsia" w:ascii="宋体" w:hAnsi="宋体" w:eastAsia="宋体" w:cs="宋体"/>
          <w:b/>
          <w:bCs/>
          <w:sz w:val="36"/>
          <w:szCs w:val="32"/>
        </w:rPr>
        <w:t>录</w:t>
      </w:r>
    </w:p>
    <w:p w14:paraId="12D6E685">
      <w:pPr>
        <w:pStyle w:val="36"/>
        <w:tabs>
          <w:tab w:val="right" w:leader="dot" w:pos="8821"/>
        </w:tabs>
        <w:rPr>
          <w:rFonts w:hint="eastAsia" w:ascii="宋体" w:hAnsi="宋体" w:eastAsia="宋体" w:cs="宋体"/>
          <w:b/>
          <w:bCs/>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TOC \o "1-1" \h \u </w:instrText>
      </w:r>
      <w:r>
        <w:rPr>
          <w:rFonts w:hint="eastAsia" w:ascii="宋体" w:hAnsi="宋体" w:eastAsia="宋体" w:cs="宋体"/>
          <w:b/>
          <w:bCs/>
          <w:sz w:val="28"/>
          <w:szCs w:val="28"/>
        </w:rPr>
        <w:fldChar w:fldCharType="separate"/>
      </w:r>
    </w:p>
    <w:p w14:paraId="49876247">
      <w:pPr>
        <w:pStyle w:val="36"/>
        <w:tabs>
          <w:tab w:val="right" w:leader="dot" w:pos="8821"/>
        </w:tabs>
        <w:spacing w:line="360" w:lineRule="auto"/>
        <w:rPr>
          <w:rFonts w:hint="eastAsia" w:ascii="宋体" w:hAnsi="宋体" w:eastAsia="宋体" w:cs="宋体"/>
          <w:b/>
          <w:bCs/>
          <w:sz w:val="24"/>
          <w:szCs w:val="24"/>
        </w:rPr>
      </w:pPr>
      <w:r>
        <w:rPr>
          <w:rFonts w:hint="eastAsia" w:ascii="宋体" w:hAnsi="宋体" w:eastAsia="宋体" w:cs="宋体"/>
          <w:b/>
          <w:bCs/>
          <w:sz w:val="24"/>
          <w:szCs w:val="40"/>
        </w:rPr>
        <w:fldChar w:fldCharType="begin"/>
      </w:r>
      <w:r>
        <w:rPr>
          <w:rFonts w:hint="eastAsia" w:ascii="宋体" w:hAnsi="宋体" w:eastAsia="宋体" w:cs="宋体"/>
          <w:b/>
          <w:bCs/>
          <w:sz w:val="24"/>
          <w:szCs w:val="40"/>
        </w:rPr>
        <w:instrText xml:space="preserve"> HYPERLINK \l _Toc20095 </w:instrText>
      </w:r>
      <w:r>
        <w:rPr>
          <w:rFonts w:hint="eastAsia" w:ascii="宋体" w:hAnsi="宋体" w:eastAsia="宋体" w:cs="宋体"/>
          <w:b/>
          <w:bCs/>
          <w:sz w:val="24"/>
          <w:szCs w:val="40"/>
        </w:rPr>
        <w:fldChar w:fldCharType="separate"/>
      </w:r>
      <w:r>
        <w:rPr>
          <w:rFonts w:hint="eastAsia" w:ascii="宋体" w:hAnsi="宋体" w:eastAsia="宋体" w:cs="宋体"/>
          <w:b/>
          <w:bCs/>
          <w:sz w:val="24"/>
          <w:szCs w:val="40"/>
        </w:rPr>
        <w:t>第一</w:t>
      </w:r>
      <w:r>
        <w:rPr>
          <w:rFonts w:hint="eastAsia" w:ascii="宋体" w:hAnsi="宋体" w:eastAsia="宋体" w:cs="宋体"/>
          <w:b/>
          <w:bCs/>
          <w:sz w:val="24"/>
          <w:szCs w:val="40"/>
          <w:lang w:eastAsia="zh-CN"/>
        </w:rPr>
        <w:t>部分</w:t>
      </w:r>
      <w:r>
        <w:rPr>
          <w:rFonts w:hint="eastAsia" w:ascii="宋体" w:hAnsi="宋体" w:eastAsia="宋体" w:cs="宋体"/>
          <w:b/>
          <w:bCs/>
          <w:sz w:val="24"/>
          <w:szCs w:val="40"/>
        </w:rPr>
        <w:t xml:space="preserve"> </w:t>
      </w:r>
      <w:r>
        <w:rPr>
          <w:rFonts w:hint="eastAsia" w:ascii="宋体" w:hAnsi="宋体" w:eastAsia="宋体" w:cs="宋体"/>
          <w:b/>
          <w:bCs/>
          <w:i w:val="0"/>
          <w:iCs w:val="0"/>
          <w:caps w:val="0"/>
          <w:spacing w:val="0"/>
          <w:sz w:val="24"/>
          <w:szCs w:val="40"/>
          <w:shd w:val="clear" w:color="auto" w:fill="FFFFFF"/>
          <w:vertAlign w:val="baseline"/>
        </w:rPr>
        <w:t>招标公告</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_Toc20095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w:t>
      </w:r>
      <w:r>
        <w:rPr>
          <w:rFonts w:hint="eastAsia" w:ascii="宋体" w:hAnsi="宋体" w:eastAsia="宋体" w:cs="宋体"/>
          <w:b/>
          <w:bCs/>
          <w:sz w:val="24"/>
          <w:szCs w:val="24"/>
        </w:rPr>
        <w:fldChar w:fldCharType="end"/>
      </w:r>
      <w:r>
        <w:rPr>
          <w:rFonts w:hint="eastAsia" w:ascii="宋体" w:hAnsi="宋体" w:eastAsia="宋体" w:cs="宋体"/>
          <w:b/>
          <w:bCs/>
          <w:sz w:val="24"/>
          <w:szCs w:val="40"/>
        </w:rPr>
        <w:fldChar w:fldCharType="end"/>
      </w:r>
    </w:p>
    <w:p w14:paraId="22D59FDE">
      <w:pPr>
        <w:pStyle w:val="36"/>
        <w:tabs>
          <w:tab w:val="right" w:leader="dot" w:pos="8821"/>
        </w:tabs>
        <w:spacing w:line="360" w:lineRule="auto"/>
        <w:rPr>
          <w:rFonts w:hint="eastAsia" w:ascii="宋体" w:hAnsi="宋体" w:eastAsia="宋体" w:cs="宋体"/>
          <w:b/>
          <w:bCs/>
          <w:sz w:val="24"/>
          <w:szCs w:val="24"/>
        </w:rPr>
      </w:pPr>
      <w:r>
        <w:rPr>
          <w:rFonts w:hint="eastAsia" w:ascii="宋体" w:hAnsi="宋体" w:eastAsia="宋体" w:cs="宋体"/>
          <w:b/>
          <w:bCs/>
          <w:sz w:val="24"/>
          <w:szCs w:val="40"/>
        </w:rPr>
        <w:fldChar w:fldCharType="begin"/>
      </w:r>
      <w:r>
        <w:rPr>
          <w:rFonts w:hint="eastAsia" w:ascii="宋体" w:hAnsi="宋体" w:eastAsia="宋体" w:cs="宋体"/>
          <w:b/>
          <w:bCs/>
          <w:sz w:val="24"/>
          <w:szCs w:val="40"/>
        </w:rPr>
        <w:instrText xml:space="preserve"> HYPERLINK \l _Toc18510 </w:instrText>
      </w:r>
      <w:r>
        <w:rPr>
          <w:rFonts w:hint="eastAsia" w:ascii="宋体" w:hAnsi="宋体" w:eastAsia="宋体" w:cs="宋体"/>
          <w:b/>
          <w:bCs/>
          <w:sz w:val="24"/>
          <w:szCs w:val="40"/>
        </w:rPr>
        <w:fldChar w:fldCharType="separate"/>
      </w:r>
      <w:r>
        <w:rPr>
          <w:rFonts w:hint="eastAsia" w:ascii="宋体" w:hAnsi="宋体" w:eastAsia="宋体" w:cs="宋体"/>
          <w:b/>
          <w:bCs/>
          <w:sz w:val="24"/>
          <w:szCs w:val="24"/>
        </w:rPr>
        <w:t xml:space="preserve">第二部分 </w:t>
      </w:r>
      <w:r>
        <w:rPr>
          <w:rFonts w:hint="eastAsia" w:ascii="宋体" w:hAnsi="宋体" w:eastAsia="宋体" w:cs="宋体"/>
          <w:b/>
          <w:bCs/>
          <w:sz w:val="24"/>
          <w:szCs w:val="32"/>
        </w:rPr>
        <w:t>投标人须知前附表</w:t>
      </w:r>
      <w:r>
        <w:rPr>
          <w:rFonts w:hint="eastAsia" w:ascii="宋体" w:hAnsi="宋体" w:eastAsia="宋体" w:cs="宋体"/>
          <w:b/>
          <w:bCs/>
          <w:sz w:val="24"/>
          <w:szCs w:val="24"/>
        </w:rPr>
        <w:tab/>
      </w:r>
      <w:r>
        <w:rPr>
          <w:rFonts w:hint="eastAsia" w:ascii="宋体" w:hAnsi="宋体" w:eastAsia="宋体" w:cs="宋体"/>
          <w:b/>
          <w:bCs/>
          <w:sz w:val="24"/>
          <w:szCs w:val="24"/>
          <w:lang w:val="en-US" w:eastAsia="zh-CN"/>
        </w:rPr>
        <w:t>6</w:t>
      </w:r>
      <w:r>
        <w:rPr>
          <w:rFonts w:hint="eastAsia" w:ascii="宋体" w:hAnsi="宋体" w:eastAsia="宋体" w:cs="宋体"/>
          <w:b/>
          <w:bCs/>
          <w:sz w:val="24"/>
          <w:szCs w:val="40"/>
        </w:rPr>
        <w:fldChar w:fldCharType="end"/>
      </w:r>
    </w:p>
    <w:p w14:paraId="125C9888">
      <w:pPr>
        <w:pStyle w:val="36"/>
        <w:tabs>
          <w:tab w:val="right" w:leader="dot" w:pos="8821"/>
        </w:tabs>
        <w:spacing w:line="360" w:lineRule="auto"/>
        <w:rPr>
          <w:rFonts w:hint="eastAsia" w:ascii="宋体" w:hAnsi="宋体" w:eastAsia="宋体" w:cs="宋体"/>
          <w:b/>
          <w:bCs/>
          <w:sz w:val="24"/>
          <w:szCs w:val="24"/>
        </w:rPr>
      </w:pPr>
      <w:r>
        <w:rPr>
          <w:rFonts w:hint="eastAsia" w:ascii="宋体" w:hAnsi="宋体" w:eastAsia="宋体" w:cs="宋体"/>
          <w:b/>
          <w:bCs/>
          <w:sz w:val="24"/>
          <w:szCs w:val="40"/>
        </w:rPr>
        <w:fldChar w:fldCharType="begin"/>
      </w:r>
      <w:r>
        <w:rPr>
          <w:rFonts w:hint="eastAsia" w:ascii="宋体" w:hAnsi="宋体" w:eastAsia="宋体" w:cs="宋体"/>
          <w:b/>
          <w:bCs/>
          <w:sz w:val="24"/>
          <w:szCs w:val="40"/>
        </w:rPr>
        <w:instrText xml:space="preserve"> HYPERLINK \l _Toc30422 </w:instrText>
      </w:r>
      <w:r>
        <w:rPr>
          <w:rFonts w:hint="eastAsia" w:ascii="宋体" w:hAnsi="宋体" w:eastAsia="宋体" w:cs="宋体"/>
          <w:b/>
          <w:bCs/>
          <w:sz w:val="24"/>
          <w:szCs w:val="40"/>
        </w:rPr>
        <w:fldChar w:fldCharType="separate"/>
      </w:r>
      <w:r>
        <w:rPr>
          <w:rFonts w:hint="eastAsia" w:ascii="宋体" w:hAnsi="宋体" w:eastAsia="宋体" w:cs="宋体"/>
          <w:b/>
          <w:bCs/>
          <w:sz w:val="24"/>
          <w:szCs w:val="24"/>
        </w:rPr>
        <w:t>第三部分 投标人须知</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_Toc30422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12</w:t>
      </w:r>
      <w:r>
        <w:rPr>
          <w:rFonts w:hint="eastAsia" w:ascii="宋体" w:hAnsi="宋体" w:eastAsia="宋体" w:cs="宋体"/>
          <w:b/>
          <w:bCs/>
          <w:sz w:val="24"/>
          <w:szCs w:val="24"/>
        </w:rPr>
        <w:fldChar w:fldCharType="end"/>
      </w:r>
      <w:r>
        <w:rPr>
          <w:rFonts w:hint="eastAsia" w:ascii="宋体" w:hAnsi="宋体" w:eastAsia="宋体" w:cs="宋体"/>
          <w:b/>
          <w:bCs/>
          <w:sz w:val="24"/>
          <w:szCs w:val="40"/>
        </w:rPr>
        <w:fldChar w:fldCharType="end"/>
      </w:r>
    </w:p>
    <w:p w14:paraId="5796EF0F">
      <w:pPr>
        <w:pStyle w:val="36"/>
        <w:tabs>
          <w:tab w:val="right" w:leader="dot" w:pos="8821"/>
        </w:tabs>
        <w:spacing w:line="360" w:lineRule="auto"/>
        <w:rPr>
          <w:rFonts w:hint="eastAsia" w:ascii="宋体" w:hAnsi="宋体" w:eastAsia="宋体" w:cs="宋体"/>
          <w:b/>
          <w:bCs/>
          <w:sz w:val="24"/>
          <w:szCs w:val="24"/>
        </w:rPr>
      </w:pPr>
      <w:r>
        <w:rPr>
          <w:rFonts w:hint="eastAsia" w:ascii="宋体" w:hAnsi="宋体" w:eastAsia="宋体" w:cs="宋体"/>
          <w:b/>
          <w:bCs/>
          <w:sz w:val="24"/>
          <w:szCs w:val="40"/>
        </w:rPr>
        <w:fldChar w:fldCharType="begin"/>
      </w:r>
      <w:r>
        <w:rPr>
          <w:rFonts w:hint="eastAsia" w:ascii="宋体" w:hAnsi="宋体" w:eastAsia="宋体" w:cs="宋体"/>
          <w:b/>
          <w:bCs/>
          <w:sz w:val="24"/>
          <w:szCs w:val="40"/>
        </w:rPr>
        <w:instrText xml:space="preserve"> HYPERLINK \l _Toc15157 </w:instrText>
      </w:r>
      <w:r>
        <w:rPr>
          <w:rFonts w:hint="eastAsia" w:ascii="宋体" w:hAnsi="宋体" w:eastAsia="宋体" w:cs="宋体"/>
          <w:b/>
          <w:bCs/>
          <w:sz w:val="24"/>
          <w:szCs w:val="40"/>
        </w:rPr>
        <w:fldChar w:fldCharType="separate"/>
      </w:r>
      <w:r>
        <w:rPr>
          <w:rFonts w:hint="eastAsia" w:ascii="宋体" w:hAnsi="宋体" w:eastAsia="宋体" w:cs="宋体"/>
          <w:b/>
          <w:bCs/>
          <w:sz w:val="24"/>
          <w:szCs w:val="32"/>
        </w:rPr>
        <w:t>第四部分 采购内容及要求</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_Toc15157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6</w:t>
      </w:r>
      <w:r>
        <w:rPr>
          <w:rFonts w:hint="eastAsia" w:ascii="宋体" w:hAnsi="宋体" w:eastAsia="宋体" w:cs="宋体"/>
          <w:b/>
          <w:bCs/>
          <w:sz w:val="24"/>
          <w:szCs w:val="24"/>
        </w:rPr>
        <w:fldChar w:fldCharType="end"/>
      </w:r>
      <w:r>
        <w:rPr>
          <w:rFonts w:hint="eastAsia" w:ascii="宋体" w:hAnsi="宋体" w:eastAsia="宋体" w:cs="宋体"/>
          <w:b/>
          <w:bCs/>
          <w:sz w:val="24"/>
          <w:szCs w:val="40"/>
        </w:rPr>
        <w:fldChar w:fldCharType="end"/>
      </w:r>
    </w:p>
    <w:p w14:paraId="7819B813">
      <w:pPr>
        <w:pStyle w:val="36"/>
        <w:tabs>
          <w:tab w:val="right" w:leader="dot" w:pos="8821"/>
        </w:tabs>
        <w:spacing w:line="360" w:lineRule="auto"/>
        <w:rPr>
          <w:rFonts w:hint="eastAsia" w:ascii="宋体" w:hAnsi="宋体" w:eastAsia="宋体" w:cs="宋体"/>
          <w:b/>
          <w:bCs/>
          <w:sz w:val="24"/>
          <w:szCs w:val="24"/>
        </w:rPr>
      </w:pPr>
      <w:r>
        <w:rPr>
          <w:rFonts w:hint="eastAsia" w:ascii="宋体" w:hAnsi="宋体" w:eastAsia="宋体" w:cs="宋体"/>
          <w:b/>
          <w:bCs/>
          <w:sz w:val="24"/>
          <w:szCs w:val="40"/>
        </w:rPr>
        <w:fldChar w:fldCharType="begin"/>
      </w:r>
      <w:r>
        <w:rPr>
          <w:rFonts w:hint="eastAsia" w:ascii="宋体" w:hAnsi="宋体" w:eastAsia="宋体" w:cs="宋体"/>
          <w:b/>
          <w:bCs/>
          <w:sz w:val="24"/>
          <w:szCs w:val="40"/>
        </w:rPr>
        <w:instrText xml:space="preserve"> HYPERLINK \l _Toc26786 </w:instrText>
      </w:r>
      <w:r>
        <w:rPr>
          <w:rFonts w:hint="eastAsia" w:ascii="宋体" w:hAnsi="宋体" w:eastAsia="宋体" w:cs="宋体"/>
          <w:b/>
          <w:bCs/>
          <w:sz w:val="24"/>
          <w:szCs w:val="40"/>
        </w:rPr>
        <w:fldChar w:fldCharType="separate"/>
      </w:r>
      <w:r>
        <w:rPr>
          <w:rFonts w:hint="eastAsia" w:ascii="宋体" w:hAnsi="宋体" w:eastAsia="宋体" w:cs="宋体"/>
          <w:b/>
          <w:bCs/>
          <w:sz w:val="24"/>
          <w:szCs w:val="32"/>
          <w:lang w:eastAsia="zh-CN"/>
        </w:rPr>
        <w:t>第</w:t>
      </w:r>
      <w:r>
        <w:rPr>
          <w:rFonts w:hint="eastAsia" w:ascii="宋体" w:hAnsi="宋体" w:eastAsia="宋体" w:cs="宋体"/>
          <w:b/>
          <w:bCs/>
          <w:sz w:val="24"/>
          <w:szCs w:val="32"/>
        </w:rPr>
        <w:t>五部分 评标办法</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_Toc26786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7</w:t>
      </w:r>
      <w:r>
        <w:rPr>
          <w:rFonts w:hint="eastAsia" w:ascii="宋体" w:hAnsi="宋体" w:eastAsia="宋体" w:cs="宋体"/>
          <w:b/>
          <w:bCs/>
          <w:sz w:val="24"/>
          <w:szCs w:val="24"/>
        </w:rPr>
        <w:fldChar w:fldCharType="end"/>
      </w:r>
      <w:r>
        <w:rPr>
          <w:rFonts w:hint="eastAsia" w:ascii="宋体" w:hAnsi="宋体" w:eastAsia="宋体" w:cs="宋体"/>
          <w:b/>
          <w:bCs/>
          <w:sz w:val="24"/>
          <w:szCs w:val="40"/>
        </w:rPr>
        <w:fldChar w:fldCharType="end"/>
      </w:r>
    </w:p>
    <w:p w14:paraId="3DB5E2DC">
      <w:pPr>
        <w:pStyle w:val="36"/>
        <w:tabs>
          <w:tab w:val="right" w:leader="dot" w:pos="8821"/>
        </w:tabs>
        <w:spacing w:line="360" w:lineRule="auto"/>
        <w:rPr>
          <w:rFonts w:hint="eastAsia" w:ascii="宋体" w:hAnsi="宋体" w:eastAsia="宋体" w:cs="宋体"/>
          <w:sz w:val="24"/>
          <w:szCs w:val="24"/>
        </w:rPr>
      </w:pPr>
      <w:r>
        <w:rPr>
          <w:rFonts w:hint="eastAsia" w:ascii="宋体" w:hAnsi="宋体" w:eastAsia="宋体" w:cs="宋体"/>
          <w:b/>
          <w:bCs/>
          <w:sz w:val="24"/>
          <w:szCs w:val="40"/>
        </w:rPr>
        <w:fldChar w:fldCharType="begin"/>
      </w:r>
      <w:r>
        <w:rPr>
          <w:rFonts w:hint="eastAsia" w:ascii="宋体" w:hAnsi="宋体" w:eastAsia="宋体" w:cs="宋体"/>
          <w:b/>
          <w:bCs/>
          <w:sz w:val="24"/>
          <w:szCs w:val="40"/>
        </w:rPr>
        <w:instrText xml:space="preserve"> HYPERLINK \l _Toc29040 </w:instrText>
      </w:r>
      <w:r>
        <w:rPr>
          <w:rFonts w:hint="eastAsia" w:ascii="宋体" w:hAnsi="宋体" w:eastAsia="宋体" w:cs="宋体"/>
          <w:b/>
          <w:bCs/>
          <w:sz w:val="24"/>
          <w:szCs w:val="40"/>
        </w:rPr>
        <w:fldChar w:fldCharType="separate"/>
      </w:r>
      <w:r>
        <w:rPr>
          <w:rFonts w:hint="eastAsia" w:ascii="宋体" w:hAnsi="宋体" w:eastAsia="宋体" w:cs="宋体"/>
          <w:b/>
          <w:bCs/>
          <w:sz w:val="24"/>
          <w:szCs w:val="32"/>
          <w:lang w:eastAsia="zh-CN"/>
        </w:rPr>
        <w:t>第</w:t>
      </w:r>
      <w:r>
        <w:rPr>
          <w:rFonts w:hint="eastAsia" w:ascii="宋体" w:hAnsi="宋体" w:eastAsia="宋体" w:cs="宋体"/>
          <w:b/>
          <w:bCs/>
          <w:sz w:val="24"/>
          <w:szCs w:val="32"/>
          <w:lang w:val="en-US" w:eastAsia="zh-CN"/>
        </w:rPr>
        <w:t>六</w:t>
      </w:r>
      <w:r>
        <w:rPr>
          <w:rFonts w:hint="eastAsia" w:ascii="宋体" w:hAnsi="宋体" w:eastAsia="宋体" w:cs="宋体"/>
          <w:b/>
          <w:bCs/>
          <w:sz w:val="24"/>
          <w:szCs w:val="32"/>
        </w:rPr>
        <w:t>部分</w:t>
      </w:r>
      <w:r>
        <w:rPr>
          <w:rFonts w:hint="eastAsia" w:ascii="宋体" w:hAnsi="宋体" w:eastAsia="宋体" w:cs="宋体"/>
          <w:b/>
          <w:bCs/>
          <w:sz w:val="24"/>
          <w:szCs w:val="32"/>
          <w:lang w:val="en-US" w:eastAsia="zh-CN"/>
        </w:rPr>
        <w:t xml:space="preserve"> </w:t>
      </w:r>
      <w:r>
        <w:rPr>
          <w:rFonts w:hint="eastAsia" w:ascii="宋体" w:hAnsi="宋体" w:eastAsia="宋体" w:cs="宋体"/>
          <w:b/>
          <w:bCs/>
          <w:sz w:val="24"/>
          <w:szCs w:val="32"/>
        </w:rPr>
        <w:t>合同格式及主要条款</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_Toc29040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3</w:t>
      </w:r>
      <w:r>
        <w:rPr>
          <w:rFonts w:hint="eastAsia" w:ascii="宋体" w:hAnsi="宋体" w:eastAsia="宋体" w:cs="宋体"/>
          <w:b/>
          <w:bCs/>
          <w:sz w:val="24"/>
          <w:szCs w:val="24"/>
          <w:lang w:val="en-US" w:eastAsia="zh-CN"/>
        </w:rPr>
        <w:t>5</w:t>
      </w:r>
      <w:r>
        <w:rPr>
          <w:rFonts w:hint="eastAsia" w:ascii="宋体" w:hAnsi="宋体" w:eastAsia="宋体" w:cs="宋体"/>
          <w:b/>
          <w:bCs/>
          <w:sz w:val="24"/>
          <w:szCs w:val="24"/>
        </w:rPr>
        <w:fldChar w:fldCharType="end"/>
      </w:r>
      <w:r>
        <w:rPr>
          <w:rFonts w:hint="eastAsia" w:ascii="宋体" w:hAnsi="宋体" w:eastAsia="宋体" w:cs="宋体"/>
          <w:b/>
          <w:bCs/>
          <w:sz w:val="24"/>
          <w:szCs w:val="40"/>
        </w:rPr>
        <w:fldChar w:fldCharType="end"/>
      </w:r>
    </w:p>
    <w:p w14:paraId="791CF43A">
      <w:pPr>
        <w:pStyle w:val="36"/>
        <w:tabs>
          <w:tab w:val="right" w:leader="dot" w:pos="8821"/>
        </w:tabs>
        <w:spacing w:line="360" w:lineRule="auto"/>
        <w:rPr>
          <w:rFonts w:hint="eastAsia" w:ascii="宋体" w:hAnsi="宋体" w:eastAsia="宋体" w:cs="宋体"/>
          <w:b/>
          <w:bCs/>
          <w:sz w:val="24"/>
          <w:szCs w:val="40"/>
          <w:lang w:val="en-US" w:eastAsia="zh-CN"/>
        </w:rPr>
      </w:pPr>
      <w:r>
        <w:rPr>
          <w:rFonts w:hint="eastAsia" w:ascii="宋体" w:hAnsi="宋体" w:eastAsia="宋体" w:cs="宋体"/>
          <w:b/>
          <w:bCs/>
          <w:sz w:val="24"/>
          <w:szCs w:val="40"/>
        </w:rPr>
        <w:fldChar w:fldCharType="begin"/>
      </w:r>
      <w:r>
        <w:rPr>
          <w:rFonts w:hint="eastAsia" w:ascii="宋体" w:hAnsi="宋体" w:eastAsia="宋体" w:cs="宋体"/>
          <w:b/>
          <w:bCs/>
          <w:sz w:val="24"/>
          <w:szCs w:val="40"/>
        </w:rPr>
        <w:instrText xml:space="preserve"> HYPERLINK \l _Toc12745 </w:instrText>
      </w:r>
      <w:r>
        <w:rPr>
          <w:rFonts w:hint="eastAsia" w:ascii="宋体" w:hAnsi="宋体" w:eastAsia="宋体" w:cs="宋体"/>
          <w:b/>
          <w:bCs/>
          <w:sz w:val="24"/>
          <w:szCs w:val="40"/>
        </w:rPr>
        <w:fldChar w:fldCharType="separate"/>
      </w:r>
      <w:r>
        <w:rPr>
          <w:rFonts w:hint="eastAsia" w:ascii="宋体" w:hAnsi="宋体" w:eastAsia="宋体" w:cs="宋体"/>
          <w:b/>
          <w:bCs/>
          <w:kern w:val="44"/>
          <w:sz w:val="24"/>
          <w:szCs w:val="32"/>
        </w:rPr>
        <w:t>第七部分 投标文件（格式）</w:t>
      </w:r>
      <w:r>
        <w:rPr>
          <w:rFonts w:hint="eastAsia" w:ascii="宋体" w:hAnsi="宋体" w:eastAsia="宋体" w:cs="宋体"/>
          <w:b/>
          <w:bCs/>
          <w:sz w:val="24"/>
          <w:szCs w:val="24"/>
        </w:rPr>
        <w:tab/>
      </w:r>
      <w:r>
        <w:rPr>
          <w:rFonts w:hint="eastAsia" w:ascii="宋体" w:hAnsi="宋体" w:eastAsia="宋体" w:cs="宋体"/>
          <w:b/>
          <w:bCs/>
          <w:sz w:val="24"/>
          <w:szCs w:val="24"/>
          <w:lang w:val="en-US" w:eastAsia="zh-CN"/>
        </w:rPr>
        <w:t>4</w:t>
      </w:r>
      <w:r>
        <w:rPr>
          <w:rFonts w:hint="eastAsia" w:ascii="宋体" w:hAnsi="宋体" w:eastAsia="宋体" w:cs="宋体"/>
          <w:b/>
          <w:bCs/>
          <w:sz w:val="24"/>
          <w:szCs w:val="40"/>
        </w:rPr>
        <w:fldChar w:fldCharType="end"/>
      </w:r>
      <w:r>
        <w:rPr>
          <w:rFonts w:hint="eastAsia" w:ascii="宋体" w:hAnsi="宋体" w:eastAsia="宋体" w:cs="宋体"/>
          <w:b/>
          <w:bCs/>
          <w:sz w:val="24"/>
          <w:szCs w:val="40"/>
          <w:lang w:val="en-US" w:eastAsia="zh-CN"/>
        </w:rPr>
        <w:t>3</w:t>
      </w:r>
    </w:p>
    <w:p w14:paraId="5A95CF6F">
      <w:pPr>
        <w:pStyle w:val="36"/>
        <w:tabs>
          <w:tab w:val="right" w:leader="dot" w:pos="8821"/>
        </w:tabs>
        <w:spacing w:line="360" w:lineRule="auto"/>
        <w:rPr>
          <w:rFonts w:hint="eastAsia" w:ascii="宋体" w:hAnsi="宋体" w:eastAsia="宋体" w:cs="宋体"/>
          <w:b/>
          <w:bCs/>
          <w:sz w:val="21"/>
          <w:szCs w:val="32"/>
          <w:lang w:val="en-US" w:eastAsia="zh-CN"/>
        </w:rPr>
      </w:pPr>
      <w:r>
        <w:rPr>
          <w:rFonts w:hint="eastAsia" w:ascii="宋体" w:hAnsi="宋体" w:eastAsia="宋体" w:cs="宋体"/>
          <w:b/>
          <w:bCs/>
          <w:sz w:val="24"/>
          <w:szCs w:val="40"/>
        </w:rPr>
        <w:fldChar w:fldCharType="begin"/>
      </w:r>
      <w:r>
        <w:rPr>
          <w:rFonts w:hint="eastAsia" w:ascii="宋体" w:hAnsi="宋体" w:eastAsia="宋体" w:cs="宋体"/>
          <w:b/>
          <w:bCs/>
          <w:sz w:val="24"/>
          <w:szCs w:val="40"/>
        </w:rPr>
        <w:instrText xml:space="preserve"> HYPERLINK \l _Toc12745 </w:instrText>
      </w:r>
      <w:r>
        <w:rPr>
          <w:rFonts w:hint="eastAsia" w:ascii="宋体" w:hAnsi="宋体" w:eastAsia="宋体" w:cs="宋体"/>
          <w:b/>
          <w:bCs/>
          <w:sz w:val="24"/>
          <w:szCs w:val="40"/>
        </w:rPr>
        <w:fldChar w:fldCharType="separate"/>
      </w:r>
      <w:r>
        <w:rPr>
          <w:rFonts w:hint="eastAsia" w:ascii="宋体" w:hAnsi="宋体" w:eastAsia="宋体" w:cs="宋体"/>
          <w:b/>
          <w:bCs/>
          <w:kern w:val="44"/>
          <w:sz w:val="24"/>
          <w:szCs w:val="32"/>
        </w:rPr>
        <w:t>第</w:t>
      </w:r>
      <w:r>
        <w:rPr>
          <w:rFonts w:hint="eastAsia" w:ascii="宋体" w:hAnsi="宋体" w:eastAsia="宋体" w:cs="宋体"/>
          <w:b/>
          <w:bCs/>
          <w:kern w:val="44"/>
          <w:sz w:val="24"/>
          <w:szCs w:val="32"/>
          <w:lang w:val="en-US" w:eastAsia="zh-CN"/>
        </w:rPr>
        <w:t>八</w:t>
      </w:r>
      <w:r>
        <w:rPr>
          <w:rFonts w:hint="eastAsia" w:ascii="宋体" w:hAnsi="宋体" w:eastAsia="宋体" w:cs="宋体"/>
          <w:b/>
          <w:bCs/>
          <w:kern w:val="44"/>
          <w:sz w:val="24"/>
          <w:szCs w:val="32"/>
        </w:rPr>
        <w:t xml:space="preserve">部分 </w:t>
      </w:r>
      <w:r>
        <w:rPr>
          <w:rFonts w:hint="eastAsia" w:ascii="宋体" w:hAnsi="宋体" w:eastAsia="宋体" w:cs="宋体"/>
          <w:b/>
          <w:bCs/>
          <w:kern w:val="44"/>
          <w:sz w:val="24"/>
          <w:szCs w:val="32"/>
          <w:lang w:val="en-US" w:eastAsia="zh-CN"/>
        </w:rPr>
        <w:t>其他</w:t>
      </w:r>
      <w:r>
        <w:rPr>
          <w:rFonts w:hint="eastAsia" w:ascii="宋体" w:hAnsi="宋体" w:eastAsia="宋体" w:cs="宋体"/>
          <w:b/>
          <w:bCs/>
          <w:sz w:val="24"/>
          <w:szCs w:val="24"/>
        </w:rPr>
        <w:tab/>
      </w:r>
      <w:r>
        <w:rPr>
          <w:rFonts w:hint="eastAsia" w:ascii="宋体" w:hAnsi="宋体" w:eastAsia="宋体" w:cs="宋体"/>
          <w:b/>
          <w:bCs/>
          <w:sz w:val="24"/>
          <w:szCs w:val="24"/>
          <w:lang w:val="en-US" w:eastAsia="zh-CN"/>
        </w:rPr>
        <w:t>8</w:t>
      </w:r>
      <w:r>
        <w:rPr>
          <w:rFonts w:hint="eastAsia" w:ascii="宋体" w:hAnsi="宋体" w:eastAsia="宋体" w:cs="宋体"/>
          <w:b/>
          <w:bCs/>
          <w:sz w:val="24"/>
          <w:szCs w:val="40"/>
        </w:rPr>
        <w:fldChar w:fldCharType="end"/>
      </w:r>
      <w:r>
        <w:rPr>
          <w:rFonts w:hint="eastAsia" w:ascii="宋体" w:hAnsi="宋体" w:eastAsia="宋体" w:cs="宋体"/>
          <w:b/>
          <w:bCs/>
          <w:sz w:val="21"/>
          <w:szCs w:val="32"/>
          <w:lang w:val="en-US" w:eastAsia="zh-CN"/>
        </w:rPr>
        <w:t>3</w:t>
      </w:r>
    </w:p>
    <w:p w14:paraId="5A441C08">
      <w:pPr>
        <w:pStyle w:val="36"/>
        <w:tabs>
          <w:tab w:val="right" w:leader="dot" w:pos="8821"/>
        </w:tabs>
        <w:rPr>
          <w:rFonts w:hint="eastAsia" w:ascii="宋体" w:hAnsi="宋体" w:eastAsia="宋体" w:cs="宋体"/>
          <w:b/>
          <w:bCs/>
          <w:szCs w:val="28"/>
          <w:lang w:val="en-US" w:eastAsia="zh-CN"/>
        </w:rPr>
      </w:pPr>
    </w:p>
    <w:p w14:paraId="3ED6B531">
      <w:pPr>
        <w:pStyle w:val="34"/>
        <w:rPr>
          <w:rFonts w:hint="eastAsia" w:ascii="宋体" w:hAnsi="宋体" w:eastAsia="宋体" w:cs="宋体"/>
          <w:b/>
          <w:bCs/>
          <w:szCs w:val="28"/>
        </w:rPr>
      </w:pPr>
      <w:r>
        <w:rPr>
          <w:rFonts w:hint="eastAsia" w:ascii="宋体" w:hAnsi="宋体" w:eastAsia="宋体" w:cs="宋体"/>
          <w:b/>
          <w:bCs/>
          <w:szCs w:val="28"/>
        </w:rPr>
        <w:fldChar w:fldCharType="end"/>
      </w:r>
    </w:p>
    <w:p w14:paraId="0F22D3DC">
      <w:pPr>
        <w:pStyle w:val="34"/>
        <w:rPr>
          <w:rFonts w:hint="eastAsia" w:ascii="宋体" w:hAnsi="宋体" w:eastAsia="宋体" w:cs="宋体"/>
          <w:b/>
          <w:bCs/>
          <w:szCs w:val="28"/>
        </w:rPr>
      </w:pPr>
    </w:p>
    <w:p w14:paraId="36828F21">
      <w:pPr>
        <w:pStyle w:val="34"/>
        <w:rPr>
          <w:rFonts w:hint="eastAsia" w:ascii="宋体" w:hAnsi="宋体" w:eastAsia="宋体" w:cs="宋体"/>
          <w:bCs/>
          <w:szCs w:val="28"/>
        </w:rPr>
      </w:pPr>
    </w:p>
    <w:p w14:paraId="2A9ECBD4">
      <w:pPr>
        <w:pStyle w:val="34"/>
        <w:rPr>
          <w:rFonts w:hint="eastAsia" w:ascii="宋体" w:hAnsi="宋体" w:eastAsia="宋体" w:cs="宋体"/>
          <w:bCs/>
          <w:szCs w:val="28"/>
        </w:rPr>
      </w:pPr>
    </w:p>
    <w:p w14:paraId="4BD63357">
      <w:pPr>
        <w:rPr>
          <w:rFonts w:hint="eastAsia" w:ascii="宋体" w:hAnsi="宋体" w:eastAsia="宋体" w:cs="宋体"/>
          <w:bCs/>
          <w:color w:val="auto"/>
          <w:kern w:val="0"/>
          <w:sz w:val="28"/>
          <w:szCs w:val="28"/>
        </w:rPr>
      </w:pPr>
      <w:bookmarkStart w:id="5" w:name="_Toc23038"/>
      <w:bookmarkStart w:id="6" w:name="_Toc462325795"/>
      <w:bookmarkStart w:id="7" w:name="_Toc18149"/>
      <w:r>
        <w:rPr>
          <w:rFonts w:hint="eastAsia" w:ascii="宋体" w:hAnsi="宋体" w:eastAsia="宋体" w:cs="宋体"/>
          <w:bCs/>
          <w:color w:val="auto"/>
          <w:kern w:val="0"/>
          <w:sz w:val="28"/>
          <w:szCs w:val="28"/>
        </w:rPr>
        <w:t>提示：投标人应认真检查招标文件</w:t>
      </w:r>
      <w:r>
        <w:rPr>
          <w:rFonts w:hint="eastAsia" w:ascii="宋体" w:hAnsi="宋体" w:eastAsia="宋体" w:cs="宋体"/>
          <w:bCs/>
          <w:color w:val="auto"/>
          <w:kern w:val="0"/>
          <w:sz w:val="28"/>
          <w:szCs w:val="28"/>
          <w:lang w:eastAsia="zh-CN"/>
        </w:rPr>
        <w:t>全部内容</w:t>
      </w:r>
      <w:r>
        <w:rPr>
          <w:rFonts w:hint="eastAsia" w:ascii="宋体" w:hAnsi="宋体" w:eastAsia="宋体" w:cs="宋体"/>
          <w:bCs/>
          <w:color w:val="auto"/>
          <w:kern w:val="0"/>
          <w:sz w:val="28"/>
          <w:szCs w:val="28"/>
        </w:rPr>
        <w:t>；在获取后5日内未提出，则视为招标文件完整、无误</w:t>
      </w:r>
      <w:r>
        <w:rPr>
          <w:rFonts w:hint="eastAsia" w:ascii="宋体" w:hAnsi="宋体" w:eastAsia="宋体" w:cs="宋体"/>
          <w:bCs/>
          <w:color w:val="auto"/>
          <w:kern w:val="0"/>
          <w:sz w:val="28"/>
          <w:szCs w:val="28"/>
          <w:lang w:eastAsia="zh-CN"/>
        </w:rPr>
        <w:t>并无异议</w:t>
      </w:r>
      <w:r>
        <w:rPr>
          <w:rFonts w:hint="eastAsia" w:ascii="宋体" w:hAnsi="宋体" w:eastAsia="宋体" w:cs="宋体"/>
          <w:bCs/>
          <w:color w:val="auto"/>
          <w:kern w:val="0"/>
          <w:sz w:val="28"/>
          <w:szCs w:val="28"/>
        </w:rPr>
        <w:t>。</w:t>
      </w:r>
      <w:bookmarkEnd w:id="5"/>
      <w:bookmarkEnd w:id="6"/>
      <w:bookmarkEnd w:id="7"/>
    </w:p>
    <w:p w14:paraId="458FB30F">
      <w:pPr>
        <w:pStyle w:val="34"/>
        <w:rPr>
          <w:rFonts w:hint="eastAsia" w:ascii="宋体" w:hAnsi="宋体" w:eastAsia="宋体" w:cs="宋体"/>
          <w:bCs/>
          <w:szCs w:val="28"/>
        </w:rPr>
      </w:pPr>
    </w:p>
    <w:p w14:paraId="2823B978">
      <w:pPr>
        <w:pStyle w:val="34"/>
        <w:rPr>
          <w:rFonts w:hint="eastAsia" w:ascii="宋体" w:hAnsi="宋体" w:eastAsia="宋体" w:cs="宋体"/>
          <w:bCs/>
          <w:szCs w:val="28"/>
        </w:rPr>
      </w:pPr>
    </w:p>
    <w:p w14:paraId="1C804C2D">
      <w:pPr>
        <w:pStyle w:val="34"/>
        <w:rPr>
          <w:rFonts w:hint="eastAsia" w:ascii="宋体" w:hAnsi="宋体" w:eastAsia="宋体" w:cs="宋体"/>
          <w:bCs/>
          <w:szCs w:val="28"/>
        </w:rPr>
      </w:pPr>
    </w:p>
    <w:p w14:paraId="39A8938B">
      <w:pPr>
        <w:pStyle w:val="34"/>
        <w:rPr>
          <w:rFonts w:hint="eastAsia" w:ascii="宋体" w:hAnsi="宋体" w:eastAsia="宋体" w:cs="宋体"/>
          <w:bCs/>
          <w:szCs w:val="28"/>
        </w:rPr>
      </w:pPr>
    </w:p>
    <w:p w14:paraId="12C8235E">
      <w:pPr>
        <w:pStyle w:val="34"/>
        <w:ind w:left="0" w:leftChars="0" w:firstLine="0" w:firstLineChars="0"/>
        <w:rPr>
          <w:rFonts w:hint="eastAsia" w:ascii="宋体" w:hAnsi="宋体" w:eastAsia="宋体" w:cs="宋体"/>
          <w:bCs/>
          <w:szCs w:val="28"/>
        </w:rPr>
      </w:pPr>
    </w:p>
    <w:p w14:paraId="10AF60BF">
      <w:pPr>
        <w:pStyle w:val="34"/>
        <w:rPr>
          <w:rFonts w:hint="eastAsia" w:ascii="宋体" w:hAnsi="宋体" w:eastAsia="宋体" w:cs="宋体"/>
          <w:bCs/>
          <w:szCs w:val="28"/>
        </w:rPr>
      </w:pPr>
    </w:p>
    <w:p w14:paraId="73617CDB">
      <w:pPr>
        <w:pStyle w:val="34"/>
        <w:rPr>
          <w:rFonts w:hint="eastAsia" w:ascii="宋体" w:hAnsi="宋体" w:eastAsia="宋体" w:cs="宋体"/>
          <w:bCs/>
          <w:szCs w:val="28"/>
        </w:rPr>
      </w:pPr>
    </w:p>
    <w:p w14:paraId="7AECB4DF">
      <w:pPr>
        <w:pStyle w:val="34"/>
        <w:rPr>
          <w:rFonts w:hint="eastAsia" w:ascii="宋体" w:hAnsi="宋体" w:eastAsia="宋体" w:cs="宋体"/>
          <w:bCs/>
          <w:szCs w:val="28"/>
        </w:rPr>
      </w:pPr>
    </w:p>
    <w:p w14:paraId="1E4CD826">
      <w:pPr>
        <w:pStyle w:val="34"/>
        <w:rPr>
          <w:rFonts w:hint="eastAsia" w:ascii="宋体" w:hAnsi="宋体" w:eastAsia="宋体" w:cs="宋体"/>
          <w:bCs/>
          <w:szCs w:val="28"/>
        </w:rPr>
      </w:pPr>
    </w:p>
    <w:p w14:paraId="710E93E4">
      <w:pPr>
        <w:pStyle w:val="34"/>
        <w:rPr>
          <w:rFonts w:hint="eastAsia" w:ascii="宋体" w:hAnsi="宋体" w:eastAsia="宋体" w:cs="宋体"/>
          <w:bCs/>
          <w:szCs w:val="28"/>
        </w:rPr>
      </w:pPr>
    </w:p>
    <w:p w14:paraId="07BF96DF">
      <w:pPr>
        <w:pStyle w:val="34"/>
        <w:rPr>
          <w:rFonts w:hint="eastAsia" w:ascii="宋体" w:hAnsi="宋体" w:eastAsia="宋体" w:cs="宋体"/>
          <w:bCs/>
          <w:szCs w:val="28"/>
        </w:rPr>
      </w:pPr>
    </w:p>
    <w:p w14:paraId="321042B4">
      <w:pPr>
        <w:pStyle w:val="34"/>
        <w:rPr>
          <w:rFonts w:hint="eastAsia" w:ascii="宋体" w:hAnsi="宋体" w:eastAsia="宋体" w:cs="宋体"/>
          <w:bCs/>
          <w:szCs w:val="28"/>
        </w:rPr>
      </w:pPr>
    </w:p>
    <w:p w14:paraId="3F107FAC">
      <w:pPr>
        <w:pStyle w:val="34"/>
        <w:rPr>
          <w:rFonts w:hint="eastAsia" w:ascii="宋体" w:hAnsi="宋体" w:eastAsia="宋体" w:cs="宋体"/>
          <w:bCs/>
          <w:szCs w:val="28"/>
        </w:rPr>
      </w:pPr>
    </w:p>
    <w:p w14:paraId="138157CD">
      <w:pPr>
        <w:pStyle w:val="34"/>
        <w:rPr>
          <w:rFonts w:hint="eastAsia" w:ascii="宋体" w:hAnsi="宋体" w:eastAsia="宋体" w:cs="宋体"/>
          <w:bCs/>
          <w:szCs w:val="28"/>
        </w:rPr>
      </w:pPr>
    </w:p>
    <w:p w14:paraId="713303A2">
      <w:pPr>
        <w:pStyle w:val="34"/>
        <w:rPr>
          <w:rFonts w:hint="eastAsia" w:ascii="宋体" w:hAnsi="宋体" w:eastAsia="宋体" w:cs="宋体"/>
          <w:bCs/>
          <w:szCs w:val="28"/>
        </w:rPr>
      </w:pPr>
    </w:p>
    <w:p w14:paraId="2DAEC701">
      <w:pPr>
        <w:pStyle w:val="34"/>
        <w:rPr>
          <w:rFonts w:hint="eastAsia" w:ascii="宋体" w:hAnsi="宋体" w:eastAsia="宋体" w:cs="宋体"/>
          <w:bCs/>
          <w:szCs w:val="28"/>
        </w:rPr>
      </w:pPr>
    </w:p>
    <w:p w14:paraId="44FA153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40" w:afterAutospacing="0" w:line="480" w:lineRule="atLeast"/>
        <w:ind w:right="0"/>
        <w:jc w:val="center"/>
        <w:textAlignment w:val="baseline"/>
        <w:rPr>
          <w:rFonts w:hint="eastAsia" w:ascii="宋体" w:hAnsi="宋体" w:eastAsia="宋体" w:cs="宋体"/>
          <w:color w:val="auto"/>
          <w:sz w:val="30"/>
          <w:szCs w:val="30"/>
        </w:rPr>
        <w:sectPr>
          <w:footerReference r:id="rId4" w:type="default"/>
          <w:pgSz w:w="11905" w:h="16838"/>
          <w:pgMar w:top="1417" w:right="1667" w:bottom="1417" w:left="1417" w:header="567" w:footer="992" w:gutter="0"/>
          <w:pgNumType w:fmt="decimal" w:start="1"/>
          <w:cols w:space="0" w:num="1"/>
          <w:rtlGutter w:val="0"/>
          <w:docGrid w:type="lines" w:linePitch="318" w:charSpace="0"/>
        </w:sectPr>
      </w:pPr>
      <w:bookmarkStart w:id="8" w:name="_Toc10957"/>
      <w:bookmarkStart w:id="9" w:name="_Toc20095"/>
    </w:p>
    <w:p w14:paraId="02D9C7A5">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60" w:lineRule="auto"/>
        <w:ind w:right="0"/>
        <w:jc w:val="center"/>
        <w:textAlignment w:val="baseline"/>
        <w:rPr>
          <w:rFonts w:hint="eastAsia" w:ascii="宋体" w:hAnsi="宋体" w:eastAsia="宋体" w:cs="宋体"/>
          <w:color w:val="auto"/>
          <w:sz w:val="30"/>
          <w:szCs w:val="30"/>
        </w:rPr>
      </w:pPr>
      <w:r>
        <w:rPr>
          <w:rFonts w:hint="eastAsia" w:ascii="宋体" w:hAnsi="宋体" w:eastAsia="宋体" w:cs="宋体"/>
          <w:color w:val="auto"/>
          <w:sz w:val="30"/>
          <w:szCs w:val="30"/>
        </w:rPr>
        <w:t>第一</w:t>
      </w:r>
      <w:r>
        <w:rPr>
          <w:rFonts w:hint="eastAsia" w:ascii="宋体" w:hAnsi="宋体" w:eastAsia="宋体" w:cs="宋体"/>
          <w:color w:val="auto"/>
          <w:sz w:val="30"/>
          <w:szCs w:val="30"/>
          <w:lang w:eastAsia="zh-CN"/>
        </w:rPr>
        <w:t>部分</w:t>
      </w:r>
      <w:r>
        <w:rPr>
          <w:rFonts w:hint="eastAsia" w:ascii="宋体" w:hAnsi="宋体" w:eastAsia="宋体" w:cs="宋体"/>
          <w:color w:val="auto"/>
          <w:sz w:val="30"/>
          <w:szCs w:val="30"/>
          <w:lang w:val="en-US" w:eastAsia="zh-CN"/>
        </w:rPr>
        <w:t xml:space="preserve">  </w:t>
      </w:r>
      <w:r>
        <w:rPr>
          <w:rFonts w:hint="eastAsia" w:ascii="宋体" w:hAnsi="宋体" w:cs="宋体"/>
          <w:color w:val="auto"/>
          <w:sz w:val="30"/>
          <w:szCs w:val="30"/>
          <w:lang w:val="en-US" w:eastAsia="zh-CN"/>
        </w:rPr>
        <w:t>大石一级公路日常养护服务</w:t>
      </w:r>
      <w:r>
        <w:rPr>
          <w:rFonts w:hint="eastAsia" w:ascii="宋体" w:hAnsi="宋体" w:eastAsia="宋体" w:cs="宋体"/>
          <w:color w:val="auto"/>
          <w:sz w:val="30"/>
          <w:szCs w:val="30"/>
          <w:lang w:val="en-US" w:eastAsia="zh-CN"/>
        </w:rPr>
        <w:t>招标公告</w:t>
      </w:r>
      <w:bookmarkEnd w:id="8"/>
    </w:p>
    <w:bookmarkEnd w:id="0"/>
    <w:bookmarkEnd w:id="9"/>
    <w:p w14:paraId="4CE23666">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bookmarkStart w:id="10" w:name="_Toc2358"/>
      <w:bookmarkStart w:id="11" w:name="_Toc18510"/>
      <w:r>
        <w:rPr>
          <w:rStyle w:val="21"/>
          <w:rFonts w:hint="eastAsia" w:ascii="宋体" w:hAnsi="宋体" w:eastAsia="宋体" w:cs="宋体"/>
          <w:b/>
          <w:bCs/>
          <w:i w:val="0"/>
          <w:iCs w:val="0"/>
          <w:caps w:val="0"/>
          <w:color w:val="auto"/>
          <w:spacing w:val="0"/>
          <w:sz w:val="24"/>
          <w:szCs w:val="24"/>
          <w:shd w:val="clear" w:color="auto" w:fill="FFFFFF"/>
        </w:rPr>
        <w:t>项目概况</w:t>
      </w:r>
    </w:p>
    <w:p w14:paraId="74CB40D1">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cs="宋体"/>
          <w:i w:val="0"/>
          <w:iCs w:val="0"/>
          <w:caps w:val="0"/>
          <w:color w:val="auto"/>
          <w:spacing w:val="0"/>
          <w:sz w:val="24"/>
          <w:szCs w:val="24"/>
          <w:shd w:val="clear" w:color="auto" w:fill="FFFFFF"/>
          <w:lang w:eastAsia="zh-CN"/>
        </w:rPr>
        <w:t>大石一级公路日常养护服务</w:t>
      </w:r>
      <w:r>
        <w:rPr>
          <w:rFonts w:hint="eastAsia" w:ascii="宋体" w:hAnsi="宋体" w:eastAsia="宋体" w:cs="宋体"/>
          <w:i w:val="0"/>
          <w:iCs w:val="0"/>
          <w:caps w:val="0"/>
          <w:color w:val="auto"/>
          <w:spacing w:val="0"/>
          <w:sz w:val="24"/>
          <w:szCs w:val="24"/>
          <w:shd w:val="clear" w:color="auto" w:fill="FFFFFF"/>
        </w:rPr>
        <w:t>招标项目的潜在投标人应在登录全国公共资源交易中心平台（陕西省）使用CA锁报名后自行下载获取招标文件，并于202</w:t>
      </w:r>
      <w:r>
        <w:rPr>
          <w:rFonts w:hint="eastAsia" w:ascii="宋体" w:hAnsi="宋体" w:eastAsia="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年</w:t>
      </w:r>
      <w:r>
        <w:rPr>
          <w:rFonts w:hint="eastAsia" w:ascii="宋体" w:hAnsi="宋体" w:eastAsia="宋体" w:cs="宋体"/>
          <w:i w:val="0"/>
          <w:iCs w:val="0"/>
          <w:caps w:val="0"/>
          <w:color w:val="auto"/>
          <w:spacing w:val="0"/>
          <w:sz w:val="24"/>
          <w:szCs w:val="24"/>
          <w:shd w:val="clear" w:color="auto" w:fill="FFFFFF"/>
          <w:lang w:val="en-US" w:eastAsia="zh-CN"/>
        </w:rPr>
        <w:t>0</w:t>
      </w:r>
      <w:r>
        <w:rPr>
          <w:rFonts w:hint="eastAsia"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rPr>
        <w:t>月</w:t>
      </w:r>
      <w:r>
        <w:rPr>
          <w:rFonts w:hint="eastAsia"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rPr>
        <w:t>日</w:t>
      </w:r>
      <w:r>
        <w:rPr>
          <w:rFonts w:hint="eastAsia"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rPr>
        <w:t>时30分（北京时间）前递交投标文件。</w:t>
      </w:r>
    </w:p>
    <w:p w14:paraId="3A58FC55">
      <w:pPr>
        <w:pStyle w:val="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Style w:val="21"/>
          <w:rFonts w:hint="eastAsia" w:ascii="宋体" w:hAnsi="宋体" w:eastAsia="宋体" w:cs="宋体"/>
          <w:b/>
          <w:bCs/>
          <w:i w:val="0"/>
          <w:iCs w:val="0"/>
          <w:caps w:val="0"/>
          <w:color w:val="auto"/>
          <w:spacing w:val="0"/>
          <w:sz w:val="24"/>
          <w:szCs w:val="24"/>
          <w:shd w:val="clear" w:color="auto" w:fill="FFFFFF"/>
        </w:rPr>
        <w:t>一、项目基本情况</w:t>
      </w:r>
    </w:p>
    <w:p w14:paraId="39EA434E">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color="auto" w:fill="FFFFFF"/>
        </w:rPr>
        <w:t>项目编号：</w:t>
      </w:r>
      <w:r>
        <w:rPr>
          <w:rFonts w:hint="eastAsia" w:cs="宋体"/>
          <w:i w:val="0"/>
          <w:iCs w:val="0"/>
          <w:caps w:val="0"/>
          <w:color w:val="auto"/>
          <w:spacing w:val="0"/>
          <w:sz w:val="24"/>
          <w:szCs w:val="24"/>
          <w:shd w:val="clear" w:color="auto" w:fill="FFFFFF"/>
          <w:lang w:eastAsia="zh-CN"/>
        </w:rPr>
        <w:t>ZCSP-府谷县-2024-00845</w:t>
      </w:r>
    </w:p>
    <w:p w14:paraId="663F3289">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项目名称：</w:t>
      </w:r>
      <w:r>
        <w:rPr>
          <w:rFonts w:hint="eastAsia" w:cs="宋体"/>
          <w:i w:val="0"/>
          <w:iCs w:val="0"/>
          <w:caps w:val="0"/>
          <w:color w:val="auto"/>
          <w:spacing w:val="0"/>
          <w:sz w:val="24"/>
          <w:szCs w:val="24"/>
          <w:shd w:val="clear" w:color="auto" w:fill="FFFFFF"/>
          <w:lang w:eastAsia="zh-CN"/>
        </w:rPr>
        <w:t>大石一级公路日常养护服务</w:t>
      </w:r>
    </w:p>
    <w:p w14:paraId="2AB5BAD6">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采购方式：公开招标</w:t>
      </w:r>
    </w:p>
    <w:p w14:paraId="69E02466">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预算金额：</w:t>
      </w:r>
      <w:r>
        <w:rPr>
          <w:rFonts w:hint="eastAsia" w:cs="宋体"/>
          <w:i w:val="0"/>
          <w:iCs w:val="0"/>
          <w:caps w:val="0"/>
          <w:color w:val="auto"/>
          <w:spacing w:val="0"/>
          <w:sz w:val="24"/>
          <w:szCs w:val="24"/>
          <w:shd w:val="clear" w:color="auto" w:fill="FFFFFF"/>
          <w:lang w:eastAsia="zh-CN"/>
        </w:rPr>
        <w:t>2390618.00</w:t>
      </w:r>
      <w:r>
        <w:rPr>
          <w:rFonts w:hint="eastAsia" w:ascii="宋体" w:hAnsi="宋体" w:eastAsia="宋体" w:cs="宋体"/>
          <w:i w:val="0"/>
          <w:iCs w:val="0"/>
          <w:caps w:val="0"/>
          <w:color w:val="auto"/>
          <w:spacing w:val="0"/>
          <w:sz w:val="24"/>
          <w:szCs w:val="24"/>
          <w:shd w:val="clear" w:color="auto" w:fill="FFFFFF"/>
        </w:rPr>
        <w:t>元</w:t>
      </w:r>
    </w:p>
    <w:p w14:paraId="3D90AF72">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采购需求：</w:t>
      </w:r>
    </w:p>
    <w:p w14:paraId="482D1719">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合同包1(</w:t>
      </w:r>
      <w:r>
        <w:rPr>
          <w:rFonts w:hint="eastAsia" w:cs="宋体"/>
          <w:i w:val="0"/>
          <w:iCs w:val="0"/>
          <w:caps w:val="0"/>
          <w:color w:val="auto"/>
          <w:spacing w:val="0"/>
          <w:sz w:val="24"/>
          <w:szCs w:val="24"/>
          <w:shd w:val="clear" w:color="auto" w:fill="FFFFFF"/>
          <w:lang w:eastAsia="zh-CN"/>
        </w:rPr>
        <w:t>大石一级公路日常养护服务</w:t>
      </w:r>
      <w:r>
        <w:rPr>
          <w:rFonts w:hint="eastAsia" w:ascii="宋体" w:hAnsi="宋体" w:eastAsia="宋体" w:cs="宋体"/>
          <w:i w:val="0"/>
          <w:iCs w:val="0"/>
          <w:caps w:val="0"/>
          <w:color w:val="auto"/>
          <w:spacing w:val="0"/>
          <w:sz w:val="24"/>
          <w:szCs w:val="24"/>
          <w:shd w:val="clear" w:color="auto" w:fill="FFFFFF"/>
        </w:rPr>
        <w:t>):</w:t>
      </w:r>
    </w:p>
    <w:p w14:paraId="05026A82">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63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合同包预算金额：</w:t>
      </w:r>
      <w:r>
        <w:rPr>
          <w:rFonts w:hint="eastAsia" w:cs="宋体"/>
          <w:i w:val="0"/>
          <w:iCs w:val="0"/>
          <w:caps w:val="0"/>
          <w:color w:val="auto"/>
          <w:spacing w:val="0"/>
          <w:sz w:val="24"/>
          <w:szCs w:val="24"/>
          <w:shd w:val="clear" w:color="auto" w:fill="FFFFFF"/>
          <w:lang w:eastAsia="zh-CN"/>
        </w:rPr>
        <w:t>2390618.00</w:t>
      </w:r>
      <w:r>
        <w:rPr>
          <w:rFonts w:hint="eastAsia" w:ascii="宋体" w:hAnsi="宋体" w:eastAsia="宋体" w:cs="宋体"/>
          <w:i w:val="0"/>
          <w:iCs w:val="0"/>
          <w:caps w:val="0"/>
          <w:color w:val="auto"/>
          <w:spacing w:val="0"/>
          <w:sz w:val="24"/>
          <w:szCs w:val="24"/>
          <w:shd w:val="clear" w:color="auto" w:fill="FFFFFF"/>
        </w:rPr>
        <w:t>元</w:t>
      </w:r>
    </w:p>
    <w:p w14:paraId="2C1150C1">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63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合同包最高限价：</w:t>
      </w:r>
      <w:r>
        <w:rPr>
          <w:rFonts w:hint="eastAsia" w:cs="宋体"/>
          <w:i w:val="0"/>
          <w:iCs w:val="0"/>
          <w:caps w:val="0"/>
          <w:color w:val="auto"/>
          <w:spacing w:val="0"/>
          <w:sz w:val="24"/>
          <w:szCs w:val="24"/>
          <w:shd w:val="clear" w:color="auto" w:fill="FFFFFF"/>
          <w:lang w:eastAsia="zh-CN"/>
        </w:rPr>
        <w:t>2390618.00</w:t>
      </w:r>
      <w:r>
        <w:rPr>
          <w:rFonts w:hint="eastAsia" w:ascii="宋体" w:hAnsi="宋体" w:eastAsia="宋体" w:cs="宋体"/>
          <w:i w:val="0"/>
          <w:iCs w:val="0"/>
          <w:caps w:val="0"/>
          <w:color w:val="auto"/>
          <w:spacing w:val="0"/>
          <w:sz w:val="24"/>
          <w:szCs w:val="24"/>
          <w:shd w:val="clear" w:color="auto" w:fill="FFFFFF"/>
        </w:rPr>
        <w:t>元</w:t>
      </w:r>
    </w:p>
    <w:tbl>
      <w:tblPr>
        <w:tblStyle w:val="19"/>
        <w:tblW w:w="9039"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25"/>
        <w:gridCol w:w="735"/>
        <w:gridCol w:w="1871"/>
        <w:gridCol w:w="908"/>
        <w:gridCol w:w="1317"/>
        <w:gridCol w:w="1724"/>
        <w:gridCol w:w="1859"/>
      </w:tblGrid>
      <w:tr w14:paraId="3E2E3BD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279" w:hRule="atLeast"/>
          <w:tblHeader/>
          <w:jc w:val="center"/>
        </w:trPr>
        <w:tc>
          <w:tcPr>
            <w:tcW w:w="62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A227EA1">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b/>
                <w:bCs/>
                <w:snapToGrid w:val="0"/>
                <w:color w:val="000000"/>
                <w:spacing w:val="1"/>
                <w:kern w:val="0"/>
                <w:sz w:val="24"/>
                <w:szCs w:val="24"/>
              </w:rPr>
            </w:pPr>
            <w:r>
              <w:rPr>
                <w:rFonts w:hint="eastAsia" w:ascii="宋体" w:hAnsi="宋体" w:eastAsia="宋体" w:cs="宋体"/>
                <w:b/>
                <w:bCs/>
                <w:snapToGrid w:val="0"/>
                <w:color w:val="000000"/>
                <w:spacing w:val="1"/>
                <w:kern w:val="0"/>
                <w:sz w:val="24"/>
                <w:szCs w:val="24"/>
                <w:lang w:val="en-US" w:eastAsia="zh-CN"/>
              </w:rPr>
              <w:t>品目号</w:t>
            </w:r>
          </w:p>
        </w:tc>
        <w:tc>
          <w:tcPr>
            <w:tcW w:w="73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5D1A4EA">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b/>
                <w:bCs/>
                <w:snapToGrid w:val="0"/>
                <w:color w:val="000000"/>
                <w:spacing w:val="1"/>
                <w:kern w:val="0"/>
                <w:sz w:val="24"/>
                <w:szCs w:val="24"/>
              </w:rPr>
            </w:pPr>
            <w:r>
              <w:rPr>
                <w:rFonts w:hint="eastAsia" w:ascii="宋体" w:hAnsi="宋体" w:eastAsia="宋体" w:cs="宋体"/>
                <w:b/>
                <w:bCs/>
                <w:snapToGrid w:val="0"/>
                <w:color w:val="000000"/>
                <w:spacing w:val="1"/>
                <w:kern w:val="0"/>
                <w:sz w:val="24"/>
                <w:szCs w:val="24"/>
                <w:lang w:val="en-US" w:eastAsia="zh-CN"/>
              </w:rPr>
              <w:t>品目名称</w:t>
            </w:r>
          </w:p>
        </w:tc>
        <w:tc>
          <w:tcPr>
            <w:tcW w:w="187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A078020">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b/>
                <w:bCs/>
                <w:snapToGrid w:val="0"/>
                <w:color w:val="000000"/>
                <w:spacing w:val="1"/>
                <w:kern w:val="0"/>
                <w:sz w:val="24"/>
                <w:szCs w:val="24"/>
              </w:rPr>
            </w:pPr>
            <w:r>
              <w:rPr>
                <w:rFonts w:hint="eastAsia" w:ascii="宋体" w:hAnsi="宋体" w:eastAsia="宋体" w:cs="宋体"/>
                <w:b/>
                <w:bCs/>
                <w:snapToGrid w:val="0"/>
                <w:color w:val="000000"/>
                <w:spacing w:val="1"/>
                <w:kern w:val="0"/>
                <w:sz w:val="24"/>
                <w:szCs w:val="24"/>
                <w:lang w:val="en-US" w:eastAsia="zh-CN"/>
              </w:rPr>
              <w:t>采购标的</w:t>
            </w:r>
          </w:p>
        </w:tc>
        <w:tc>
          <w:tcPr>
            <w:tcW w:w="90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E141C95">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b/>
                <w:bCs/>
                <w:snapToGrid w:val="0"/>
                <w:color w:val="000000"/>
                <w:spacing w:val="1"/>
                <w:kern w:val="0"/>
                <w:sz w:val="24"/>
                <w:szCs w:val="24"/>
              </w:rPr>
            </w:pPr>
            <w:r>
              <w:rPr>
                <w:rFonts w:hint="eastAsia" w:ascii="宋体" w:hAnsi="宋体" w:eastAsia="宋体" w:cs="宋体"/>
                <w:b/>
                <w:bCs/>
                <w:snapToGrid w:val="0"/>
                <w:color w:val="000000"/>
                <w:spacing w:val="1"/>
                <w:kern w:val="0"/>
                <w:sz w:val="24"/>
                <w:szCs w:val="24"/>
                <w:lang w:val="en-US" w:eastAsia="zh-CN"/>
              </w:rPr>
              <w:t>数量（单位）</w:t>
            </w:r>
          </w:p>
        </w:tc>
        <w:tc>
          <w:tcPr>
            <w:tcW w:w="131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90C1E22">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b/>
                <w:bCs/>
                <w:snapToGrid w:val="0"/>
                <w:color w:val="000000"/>
                <w:spacing w:val="1"/>
                <w:kern w:val="0"/>
                <w:sz w:val="24"/>
                <w:szCs w:val="24"/>
              </w:rPr>
            </w:pPr>
            <w:r>
              <w:rPr>
                <w:rFonts w:hint="eastAsia" w:ascii="宋体" w:hAnsi="宋体" w:eastAsia="宋体" w:cs="宋体"/>
                <w:b/>
                <w:bCs/>
                <w:snapToGrid w:val="0"/>
                <w:color w:val="000000"/>
                <w:spacing w:val="1"/>
                <w:kern w:val="0"/>
                <w:sz w:val="24"/>
                <w:szCs w:val="24"/>
                <w:lang w:val="en-US" w:eastAsia="zh-CN"/>
              </w:rPr>
              <w:t>技术规格、参数及要求</w:t>
            </w:r>
          </w:p>
        </w:tc>
        <w:tc>
          <w:tcPr>
            <w:tcW w:w="172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F8E10D1">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b/>
                <w:bCs/>
                <w:snapToGrid w:val="0"/>
                <w:color w:val="000000"/>
                <w:spacing w:val="1"/>
                <w:kern w:val="0"/>
                <w:sz w:val="24"/>
                <w:szCs w:val="24"/>
              </w:rPr>
            </w:pPr>
            <w:r>
              <w:rPr>
                <w:rFonts w:hint="eastAsia" w:ascii="宋体" w:hAnsi="宋体" w:eastAsia="宋体" w:cs="宋体"/>
                <w:b/>
                <w:bCs/>
                <w:snapToGrid w:val="0"/>
                <w:color w:val="000000"/>
                <w:spacing w:val="1"/>
                <w:kern w:val="0"/>
                <w:sz w:val="24"/>
                <w:szCs w:val="24"/>
                <w:lang w:val="en-US" w:eastAsia="zh-CN"/>
              </w:rPr>
              <w:t>品目预算(元)</w:t>
            </w:r>
          </w:p>
        </w:tc>
        <w:tc>
          <w:tcPr>
            <w:tcW w:w="1859"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AC57002">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b/>
                <w:bCs/>
                <w:snapToGrid w:val="0"/>
                <w:color w:val="000000"/>
                <w:spacing w:val="1"/>
                <w:kern w:val="0"/>
                <w:sz w:val="24"/>
                <w:szCs w:val="24"/>
              </w:rPr>
            </w:pPr>
            <w:r>
              <w:rPr>
                <w:rFonts w:hint="eastAsia" w:ascii="宋体" w:hAnsi="宋体" w:eastAsia="宋体" w:cs="宋体"/>
                <w:b/>
                <w:bCs/>
                <w:snapToGrid w:val="0"/>
                <w:color w:val="000000"/>
                <w:spacing w:val="1"/>
                <w:kern w:val="0"/>
                <w:sz w:val="24"/>
                <w:szCs w:val="24"/>
                <w:lang w:val="en-US" w:eastAsia="zh-CN"/>
              </w:rPr>
              <w:t>最高限价(元)</w:t>
            </w:r>
          </w:p>
        </w:tc>
      </w:tr>
      <w:tr w14:paraId="3AEC66D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316" w:hRule="atLeast"/>
          <w:jc w:val="center"/>
        </w:trPr>
        <w:tc>
          <w:tcPr>
            <w:tcW w:w="62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A950860">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lang w:val="en-US" w:eastAsia="zh-CN"/>
              </w:rPr>
              <w:t>1-1</w:t>
            </w:r>
          </w:p>
        </w:tc>
        <w:tc>
          <w:tcPr>
            <w:tcW w:w="73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21EE1CE">
            <w:pPr>
              <w:keepNext w:val="0"/>
              <w:keepLines w:val="0"/>
              <w:widowControl/>
              <w:suppressLineNumbers w:val="0"/>
              <w:wordWrap w:val="0"/>
              <w:spacing w:before="0" w:beforeAutospacing="0" w:after="0" w:afterAutospacing="0" w:line="360" w:lineRule="atLeast"/>
              <w:ind w:left="0" w:leftChars="0" w:right="0" w:rightChars="0"/>
              <w:jc w:val="center"/>
              <w:rPr>
                <w:rFonts w:hint="eastAsia" w:ascii="宋体" w:hAnsi="宋体" w:eastAsia="宋体" w:cs="宋体"/>
                <w:snapToGrid w:val="0"/>
                <w:color w:val="000000"/>
                <w:spacing w:val="1"/>
                <w:kern w:val="0"/>
                <w:sz w:val="24"/>
                <w:szCs w:val="24"/>
              </w:rPr>
            </w:pPr>
            <w:r>
              <w:rPr>
                <w:rFonts w:hint="eastAsia" w:ascii="宋体" w:hAnsi="宋体" w:eastAsia="宋体" w:cs="宋体"/>
                <w:kern w:val="0"/>
                <w:sz w:val="24"/>
                <w:szCs w:val="24"/>
                <w:lang w:val="en-US" w:eastAsia="zh-CN" w:bidi="ar"/>
              </w:rPr>
              <w:t>公路管理和养护服务</w:t>
            </w:r>
          </w:p>
        </w:tc>
        <w:tc>
          <w:tcPr>
            <w:tcW w:w="187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21F1D87">
            <w:pPr>
              <w:keepNext w:val="0"/>
              <w:keepLines w:val="0"/>
              <w:widowControl/>
              <w:suppressLineNumbers w:val="0"/>
              <w:wordWrap w:val="0"/>
              <w:spacing w:before="0" w:beforeAutospacing="0" w:after="0" w:afterAutospacing="0" w:line="360" w:lineRule="atLeast"/>
              <w:ind w:left="0" w:leftChars="0" w:right="0" w:rightChars="0"/>
              <w:jc w:val="center"/>
              <w:rPr>
                <w:rFonts w:hint="eastAsia" w:ascii="宋体" w:hAnsi="宋体" w:eastAsia="宋体" w:cs="宋体"/>
                <w:snapToGrid w:val="0"/>
                <w:color w:val="000000"/>
                <w:spacing w:val="1"/>
                <w:kern w:val="0"/>
                <w:sz w:val="24"/>
                <w:szCs w:val="24"/>
              </w:rPr>
            </w:pPr>
            <w:r>
              <w:rPr>
                <w:rFonts w:hint="eastAsia" w:ascii="宋体" w:hAnsi="宋体" w:eastAsia="宋体" w:cs="宋体"/>
                <w:kern w:val="0"/>
                <w:sz w:val="24"/>
                <w:szCs w:val="24"/>
                <w:lang w:val="en-US" w:eastAsia="zh-CN" w:bidi="ar"/>
              </w:rPr>
              <w:t>大石一级公路日常养护服务</w:t>
            </w:r>
          </w:p>
        </w:tc>
        <w:tc>
          <w:tcPr>
            <w:tcW w:w="90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D3989C7">
            <w:pPr>
              <w:keepNext w:val="0"/>
              <w:keepLines w:val="0"/>
              <w:widowControl/>
              <w:suppressLineNumbers w:val="0"/>
              <w:wordWrap w:val="0"/>
              <w:spacing w:before="0" w:beforeAutospacing="0" w:after="0" w:afterAutospacing="0" w:line="360" w:lineRule="atLeast"/>
              <w:ind w:left="0" w:leftChars="0" w:right="0" w:rightChars="0"/>
              <w:jc w:val="center"/>
              <w:rPr>
                <w:rFonts w:hint="eastAsia" w:ascii="宋体" w:hAnsi="宋体" w:eastAsia="宋体" w:cs="宋体"/>
                <w:snapToGrid w:val="0"/>
                <w:color w:val="000000"/>
                <w:spacing w:val="1"/>
                <w:kern w:val="0"/>
                <w:sz w:val="24"/>
                <w:szCs w:val="24"/>
              </w:rPr>
            </w:pPr>
            <w:r>
              <w:rPr>
                <w:rFonts w:hint="eastAsia" w:ascii="宋体" w:hAnsi="宋体" w:eastAsia="宋体" w:cs="宋体"/>
                <w:kern w:val="0"/>
                <w:sz w:val="24"/>
                <w:szCs w:val="24"/>
                <w:lang w:val="en-US" w:eastAsia="zh-CN" w:bidi="ar"/>
              </w:rPr>
              <w:t>1(项)</w:t>
            </w:r>
          </w:p>
        </w:tc>
        <w:tc>
          <w:tcPr>
            <w:tcW w:w="131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D8D9074">
            <w:pPr>
              <w:keepNext w:val="0"/>
              <w:keepLines w:val="0"/>
              <w:widowControl/>
              <w:suppressLineNumbers w:val="0"/>
              <w:wordWrap w:val="0"/>
              <w:spacing w:before="0" w:beforeAutospacing="0" w:after="0" w:afterAutospacing="0" w:line="360" w:lineRule="atLeast"/>
              <w:ind w:left="0" w:leftChars="0" w:right="0" w:rightChars="0"/>
              <w:jc w:val="center"/>
              <w:rPr>
                <w:rFonts w:hint="eastAsia" w:ascii="宋体" w:hAnsi="宋体" w:eastAsia="宋体" w:cs="宋体"/>
                <w:snapToGrid w:val="0"/>
                <w:color w:val="000000"/>
                <w:spacing w:val="1"/>
                <w:kern w:val="0"/>
                <w:sz w:val="24"/>
                <w:szCs w:val="24"/>
              </w:rPr>
            </w:pPr>
            <w:r>
              <w:rPr>
                <w:rFonts w:hint="eastAsia" w:ascii="宋体" w:hAnsi="宋体" w:eastAsia="宋体" w:cs="宋体"/>
                <w:kern w:val="0"/>
                <w:sz w:val="24"/>
                <w:szCs w:val="24"/>
                <w:lang w:val="en-US" w:eastAsia="zh-CN" w:bidi="ar"/>
              </w:rPr>
              <w:t>详见采购文件</w:t>
            </w:r>
          </w:p>
        </w:tc>
        <w:tc>
          <w:tcPr>
            <w:tcW w:w="172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1C18EED">
            <w:pPr>
              <w:keepNext w:val="0"/>
              <w:keepLines w:val="0"/>
              <w:widowControl/>
              <w:suppressLineNumbers w:val="0"/>
              <w:wordWrap/>
              <w:spacing w:before="0" w:beforeAutospacing="0" w:after="0" w:afterAutospacing="0" w:line="360" w:lineRule="atLeast"/>
              <w:ind w:left="0" w:leftChars="0" w:right="0" w:rightChars="0"/>
              <w:jc w:val="right"/>
              <w:rPr>
                <w:rFonts w:hint="eastAsia" w:ascii="宋体" w:hAnsi="宋体" w:eastAsia="宋体" w:cs="宋体"/>
                <w:snapToGrid w:val="0"/>
                <w:color w:val="000000"/>
                <w:spacing w:val="1"/>
                <w:kern w:val="0"/>
                <w:sz w:val="24"/>
                <w:szCs w:val="24"/>
              </w:rPr>
            </w:pPr>
            <w:r>
              <w:rPr>
                <w:rFonts w:hint="eastAsia" w:ascii="宋体" w:hAnsi="宋体" w:eastAsia="宋体" w:cs="宋体"/>
                <w:kern w:val="0"/>
                <w:sz w:val="24"/>
                <w:szCs w:val="24"/>
                <w:lang w:val="en-US" w:eastAsia="zh-CN" w:bidi="ar"/>
              </w:rPr>
              <w:t>2390618.00</w:t>
            </w:r>
          </w:p>
        </w:tc>
        <w:tc>
          <w:tcPr>
            <w:tcW w:w="1859"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69380BE">
            <w:pPr>
              <w:keepNext w:val="0"/>
              <w:keepLines w:val="0"/>
              <w:widowControl/>
              <w:suppressLineNumbers w:val="0"/>
              <w:wordWrap/>
              <w:spacing w:before="0" w:beforeAutospacing="0" w:after="0" w:afterAutospacing="0" w:line="360" w:lineRule="atLeast"/>
              <w:ind w:left="0" w:leftChars="0" w:right="0" w:rightChars="0"/>
              <w:jc w:val="right"/>
              <w:rPr>
                <w:rFonts w:hint="eastAsia" w:ascii="宋体" w:hAnsi="宋体" w:eastAsia="宋体" w:cs="宋体"/>
                <w:snapToGrid w:val="0"/>
                <w:color w:val="000000"/>
                <w:spacing w:val="1"/>
                <w:kern w:val="0"/>
                <w:sz w:val="24"/>
                <w:szCs w:val="24"/>
              </w:rPr>
            </w:pPr>
            <w:r>
              <w:rPr>
                <w:rFonts w:hint="eastAsia" w:ascii="宋体" w:hAnsi="宋体" w:eastAsia="宋体" w:cs="宋体"/>
                <w:kern w:val="0"/>
                <w:sz w:val="24"/>
                <w:szCs w:val="24"/>
                <w:lang w:val="en-US" w:eastAsia="zh-CN" w:bidi="ar"/>
              </w:rPr>
              <w:t>2390618.00</w:t>
            </w:r>
          </w:p>
        </w:tc>
      </w:tr>
    </w:tbl>
    <w:p w14:paraId="012DBA68">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63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本合同包不接受联合体投标</w:t>
      </w:r>
    </w:p>
    <w:p w14:paraId="695BF2FC">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630"/>
        <w:jc w:val="both"/>
        <w:textAlignment w:val="auto"/>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color="auto" w:fill="FFFFFF"/>
        </w:rPr>
        <w:t>合同履行期限：</w:t>
      </w:r>
      <w:r>
        <w:rPr>
          <w:rFonts w:hint="eastAsia" w:ascii="宋体" w:hAnsi="宋体" w:eastAsia="宋体" w:cs="宋体"/>
          <w:i w:val="0"/>
          <w:iCs w:val="0"/>
          <w:caps w:val="0"/>
          <w:color w:val="auto"/>
          <w:spacing w:val="0"/>
          <w:sz w:val="24"/>
          <w:szCs w:val="24"/>
          <w:shd w:val="clear" w:color="auto" w:fill="FFFFFF"/>
          <w:lang w:val="en-US" w:eastAsia="zh-CN"/>
        </w:rPr>
        <w:t>一年</w:t>
      </w:r>
    </w:p>
    <w:p w14:paraId="5E8290BA">
      <w:pPr>
        <w:pStyle w:val="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Style w:val="21"/>
          <w:rFonts w:hint="eastAsia" w:ascii="宋体" w:hAnsi="宋体" w:eastAsia="宋体" w:cs="宋体"/>
          <w:b/>
          <w:bCs/>
          <w:i w:val="0"/>
          <w:iCs w:val="0"/>
          <w:caps w:val="0"/>
          <w:color w:val="auto"/>
          <w:spacing w:val="0"/>
          <w:sz w:val="24"/>
          <w:szCs w:val="24"/>
          <w:shd w:val="clear" w:color="auto" w:fill="FFFFFF"/>
        </w:rPr>
        <w:t>二、申请人的资格要求：</w:t>
      </w:r>
    </w:p>
    <w:p w14:paraId="1C62D97C">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1.满足《中华人民共和国政府采购法》第二十二条规定;</w:t>
      </w:r>
    </w:p>
    <w:p w14:paraId="272A75BE">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2.落实政府采购政策需满足的资格要求：</w:t>
      </w:r>
    </w:p>
    <w:p w14:paraId="7CA7BC2F">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合同包1(</w:t>
      </w:r>
      <w:r>
        <w:rPr>
          <w:rFonts w:hint="eastAsia" w:cs="宋体"/>
          <w:i w:val="0"/>
          <w:iCs w:val="0"/>
          <w:caps w:val="0"/>
          <w:color w:val="auto"/>
          <w:spacing w:val="0"/>
          <w:sz w:val="24"/>
          <w:szCs w:val="24"/>
          <w:shd w:val="clear" w:color="auto" w:fill="FFFFFF"/>
          <w:lang w:eastAsia="zh-CN"/>
        </w:rPr>
        <w:t>大石一级公路日常养护服务</w:t>
      </w:r>
      <w:r>
        <w:rPr>
          <w:rFonts w:hint="eastAsia" w:ascii="宋体" w:hAnsi="宋体" w:eastAsia="宋体" w:cs="宋体"/>
          <w:i w:val="0"/>
          <w:iCs w:val="0"/>
          <w:caps w:val="0"/>
          <w:color w:val="auto"/>
          <w:spacing w:val="0"/>
          <w:sz w:val="24"/>
          <w:szCs w:val="24"/>
          <w:shd w:val="clear" w:color="auto" w:fill="FFFFFF"/>
        </w:rPr>
        <w:t>)落实政府采购政策需满足的资格要求如下:</w:t>
      </w:r>
    </w:p>
    <w:p w14:paraId="7DF6D923">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①《政府采购促进中小企业发展管理办法》（财库〔2020〕46号）；</w:t>
      </w:r>
    </w:p>
    <w:p w14:paraId="5C0CE8C3">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②《三部门联合发布关于促进残疾人就业政府采购政策的通知》（财库[2017]141号）；</w:t>
      </w:r>
    </w:p>
    <w:p w14:paraId="6F62FE13">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③《财政部司法部关于政府采购支持监狱企业发展有关问题的通知》（财库〔2014〕68号）；</w:t>
      </w:r>
    </w:p>
    <w:p w14:paraId="0D6970DF">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④《国务院办公厅关于建立政府强制采购节能产品制度的通知》（国办发[2007]51号）；</w:t>
      </w:r>
    </w:p>
    <w:p w14:paraId="314DB87B">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⑤《环境标志产品政府采购实施的意见》（财库[2006]90号）；</w:t>
      </w:r>
    </w:p>
    <w:p w14:paraId="43A21801">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⑥《节能产品政府采购实施意见》（财库[2004]185号）；</w:t>
      </w:r>
    </w:p>
    <w:p w14:paraId="5F834C20">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⑦《财政部发展改革委生态环境部市场监管总局关于调整优化节能产品、环境标志产品政府采购执行机制的通知》（财库〔2019〕9号）；</w:t>
      </w:r>
    </w:p>
    <w:p w14:paraId="7A292825">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⑧《陕西省中小企业政府采购信用融资办法》（陕财办采〔2018〕23号）</w:t>
      </w:r>
    </w:p>
    <w:p w14:paraId="0C21B536">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⑨《关于进一步加大政府采购支持中小企业力度的通知》（财库〔2022〕19号）；</w:t>
      </w:r>
    </w:p>
    <w:p w14:paraId="73EEEF63">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⑩落实其它相关政策。</w:t>
      </w:r>
    </w:p>
    <w:p w14:paraId="14F409AD">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3.本项目的特定资格要求：</w:t>
      </w:r>
    </w:p>
    <w:p w14:paraId="15B17B1A">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合同包1(</w:t>
      </w:r>
      <w:r>
        <w:rPr>
          <w:rFonts w:hint="eastAsia" w:cs="宋体"/>
          <w:i w:val="0"/>
          <w:iCs w:val="0"/>
          <w:caps w:val="0"/>
          <w:color w:val="auto"/>
          <w:spacing w:val="0"/>
          <w:sz w:val="24"/>
          <w:szCs w:val="24"/>
          <w:shd w:val="clear" w:color="auto" w:fill="FFFFFF"/>
          <w:lang w:eastAsia="zh-CN"/>
        </w:rPr>
        <w:t>大石一级公路日常养护服务</w:t>
      </w:r>
      <w:r>
        <w:rPr>
          <w:rFonts w:hint="eastAsia" w:ascii="宋体" w:hAnsi="宋体" w:eastAsia="宋体" w:cs="宋体"/>
          <w:i w:val="0"/>
          <w:iCs w:val="0"/>
          <w:caps w:val="0"/>
          <w:color w:val="auto"/>
          <w:spacing w:val="0"/>
          <w:sz w:val="24"/>
          <w:szCs w:val="24"/>
          <w:shd w:val="clear" w:color="auto" w:fill="FFFFFF"/>
        </w:rPr>
        <w:t>)特定资格要求如下:</w:t>
      </w:r>
    </w:p>
    <w:p w14:paraId="799E0574">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1、供应商应具有独立承担民事责任能力的法人、其他组织或自然人。企业法人应提供合法有效的有统一社会信用代码的营业执照（附营业执照的202</w:t>
      </w:r>
      <w:r>
        <w:rPr>
          <w:rFonts w:hint="eastAsia" w:cs="宋体"/>
          <w:i w:val="0"/>
          <w:iCs w:val="0"/>
          <w:caps w:val="0"/>
          <w:color w:val="000000" w:themeColor="text1"/>
          <w:spacing w:val="0"/>
          <w:sz w:val="24"/>
          <w:szCs w:val="24"/>
          <w:shd w:val="clear" w:color="auto" w:fill="FFFFFF"/>
          <w:lang w:val="en-US" w:eastAsia="zh-CN"/>
          <w14:textFill>
            <w14:solidFill>
              <w14:schemeClr w14:val="tx1"/>
            </w14:solidFill>
          </w14:textFill>
        </w:rPr>
        <w:t>3</w:t>
      </w: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年企业年度</w:t>
      </w:r>
      <w:r>
        <w:rPr>
          <w:rFonts w:hint="eastAsia" w:ascii="宋体" w:hAnsi="宋体" w:eastAsia="宋体" w:cs="宋体"/>
          <w:i w:val="0"/>
          <w:iCs w:val="0"/>
          <w:caps w:val="0"/>
          <w:color w:val="auto"/>
          <w:spacing w:val="0"/>
          <w:sz w:val="24"/>
          <w:szCs w:val="24"/>
          <w:shd w:val="clear" w:color="auto" w:fill="FFFFFF"/>
        </w:rPr>
        <w:t>报告书）；事业法人应提供事业单位法人证书；其他组织应提供合法登记证明文件；自然人应提供身份证；</w:t>
      </w:r>
    </w:p>
    <w:p w14:paraId="58A9E939">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pPr>
      <w:r>
        <w:rPr>
          <w:rFonts w:hint="eastAsia" w:ascii="宋体" w:hAnsi="宋体" w:eastAsia="宋体" w:cs="宋体"/>
          <w:i w:val="0"/>
          <w:iCs w:val="0"/>
          <w:caps w:val="0"/>
          <w:color w:val="auto"/>
          <w:spacing w:val="0"/>
          <w:sz w:val="24"/>
          <w:szCs w:val="24"/>
          <w:shd w:val="clear" w:color="auto" w:fill="FFFFFF"/>
          <w:lang w:val="en-US" w:eastAsia="zh-CN"/>
        </w:rPr>
        <w:t>2、供应商须具备合法有效的劳务派遣经营许可证；</w:t>
      </w:r>
    </w:p>
    <w:p w14:paraId="438B8AFC">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lang w:val="en-US" w:eastAsia="zh-CN"/>
          <w14:textFill>
            <w14:solidFill>
              <w14:schemeClr w14:val="tx1"/>
            </w14:solidFill>
          </w14:textFill>
        </w:rPr>
        <w:t>3</w:t>
      </w: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、社会保障资金缴纳证明：提供202</w:t>
      </w:r>
      <w:r>
        <w:rPr>
          <w:rFonts w:hint="eastAsia" w:cs="宋体"/>
          <w:i w:val="0"/>
          <w:iCs w:val="0"/>
          <w:caps w:val="0"/>
          <w:color w:val="000000" w:themeColor="text1"/>
          <w:spacing w:val="0"/>
          <w:sz w:val="24"/>
          <w:szCs w:val="24"/>
          <w:shd w:val="clear" w:color="auto" w:fill="FFFFFF"/>
          <w:lang w:val="en-US" w:eastAsia="zh-CN"/>
          <w14:textFill>
            <w14:solidFill>
              <w14:schemeClr w14:val="tx1"/>
            </w14:solidFill>
          </w14:textFill>
        </w:rPr>
        <w:t>4</w:t>
      </w: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年</w:t>
      </w:r>
      <w:r>
        <w:rPr>
          <w:rFonts w:hint="eastAsia" w:cs="宋体"/>
          <w:i w:val="0"/>
          <w:iCs w:val="0"/>
          <w:caps w:val="0"/>
          <w:color w:val="000000" w:themeColor="text1"/>
          <w:spacing w:val="0"/>
          <w:sz w:val="24"/>
          <w:szCs w:val="24"/>
          <w:shd w:val="clear" w:color="auto" w:fill="FFFFFF"/>
          <w:lang w:val="en-US" w:eastAsia="zh-CN"/>
          <w14:textFill>
            <w14:solidFill>
              <w14:schemeClr w14:val="tx1"/>
            </w14:solidFill>
          </w14:textFill>
        </w:rPr>
        <w:t>1</w:t>
      </w: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月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w:t>
      </w:r>
    </w:p>
    <w:p w14:paraId="7DAC3C53">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lang w:val="en-US" w:eastAsia="zh-CN"/>
          <w14:textFill>
            <w14:solidFill>
              <w14:schemeClr w14:val="tx1"/>
            </w14:solidFill>
          </w14:textFill>
        </w:rPr>
        <w:t>4</w:t>
      </w: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、税收缴纳证明：提供202</w:t>
      </w:r>
      <w:r>
        <w:rPr>
          <w:rFonts w:hint="eastAsia" w:cs="宋体"/>
          <w:i w:val="0"/>
          <w:iCs w:val="0"/>
          <w:caps w:val="0"/>
          <w:color w:val="000000" w:themeColor="text1"/>
          <w:spacing w:val="0"/>
          <w:sz w:val="24"/>
          <w:szCs w:val="24"/>
          <w:shd w:val="clear" w:color="auto" w:fill="FFFFFF"/>
          <w:lang w:val="en-US" w:eastAsia="zh-CN"/>
          <w14:textFill>
            <w14:solidFill>
              <w14:schemeClr w14:val="tx1"/>
            </w14:solidFill>
          </w14:textFill>
        </w:rPr>
        <w:t>4</w:t>
      </w: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年</w:t>
      </w:r>
      <w:r>
        <w:rPr>
          <w:rFonts w:hint="eastAsia" w:cs="宋体"/>
          <w:i w:val="0"/>
          <w:iCs w:val="0"/>
          <w:caps w:val="0"/>
          <w:color w:val="000000" w:themeColor="text1"/>
          <w:spacing w:val="0"/>
          <w:sz w:val="24"/>
          <w:szCs w:val="24"/>
          <w:shd w:val="clear" w:color="auto" w:fill="FFFFFF"/>
          <w:lang w:val="en-US" w:eastAsia="zh-CN"/>
          <w14:textFill>
            <w14:solidFill>
              <w14:schemeClr w14:val="tx1"/>
            </w14:solidFill>
          </w14:textFill>
        </w:rPr>
        <w:t>1</w:t>
      </w: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月1日至投标截止时间已缴纳的至少一个月的纳税证明或完税证明，依法免税的单位应提供相关证明材料；</w:t>
      </w:r>
    </w:p>
    <w:p w14:paraId="2179037B">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lang w:val="en-US" w:eastAsia="zh-CN"/>
          <w14:textFill>
            <w14:solidFill>
              <w14:schemeClr w14:val="tx1"/>
            </w14:solidFill>
          </w14:textFill>
        </w:rPr>
        <w:t>5</w:t>
      </w: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、财务状况报告：财务状况良好，提供202</w:t>
      </w:r>
      <w:r>
        <w:rPr>
          <w:rFonts w:hint="eastAsia" w:cs="宋体"/>
          <w:i w:val="0"/>
          <w:iCs w:val="0"/>
          <w:caps w:val="0"/>
          <w:color w:val="000000" w:themeColor="text1"/>
          <w:spacing w:val="0"/>
          <w:sz w:val="24"/>
          <w:szCs w:val="24"/>
          <w:shd w:val="clear" w:color="auto" w:fill="FFFFFF"/>
          <w:lang w:val="en-US" w:eastAsia="zh-CN"/>
          <w14:textFill>
            <w14:solidFill>
              <w14:schemeClr w14:val="tx1"/>
            </w14:solidFill>
          </w14:textFill>
        </w:rPr>
        <w:t>3</w:t>
      </w: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年度财务审计报告（公司成立不足一年的需提供银行出具的资信证明及基本账号开户许可证或开户银行出具的基本存款账户信息表）；</w:t>
      </w:r>
    </w:p>
    <w:p w14:paraId="18D2E2CC">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lang w:val="en-US" w:eastAsia="zh-CN"/>
          <w14:textFill>
            <w14:solidFill>
              <w14:schemeClr w14:val="tx1"/>
            </w14:solidFill>
          </w14:textFill>
        </w:rPr>
        <w:t>6</w:t>
      </w: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、信誉要求：</w:t>
      </w:r>
      <w:r>
        <w:rPr>
          <w:rFonts w:hint="eastAsia" w:ascii="宋体" w:hAnsi="宋体" w:eastAsia="宋体" w:cs="宋体"/>
          <w:b w:val="0"/>
          <w:bCs w:val="0"/>
          <w:color w:val="000000" w:themeColor="text1"/>
          <w:kern w:val="2"/>
          <w:sz w:val="24"/>
          <w:szCs w:val="24"/>
          <w:shd w:val="clear" w:fill="FFFFFF"/>
          <w:lang w:val="en-US" w:eastAsia="zh-CN" w:bidi="ar-SA"/>
          <w14:textFill>
            <w14:solidFill>
              <w14:schemeClr w14:val="tx1"/>
            </w14:solidFill>
          </w14:textFill>
        </w:rPr>
        <w:t>投标供应商、法定代表人在“信用中国”网站（https://www.creditchina.gov.cn/）中未被列入失信被执行人名单和政府采购严重违法失信行为记录名单，供应商在中国政府采购网（www.ccgp.gov.cn）中未被列入政府采购严重违法失信行为记录名单；（提供网站信息查询截图加盖企业原色印章,“信用中国”企业信用信息报告复印件加盖企业原色印章，截图及报告生成时间段为招标文件发出至递交投标文件截止时间内,供应商在“信用中国”网站中投标人失信被执行人截图以“中国执行信息公开网”网站（http://zxgk.court.gov.cn/shixin/）中全国范围内查询为准，截图需显示网站名称）；</w:t>
      </w:r>
    </w:p>
    <w:p w14:paraId="6E3D0EA3">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lang w:val="en-US" w:eastAsia="zh-CN"/>
          <w14:textFill>
            <w14:solidFill>
              <w14:schemeClr w14:val="tx1"/>
            </w14:solidFill>
          </w14:textFill>
        </w:rPr>
        <w:t>7</w:t>
      </w: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、书面声明：参加本次政府采购活动前三年内在经营活动中没有重大违法记录的声明函；</w:t>
      </w:r>
    </w:p>
    <w:p w14:paraId="17D7219E">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8、提供榆林市政府采购服务类项目供应商信用承诺书及信用中国（陕西榆林）主动承诺网页截图；</w:t>
      </w:r>
    </w:p>
    <w:p w14:paraId="0591607D">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9、</w:t>
      </w:r>
      <w:r>
        <w:rPr>
          <w:rFonts w:hint="eastAsia" w:cs="宋体"/>
          <w:i w:val="0"/>
          <w:iCs w:val="0"/>
          <w:caps w:val="0"/>
          <w:color w:val="000000" w:themeColor="text1"/>
          <w:spacing w:val="0"/>
          <w:sz w:val="24"/>
          <w:szCs w:val="24"/>
          <w:shd w:val="clear" w:color="auto" w:fill="FFFFFF"/>
          <w:lang w:val="en-US" w:eastAsia="zh-CN"/>
          <w14:textFill>
            <w14:solidFill>
              <w14:schemeClr w14:val="tx1"/>
            </w14:solidFill>
          </w14:textFill>
        </w:rPr>
        <w:t>投标</w:t>
      </w: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保证金：用投标信用承诺书代替（提供投标信用承诺书及信用中国（陕西榆林）主动承诺网页截图）；</w:t>
      </w:r>
    </w:p>
    <w:p w14:paraId="3209FE98">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10、本合同包不接受联合体投标；单位负责人为同一人或者存在直接控股、管理关系的不同供应商，不得同时参加本项目投标活动，提供《供应商企业关系关联承诺书》；</w:t>
      </w:r>
    </w:p>
    <w:p w14:paraId="3CAB6B7C">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11、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594C506C">
      <w:pPr>
        <w:pStyle w:val="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Style w:val="21"/>
          <w:rFonts w:hint="eastAsia" w:ascii="宋体" w:hAnsi="宋体" w:eastAsia="宋体" w:cs="宋体"/>
          <w:b/>
          <w:bCs/>
          <w:i w:val="0"/>
          <w:iCs w:val="0"/>
          <w:caps w:val="0"/>
          <w:color w:val="auto"/>
          <w:spacing w:val="0"/>
          <w:sz w:val="24"/>
          <w:szCs w:val="24"/>
          <w:shd w:val="clear" w:color="auto" w:fill="FFFFFF"/>
        </w:rPr>
        <w:t>三、获取招标文件</w:t>
      </w:r>
    </w:p>
    <w:p w14:paraId="2D685507">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时间：</w:t>
      </w:r>
      <w:r>
        <w:rPr>
          <w:rFonts w:hint="eastAsia" w:ascii="宋体" w:hAnsi="宋体" w:eastAsia="宋体" w:cs="宋体"/>
          <w:i w:val="0"/>
          <w:iCs w:val="0"/>
          <w:caps w:val="0"/>
          <w:color w:val="auto"/>
          <w:spacing w:val="0"/>
          <w:sz w:val="24"/>
          <w:szCs w:val="24"/>
          <w:shd w:val="clear" w:color="auto" w:fill="FFFFFF"/>
          <w:lang w:val="en-US" w:eastAsia="zh-CN"/>
        </w:rPr>
        <w:t>2024</w:t>
      </w:r>
      <w:r>
        <w:rPr>
          <w:rFonts w:hint="eastAsia" w:ascii="宋体" w:hAnsi="宋体" w:eastAsia="宋体" w:cs="宋体"/>
          <w:i w:val="0"/>
          <w:iCs w:val="0"/>
          <w:caps w:val="0"/>
          <w:color w:val="auto"/>
          <w:spacing w:val="0"/>
          <w:sz w:val="24"/>
          <w:szCs w:val="24"/>
          <w:shd w:val="clear" w:color="auto" w:fill="FFFFFF"/>
        </w:rPr>
        <w:t>年</w:t>
      </w:r>
      <w:r>
        <w:rPr>
          <w:rFonts w:hint="eastAsia" w:ascii="宋体" w:hAnsi="宋体" w:eastAsia="宋体" w:cs="宋体"/>
          <w:i w:val="0"/>
          <w:iCs w:val="0"/>
          <w:caps w:val="0"/>
          <w:color w:val="auto"/>
          <w:spacing w:val="0"/>
          <w:sz w:val="24"/>
          <w:szCs w:val="24"/>
          <w:shd w:val="clear" w:color="auto" w:fill="FFFFFF"/>
          <w:lang w:val="en-US" w:eastAsia="zh-CN"/>
        </w:rPr>
        <w:t>0</w:t>
      </w:r>
      <w:r>
        <w:rPr>
          <w:rFonts w:hint="eastAsia"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月</w:t>
      </w:r>
      <w:r>
        <w:rPr>
          <w:rFonts w:hint="eastAsia" w:cs="宋体"/>
          <w:i w:val="0"/>
          <w:iCs w:val="0"/>
          <w:caps w:val="0"/>
          <w:color w:val="auto"/>
          <w:spacing w:val="0"/>
          <w:sz w:val="24"/>
          <w:szCs w:val="24"/>
          <w:shd w:val="clear" w:color="auto" w:fill="FFFFFF"/>
          <w:lang w:val="en-US" w:eastAsia="zh-CN"/>
        </w:rPr>
        <w:t>23</w:t>
      </w:r>
      <w:r>
        <w:rPr>
          <w:rFonts w:hint="eastAsia" w:ascii="宋体" w:hAnsi="宋体" w:eastAsia="宋体" w:cs="宋体"/>
          <w:i w:val="0"/>
          <w:iCs w:val="0"/>
          <w:caps w:val="0"/>
          <w:color w:val="auto"/>
          <w:spacing w:val="0"/>
          <w:sz w:val="24"/>
          <w:szCs w:val="24"/>
          <w:shd w:val="clear" w:color="auto" w:fill="FFFFFF"/>
        </w:rPr>
        <w:t>日至</w:t>
      </w:r>
      <w:r>
        <w:rPr>
          <w:rFonts w:hint="eastAsia" w:ascii="宋体" w:hAnsi="宋体" w:eastAsia="宋体" w:cs="宋体"/>
          <w:i w:val="0"/>
          <w:iCs w:val="0"/>
          <w:caps w:val="0"/>
          <w:color w:val="auto"/>
          <w:spacing w:val="0"/>
          <w:sz w:val="24"/>
          <w:szCs w:val="24"/>
          <w:shd w:val="clear" w:color="auto" w:fill="FFFFFF"/>
          <w:lang w:val="en-US" w:eastAsia="zh-CN"/>
        </w:rPr>
        <w:t>2024</w:t>
      </w:r>
      <w:r>
        <w:rPr>
          <w:rFonts w:hint="eastAsia" w:ascii="宋体" w:hAnsi="宋体" w:eastAsia="宋体" w:cs="宋体"/>
          <w:i w:val="0"/>
          <w:iCs w:val="0"/>
          <w:caps w:val="0"/>
          <w:color w:val="auto"/>
          <w:spacing w:val="0"/>
          <w:sz w:val="24"/>
          <w:szCs w:val="24"/>
          <w:shd w:val="clear" w:color="auto" w:fill="FFFFFF"/>
        </w:rPr>
        <w:t>年</w:t>
      </w:r>
      <w:r>
        <w:rPr>
          <w:rFonts w:hint="eastAsia" w:ascii="宋体" w:hAnsi="宋体" w:eastAsia="宋体" w:cs="宋体"/>
          <w:i w:val="0"/>
          <w:iCs w:val="0"/>
          <w:caps w:val="0"/>
          <w:color w:val="auto"/>
          <w:spacing w:val="0"/>
          <w:sz w:val="24"/>
          <w:szCs w:val="24"/>
          <w:shd w:val="clear" w:color="auto" w:fill="FFFFFF"/>
          <w:lang w:val="en-US" w:eastAsia="zh-CN"/>
        </w:rPr>
        <w:t>0</w:t>
      </w:r>
      <w:r>
        <w:rPr>
          <w:rFonts w:hint="eastAsia"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月</w:t>
      </w:r>
      <w:r>
        <w:rPr>
          <w:rFonts w:hint="eastAsia" w:cs="宋体"/>
          <w:i w:val="0"/>
          <w:iCs w:val="0"/>
          <w:caps w:val="0"/>
          <w:color w:val="auto"/>
          <w:spacing w:val="0"/>
          <w:sz w:val="24"/>
          <w:szCs w:val="24"/>
          <w:shd w:val="clear" w:color="auto" w:fill="FFFFFF"/>
          <w:lang w:val="en-US" w:eastAsia="zh-CN"/>
        </w:rPr>
        <w:t>29</w:t>
      </w:r>
      <w:r>
        <w:rPr>
          <w:rFonts w:hint="eastAsia" w:ascii="宋体" w:hAnsi="宋体" w:eastAsia="宋体" w:cs="宋体"/>
          <w:i w:val="0"/>
          <w:iCs w:val="0"/>
          <w:caps w:val="0"/>
          <w:color w:val="auto"/>
          <w:spacing w:val="0"/>
          <w:sz w:val="24"/>
          <w:szCs w:val="24"/>
          <w:shd w:val="clear" w:color="auto" w:fill="FFFFFF"/>
        </w:rPr>
        <w:t>日，每天上午</w:t>
      </w:r>
      <w:r>
        <w:rPr>
          <w:rFonts w:hint="eastAsia" w:ascii="宋体" w:hAnsi="宋体" w:eastAsia="宋体" w:cs="宋体"/>
          <w:i w:val="0"/>
          <w:iCs w:val="0"/>
          <w:caps w:val="0"/>
          <w:color w:val="auto"/>
          <w:spacing w:val="0"/>
          <w:sz w:val="24"/>
          <w:szCs w:val="24"/>
          <w:shd w:val="clear" w:color="auto" w:fill="FFFFFF"/>
          <w:lang w:val="en-US" w:eastAsia="zh-CN"/>
        </w:rPr>
        <w:t>08</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30</w:t>
      </w:r>
      <w:r>
        <w:rPr>
          <w:rFonts w:hint="eastAsia" w:ascii="宋体" w:hAnsi="宋体" w:eastAsia="宋体" w:cs="宋体"/>
          <w:i w:val="0"/>
          <w:iCs w:val="0"/>
          <w:caps w:val="0"/>
          <w:color w:val="auto"/>
          <w:spacing w:val="0"/>
          <w:sz w:val="24"/>
          <w:szCs w:val="24"/>
          <w:shd w:val="clear" w:color="auto" w:fill="FFFFFF"/>
        </w:rPr>
        <w:t>:00至1</w:t>
      </w:r>
      <w:r>
        <w:rPr>
          <w:rFonts w:hint="eastAsia" w:ascii="宋体" w:hAnsi="宋体" w:eastAsia="宋体" w:cs="宋体"/>
          <w:i w:val="0"/>
          <w:iCs w:val="0"/>
          <w:caps w:val="0"/>
          <w:color w:val="auto"/>
          <w:spacing w:val="0"/>
          <w:sz w:val="24"/>
          <w:szCs w:val="24"/>
          <w:shd w:val="clear" w:color="auto" w:fill="FFFFFF"/>
          <w:lang w:val="en-US" w:eastAsia="zh-CN"/>
        </w:rPr>
        <w:t>1</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0:00，下午</w:t>
      </w:r>
      <w:r>
        <w:rPr>
          <w:rFonts w:hint="eastAsia" w:ascii="宋体" w:hAnsi="宋体" w:eastAsia="宋体" w:cs="宋体"/>
          <w:i w:val="0"/>
          <w:iCs w:val="0"/>
          <w:caps w:val="0"/>
          <w:color w:val="auto"/>
          <w:spacing w:val="0"/>
          <w:sz w:val="24"/>
          <w:szCs w:val="24"/>
          <w:shd w:val="clear" w:color="auto" w:fill="FFFFFF"/>
          <w:lang w:val="en-US" w:eastAsia="zh-CN"/>
        </w:rPr>
        <w:t>14</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0:00至1</w:t>
      </w:r>
      <w:r>
        <w:rPr>
          <w:rFonts w:hint="eastAsia" w:ascii="宋体" w:hAnsi="宋体" w:eastAsia="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0:00（北京时间）</w:t>
      </w:r>
    </w:p>
    <w:p w14:paraId="39013821">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途径：登录全国公共资源交易中心平台（陕西省）使用CA锁报名后自行下载</w:t>
      </w:r>
    </w:p>
    <w:p w14:paraId="2038660E">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方式：在线获取</w:t>
      </w:r>
    </w:p>
    <w:p w14:paraId="7C579912">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售价：0元</w:t>
      </w:r>
    </w:p>
    <w:p w14:paraId="24E9B89D">
      <w:pPr>
        <w:pStyle w:val="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Style w:val="21"/>
          <w:rFonts w:hint="eastAsia" w:ascii="宋体" w:hAnsi="宋体" w:eastAsia="宋体" w:cs="宋体"/>
          <w:b/>
          <w:bCs/>
          <w:i w:val="0"/>
          <w:iCs w:val="0"/>
          <w:caps w:val="0"/>
          <w:color w:val="auto"/>
          <w:spacing w:val="0"/>
          <w:sz w:val="24"/>
          <w:szCs w:val="24"/>
          <w:shd w:val="clear" w:color="auto" w:fill="FFFFFF"/>
        </w:rPr>
        <w:t>四、提交投标文件截止时间、开标时间和地点</w:t>
      </w:r>
    </w:p>
    <w:p w14:paraId="32AE1E6C">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时间：202</w:t>
      </w:r>
      <w:r>
        <w:rPr>
          <w:rFonts w:hint="eastAsia" w:ascii="宋体" w:hAnsi="宋体" w:eastAsia="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年</w:t>
      </w:r>
      <w:r>
        <w:rPr>
          <w:rFonts w:hint="eastAsia" w:cs="宋体"/>
          <w:i w:val="0"/>
          <w:iCs w:val="0"/>
          <w:caps w:val="0"/>
          <w:color w:val="auto"/>
          <w:spacing w:val="0"/>
          <w:sz w:val="24"/>
          <w:szCs w:val="24"/>
          <w:shd w:val="clear" w:color="auto" w:fill="FFFFFF"/>
          <w:lang w:val="en-US" w:eastAsia="zh-CN"/>
        </w:rPr>
        <w:t>08</w:t>
      </w:r>
      <w:r>
        <w:rPr>
          <w:rFonts w:hint="eastAsia" w:ascii="宋体" w:hAnsi="宋体" w:eastAsia="宋体" w:cs="宋体"/>
          <w:i w:val="0"/>
          <w:iCs w:val="0"/>
          <w:caps w:val="0"/>
          <w:color w:val="auto"/>
          <w:spacing w:val="0"/>
          <w:sz w:val="24"/>
          <w:szCs w:val="24"/>
          <w:shd w:val="clear" w:color="auto" w:fill="FFFFFF"/>
        </w:rPr>
        <w:t>月</w:t>
      </w:r>
      <w:r>
        <w:rPr>
          <w:rFonts w:hint="eastAsia"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rPr>
        <w:t xml:space="preserve">日 </w:t>
      </w:r>
      <w:r>
        <w:rPr>
          <w:rFonts w:hint="eastAsia"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rPr>
        <w:t>时30分00秒（北京时间）</w:t>
      </w:r>
    </w:p>
    <w:p w14:paraId="5E18B962">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提交投标文件地点：全国公共资源交易平台（陕西省·榆林市）。备注：电子投标文件可于递交投标文件截止时间前任意时段登录全国公共资源交易平台（陕西省·榆林市）网站进行递交，逾期系统将拒绝接收。</w:t>
      </w:r>
    </w:p>
    <w:p w14:paraId="6360DDD8">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开标地点：</w:t>
      </w:r>
      <w:r>
        <w:rPr>
          <w:rFonts w:hint="eastAsia" w:ascii="宋体" w:hAnsi="宋体" w:eastAsia="宋体" w:cs="宋体"/>
          <w:i w:val="0"/>
          <w:iCs w:val="0"/>
          <w:caps w:val="0"/>
          <w:color w:val="FF0000"/>
          <w:spacing w:val="0"/>
          <w:sz w:val="24"/>
          <w:szCs w:val="24"/>
          <w:shd w:val="clear" w:color="auto" w:fill="FFFFFF"/>
        </w:rPr>
        <w:t>榆林市公共资源交易中心十楼开标1室</w:t>
      </w:r>
    </w:p>
    <w:p w14:paraId="6E7F62C9">
      <w:pPr>
        <w:pStyle w:val="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Style w:val="21"/>
          <w:rFonts w:hint="eastAsia" w:ascii="宋体" w:hAnsi="宋体" w:eastAsia="宋体" w:cs="宋体"/>
          <w:b/>
          <w:bCs/>
          <w:i w:val="0"/>
          <w:iCs w:val="0"/>
          <w:caps w:val="0"/>
          <w:color w:val="auto"/>
          <w:spacing w:val="0"/>
          <w:sz w:val="24"/>
          <w:szCs w:val="24"/>
          <w:shd w:val="clear" w:color="auto" w:fill="FFFFFF"/>
        </w:rPr>
        <w:t>五、公告期限</w:t>
      </w:r>
    </w:p>
    <w:p w14:paraId="132D3CAF">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自本公告发布之日起5个工作日。</w:t>
      </w:r>
    </w:p>
    <w:p w14:paraId="79D18B67">
      <w:pPr>
        <w:pStyle w:val="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Style w:val="21"/>
          <w:rFonts w:hint="eastAsia" w:ascii="宋体" w:hAnsi="宋体" w:eastAsia="宋体" w:cs="宋体"/>
          <w:b/>
          <w:bCs/>
          <w:i w:val="0"/>
          <w:iCs w:val="0"/>
          <w:caps w:val="0"/>
          <w:color w:val="auto"/>
          <w:spacing w:val="0"/>
          <w:sz w:val="24"/>
          <w:szCs w:val="24"/>
          <w:shd w:val="clear" w:color="auto" w:fill="FFFFFF"/>
        </w:rPr>
        <w:t>六、其他补充事宜</w:t>
      </w:r>
    </w:p>
    <w:p w14:paraId="5D82D7B6">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①、投标人登录全国公共资源交易平台（陕西省）（http://yl.sxggzyjy.cn），选择“电子交易平台-陕西政府采购交易系统”进行登录，登录后选择“交易乙方”选择本项目，填写相关信息后提交确认，点击“项目流程”进入招标文件下载页面，点击“交易文件下载”即可下载该项目发布的电子招标文件，在获取招标文件时限内下载电子招标文件，逾期下载通道将关闭。未及时下载采购文件影响后续开评标活动的，由此产生的后果由其自行承担。</w:t>
      </w:r>
    </w:p>
    <w:p w14:paraId="41616EB4">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②投标文件递交：网上递交（本项目投标供应商须另提供与电子投标文件内容一致的纸质投标文件一式三份（需加盖单位原色印章），投标文件递交截止前寄出至代理机构以备留存档案。</w:t>
      </w:r>
    </w:p>
    <w:p w14:paraId="4E34D03B">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③特别提醒：本项目采用电子化不见面开标方式，供应商使用数字认证证书（CA锁）对投标文件进行签章、加密、上传、签到、解密。不见面开标系统的签到和投标文件解密事宜请登录全国公共资源交易平台（陕西省）（http://yl.sxggzyjy.cn），选择“服务指南”，点击“下载专区”，点击榆林不见面开标系统操作手册（投标人），榆林不见面开标大厅投标人询标操作手册V1.0。请供应商仔细阅读操作手册，了解操作流程，熟练掌握不见面开标、不见面询标操作相关事宜，若无法正常投标，供应商自行承担责任。电子投标文件制作软件技术支持热线：400-998-0000。</w:t>
      </w:r>
    </w:p>
    <w:p w14:paraId="770ADAEF">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④供应商初次使用交易平台，须先完成诚信入库登记、CA锁认证及企业信息绑定。投标企业未办理陕西省公共资源交易中心CA锁的投标人可到榆林市市民中心</w:t>
      </w:r>
      <w:r>
        <w:rPr>
          <w:rFonts w:hint="eastAsia" w:ascii="宋体" w:hAnsi="宋体" w:eastAsia="宋体" w:cs="宋体"/>
          <w:i w:val="0"/>
          <w:iCs w:val="0"/>
          <w:caps w:val="0"/>
          <w:color w:val="auto"/>
          <w:spacing w:val="0"/>
          <w:sz w:val="24"/>
          <w:szCs w:val="24"/>
          <w:shd w:val="clear" w:color="auto" w:fill="FFFFFF"/>
          <w:lang w:val="en-US" w:eastAsia="zh-CN"/>
        </w:rPr>
        <w:t>三</w:t>
      </w:r>
      <w:r>
        <w:rPr>
          <w:rFonts w:hint="eastAsia" w:ascii="宋体" w:hAnsi="宋体" w:eastAsia="宋体" w:cs="宋体"/>
          <w:i w:val="0"/>
          <w:iCs w:val="0"/>
          <w:caps w:val="0"/>
          <w:color w:val="auto"/>
          <w:spacing w:val="0"/>
          <w:sz w:val="24"/>
          <w:szCs w:val="24"/>
          <w:shd w:val="clear" w:color="auto" w:fill="FFFFFF"/>
        </w:rPr>
        <w:t>楼交易中心窗口办理或西安市高新三路信息港大厦一楼办事大厅，咨询电话0912-3452148、029-88661241或4006-369-888（陕西CA联系电话）。</w:t>
      </w:r>
    </w:p>
    <w:p w14:paraId="2EED7468">
      <w:pPr>
        <w:pStyle w:val="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Style w:val="21"/>
          <w:rFonts w:hint="eastAsia" w:ascii="宋体" w:hAnsi="宋体" w:eastAsia="宋体" w:cs="宋体"/>
          <w:b/>
          <w:bCs/>
          <w:i w:val="0"/>
          <w:iCs w:val="0"/>
          <w:caps w:val="0"/>
          <w:color w:val="auto"/>
          <w:spacing w:val="0"/>
          <w:sz w:val="24"/>
          <w:szCs w:val="24"/>
          <w:shd w:val="clear" w:color="auto" w:fill="FFFFFF"/>
        </w:rPr>
        <w:t>七、对本次招标提出询问，请按以下方式联系。</w:t>
      </w:r>
    </w:p>
    <w:p w14:paraId="05054E1B">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color="auto" w:fill="FFFFFF"/>
        </w:rPr>
        <w:t>1.采购人信息</w:t>
      </w:r>
    </w:p>
    <w:p w14:paraId="2F581E13">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名称：</w:t>
      </w:r>
      <w:r>
        <w:rPr>
          <w:rFonts w:hint="eastAsia" w:ascii="宋体" w:hAnsi="宋体" w:eastAsia="宋体" w:cs="宋体"/>
          <w:i w:val="0"/>
          <w:iCs w:val="0"/>
          <w:caps w:val="0"/>
          <w:color w:val="auto"/>
          <w:spacing w:val="0"/>
          <w:sz w:val="24"/>
          <w:szCs w:val="24"/>
          <w:shd w:val="clear" w:fill="FFFFFF"/>
        </w:rPr>
        <w:t>府谷交通建设集团有限责任公司</w:t>
      </w:r>
    </w:p>
    <w:p w14:paraId="5013C366">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color="auto" w:fill="FFFFFF"/>
        </w:rPr>
        <w:t>地址：</w:t>
      </w:r>
      <w:r>
        <w:rPr>
          <w:rFonts w:hint="eastAsia" w:ascii="宋体" w:hAnsi="宋体" w:eastAsia="宋体" w:cs="宋体"/>
          <w:i w:val="0"/>
          <w:iCs w:val="0"/>
          <w:caps w:val="0"/>
          <w:color w:val="auto"/>
          <w:spacing w:val="0"/>
          <w:sz w:val="24"/>
          <w:szCs w:val="24"/>
          <w:shd w:val="clear" w:fill="FFFFFF"/>
        </w:rPr>
        <w:t>府谷县孤山路29号</w:t>
      </w:r>
    </w:p>
    <w:p w14:paraId="437AAA30">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联系方式：</w:t>
      </w:r>
      <w:r>
        <w:rPr>
          <w:rFonts w:hint="eastAsia" w:ascii="宋体" w:hAnsi="宋体" w:eastAsia="宋体" w:cs="宋体"/>
          <w:i w:val="0"/>
          <w:iCs w:val="0"/>
          <w:caps w:val="0"/>
          <w:color w:val="auto"/>
          <w:spacing w:val="0"/>
          <w:sz w:val="24"/>
          <w:szCs w:val="24"/>
          <w:shd w:val="clear" w:fill="FFFFFF"/>
        </w:rPr>
        <w:t>0912-8805618</w:t>
      </w:r>
    </w:p>
    <w:p w14:paraId="680C67C4">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color="auto" w:fill="FFFFFF"/>
        </w:rPr>
        <w:t>2.采购代理机构信息</w:t>
      </w:r>
    </w:p>
    <w:p w14:paraId="798E107C">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color="auto" w:fill="FFFFFF"/>
        </w:rPr>
        <w:t>名称：</w:t>
      </w:r>
      <w:r>
        <w:rPr>
          <w:rFonts w:hint="eastAsia" w:ascii="宋体" w:hAnsi="宋体" w:eastAsia="宋体" w:cs="宋体"/>
          <w:i w:val="0"/>
          <w:iCs w:val="0"/>
          <w:caps w:val="0"/>
          <w:color w:val="auto"/>
          <w:spacing w:val="0"/>
          <w:sz w:val="24"/>
          <w:szCs w:val="24"/>
          <w:shd w:val="clear" w:color="auto" w:fill="FFFFFF"/>
          <w:lang w:eastAsia="zh-CN"/>
        </w:rPr>
        <w:t>榆林金富昌项目管理有限公司</w:t>
      </w:r>
    </w:p>
    <w:p w14:paraId="58E8FF19">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color="auto" w:fill="FFFFFF"/>
        </w:rPr>
        <w:t>地址：</w:t>
      </w:r>
      <w:r>
        <w:rPr>
          <w:rFonts w:hint="eastAsia" w:ascii="宋体" w:hAnsi="宋体" w:eastAsia="宋体" w:cs="宋体"/>
          <w:i w:val="0"/>
          <w:iCs w:val="0"/>
          <w:caps w:val="0"/>
          <w:color w:val="auto"/>
          <w:spacing w:val="0"/>
          <w:sz w:val="24"/>
          <w:szCs w:val="24"/>
          <w:shd w:val="clear" w:color="auto" w:fill="FFFFFF"/>
          <w:lang w:eastAsia="zh-CN"/>
        </w:rPr>
        <w:t>陕西省榆林市府谷县人民南路体育服务中心4楼</w:t>
      </w:r>
    </w:p>
    <w:p w14:paraId="68C49C84">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color="auto" w:fill="FFFFFF"/>
        </w:rPr>
        <w:t>联系方式：</w:t>
      </w:r>
      <w:r>
        <w:rPr>
          <w:rFonts w:hint="eastAsia" w:ascii="宋体" w:hAnsi="宋体" w:eastAsia="宋体" w:cs="宋体"/>
          <w:i w:val="0"/>
          <w:iCs w:val="0"/>
          <w:caps w:val="0"/>
          <w:color w:val="auto"/>
          <w:spacing w:val="0"/>
          <w:sz w:val="24"/>
          <w:szCs w:val="24"/>
          <w:shd w:val="clear" w:color="auto" w:fill="FFFFFF"/>
          <w:lang w:val="en-US" w:eastAsia="zh-CN"/>
        </w:rPr>
        <w:t>15353388697</w:t>
      </w:r>
    </w:p>
    <w:p w14:paraId="683F457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color="auto" w:fill="FFFFFF"/>
        </w:rPr>
        <w:t>3.项目联系方式</w:t>
      </w:r>
    </w:p>
    <w:p w14:paraId="67A8A31F">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项目联系人：</w:t>
      </w:r>
      <w:r>
        <w:rPr>
          <w:rFonts w:hint="eastAsia" w:ascii="宋体" w:hAnsi="宋体" w:eastAsia="宋体" w:cs="宋体"/>
          <w:i w:val="0"/>
          <w:iCs w:val="0"/>
          <w:caps w:val="0"/>
          <w:color w:val="auto"/>
          <w:spacing w:val="0"/>
          <w:sz w:val="24"/>
          <w:szCs w:val="24"/>
          <w:shd w:val="clear" w:color="auto" w:fill="FFFFFF"/>
          <w:lang w:val="en-US" w:eastAsia="zh-CN"/>
        </w:rPr>
        <w:t>韩</w:t>
      </w:r>
      <w:r>
        <w:rPr>
          <w:rFonts w:hint="eastAsia" w:ascii="宋体" w:hAnsi="宋体" w:eastAsia="宋体" w:cs="宋体"/>
          <w:i w:val="0"/>
          <w:iCs w:val="0"/>
          <w:caps w:val="0"/>
          <w:color w:val="auto"/>
          <w:spacing w:val="0"/>
          <w:sz w:val="24"/>
          <w:szCs w:val="24"/>
          <w:shd w:val="clear" w:color="auto" w:fill="FFFFFF"/>
        </w:rPr>
        <w:t>工</w:t>
      </w:r>
    </w:p>
    <w:p w14:paraId="63DFC511">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color="auto" w:fill="FFFFFF"/>
        </w:rPr>
        <w:t>电话：</w:t>
      </w:r>
      <w:r>
        <w:rPr>
          <w:rFonts w:hint="eastAsia" w:ascii="宋体" w:hAnsi="宋体" w:eastAsia="宋体" w:cs="宋体"/>
          <w:i w:val="0"/>
          <w:iCs w:val="0"/>
          <w:caps w:val="0"/>
          <w:color w:val="auto"/>
          <w:spacing w:val="0"/>
          <w:sz w:val="24"/>
          <w:szCs w:val="24"/>
          <w:shd w:val="clear" w:color="auto" w:fill="FFFFFF"/>
          <w:lang w:val="en-US" w:eastAsia="zh-CN"/>
        </w:rPr>
        <w:t>15353388697</w:t>
      </w:r>
    </w:p>
    <w:p w14:paraId="26D3AA92">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lang w:eastAsia="zh-CN"/>
        </w:rPr>
        <w:t>榆林金富昌项目管理有限公司</w:t>
      </w:r>
    </w:p>
    <w:p w14:paraId="0D2C9A16">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jc w:val="right"/>
        <w:textAlignment w:val="auto"/>
        <w:rPr>
          <w:rFonts w:hint="eastAsia" w:ascii="宋体" w:hAnsi="宋体" w:eastAsia="宋体" w:cs="宋体"/>
          <w:color w:val="auto"/>
          <w:sz w:val="36"/>
          <w:lang w:eastAsia="zh-CN"/>
        </w:rPr>
      </w:pPr>
      <w:r>
        <w:rPr>
          <w:rFonts w:hint="eastAsia" w:ascii="宋体" w:hAnsi="宋体" w:eastAsia="宋体" w:cs="宋体"/>
          <w:i w:val="0"/>
          <w:iCs w:val="0"/>
          <w:caps w:val="0"/>
          <w:color w:val="auto"/>
          <w:spacing w:val="0"/>
          <w:sz w:val="24"/>
          <w:szCs w:val="24"/>
          <w:shd w:val="clear" w:color="auto" w:fill="FFFFFF"/>
          <w:lang w:val="en-US" w:eastAsia="zh-CN"/>
        </w:rPr>
        <w:t>2024年0</w:t>
      </w:r>
      <w:r>
        <w:rPr>
          <w:rFonts w:hint="eastAsia"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lang w:val="en-US" w:eastAsia="zh-CN"/>
        </w:rPr>
        <w:t>月</w:t>
      </w:r>
      <w:r>
        <w:rPr>
          <w:rFonts w:hint="eastAsia" w:cs="宋体"/>
          <w:i w:val="0"/>
          <w:iCs w:val="0"/>
          <w:caps w:val="0"/>
          <w:color w:val="auto"/>
          <w:spacing w:val="0"/>
          <w:sz w:val="24"/>
          <w:szCs w:val="24"/>
          <w:shd w:val="clear" w:color="auto" w:fill="FFFFFF"/>
          <w:lang w:val="en-US" w:eastAsia="zh-CN"/>
        </w:rPr>
        <w:t>22</w:t>
      </w:r>
      <w:r>
        <w:rPr>
          <w:rFonts w:hint="eastAsia" w:ascii="宋体" w:hAnsi="宋体" w:eastAsia="宋体" w:cs="宋体"/>
          <w:i w:val="0"/>
          <w:iCs w:val="0"/>
          <w:caps w:val="0"/>
          <w:color w:val="auto"/>
          <w:spacing w:val="0"/>
          <w:sz w:val="24"/>
          <w:szCs w:val="24"/>
          <w:shd w:val="clear" w:color="auto" w:fill="FFFFFF"/>
          <w:lang w:val="en-US" w:eastAsia="zh-CN"/>
        </w:rPr>
        <w:t>日</w:t>
      </w:r>
    </w:p>
    <w:p w14:paraId="73E6EE05">
      <w:pPr>
        <w:pStyle w:val="10"/>
        <w:adjustRightInd w:val="0"/>
        <w:snapToGrid w:val="0"/>
        <w:spacing w:before="240" w:beforeLines="100" w:after="240" w:afterLines="100" w:line="360" w:lineRule="auto"/>
        <w:jc w:val="center"/>
        <w:outlineLvl w:val="9"/>
        <w:rPr>
          <w:rFonts w:hint="eastAsia" w:ascii="宋体" w:hAnsi="宋体" w:eastAsia="宋体" w:cs="宋体"/>
          <w:color w:val="auto"/>
          <w:sz w:val="36"/>
        </w:rPr>
      </w:pPr>
    </w:p>
    <w:p w14:paraId="56B11386">
      <w:pPr>
        <w:pStyle w:val="10"/>
        <w:adjustRightInd w:val="0"/>
        <w:snapToGrid w:val="0"/>
        <w:spacing w:before="240" w:beforeLines="100" w:after="240" w:afterLines="100" w:line="360" w:lineRule="auto"/>
        <w:jc w:val="center"/>
        <w:outlineLvl w:val="9"/>
        <w:rPr>
          <w:rFonts w:hint="eastAsia" w:ascii="宋体" w:hAnsi="宋体" w:eastAsia="宋体" w:cs="宋体"/>
          <w:color w:val="auto"/>
          <w:sz w:val="36"/>
        </w:rPr>
      </w:pPr>
    </w:p>
    <w:p w14:paraId="401DDC4F">
      <w:pPr>
        <w:rPr>
          <w:rFonts w:hint="eastAsia" w:ascii="宋体" w:hAnsi="宋体" w:eastAsia="宋体" w:cs="宋体"/>
          <w:color w:val="auto"/>
          <w:sz w:val="36"/>
        </w:rPr>
      </w:pPr>
    </w:p>
    <w:p w14:paraId="0F015926">
      <w:pPr>
        <w:pStyle w:val="10"/>
        <w:rPr>
          <w:rFonts w:hint="eastAsia" w:ascii="宋体" w:hAnsi="宋体" w:eastAsia="宋体" w:cs="宋体"/>
          <w:color w:val="auto"/>
          <w:sz w:val="36"/>
        </w:rPr>
      </w:pPr>
    </w:p>
    <w:p w14:paraId="6795FDF9">
      <w:pPr>
        <w:rPr>
          <w:rFonts w:hint="eastAsia" w:ascii="宋体" w:hAnsi="宋体" w:eastAsia="宋体" w:cs="宋体"/>
          <w:color w:val="auto"/>
          <w:sz w:val="36"/>
        </w:rPr>
      </w:pPr>
    </w:p>
    <w:p w14:paraId="75440174">
      <w:pPr>
        <w:pStyle w:val="10"/>
        <w:rPr>
          <w:rFonts w:hint="eastAsia" w:ascii="宋体" w:hAnsi="宋体" w:eastAsia="宋体" w:cs="宋体"/>
          <w:color w:val="auto"/>
          <w:sz w:val="36"/>
        </w:rPr>
      </w:pPr>
    </w:p>
    <w:p w14:paraId="675738CB">
      <w:pPr>
        <w:rPr>
          <w:rFonts w:hint="eastAsia" w:ascii="宋体" w:hAnsi="宋体" w:eastAsia="宋体" w:cs="宋体"/>
          <w:color w:val="auto"/>
          <w:sz w:val="36"/>
        </w:rPr>
      </w:pPr>
    </w:p>
    <w:p w14:paraId="18C22B79">
      <w:pPr>
        <w:pStyle w:val="10"/>
        <w:rPr>
          <w:rFonts w:hint="eastAsia" w:ascii="宋体" w:hAnsi="宋体" w:eastAsia="宋体" w:cs="宋体"/>
          <w:color w:val="auto"/>
          <w:sz w:val="36"/>
        </w:rPr>
      </w:pPr>
    </w:p>
    <w:p w14:paraId="6974F20C">
      <w:pPr>
        <w:rPr>
          <w:rFonts w:hint="eastAsia" w:ascii="宋体" w:hAnsi="宋体" w:eastAsia="宋体" w:cs="宋体"/>
          <w:color w:val="auto"/>
          <w:sz w:val="36"/>
        </w:rPr>
      </w:pPr>
    </w:p>
    <w:p w14:paraId="0D43D0D7">
      <w:pPr>
        <w:pStyle w:val="2"/>
        <w:rPr>
          <w:rFonts w:hint="eastAsia" w:ascii="宋体" w:hAnsi="宋体" w:eastAsia="宋体" w:cs="宋体"/>
          <w:color w:val="auto"/>
          <w:sz w:val="36"/>
        </w:rPr>
      </w:pPr>
    </w:p>
    <w:p w14:paraId="06C62FF8">
      <w:pPr>
        <w:rPr>
          <w:rFonts w:hint="eastAsia" w:ascii="宋体" w:hAnsi="宋体" w:eastAsia="宋体" w:cs="宋体"/>
          <w:color w:val="auto"/>
          <w:sz w:val="36"/>
        </w:rPr>
      </w:pPr>
    </w:p>
    <w:p w14:paraId="35D1B3AF">
      <w:pPr>
        <w:pStyle w:val="2"/>
        <w:rPr>
          <w:rFonts w:hint="eastAsia" w:ascii="宋体" w:hAnsi="宋体" w:eastAsia="宋体" w:cs="宋体"/>
          <w:color w:val="auto"/>
          <w:sz w:val="36"/>
        </w:rPr>
      </w:pPr>
    </w:p>
    <w:p w14:paraId="77604EDA">
      <w:pPr>
        <w:rPr>
          <w:rFonts w:hint="eastAsia" w:ascii="宋体" w:hAnsi="宋体" w:eastAsia="宋体" w:cs="宋体"/>
          <w:color w:val="auto"/>
          <w:sz w:val="36"/>
        </w:rPr>
      </w:pPr>
    </w:p>
    <w:p w14:paraId="16DE1CFB">
      <w:pPr>
        <w:pStyle w:val="2"/>
        <w:rPr>
          <w:rFonts w:hint="eastAsia"/>
        </w:rPr>
      </w:pPr>
    </w:p>
    <w:p w14:paraId="23993C01">
      <w:pPr>
        <w:pStyle w:val="2"/>
        <w:rPr>
          <w:rFonts w:hint="eastAsia"/>
        </w:rPr>
      </w:pPr>
    </w:p>
    <w:p w14:paraId="1EA94E73">
      <w:pPr>
        <w:pStyle w:val="10"/>
        <w:rPr>
          <w:rFonts w:hint="eastAsia" w:ascii="宋体" w:hAnsi="宋体" w:eastAsia="宋体" w:cs="宋体"/>
        </w:rPr>
      </w:pPr>
    </w:p>
    <w:p w14:paraId="2F08E6E3">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60" w:lineRule="auto"/>
        <w:ind w:right="0"/>
        <w:jc w:val="center"/>
        <w:textAlignment w:val="baseline"/>
        <w:rPr>
          <w:rFonts w:hint="eastAsia" w:ascii="宋体" w:hAnsi="宋体" w:eastAsia="宋体" w:cs="宋体"/>
        </w:rPr>
      </w:pPr>
      <w:bookmarkStart w:id="12" w:name="_Toc16916"/>
      <w:r>
        <w:rPr>
          <w:rFonts w:hint="eastAsia" w:ascii="宋体" w:hAnsi="宋体" w:eastAsia="宋体" w:cs="宋体"/>
          <w:color w:val="auto"/>
          <w:sz w:val="30"/>
          <w:szCs w:val="30"/>
          <w:lang w:val="en-US" w:eastAsia="zh-CN"/>
        </w:rPr>
        <w:t xml:space="preserve">第二部分  </w:t>
      </w:r>
      <w:r>
        <w:rPr>
          <w:rFonts w:hint="eastAsia" w:ascii="宋体" w:hAnsi="宋体" w:eastAsia="宋体" w:cs="宋体"/>
          <w:color w:val="auto"/>
          <w:sz w:val="30"/>
          <w:szCs w:val="30"/>
        </w:rPr>
        <w:t>投标人须知前附表</w:t>
      </w:r>
      <w:bookmarkEnd w:id="10"/>
      <w:bookmarkEnd w:id="11"/>
      <w:bookmarkEnd w:id="12"/>
    </w:p>
    <w:tbl>
      <w:tblPr>
        <w:tblStyle w:val="19"/>
        <w:tblW w:w="9519" w:type="dxa"/>
        <w:jc w:val="center"/>
        <w:tblLayout w:type="fixed"/>
        <w:tblCellMar>
          <w:top w:w="15" w:type="dxa"/>
          <w:left w:w="15" w:type="dxa"/>
          <w:bottom w:w="15" w:type="dxa"/>
          <w:right w:w="15" w:type="dxa"/>
        </w:tblCellMar>
      </w:tblPr>
      <w:tblGrid>
        <w:gridCol w:w="894"/>
        <w:gridCol w:w="1582"/>
        <w:gridCol w:w="7043"/>
      </w:tblGrid>
      <w:tr w14:paraId="3170E620">
        <w:tblPrEx>
          <w:tblCellMar>
            <w:top w:w="15" w:type="dxa"/>
            <w:left w:w="15" w:type="dxa"/>
            <w:bottom w:w="15" w:type="dxa"/>
            <w:right w:w="15" w:type="dxa"/>
          </w:tblCellMar>
        </w:tblPrEx>
        <w:trPr>
          <w:trHeight w:val="567" w:hRule="exac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4AEF0BA1">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bookmarkStart w:id="13" w:name="_Toc1672"/>
            <w:bookmarkStart w:id="14" w:name="_Toc462325797"/>
            <w:bookmarkStart w:id="15" w:name="_Toc347478673"/>
            <w:r>
              <w:rPr>
                <w:rFonts w:hint="eastAsia" w:ascii="宋体" w:hAnsi="宋体" w:eastAsia="宋体" w:cs="宋体"/>
                <w:snapToGrid w:val="0"/>
                <w:color w:val="000000"/>
                <w:spacing w:val="1"/>
                <w:kern w:val="0"/>
                <w:sz w:val="24"/>
                <w:szCs w:val="24"/>
              </w:rPr>
              <w:t>条款号</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2AE844AC">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条款名称</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2D5EA9F9">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编 列 内 容</w:t>
            </w:r>
          </w:p>
        </w:tc>
      </w:tr>
      <w:tr w14:paraId="188A852D">
        <w:tblPrEx>
          <w:tblCellMar>
            <w:top w:w="15" w:type="dxa"/>
            <w:left w:w="15" w:type="dxa"/>
            <w:bottom w:w="15" w:type="dxa"/>
            <w:right w:w="15" w:type="dxa"/>
          </w:tblCellMar>
        </w:tblPrEx>
        <w:trPr>
          <w:trHeight w:val="567" w:hRule="exac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7DA4F544">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1.1</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277E10C5">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采购项目名称</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2F92734C">
            <w:pPr>
              <w:pStyle w:val="41"/>
              <w:widowControl/>
              <w:kinsoku w:val="0"/>
              <w:autoSpaceDE w:val="0"/>
              <w:autoSpaceDN w:val="0"/>
              <w:adjustRightInd w:val="0"/>
              <w:snapToGrid w:val="0"/>
              <w:spacing w:before="87" w:line="219" w:lineRule="auto"/>
              <w:jc w:val="both"/>
              <w:textAlignment w:val="baseline"/>
              <w:rPr>
                <w:rFonts w:hint="eastAsia" w:ascii="宋体" w:hAnsi="宋体" w:eastAsia="宋体" w:cs="宋体"/>
                <w:snapToGrid w:val="0"/>
                <w:color w:val="000000"/>
                <w:spacing w:val="1"/>
                <w:kern w:val="0"/>
                <w:sz w:val="24"/>
                <w:szCs w:val="24"/>
                <w:lang w:val="en-US" w:eastAsia="zh-CN"/>
              </w:rPr>
            </w:pPr>
            <w:r>
              <w:rPr>
                <w:rFonts w:hint="eastAsia" w:ascii="宋体" w:hAnsi="宋体" w:eastAsia="宋体" w:cs="宋体"/>
                <w:snapToGrid w:val="0"/>
                <w:color w:val="000000"/>
                <w:spacing w:val="1"/>
                <w:kern w:val="0"/>
                <w:sz w:val="24"/>
                <w:szCs w:val="24"/>
                <w:lang w:val="en-US" w:eastAsia="zh-CN"/>
              </w:rPr>
              <w:t>大石一级公路日常养护服务</w:t>
            </w:r>
          </w:p>
        </w:tc>
      </w:tr>
      <w:tr w14:paraId="03634A7A">
        <w:tblPrEx>
          <w:tblCellMar>
            <w:top w:w="15" w:type="dxa"/>
            <w:left w:w="15" w:type="dxa"/>
            <w:bottom w:w="15" w:type="dxa"/>
            <w:right w:w="15" w:type="dxa"/>
          </w:tblCellMar>
        </w:tblPrEx>
        <w:trPr>
          <w:trHeight w:val="567" w:hRule="exac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1D5C2DD3">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1.2</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36A143B6">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采购项目编号</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67F76608">
            <w:pPr>
              <w:pStyle w:val="41"/>
              <w:widowControl/>
              <w:kinsoku w:val="0"/>
              <w:autoSpaceDE w:val="0"/>
              <w:autoSpaceDN w:val="0"/>
              <w:adjustRightInd w:val="0"/>
              <w:snapToGrid w:val="0"/>
              <w:spacing w:before="87" w:line="219" w:lineRule="auto"/>
              <w:jc w:val="both"/>
              <w:textAlignment w:val="baseline"/>
              <w:rPr>
                <w:rFonts w:hint="eastAsia" w:ascii="宋体" w:hAnsi="宋体" w:eastAsia="宋体" w:cs="宋体"/>
                <w:snapToGrid w:val="0"/>
                <w:color w:val="000000"/>
                <w:spacing w:val="1"/>
                <w:kern w:val="0"/>
                <w:sz w:val="24"/>
                <w:szCs w:val="24"/>
                <w:lang w:val="en-US" w:eastAsia="zh-CN"/>
              </w:rPr>
            </w:pPr>
            <w:r>
              <w:rPr>
                <w:rFonts w:hint="eastAsia" w:ascii="宋体" w:hAnsi="宋体" w:eastAsia="宋体" w:cs="宋体"/>
                <w:snapToGrid w:val="0"/>
                <w:color w:val="000000"/>
                <w:spacing w:val="1"/>
                <w:kern w:val="0"/>
                <w:sz w:val="24"/>
                <w:szCs w:val="24"/>
                <w:lang w:val="en-US" w:eastAsia="zh-CN"/>
              </w:rPr>
              <w:t>ZCSP-府谷县-2024-00845</w:t>
            </w:r>
          </w:p>
        </w:tc>
      </w:tr>
      <w:tr w14:paraId="21B4DFF0">
        <w:tblPrEx>
          <w:tblCellMar>
            <w:top w:w="15" w:type="dxa"/>
            <w:left w:w="15" w:type="dxa"/>
            <w:bottom w:w="15" w:type="dxa"/>
            <w:right w:w="15" w:type="dxa"/>
          </w:tblCellMar>
        </w:tblPrEx>
        <w:trPr>
          <w:trHeight w:val="90"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2108CCA5">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1.3</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2A64B5E6">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采购人</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73D83CC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名称</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府谷交通建设集团有限责任公司</w:t>
            </w:r>
          </w:p>
          <w:p w14:paraId="13C1189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联系地址：</w:t>
            </w:r>
            <w:r>
              <w:rPr>
                <w:rFonts w:hint="eastAsia" w:ascii="宋体" w:hAnsi="宋体" w:eastAsia="宋体" w:cs="宋体"/>
                <w:color w:val="auto"/>
                <w:sz w:val="24"/>
                <w:szCs w:val="24"/>
              </w:rPr>
              <w:t>府谷县孤山路29号</w:t>
            </w:r>
          </w:p>
          <w:p w14:paraId="2C954E5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联系人：陈总</w:t>
            </w:r>
          </w:p>
          <w:p w14:paraId="0DD5CE2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联系电话：</w:t>
            </w:r>
            <w:r>
              <w:rPr>
                <w:rFonts w:hint="eastAsia" w:ascii="宋体" w:hAnsi="宋体" w:eastAsia="宋体" w:cs="宋体"/>
                <w:color w:val="auto"/>
                <w:sz w:val="24"/>
                <w:szCs w:val="24"/>
              </w:rPr>
              <w:t>0912-8805618</w:t>
            </w:r>
          </w:p>
        </w:tc>
      </w:tr>
      <w:tr w14:paraId="2C49DF63">
        <w:tblPrEx>
          <w:tblCellMar>
            <w:top w:w="15" w:type="dxa"/>
            <w:left w:w="15" w:type="dxa"/>
            <w:bottom w:w="15" w:type="dxa"/>
            <w:right w:w="15" w:type="dxa"/>
          </w:tblCellMar>
        </w:tblPrEx>
        <w:trPr>
          <w:trHeight w:val="1284"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1A835CFE">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1.4</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1F099203">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采购代理机构</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4FD727C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名称：</w:t>
            </w:r>
            <w:r>
              <w:rPr>
                <w:rFonts w:hint="eastAsia" w:ascii="宋体" w:hAnsi="宋体" w:eastAsia="宋体" w:cs="宋体"/>
                <w:color w:val="auto"/>
                <w:sz w:val="24"/>
                <w:szCs w:val="24"/>
                <w:lang w:val="en-US" w:eastAsia="zh-CN"/>
              </w:rPr>
              <w:t>榆林金富昌项目管理有限公司</w:t>
            </w:r>
          </w:p>
          <w:p w14:paraId="7D3305E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地址：陕西省榆林市府谷县人民南路体育服务中心4楼室</w:t>
            </w:r>
          </w:p>
          <w:p w14:paraId="4418236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电话：</w:t>
            </w:r>
            <w:r>
              <w:rPr>
                <w:rFonts w:hint="eastAsia" w:ascii="宋体" w:hAnsi="宋体" w:eastAsia="宋体" w:cs="宋体"/>
                <w:color w:val="auto"/>
                <w:sz w:val="24"/>
                <w:szCs w:val="24"/>
                <w:lang w:val="en-US" w:eastAsia="zh-CN"/>
              </w:rPr>
              <w:t xml:space="preserve">15353388697  </w:t>
            </w:r>
          </w:p>
          <w:p w14:paraId="71A82DE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采购项目联系人：</w:t>
            </w:r>
            <w:r>
              <w:rPr>
                <w:rFonts w:hint="eastAsia" w:ascii="宋体" w:hAnsi="宋体" w:eastAsia="宋体" w:cs="宋体"/>
                <w:color w:val="auto"/>
                <w:sz w:val="24"/>
                <w:szCs w:val="24"/>
                <w:lang w:val="en-US" w:eastAsia="zh-CN"/>
              </w:rPr>
              <w:t>韩工</w:t>
            </w:r>
          </w:p>
        </w:tc>
      </w:tr>
      <w:tr w14:paraId="7B8F3AED">
        <w:tblPrEx>
          <w:tblCellMar>
            <w:top w:w="15" w:type="dxa"/>
            <w:left w:w="15" w:type="dxa"/>
            <w:bottom w:w="15" w:type="dxa"/>
            <w:right w:w="15" w:type="dxa"/>
          </w:tblCellMar>
        </w:tblPrEx>
        <w:trPr>
          <w:trHeight w:val="567" w:hRule="exac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75E6C395">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1.5</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2D277178">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采购内容</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4C1B1964">
            <w:pPr>
              <w:pStyle w:val="41"/>
              <w:widowControl/>
              <w:kinsoku w:val="0"/>
              <w:autoSpaceDE w:val="0"/>
              <w:autoSpaceDN w:val="0"/>
              <w:adjustRightInd w:val="0"/>
              <w:snapToGrid w:val="0"/>
              <w:spacing w:before="87" w:line="219" w:lineRule="auto"/>
              <w:jc w:val="both"/>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详见招标文件</w:t>
            </w:r>
            <w:r>
              <w:rPr>
                <w:rFonts w:hint="eastAsia" w:ascii="宋体" w:hAnsi="宋体" w:eastAsia="宋体" w:cs="宋体"/>
                <w:snapToGrid w:val="0"/>
                <w:color w:val="000000"/>
                <w:spacing w:val="1"/>
                <w:kern w:val="0"/>
                <w:sz w:val="24"/>
                <w:szCs w:val="24"/>
                <w:lang w:val="en-US" w:eastAsia="zh-CN"/>
              </w:rPr>
              <w:t>第四部分</w:t>
            </w:r>
            <w:r>
              <w:rPr>
                <w:rFonts w:hint="eastAsia" w:ascii="宋体" w:hAnsi="宋体" w:eastAsia="宋体" w:cs="宋体"/>
                <w:snapToGrid w:val="0"/>
                <w:color w:val="000000"/>
                <w:spacing w:val="1"/>
                <w:kern w:val="0"/>
                <w:sz w:val="24"/>
                <w:szCs w:val="24"/>
              </w:rPr>
              <w:t>《采购内容及要求》</w:t>
            </w:r>
          </w:p>
        </w:tc>
      </w:tr>
      <w:tr w14:paraId="09F38EFA">
        <w:tblPrEx>
          <w:tblCellMar>
            <w:top w:w="15" w:type="dxa"/>
            <w:left w:w="15" w:type="dxa"/>
            <w:bottom w:w="15" w:type="dxa"/>
            <w:right w:w="15" w:type="dxa"/>
          </w:tblCellMar>
        </w:tblPrEx>
        <w:trPr>
          <w:trHeight w:val="567" w:hRule="exac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65ADBCE1">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1.6</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0B6B6544">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采购预算</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17092D06">
            <w:pPr>
              <w:pStyle w:val="41"/>
              <w:widowControl/>
              <w:kinsoku w:val="0"/>
              <w:autoSpaceDE w:val="0"/>
              <w:autoSpaceDN w:val="0"/>
              <w:adjustRightInd w:val="0"/>
              <w:snapToGrid w:val="0"/>
              <w:spacing w:before="87" w:line="219" w:lineRule="auto"/>
              <w:jc w:val="both"/>
              <w:textAlignment w:val="baseline"/>
              <w:rPr>
                <w:rFonts w:hint="eastAsia" w:ascii="宋体" w:hAnsi="宋体" w:eastAsia="宋体" w:cs="宋体"/>
                <w:snapToGrid w:val="0"/>
                <w:color w:val="000000"/>
                <w:spacing w:val="1"/>
                <w:kern w:val="0"/>
                <w:sz w:val="24"/>
                <w:szCs w:val="24"/>
                <w:lang w:val="en-US" w:eastAsia="zh-CN"/>
              </w:rPr>
            </w:pPr>
            <w:r>
              <w:rPr>
                <w:rFonts w:hint="eastAsia" w:ascii="宋体" w:hAnsi="宋体" w:eastAsia="宋体" w:cs="宋体"/>
                <w:snapToGrid w:val="0"/>
                <w:color w:val="000000"/>
                <w:spacing w:val="1"/>
                <w:kern w:val="0"/>
                <w:sz w:val="24"/>
                <w:szCs w:val="24"/>
                <w:lang w:eastAsia="zh-CN"/>
              </w:rPr>
              <w:t>2390618.00</w:t>
            </w:r>
            <w:r>
              <w:rPr>
                <w:rFonts w:hint="eastAsia" w:ascii="宋体" w:hAnsi="宋体" w:eastAsia="宋体" w:cs="宋体"/>
                <w:snapToGrid w:val="0"/>
                <w:color w:val="000000"/>
                <w:spacing w:val="1"/>
                <w:kern w:val="0"/>
                <w:sz w:val="24"/>
                <w:szCs w:val="24"/>
              </w:rPr>
              <w:t>元</w:t>
            </w:r>
          </w:p>
        </w:tc>
      </w:tr>
      <w:tr w14:paraId="5BCBB90B">
        <w:tblPrEx>
          <w:tblCellMar>
            <w:top w:w="15" w:type="dxa"/>
            <w:left w:w="15" w:type="dxa"/>
            <w:bottom w:w="15" w:type="dxa"/>
            <w:right w:w="15" w:type="dxa"/>
          </w:tblCellMar>
        </w:tblPrEx>
        <w:trPr>
          <w:trHeight w:val="567" w:hRule="exac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49AB1522">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1.7</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38F791DB">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资金来源</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12A66736">
            <w:pPr>
              <w:pStyle w:val="41"/>
              <w:widowControl/>
              <w:kinsoku w:val="0"/>
              <w:autoSpaceDE w:val="0"/>
              <w:autoSpaceDN w:val="0"/>
              <w:adjustRightInd w:val="0"/>
              <w:snapToGrid w:val="0"/>
              <w:spacing w:before="87" w:line="219" w:lineRule="auto"/>
              <w:jc w:val="both"/>
              <w:textAlignment w:val="baseline"/>
              <w:rPr>
                <w:rFonts w:hint="eastAsia" w:ascii="宋体" w:hAnsi="宋体" w:eastAsia="宋体" w:cs="宋体"/>
                <w:snapToGrid w:val="0"/>
                <w:color w:val="000000"/>
                <w:spacing w:val="1"/>
                <w:kern w:val="0"/>
                <w:sz w:val="24"/>
                <w:szCs w:val="24"/>
                <w:lang w:val="en-US" w:eastAsia="zh-CN"/>
              </w:rPr>
            </w:pPr>
            <w:r>
              <w:rPr>
                <w:rFonts w:hint="eastAsia" w:ascii="宋体" w:hAnsi="宋体" w:eastAsia="宋体" w:cs="宋体"/>
                <w:snapToGrid w:val="0"/>
                <w:color w:val="FF0000"/>
                <w:spacing w:val="1"/>
                <w:kern w:val="0"/>
                <w:sz w:val="24"/>
                <w:szCs w:val="24"/>
                <w:lang w:val="en-US" w:eastAsia="zh-CN"/>
              </w:rPr>
              <w:t>自筹资金</w:t>
            </w:r>
          </w:p>
        </w:tc>
      </w:tr>
      <w:tr w14:paraId="74D5E983">
        <w:tblPrEx>
          <w:tblCellMar>
            <w:top w:w="15" w:type="dxa"/>
            <w:left w:w="15" w:type="dxa"/>
            <w:bottom w:w="15" w:type="dxa"/>
            <w:right w:w="15" w:type="dxa"/>
          </w:tblCellMar>
        </w:tblPrEx>
        <w:trPr>
          <w:trHeight w:val="1692"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2A669E02">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1.8</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5B785DAA">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lang w:val="en-US" w:eastAsia="zh-CN"/>
              </w:rPr>
            </w:pPr>
            <w:r>
              <w:rPr>
                <w:rFonts w:hint="eastAsia" w:ascii="宋体" w:hAnsi="宋体" w:eastAsia="宋体" w:cs="宋体"/>
                <w:snapToGrid w:val="0"/>
                <w:color w:val="000000"/>
                <w:spacing w:val="1"/>
                <w:kern w:val="0"/>
                <w:sz w:val="24"/>
                <w:szCs w:val="24"/>
                <w:lang w:val="en-US" w:eastAsia="zh-CN"/>
              </w:rPr>
              <w:t>投标报价</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78C1EC1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投标报价是投标单位响应招标项目要求的全部工作内容的价格体现，包括完成采购内容所需的直接费、间接费、保险、税金及其它相关的一切费用。投标单位在报价时应充分考虑所有可能发生的费用，招标文件未列明，而投标单位认为应当计取的费用均应列入报价中。报价时不论是否计取，采购人均按已计取对待。</w:t>
            </w:r>
          </w:p>
        </w:tc>
      </w:tr>
      <w:tr w14:paraId="4FE95E21">
        <w:tblPrEx>
          <w:tblCellMar>
            <w:top w:w="15" w:type="dxa"/>
            <w:left w:w="15" w:type="dxa"/>
            <w:bottom w:w="15" w:type="dxa"/>
            <w:right w:w="15" w:type="dxa"/>
          </w:tblCellMar>
        </w:tblPrEx>
        <w:trPr>
          <w:trHeight w:val="1054" w:hRule="atLeast"/>
          <w:jc w:val="center"/>
        </w:trPr>
        <w:tc>
          <w:tcPr>
            <w:tcW w:w="894" w:type="dxa"/>
            <w:tcBorders>
              <w:top w:val="single" w:color="000000" w:sz="4" w:space="0"/>
              <w:left w:val="single" w:color="000000" w:sz="4" w:space="0"/>
              <w:bottom w:val="single" w:color="auto" w:sz="4" w:space="0"/>
              <w:right w:val="single" w:color="000000" w:sz="4" w:space="0"/>
            </w:tcBorders>
            <w:noWrap w:val="0"/>
            <w:vAlign w:val="center"/>
          </w:tcPr>
          <w:p w14:paraId="7EB1018F">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1.9</w:t>
            </w:r>
          </w:p>
        </w:tc>
        <w:tc>
          <w:tcPr>
            <w:tcW w:w="1582" w:type="dxa"/>
            <w:tcBorders>
              <w:top w:val="single" w:color="000000" w:sz="4" w:space="0"/>
              <w:left w:val="single" w:color="000000" w:sz="4" w:space="0"/>
              <w:bottom w:val="single" w:color="auto" w:sz="4" w:space="0"/>
              <w:right w:val="single" w:color="000000" w:sz="4" w:space="0"/>
            </w:tcBorders>
            <w:noWrap w:val="0"/>
            <w:vAlign w:val="center"/>
          </w:tcPr>
          <w:p w14:paraId="7B923E50">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投标文件份数</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6C5DBFB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一式三份、电子版U盘</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份</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Word</w:t>
            </w:r>
            <w:r>
              <w:rPr>
                <w:rFonts w:hint="eastAsia" w:ascii="宋体" w:hAnsi="宋体" w:eastAsia="宋体" w:cs="宋体"/>
                <w:color w:val="auto"/>
                <w:sz w:val="24"/>
                <w:szCs w:val="24"/>
                <w:lang w:eastAsia="zh-CN"/>
              </w:rPr>
              <w:t>版</w:t>
            </w:r>
            <w:r>
              <w:rPr>
                <w:rFonts w:hint="eastAsia" w:ascii="宋体" w:hAnsi="宋体" w:eastAsia="宋体" w:cs="宋体"/>
                <w:color w:val="auto"/>
                <w:sz w:val="24"/>
                <w:szCs w:val="24"/>
                <w:lang w:val="en-US" w:eastAsia="zh-CN"/>
              </w:rPr>
              <w:t>和公共资源非加密投标文件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投标文件递交截止前寄出，</w:t>
            </w:r>
            <w:r>
              <w:rPr>
                <w:rFonts w:hint="eastAsia" w:ascii="宋体" w:hAnsi="宋体" w:eastAsia="宋体" w:cs="宋体"/>
                <w:color w:val="auto"/>
                <w:sz w:val="24"/>
                <w:szCs w:val="24"/>
                <w:lang w:eastAsia="zh-CN"/>
              </w:rPr>
              <w:t>邮寄至代理机构以备留存档案，现场无需递交纸质文件。</w:t>
            </w:r>
          </w:p>
        </w:tc>
      </w:tr>
      <w:tr w14:paraId="0C85E407">
        <w:tblPrEx>
          <w:tblCellMar>
            <w:top w:w="15" w:type="dxa"/>
            <w:left w:w="15" w:type="dxa"/>
            <w:bottom w:w="15" w:type="dxa"/>
            <w:right w:w="15" w:type="dxa"/>
          </w:tblCellMar>
        </w:tblPrEx>
        <w:trPr>
          <w:trHeight w:val="90" w:hRule="atLeast"/>
          <w:jc w:val="center"/>
        </w:trPr>
        <w:tc>
          <w:tcPr>
            <w:tcW w:w="894" w:type="dxa"/>
            <w:tcBorders>
              <w:left w:val="single" w:color="000000" w:sz="4" w:space="0"/>
              <w:bottom w:val="single" w:color="auto" w:sz="4" w:space="0"/>
              <w:right w:val="single" w:color="000000" w:sz="4" w:space="0"/>
            </w:tcBorders>
            <w:noWrap w:val="0"/>
            <w:vAlign w:val="center"/>
          </w:tcPr>
          <w:p w14:paraId="0A967207">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lang w:val="en-US" w:eastAsia="zh-CN"/>
              </w:rPr>
            </w:pPr>
            <w:r>
              <w:rPr>
                <w:rFonts w:hint="eastAsia" w:ascii="宋体" w:hAnsi="宋体" w:eastAsia="宋体" w:cs="宋体"/>
                <w:snapToGrid w:val="0"/>
                <w:color w:val="000000"/>
                <w:spacing w:val="1"/>
                <w:kern w:val="0"/>
                <w:sz w:val="24"/>
                <w:szCs w:val="24"/>
                <w:lang w:val="en-US" w:eastAsia="zh-CN"/>
              </w:rPr>
              <w:t>1.10</w:t>
            </w:r>
          </w:p>
        </w:tc>
        <w:tc>
          <w:tcPr>
            <w:tcW w:w="1582" w:type="dxa"/>
            <w:tcBorders>
              <w:top w:val="single" w:color="auto" w:sz="4" w:space="0"/>
              <w:bottom w:val="single" w:color="auto" w:sz="4" w:space="0"/>
              <w:right w:val="single" w:color="auto" w:sz="4" w:space="0"/>
            </w:tcBorders>
            <w:noWrap w:val="0"/>
            <w:vAlign w:val="center"/>
          </w:tcPr>
          <w:p w14:paraId="287C02C3">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资质要求</w:t>
            </w:r>
          </w:p>
        </w:tc>
        <w:tc>
          <w:tcPr>
            <w:tcW w:w="7043" w:type="dxa"/>
            <w:tcBorders>
              <w:top w:val="single" w:color="000000" w:sz="4" w:space="0"/>
              <w:left w:val="single" w:color="auto" w:sz="4" w:space="0"/>
              <w:bottom w:val="single" w:color="auto" w:sz="4" w:space="0"/>
              <w:right w:val="single" w:color="000000" w:sz="4" w:space="0"/>
            </w:tcBorders>
            <w:noWrap w:val="0"/>
            <w:vAlign w:val="center"/>
          </w:tcPr>
          <w:p w14:paraId="0755C4B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（一）基本资格条件：符合《中华人民共和国政府采购法》第二十二条的规定。</w:t>
            </w:r>
          </w:p>
          <w:p w14:paraId="581AF3D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（二）特定资格条件：</w:t>
            </w:r>
          </w:p>
          <w:p w14:paraId="335AACC0">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供应商应具有独立承担民事责任能力的法人、其他组织或自然人。企业法人应提供合法有效的有统一社会信用代码的营业执照（附营业执照的2023年企业年度报告书）；事业法人应提供事业单位法人证书；其他组织应提供合法登记证明文件；自然人应提供身份证；</w:t>
            </w:r>
          </w:p>
          <w:p w14:paraId="692C06DB">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2、供应商须具备合法有效的劳务派遣经营许可证；</w:t>
            </w:r>
          </w:p>
          <w:p w14:paraId="76606ADF">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社会保障资金缴纳证明：提供2024年1月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w:t>
            </w:r>
          </w:p>
          <w:p w14:paraId="6CFE84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4、税收缴纳证明：提供2024年1月1日至投标截止时间已缴纳的至少一个月的纳税证明或完税证明，依法免税的单位应提供相关证明材料；</w:t>
            </w:r>
          </w:p>
          <w:p w14:paraId="37BF353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5、财务状况报告：财务状况良好，提供2023年度财务审计报告（公司成立不足一年的需提供银行出具的资信证明及基本账号开户许可证或开户银行出具的基本存款账户信息表）；</w:t>
            </w:r>
          </w:p>
          <w:p w14:paraId="3B16D7A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6、信誉要求：投标供应商、法定代表人在“信用中国”网站（https://www.creditchina.gov.cn/）中未被列入失信被执行人名单和政府采购严重违法失信行为记录名单，供应商在中国政府采购网（www.ccgp.gov.cn）中未被列入政府采购严重违法失信行为记录名单；（提供网站信息查询截图加盖企业原色印章,“信用中国”企业信用信息报告复印件加盖企业原色印章，截图及报告生成时间段为招标文件发出至递交投标文件截止时间内,供应商在“信用中国”网站中投标人失信被执行人截图以“中国执行信息公开网”网站（http://zxgk.court.gov.cn/shixin/）中全国范围内查询为准，截图需显示网站名称）；</w:t>
            </w:r>
          </w:p>
          <w:p w14:paraId="6D92D701">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7、书面声明：参加本次政府采购活动前三年内在经营活动中没有重大违法记录的声明函；</w:t>
            </w:r>
          </w:p>
          <w:p w14:paraId="6DB22F61">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8、提供榆林市政府采购服务类项目供应商信用承诺书及信用中国（陕西榆林）主动承诺网页截图；</w:t>
            </w:r>
          </w:p>
          <w:p w14:paraId="4F938548">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9、投标保证金：用投标信用承诺书代替（提供投标信用承诺书及信用中国（陕西榆林）主动承诺网页截图）；</w:t>
            </w:r>
          </w:p>
          <w:p w14:paraId="5292E52B">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10、本合同包不接受联合体投标；单位负责人为同一人或者存在直接控股、管理关系的不同供应商，不得同时参加本项目投标活动，提供《供应商企业关系关联承诺书》；</w:t>
            </w:r>
          </w:p>
          <w:p w14:paraId="6A08C10D">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7872FDB4">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12、投标人认为评审时（备查资料）需补充的其他资料。</w:t>
            </w:r>
          </w:p>
          <w:p w14:paraId="6D63E55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备注：</w:t>
            </w:r>
          </w:p>
          <w:p w14:paraId="4E0E15B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1.已换电子证书的，需提供加盖企业原色印章的有效电子证书。</w:t>
            </w:r>
          </w:p>
          <w:p w14:paraId="0B51AFD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val="en-US" w:eastAsia="zh-CN"/>
              </w:rPr>
              <w:t>2.因项目为不见面开标形式，上述资格证明材料需在上传电子版投标文件中提供清晰、可见加盖公章的扫描件，模糊不清的按无效证明处理，若供应商资格证明文件不符合要求，将按无效投标处理，不进入下一评审环节。</w:t>
            </w:r>
          </w:p>
        </w:tc>
      </w:tr>
      <w:tr w14:paraId="6B9C1063">
        <w:tblPrEx>
          <w:tblCellMar>
            <w:top w:w="15" w:type="dxa"/>
            <w:left w:w="15" w:type="dxa"/>
            <w:bottom w:w="15" w:type="dxa"/>
            <w:right w:w="15" w:type="dxa"/>
          </w:tblCellMar>
        </w:tblPrEx>
        <w:trPr>
          <w:trHeight w:val="952" w:hRule="atLeast"/>
          <w:jc w:val="center"/>
        </w:trPr>
        <w:tc>
          <w:tcPr>
            <w:tcW w:w="894" w:type="dxa"/>
            <w:tcBorders>
              <w:top w:val="single" w:color="auto" w:sz="4" w:space="0"/>
              <w:left w:val="single" w:color="auto" w:sz="4" w:space="0"/>
              <w:bottom w:val="single" w:color="auto" w:sz="4" w:space="0"/>
              <w:right w:val="single" w:color="000000" w:sz="4" w:space="0"/>
            </w:tcBorders>
            <w:noWrap w:val="0"/>
            <w:vAlign w:val="center"/>
          </w:tcPr>
          <w:p w14:paraId="0F8893E1">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1.11</w:t>
            </w:r>
          </w:p>
        </w:tc>
        <w:tc>
          <w:tcPr>
            <w:tcW w:w="1582" w:type="dxa"/>
            <w:tcBorders>
              <w:top w:val="single" w:color="auto" w:sz="4" w:space="0"/>
              <w:bottom w:val="single" w:color="auto" w:sz="4" w:space="0"/>
            </w:tcBorders>
            <w:noWrap w:val="0"/>
            <w:vAlign w:val="center"/>
          </w:tcPr>
          <w:p w14:paraId="78676143">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投标有效期</w:t>
            </w:r>
          </w:p>
        </w:tc>
        <w:tc>
          <w:tcPr>
            <w:tcW w:w="7043" w:type="dxa"/>
            <w:tcBorders>
              <w:top w:val="single" w:color="auto" w:sz="4" w:space="0"/>
              <w:left w:val="single" w:color="000000" w:sz="4" w:space="0"/>
              <w:bottom w:val="single" w:color="auto" w:sz="4" w:space="0"/>
              <w:right w:val="single" w:color="auto" w:sz="4" w:space="0"/>
            </w:tcBorders>
            <w:noWrap w:val="0"/>
            <w:vAlign w:val="center"/>
          </w:tcPr>
          <w:p w14:paraId="69518BA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eastAsia="zh-CN"/>
              </w:rPr>
            </w:pPr>
            <w:bookmarkStart w:id="16" w:name="OLE_LINK9"/>
            <w:bookmarkStart w:id="17" w:name="OLE_LINK10"/>
            <w:r>
              <w:rPr>
                <w:rFonts w:hint="eastAsia" w:ascii="宋体" w:hAnsi="宋体" w:eastAsia="宋体" w:cs="宋体"/>
                <w:color w:val="auto"/>
                <w:sz w:val="24"/>
                <w:szCs w:val="24"/>
                <w:lang w:eastAsia="zh-CN"/>
              </w:rPr>
              <w:t>投标文件从投标截止日起，投标有效期为90天</w:t>
            </w:r>
            <w:bookmarkEnd w:id="16"/>
            <w:bookmarkEnd w:id="17"/>
            <w:r>
              <w:rPr>
                <w:rFonts w:hint="eastAsia" w:ascii="宋体" w:hAnsi="宋体" w:eastAsia="宋体" w:cs="宋体"/>
                <w:color w:val="auto"/>
                <w:sz w:val="24"/>
                <w:szCs w:val="24"/>
                <w:lang w:eastAsia="zh-CN"/>
              </w:rPr>
              <w:t>，投标有效期短于此规定期限的投标文件，视为无效文件。中标单位的投标文件有效期延长至合同执行完毕。</w:t>
            </w:r>
          </w:p>
        </w:tc>
      </w:tr>
      <w:tr w14:paraId="69BF9386">
        <w:tblPrEx>
          <w:tblCellMar>
            <w:top w:w="15" w:type="dxa"/>
            <w:left w:w="15" w:type="dxa"/>
            <w:bottom w:w="15" w:type="dxa"/>
            <w:right w:w="15" w:type="dxa"/>
          </w:tblCellMar>
        </w:tblPrEx>
        <w:trPr>
          <w:trHeight w:val="567" w:hRule="exact"/>
          <w:jc w:val="center"/>
        </w:trPr>
        <w:tc>
          <w:tcPr>
            <w:tcW w:w="894" w:type="dxa"/>
            <w:tcBorders>
              <w:top w:val="single" w:color="auto" w:sz="4" w:space="0"/>
              <w:left w:val="single" w:color="000000" w:sz="4" w:space="0"/>
              <w:bottom w:val="single" w:color="000000" w:sz="4" w:space="0"/>
              <w:right w:val="single" w:color="000000" w:sz="4" w:space="0"/>
            </w:tcBorders>
            <w:noWrap w:val="0"/>
            <w:vAlign w:val="center"/>
          </w:tcPr>
          <w:p w14:paraId="5A3AF633">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1.12</w:t>
            </w:r>
          </w:p>
        </w:tc>
        <w:tc>
          <w:tcPr>
            <w:tcW w:w="1582" w:type="dxa"/>
            <w:tcBorders>
              <w:top w:val="single" w:color="auto" w:sz="4" w:space="0"/>
              <w:left w:val="single" w:color="000000" w:sz="4" w:space="0"/>
              <w:bottom w:val="single" w:color="000000" w:sz="4" w:space="0"/>
              <w:right w:val="single" w:color="000000" w:sz="4" w:space="0"/>
            </w:tcBorders>
            <w:noWrap w:val="0"/>
            <w:vAlign w:val="center"/>
          </w:tcPr>
          <w:p w14:paraId="2A1FFE27">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lang w:eastAsia="zh-CN"/>
              </w:rPr>
            </w:pPr>
            <w:r>
              <w:rPr>
                <w:rFonts w:hint="eastAsia" w:ascii="宋体" w:hAnsi="宋体" w:eastAsia="宋体" w:cs="宋体"/>
                <w:snapToGrid w:val="0"/>
                <w:color w:val="000000"/>
                <w:spacing w:val="1"/>
                <w:kern w:val="0"/>
                <w:sz w:val="24"/>
                <w:szCs w:val="24"/>
                <w:lang w:eastAsia="zh-CN"/>
              </w:rPr>
              <w:t>服务期</w:t>
            </w:r>
          </w:p>
        </w:tc>
        <w:tc>
          <w:tcPr>
            <w:tcW w:w="7043" w:type="dxa"/>
            <w:tcBorders>
              <w:top w:val="single" w:color="auto" w:sz="4" w:space="0"/>
              <w:left w:val="single" w:color="000000" w:sz="4" w:space="0"/>
              <w:bottom w:val="single" w:color="000000" w:sz="4" w:space="0"/>
              <w:right w:val="single" w:color="000000" w:sz="4" w:space="0"/>
            </w:tcBorders>
            <w:noWrap w:val="0"/>
            <w:vAlign w:val="center"/>
          </w:tcPr>
          <w:p w14:paraId="0ECED9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一年</w:t>
            </w:r>
          </w:p>
        </w:tc>
      </w:tr>
      <w:tr w14:paraId="58340FCD">
        <w:tblPrEx>
          <w:tblCellMar>
            <w:top w:w="15" w:type="dxa"/>
            <w:left w:w="15" w:type="dxa"/>
            <w:bottom w:w="15" w:type="dxa"/>
            <w:right w:w="15" w:type="dxa"/>
          </w:tblCellMar>
        </w:tblPrEx>
        <w:trPr>
          <w:trHeight w:val="567" w:hRule="exac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58DE26FD">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1.13</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33AE922C">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lang w:eastAsia="zh-CN"/>
              </w:rPr>
              <w:t>服务地点</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35C601C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府谷县孤山路29号</w:t>
            </w:r>
          </w:p>
        </w:tc>
      </w:tr>
      <w:tr w14:paraId="3FDA6860">
        <w:tblPrEx>
          <w:tblCellMar>
            <w:top w:w="15" w:type="dxa"/>
            <w:left w:w="15" w:type="dxa"/>
            <w:bottom w:w="15" w:type="dxa"/>
            <w:right w:w="15" w:type="dxa"/>
          </w:tblCellMar>
        </w:tblPrEx>
        <w:trPr>
          <w:trHeight w:val="743" w:hRule="exac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6D7A0A64">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1.14</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354925A9">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付款方式</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2A17640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按季度结算，结算时需向采购人提供当季度工资表、考勤表、发票、收款收据。</w:t>
            </w:r>
          </w:p>
        </w:tc>
      </w:tr>
      <w:tr w14:paraId="27601701">
        <w:tblPrEx>
          <w:tblCellMar>
            <w:top w:w="15" w:type="dxa"/>
            <w:left w:w="15" w:type="dxa"/>
            <w:bottom w:w="15" w:type="dxa"/>
            <w:right w:w="15" w:type="dxa"/>
          </w:tblCellMar>
        </w:tblPrEx>
        <w:trPr>
          <w:trHeight w:val="690" w:hRule="exac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54FFDF17">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1.15</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32EDD7E6">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交纳投标保证金额</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2F191D8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本项目实施以“投标信用承诺书”代替保证金。</w:t>
            </w:r>
          </w:p>
        </w:tc>
      </w:tr>
      <w:tr w14:paraId="1FEF4820">
        <w:tblPrEx>
          <w:tblCellMar>
            <w:top w:w="15" w:type="dxa"/>
            <w:left w:w="15" w:type="dxa"/>
            <w:bottom w:w="15" w:type="dxa"/>
            <w:right w:w="15" w:type="dxa"/>
          </w:tblCellMar>
        </w:tblPrEx>
        <w:trPr>
          <w:trHeight w:val="567" w:hRule="exac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3BF23C07">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lang w:eastAsia="zh-CN"/>
              </w:rPr>
            </w:pPr>
            <w:r>
              <w:rPr>
                <w:rFonts w:hint="eastAsia" w:ascii="宋体" w:hAnsi="宋体" w:eastAsia="宋体" w:cs="宋体"/>
                <w:snapToGrid w:val="0"/>
                <w:color w:val="000000"/>
                <w:spacing w:val="1"/>
                <w:kern w:val="0"/>
                <w:sz w:val="24"/>
                <w:szCs w:val="24"/>
              </w:rPr>
              <w:t>1.1</w:t>
            </w:r>
            <w:r>
              <w:rPr>
                <w:rFonts w:hint="eastAsia" w:ascii="宋体" w:hAnsi="宋体" w:eastAsia="宋体" w:cs="宋体"/>
                <w:snapToGrid w:val="0"/>
                <w:color w:val="000000"/>
                <w:spacing w:val="1"/>
                <w:kern w:val="0"/>
                <w:sz w:val="24"/>
                <w:szCs w:val="24"/>
                <w:lang w:val="en-US" w:eastAsia="zh-CN"/>
              </w:rPr>
              <w:t>6</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059A60C7">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公告期限</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2752587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自本公告发布之日起5个工作日。</w:t>
            </w:r>
          </w:p>
        </w:tc>
      </w:tr>
      <w:tr w14:paraId="5F4950D4">
        <w:tblPrEx>
          <w:tblCellMar>
            <w:top w:w="15" w:type="dxa"/>
            <w:left w:w="15" w:type="dxa"/>
            <w:bottom w:w="15" w:type="dxa"/>
            <w:right w:w="15" w:type="dxa"/>
          </w:tblCellMar>
        </w:tblPrEx>
        <w:trPr>
          <w:trHeight w:val="712" w:hRule="exac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31BDFFAC">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lang w:eastAsia="zh-CN"/>
              </w:rPr>
            </w:pPr>
            <w:r>
              <w:rPr>
                <w:rFonts w:hint="eastAsia" w:ascii="宋体" w:hAnsi="宋体" w:eastAsia="宋体" w:cs="宋体"/>
                <w:snapToGrid w:val="0"/>
                <w:color w:val="000000"/>
                <w:spacing w:val="1"/>
                <w:kern w:val="0"/>
                <w:sz w:val="24"/>
                <w:szCs w:val="24"/>
              </w:rPr>
              <w:t>1.1</w:t>
            </w:r>
            <w:r>
              <w:rPr>
                <w:rFonts w:hint="eastAsia" w:ascii="宋体" w:hAnsi="宋体" w:eastAsia="宋体" w:cs="宋体"/>
                <w:snapToGrid w:val="0"/>
                <w:color w:val="000000"/>
                <w:spacing w:val="1"/>
                <w:kern w:val="0"/>
                <w:sz w:val="24"/>
                <w:szCs w:val="24"/>
                <w:lang w:val="en-US" w:eastAsia="zh-CN"/>
              </w:rPr>
              <w:t>7</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749CFD9E">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递交投标文件截止时间</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18BF34A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202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年</w:t>
            </w:r>
            <w:r>
              <w:rPr>
                <w:rFonts w:hint="eastAsia" w:ascii="宋体" w:hAnsi="宋体" w:eastAsia="宋体" w:cs="宋体"/>
                <w:color w:val="auto"/>
                <w:sz w:val="24"/>
                <w:szCs w:val="24"/>
                <w:lang w:val="en-US" w:eastAsia="zh-CN"/>
              </w:rPr>
              <w:t>08</w:t>
            </w:r>
            <w:r>
              <w:rPr>
                <w:rFonts w:hint="eastAsia" w:ascii="宋体" w:hAnsi="宋体" w:eastAsia="宋体" w:cs="宋体"/>
                <w:color w:val="auto"/>
                <w:sz w:val="24"/>
                <w:szCs w:val="24"/>
                <w:lang w:eastAsia="zh-CN"/>
              </w:rPr>
              <w:t>月</w:t>
            </w: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lang w:eastAsia="zh-CN"/>
              </w:rPr>
              <w:t xml:space="preserve">日 </w:t>
            </w:r>
            <w:r>
              <w:rPr>
                <w:rFonts w:hint="eastAsia" w:ascii="宋体" w:hAnsi="宋体" w:eastAsia="宋体" w:cs="宋体"/>
                <w:color w:val="auto"/>
                <w:sz w:val="24"/>
                <w:szCs w:val="24"/>
                <w:lang w:val="en-US" w:eastAsia="zh-CN"/>
              </w:rPr>
              <w:t>13</w:t>
            </w:r>
            <w:r>
              <w:rPr>
                <w:rFonts w:hint="eastAsia" w:ascii="宋体" w:hAnsi="宋体" w:eastAsia="宋体" w:cs="宋体"/>
                <w:color w:val="auto"/>
                <w:sz w:val="24"/>
                <w:szCs w:val="24"/>
                <w:lang w:eastAsia="zh-CN"/>
              </w:rPr>
              <w:t>时30分00秒（北京时间）</w:t>
            </w:r>
          </w:p>
        </w:tc>
      </w:tr>
      <w:tr w14:paraId="4A69CCEE">
        <w:tblPrEx>
          <w:tblCellMar>
            <w:top w:w="15" w:type="dxa"/>
            <w:left w:w="15" w:type="dxa"/>
            <w:bottom w:w="15" w:type="dxa"/>
            <w:right w:w="15" w:type="dxa"/>
          </w:tblCellMar>
        </w:tblPrEx>
        <w:trPr>
          <w:trHeight w:val="1074" w:hRule="exac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684BA011">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lang w:val="en-US" w:eastAsia="zh-CN"/>
              </w:rPr>
            </w:pPr>
            <w:r>
              <w:rPr>
                <w:rFonts w:hint="eastAsia" w:ascii="宋体" w:hAnsi="宋体" w:eastAsia="宋体" w:cs="宋体"/>
                <w:snapToGrid w:val="0"/>
                <w:color w:val="000000"/>
                <w:spacing w:val="1"/>
                <w:kern w:val="0"/>
                <w:sz w:val="24"/>
                <w:szCs w:val="24"/>
              </w:rPr>
              <w:t>1.</w:t>
            </w:r>
            <w:r>
              <w:rPr>
                <w:rFonts w:hint="eastAsia" w:ascii="宋体" w:hAnsi="宋体" w:eastAsia="宋体" w:cs="宋体"/>
                <w:snapToGrid w:val="0"/>
                <w:color w:val="000000"/>
                <w:spacing w:val="1"/>
                <w:kern w:val="0"/>
                <w:sz w:val="24"/>
                <w:szCs w:val="24"/>
                <w:lang w:val="en-US" w:eastAsia="zh-CN"/>
              </w:rPr>
              <w:t>18</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3792408B">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递交投标文件地点</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7C776FF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全国公共资源交易平台（陕西省·榆林市）。备注：电子投标文件可于递交投标文件截止时间前任意时段登录全国公共资源交易平台（陕西省·榆林市）网站进行递交，逾期系统将拒绝接收。</w:t>
            </w:r>
          </w:p>
        </w:tc>
      </w:tr>
      <w:tr w14:paraId="5001CD30">
        <w:tblPrEx>
          <w:tblCellMar>
            <w:top w:w="15" w:type="dxa"/>
            <w:left w:w="15" w:type="dxa"/>
            <w:bottom w:w="15" w:type="dxa"/>
            <w:right w:w="15" w:type="dxa"/>
          </w:tblCellMar>
        </w:tblPrEx>
        <w:trPr>
          <w:trHeight w:val="567" w:hRule="exac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411ADC84">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lang w:val="en-US" w:eastAsia="zh-CN"/>
              </w:rPr>
            </w:pPr>
            <w:r>
              <w:rPr>
                <w:rFonts w:hint="eastAsia" w:ascii="宋体" w:hAnsi="宋体" w:eastAsia="宋体" w:cs="宋体"/>
                <w:snapToGrid w:val="0"/>
                <w:color w:val="000000"/>
                <w:spacing w:val="1"/>
                <w:kern w:val="0"/>
                <w:sz w:val="24"/>
                <w:szCs w:val="24"/>
              </w:rPr>
              <w:t>1.</w:t>
            </w:r>
            <w:r>
              <w:rPr>
                <w:rFonts w:hint="eastAsia" w:ascii="宋体" w:hAnsi="宋体" w:eastAsia="宋体" w:cs="宋体"/>
                <w:snapToGrid w:val="0"/>
                <w:color w:val="000000"/>
                <w:spacing w:val="1"/>
                <w:kern w:val="0"/>
                <w:sz w:val="24"/>
                <w:szCs w:val="24"/>
                <w:lang w:val="en-US" w:eastAsia="zh-CN"/>
              </w:rPr>
              <w:t>19</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72A05D17">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开标时间</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5078706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202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年</w:t>
            </w:r>
            <w:r>
              <w:rPr>
                <w:rFonts w:hint="eastAsia" w:ascii="宋体" w:hAnsi="宋体" w:eastAsia="宋体" w:cs="宋体"/>
                <w:color w:val="auto"/>
                <w:sz w:val="24"/>
                <w:szCs w:val="24"/>
                <w:lang w:val="en-US" w:eastAsia="zh-CN"/>
              </w:rPr>
              <w:t>08</w:t>
            </w:r>
            <w:r>
              <w:rPr>
                <w:rFonts w:hint="eastAsia" w:ascii="宋体" w:hAnsi="宋体" w:eastAsia="宋体" w:cs="宋体"/>
                <w:color w:val="auto"/>
                <w:sz w:val="24"/>
                <w:szCs w:val="24"/>
                <w:lang w:eastAsia="zh-CN"/>
              </w:rPr>
              <w:t>月</w:t>
            </w: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lang w:eastAsia="zh-CN"/>
              </w:rPr>
              <w:t>日</w:t>
            </w:r>
            <w:r>
              <w:rPr>
                <w:rFonts w:hint="eastAsia" w:ascii="宋体" w:hAnsi="宋体" w:eastAsia="宋体" w:cs="宋体"/>
                <w:color w:val="auto"/>
                <w:sz w:val="24"/>
                <w:szCs w:val="24"/>
                <w:lang w:val="en-US" w:eastAsia="zh-CN"/>
              </w:rPr>
              <w:t>13</w:t>
            </w:r>
            <w:r>
              <w:rPr>
                <w:rFonts w:hint="eastAsia" w:ascii="宋体" w:hAnsi="宋体" w:eastAsia="宋体" w:cs="宋体"/>
                <w:color w:val="auto"/>
                <w:sz w:val="24"/>
                <w:szCs w:val="24"/>
                <w:lang w:eastAsia="zh-CN"/>
              </w:rPr>
              <w:t>时30分00秒（北京时间）</w:t>
            </w:r>
          </w:p>
        </w:tc>
      </w:tr>
      <w:tr w14:paraId="4D44BB69">
        <w:tblPrEx>
          <w:tblCellMar>
            <w:top w:w="15" w:type="dxa"/>
            <w:left w:w="15" w:type="dxa"/>
            <w:bottom w:w="15" w:type="dxa"/>
            <w:right w:w="15" w:type="dxa"/>
          </w:tblCellMar>
        </w:tblPrEx>
        <w:trPr>
          <w:trHeight w:val="567" w:hRule="exac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00012EC5">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lang w:val="en-US" w:eastAsia="zh-CN"/>
              </w:rPr>
            </w:pPr>
            <w:r>
              <w:rPr>
                <w:rFonts w:hint="eastAsia" w:ascii="宋体" w:hAnsi="宋体" w:eastAsia="宋体" w:cs="宋体"/>
                <w:snapToGrid w:val="0"/>
                <w:color w:val="000000"/>
                <w:spacing w:val="1"/>
                <w:kern w:val="0"/>
                <w:sz w:val="24"/>
                <w:szCs w:val="24"/>
              </w:rPr>
              <w:t>1.</w:t>
            </w:r>
            <w:r>
              <w:rPr>
                <w:rFonts w:hint="eastAsia" w:ascii="宋体" w:hAnsi="宋体" w:eastAsia="宋体" w:cs="宋体"/>
                <w:snapToGrid w:val="0"/>
                <w:color w:val="000000"/>
                <w:spacing w:val="1"/>
                <w:kern w:val="0"/>
                <w:sz w:val="24"/>
                <w:szCs w:val="24"/>
                <w:lang w:val="en-US" w:eastAsia="zh-CN"/>
              </w:rPr>
              <w:t>20</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5DB76AFF">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开标地点</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6A0423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榆林市公共资源交易中心十楼开标1室</w:t>
            </w:r>
          </w:p>
        </w:tc>
      </w:tr>
      <w:tr w14:paraId="3942E391">
        <w:tblPrEx>
          <w:tblCellMar>
            <w:top w:w="15" w:type="dxa"/>
            <w:left w:w="15" w:type="dxa"/>
            <w:bottom w:w="15" w:type="dxa"/>
            <w:right w:w="15" w:type="dxa"/>
          </w:tblCellMar>
        </w:tblPrEx>
        <w:trPr>
          <w:trHeight w:val="824" w:hRule="exac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7C210FC3">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lang w:eastAsia="zh-CN"/>
              </w:rPr>
            </w:pPr>
            <w:r>
              <w:rPr>
                <w:rFonts w:hint="eastAsia" w:ascii="宋体" w:hAnsi="宋体" w:eastAsia="宋体" w:cs="宋体"/>
                <w:snapToGrid w:val="0"/>
                <w:color w:val="000000"/>
                <w:spacing w:val="1"/>
                <w:kern w:val="0"/>
                <w:sz w:val="24"/>
                <w:szCs w:val="24"/>
              </w:rPr>
              <w:t>1.2</w:t>
            </w:r>
            <w:r>
              <w:rPr>
                <w:rFonts w:hint="eastAsia" w:ascii="宋体" w:hAnsi="宋体" w:eastAsia="宋体" w:cs="宋体"/>
                <w:snapToGrid w:val="0"/>
                <w:color w:val="000000"/>
                <w:spacing w:val="1"/>
                <w:kern w:val="0"/>
                <w:sz w:val="24"/>
                <w:szCs w:val="24"/>
                <w:lang w:val="en-US" w:eastAsia="zh-CN"/>
              </w:rPr>
              <w:t>1</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34637E92">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是否接受联合体投标</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7BDFB89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否</w:t>
            </w:r>
          </w:p>
        </w:tc>
      </w:tr>
      <w:tr w14:paraId="2F4FC9A4">
        <w:tblPrEx>
          <w:tblCellMar>
            <w:top w:w="15" w:type="dxa"/>
            <w:left w:w="15" w:type="dxa"/>
            <w:bottom w:w="15" w:type="dxa"/>
            <w:right w:w="15" w:type="dxa"/>
          </w:tblCellMar>
        </w:tblPrEx>
        <w:trPr>
          <w:trHeight w:val="567" w:hRule="exac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28885413">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lang w:eastAsia="zh-CN"/>
              </w:rPr>
            </w:pPr>
            <w:r>
              <w:rPr>
                <w:rFonts w:hint="eastAsia" w:ascii="宋体" w:hAnsi="宋体" w:eastAsia="宋体" w:cs="宋体"/>
                <w:snapToGrid w:val="0"/>
                <w:color w:val="000000"/>
                <w:spacing w:val="1"/>
                <w:kern w:val="0"/>
                <w:sz w:val="24"/>
                <w:szCs w:val="24"/>
              </w:rPr>
              <w:t>1.2</w:t>
            </w:r>
            <w:r>
              <w:rPr>
                <w:rFonts w:hint="eastAsia" w:ascii="宋体" w:hAnsi="宋体" w:eastAsia="宋体" w:cs="宋体"/>
                <w:snapToGrid w:val="0"/>
                <w:color w:val="000000"/>
                <w:spacing w:val="1"/>
                <w:kern w:val="0"/>
                <w:sz w:val="24"/>
                <w:szCs w:val="24"/>
                <w:lang w:val="en-US" w:eastAsia="zh-CN"/>
              </w:rPr>
              <w:t>2</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5F49F7E3">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投标答疑会</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1DBA7A7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不召开，相关事宜以书面提问和答复方式进行。</w:t>
            </w:r>
          </w:p>
        </w:tc>
      </w:tr>
      <w:tr w14:paraId="2D55E6FB">
        <w:tblPrEx>
          <w:tblCellMar>
            <w:top w:w="15" w:type="dxa"/>
            <w:left w:w="15" w:type="dxa"/>
            <w:bottom w:w="15" w:type="dxa"/>
            <w:right w:w="15" w:type="dxa"/>
          </w:tblCellMar>
        </w:tblPrEx>
        <w:trPr>
          <w:trHeight w:val="790" w:hRule="exac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2EF35FEB">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lang w:eastAsia="zh-CN"/>
              </w:rPr>
            </w:pPr>
            <w:r>
              <w:rPr>
                <w:rFonts w:hint="eastAsia" w:ascii="宋体" w:hAnsi="宋体" w:eastAsia="宋体" w:cs="宋体"/>
                <w:snapToGrid w:val="0"/>
                <w:color w:val="000000"/>
                <w:spacing w:val="1"/>
                <w:kern w:val="0"/>
                <w:sz w:val="24"/>
                <w:szCs w:val="24"/>
              </w:rPr>
              <w:t>1.2</w:t>
            </w:r>
            <w:r>
              <w:rPr>
                <w:rFonts w:hint="eastAsia" w:ascii="宋体" w:hAnsi="宋体" w:eastAsia="宋体" w:cs="宋体"/>
                <w:snapToGrid w:val="0"/>
                <w:color w:val="000000"/>
                <w:spacing w:val="1"/>
                <w:kern w:val="0"/>
                <w:sz w:val="24"/>
                <w:szCs w:val="24"/>
                <w:lang w:val="en-US" w:eastAsia="zh-CN"/>
              </w:rPr>
              <w:t>3</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25AA0718">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是否允许递交备选投标方案</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54650E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zh-TW" w:eastAsia="zh-CN"/>
              </w:rPr>
              <w:t>不允许。</w:t>
            </w:r>
          </w:p>
        </w:tc>
      </w:tr>
      <w:tr w14:paraId="559BA39A">
        <w:tblPrEx>
          <w:tblCellMar>
            <w:top w:w="15" w:type="dxa"/>
            <w:left w:w="15" w:type="dxa"/>
            <w:bottom w:w="15" w:type="dxa"/>
            <w:right w:w="15" w:type="dxa"/>
          </w:tblCellMar>
        </w:tblPrEx>
        <w:trPr>
          <w:trHeight w:val="567" w:hRule="exac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75C735BE">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lang w:eastAsia="zh-CN"/>
              </w:rPr>
            </w:pPr>
            <w:r>
              <w:rPr>
                <w:rFonts w:hint="eastAsia" w:ascii="宋体" w:hAnsi="宋体" w:eastAsia="宋体" w:cs="宋体"/>
                <w:snapToGrid w:val="0"/>
                <w:color w:val="000000"/>
                <w:spacing w:val="1"/>
                <w:kern w:val="0"/>
                <w:sz w:val="24"/>
                <w:szCs w:val="24"/>
              </w:rPr>
              <w:t>1.2</w:t>
            </w:r>
            <w:r>
              <w:rPr>
                <w:rFonts w:hint="eastAsia" w:ascii="宋体" w:hAnsi="宋体" w:eastAsia="宋体" w:cs="宋体"/>
                <w:snapToGrid w:val="0"/>
                <w:color w:val="000000"/>
                <w:spacing w:val="1"/>
                <w:kern w:val="0"/>
                <w:sz w:val="24"/>
                <w:szCs w:val="24"/>
                <w:lang w:val="en-US" w:eastAsia="zh-CN"/>
              </w:rPr>
              <w:t>4</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7A71D4DF">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评标办法</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33B3939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综合评分法</w:t>
            </w:r>
          </w:p>
        </w:tc>
      </w:tr>
      <w:tr w14:paraId="258BBBD6">
        <w:tblPrEx>
          <w:tblCellMar>
            <w:top w:w="15" w:type="dxa"/>
            <w:left w:w="15" w:type="dxa"/>
            <w:bottom w:w="15" w:type="dxa"/>
            <w:right w:w="15" w:type="dxa"/>
          </w:tblCellMar>
        </w:tblPrEx>
        <w:trPr>
          <w:trHeight w:val="592"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071EE909">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lang w:eastAsia="zh-CN"/>
              </w:rPr>
            </w:pPr>
            <w:r>
              <w:rPr>
                <w:rFonts w:hint="eastAsia" w:ascii="宋体" w:hAnsi="宋体" w:eastAsia="宋体" w:cs="宋体"/>
                <w:snapToGrid w:val="0"/>
                <w:color w:val="000000"/>
                <w:spacing w:val="1"/>
                <w:kern w:val="0"/>
                <w:sz w:val="24"/>
                <w:szCs w:val="24"/>
              </w:rPr>
              <w:t>1.2</w:t>
            </w:r>
            <w:r>
              <w:rPr>
                <w:rFonts w:hint="eastAsia" w:ascii="宋体" w:hAnsi="宋体" w:eastAsia="宋体" w:cs="宋体"/>
                <w:snapToGrid w:val="0"/>
                <w:color w:val="000000"/>
                <w:spacing w:val="1"/>
                <w:kern w:val="0"/>
                <w:sz w:val="24"/>
                <w:szCs w:val="24"/>
                <w:lang w:val="en-US" w:eastAsia="zh-CN"/>
              </w:rPr>
              <w:t>5</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5B8D4BED">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招标代理</w:t>
            </w:r>
          </w:p>
          <w:p w14:paraId="3BECCA14">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服务费</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2CA2B26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1、采购代理服务费以成交价为计算基数，参照国家计委颁布的《招标代理服务收费管理暂行办法》（计价格[2002]1980号）及发改办价格[2003]857号文件服务类标准收取。</w:t>
            </w:r>
          </w:p>
          <w:p w14:paraId="488766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w:t>
            </w:r>
            <w:r>
              <w:rPr>
                <w:rFonts w:hint="eastAsia" w:ascii="宋体" w:hAnsi="宋体" w:eastAsia="宋体" w:cs="宋体"/>
                <w:color w:val="auto"/>
                <w:sz w:val="24"/>
                <w:szCs w:val="24"/>
                <w:lang w:val="en-US" w:eastAsia="zh-CN"/>
              </w:rPr>
              <w:t>成交供应商在领取成交通知书前，须向采购代理机构一次性支付成交服务费。</w:t>
            </w:r>
          </w:p>
        </w:tc>
      </w:tr>
      <w:tr w14:paraId="1872184A">
        <w:tblPrEx>
          <w:tblCellMar>
            <w:top w:w="15" w:type="dxa"/>
            <w:left w:w="15" w:type="dxa"/>
            <w:bottom w:w="15" w:type="dxa"/>
            <w:right w:w="15" w:type="dxa"/>
          </w:tblCellMar>
        </w:tblPrEx>
        <w:trPr>
          <w:trHeight w:val="707"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2A3043A3">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lang w:val="en-US" w:eastAsia="zh-CN"/>
              </w:rPr>
            </w:pPr>
            <w:r>
              <w:rPr>
                <w:rFonts w:hint="eastAsia" w:ascii="宋体" w:hAnsi="宋体" w:eastAsia="宋体" w:cs="宋体"/>
                <w:snapToGrid w:val="0"/>
                <w:color w:val="000000"/>
                <w:spacing w:val="1"/>
                <w:kern w:val="0"/>
                <w:sz w:val="24"/>
                <w:szCs w:val="24"/>
              </w:rPr>
              <w:t>1.</w:t>
            </w:r>
            <w:r>
              <w:rPr>
                <w:rFonts w:hint="eastAsia" w:ascii="宋体" w:hAnsi="宋体" w:eastAsia="宋体" w:cs="宋体"/>
                <w:snapToGrid w:val="0"/>
                <w:color w:val="000000"/>
                <w:spacing w:val="1"/>
                <w:kern w:val="0"/>
                <w:sz w:val="24"/>
                <w:szCs w:val="24"/>
                <w:lang w:val="en-US" w:eastAsia="zh-CN"/>
              </w:rPr>
              <w:t>26</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0EF53CC1">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是否退还</w:t>
            </w:r>
          </w:p>
          <w:p w14:paraId="1C1A41B4">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投标文件</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4721B5E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投标文件（含纸质版、电子版投标文件）一经递交，均不予退还。</w:t>
            </w:r>
          </w:p>
        </w:tc>
      </w:tr>
      <w:tr w14:paraId="4229F0D9">
        <w:tblPrEx>
          <w:tblCellMar>
            <w:top w:w="15" w:type="dxa"/>
            <w:left w:w="15" w:type="dxa"/>
            <w:bottom w:w="15" w:type="dxa"/>
            <w:right w:w="15" w:type="dxa"/>
          </w:tblCellMar>
        </w:tblPrEx>
        <w:trPr>
          <w:trHeight w:val="850"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73ADF249">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lang w:val="en-US" w:eastAsia="zh-CN"/>
              </w:rPr>
            </w:pPr>
            <w:r>
              <w:rPr>
                <w:rFonts w:hint="eastAsia" w:ascii="宋体" w:hAnsi="宋体" w:eastAsia="宋体" w:cs="宋体"/>
                <w:snapToGrid w:val="0"/>
                <w:color w:val="000000"/>
                <w:spacing w:val="1"/>
                <w:kern w:val="0"/>
                <w:sz w:val="24"/>
                <w:szCs w:val="24"/>
              </w:rPr>
              <w:t>1.</w:t>
            </w:r>
            <w:r>
              <w:rPr>
                <w:rFonts w:hint="eastAsia" w:ascii="宋体" w:hAnsi="宋体" w:eastAsia="宋体" w:cs="宋体"/>
                <w:snapToGrid w:val="0"/>
                <w:color w:val="000000"/>
                <w:spacing w:val="1"/>
                <w:kern w:val="0"/>
                <w:sz w:val="24"/>
                <w:szCs w:val="24"/>
                <w:lang w:val="en-US" w:eastAsia="zh-CN"/>
              </w:rPr>
              <w:t>27</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29CACF41">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合同签订</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1BB06E6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中标通知书发出后</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lang w:eastAsia="zh-CN"/>
              </w:rPr>
              <w:t>日内，中标人和采购人按招标文件要求及投标文件响应情况签订服务合同。</w:t>
            </w:r>
          </w:p>
        </w:tc>
      </w:tr>
      <w:tr w14:paraId="400F08C6">
        <w:tblPrEx>
          <w:tblCellMar>
            <w:top w:w="15" w:type="dxa"/>
            <w:left w:w="15" w:type="dxa"/>
            <w:bottom w:w="15" w:type="dxa"/>
            <w:right w:w="15" w:type="dxa"/>
          </w:tblCellMar>
        </w:tblPrEx>
        <w:trPr>
          <w:trHeight w:val="561"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609CD7D5">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lang w:val="en-US" w:eastAsia="zh-CN"/>
              </w:rPr>
            </w:pPr>
            <w:r>
              <w:rPr>
                <w:rFonts w:hint="eastAsia" w:ascii="宋体" w:hAnsi="宋体" w:eastAsia="宋体" w:cs="宋体"/>
                <w:snapToGrid w:val="0"/>
                <w:color w:val="000000"/>
                <w:spacing w:val="1"/>
                <w:kern w:val="0"/>
                <w:sz w:val="24"/>
                <w:szCs w:val="24"/>
              </w:rPr>
              <w:t>1.</w:t>
            </w:r>
            <w:r>
              <w:rPr>
                <w:rFonts w:hint="eastAsia" w:ascii="宋体" w:hAnsi="宋体" w:eastAsia="宋体" w:cs="宋体"/>
                <w:snapToGrid w:val="0"/>
                <w:color w:val="000000"/>
                <w:spacing w:val="1"/>
                <w:kern w:val="0"/>
                <w:sz w:val="24"/>
                <w:szCs w:val="24"/>
                <w:lang w:val="en-US" w:eastAsia="zh-CN"/>
              </w:rPr>
              <w:t>28</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74EE8033">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rPr>
            </w:pPr>
            <w:r>
              <w:rPr>
                <w:rFonts w:hint="eastAsia" w:ascii="宋体" w:hAnsi="宋体" w:eastAsia="宋体" w:cs="宋体"/>
                <w:snapToGrid w:val="0"/>
                <w:color w:val="000000"/>
                <w:spacing w:val="1"/>
                <w:kern w:val="0"/>
                <w:sz w:val="24"/>
                <w:szCs w:val="24"/>
              </w:rPr>
              <w:t>其他</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473CA7E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投标人对采购招标文件有疑问，或对采购活动事项有质疑，在知道或者应知其权益受到损害之日起7个工作日内，以书面形式一次性提出，采购代理机构将予以答复，涉及变更或修正内容在政府采购发布媒体上发布更正公告，并以公共资源交易中心平台上通知所有获取招标文件的投标人，且作为招标文件的组成部分。未在规定时间内提交书面资料，则视为对招标文件再无疑义，因此带来的一切不利后果由投标人自负。</w:t>
            </w:r>
          </w:p>
        </w:tc>
      </w:tr>
      <w:tr w14:paraId="08C9C3BC">
        <w:tblPrEx>
          <w:tblCellMar>
            <w:top w:w="15" w:type="dxa"/>
            <w:left w:w="15" w:type="dxa"/>
            <w:bottom w:w="15" w:type="dxa"/>
            <w:right w:w="15" w:type="dxa"/>
          </w:tblCellMar>
        </w:tblPrEx>
        <w:trPr>
          <w:trHeight w:val="1115" w:hRule="atLeast"/>
          <w:jc w:val="center"/>
        </w:trPr>
        <w:tc>
          <w:tcPr>
            <w:tcW w:w="894" w:type="dxa"/>
            <w:vMerge w:val="restart"/>
            <w:tcBorders>
              <w:top w:val="single" w:color="000000" w:sz="4" w:space="0"/>
              <w:left w:val="single" w:color="000000" w:sz="4" w:space="0"/>
              <w:right w:val="single" w:color="000000" w:sz="4" w:space="0"/>
            </w:tcBorders>
            <w:noWrap w:val="0"/>
            <w:vAlign w:val="center"/>
          </w:tcPr>
          <w:p w14:paraId="4DEB564B">
            <w:pPr>
              <w:pStyle w:val="41"/>
              <w:widowControl/>
              <w:kinsoku w:val="0"/>
              <w:autoSpaceDE w:val="0"/>
              <w:autoSpaceDN w:val="0"/>
              <w:adjustRightInd w:val="0"/>
              <w:snapToGrid w:val="0"/>
              <w:spacing w:before="87" w:line="219" w:lineRule="auto"/>
              <w:jc w:val="center"/>
              <w:textAlignment w:val="baseline"/>
              <w:rPr>
                <w:rFonts w:hint="eastAsia" w:ascii="宋体" w:hAnsi="宋体" w:eastAsia="宋体" w:cs="宋体"/>
                <w:snapToGrid w:val="0"/>
                <w:color w:val="000000"/>
                <w:spacing w:val="1"/>
                <w:kern w:val="0"/>
                <w:sz w:val="24"/>
                <w:szCs w:val="24"/>
                <w:lang w:val="en-US" w:eastAsia="zh-CN"/>
              </w:rPr>
            </w:pPr>
            <w:r>
              <w:rPr>
                <w:rFonts w:hint="eastAsia" w:ascii="宋体" w:hAnsi="宋体" w:eastAsia="宋体" w:cs="宋体"/>
                <w:snapToGrid w:val="0"/>
                <w:color w:val="000000"/>
                <w:spacing w:val="1"/>
                <w:kern w:val="0"/>
                <w:sz w:val="24"/>
                <w:szCs w:val="24"/>
                <w:lang w:val="en-US" w:eastAsia="zh-CN"/>
              </w:rPr>
              <w:t>1.29</w:t>
            </w:r>
          </w:p>
        </w:tc>
        <w:tc>
          <w:tcPr>
            <w:tcW w:w="1582" w:type="dxa"/>
            <w:vMerge w:val="restart"/>
            <w:tcBorders>
              <w:top w:val="single" w:color="000000" w:sz="4" w:space="0"/>
              <w:left w:val="single" w:color="000000" w:sz="4" w:space="0"/>
              <w:right w:val="single" w:color="000000" w:sz="4" w:space="0"/>
            </w:tcBorders>
            <w:noWrap w:val="0"/>
            <w:vAlign w:val="center"/>
          </w:tcPr>
          <w:p w14:paraId="33F0E895">
            <w:pPr>
              <w:pStyle w:val="41"/>
              <w:widowControl/>
              <w:kinsoku w:val="0"/>
              <w:autoSpaceDE w:val="0"/>
              <w:autoSpaceDN w:val="0"/>
              <w:adjustRightInd w:val="0"/>
              <w:snapToGrid w:val="0"/>
              <w:spacing w:before="87" w:line="219" w:lineRule="auto"/>
              <w:jc w:val="both"/>
              <w:textAlignment w:val="baseline"/>
              <w:rPr>
                <w:rFonts w:hint="eastAsia" w:ascii="宋体" w:hAnsi="宋体" w:eastAsia="宋体" w:cs="宋体"/>
                <w:snapToGrid w:val="0"/>
                <w:color w:val="000000"/>
                <w:spacing w:val="1"/>
                <w:kern w:val="0"/>
                <w:sz w:val="24"/>
                <w:szCs w:val="24"/>
                <w:lang w:val="en-US" w:eastAsia="zh-CN"/>
              </w:rPr>
            </w:pPr>
            <w:r>
              <w:rPr>
                <w:rFonts w:hint="eastAsia" w:ascii="宋体" w:hAnsi="宋体" w:eastAsia="宋体" w:cs="宋体"/>
                <w:snapToGrid w:val="0"/>
                <w:color w:val="000000"/>
                <w:spacing w:val="1"/>
                <w:kern w:val="0"/>
                <w:sz w:val="24"/>
                <w:szCs w:val="24"/>
                <w:lang w:eastAsia="zh-CN"/>
              </w:rPr>
              <w:t>上传投标文件</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00276F4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投标供应商在投标截止前必须网上上传使用本单位的CA证书制作的加密的投标文件（sxstf格式投标文件），未在规定时间内签到、解密的投标单位，采购人不予受理。</w:t>
            </w:r>
          </w:p>
        </w:tc>
      </w:tr>
      <w:tr w14:paraId="5E02B123">
        <w:tblPrEx>
          <w:tblCellMar>
            <w:top w:w="15" w:type="dxa"/>
            <w:left w:w="15" w:type="dxa"/>
            <w:bottom w:w="15" w:type="dxa"/>
            <w:right w:w="15" w:type="dxa"/>
          </w:tblCellMar>
        </w:tblPrEx>
        <w:trPr>
          <w:trHeight w:val="3192" w:hRule="atLeast"/>
          <w:jc w:val="center"/>
        </w:trPr>
        <w:tc>
          <w:tcPr>
            <w:tcW w:w="894" w:type="dxa"/>
            <w:vMerge w:val="continue"/>
            <w:tcBorders>
              <w:left w:val="single" w:color="000000" w:sz="4" w:space="0"/>
              <w:bottom w:val="single" w:color="auto" w:sz="4" w:space="0"/>
              <w:right w:val="single" w:color="000000" w:sz="4" w:space="0"/>
            </w:tcBorders>
            <w:noWrap w:val="0"/>
            <w:vAlign w:val="center"/>
          </w:tcPr>
          <w:p w14:paraId="022EC8DB">
            <w:pPr>
              <w:widowControl/>
              <w:adjustRightInd w:val="0"/>
              <w:snapToGrid w:val="0"/>
              <w:spacing w:line="360" w:lineRule="auto"/>
              <w:jc w:val="center"/>
              <w:textAlignment w:val="center"/>
              <w:rPr>
                <w:rFonts w:hint="eastAsia" w:ascii="宋体" w:hAnsi="宋体" w:eastAsia="宋体" w:cs="宋体"/>
                <w:color w:val="auto"/>
                <w:sz w:val="24"/>
                <w:szCs w:val="24"/>
              </w:rPr>
            </w:pPr>
          </w:p>
        </w:tc>
        <w:tc>
          <w:tcPr>
            <w:tcW w:w="1582" w:type="dxa"/>
            <w:vMerge w:val="continue"/>
            <w:tcBorders>
              <w:left w:val="single" w:color="000000" w:sz="4" w:space="0"/>
              <w:bottom w:val="single" w:color="auto" w:sz="4" w:space="0"/>
              <w:right w:val="single" w:color="000000" w:sz="4" w:space="0"/>
            </w:tcBorders>
            <w:noWrap w:val="0"/>
            <w:vAlign w:val="center"/>
          </w:tcPr>
          <w:p w14:paraId="01B795E9">
            <w:pPr>
              <w:widowControl/>
              <w:adjustRightInd w:val="0"/>
              <w:snapToGrid w:val="0"/>
              <w:jc w:val="center"/>
              <w:textAlignment w:val="center"/>
              <w:rPr>
                <w:rFonts w:hint="eastAsia" w:ascii="宋体" w:hAnsi="宋体" w:eastAsia="宋体" w:cs="宋体"/>
                <w:color w:val="auto"/>
                <w:sz w:val="24"/>
                <w:szCs w:val="24"/>
              </w:rPr>
            </w:pPr>
          </w:p>
        </w:tc>
        <w:tc>
          <w:tcPr>
            <w:tcW w:w="7043" w:type="dxa"/>
            <w:tcBorders>
              <w:top w:val="single" w:color="000000" w:sz="4" w:space="0"/>
              <w:left w:val="single" w:color="000000" w:sz="4" w:space="0"/>
              <w:bottom w:val="single" w:color="auto" w:sz="4" w:space="0"/>
              <w:right w:val="single" w:color="000000" w:sz="4" w:space="0"/>
            </w:tcBorders>
            <w:noWrap w:val="0"/>
            <w:vAlign w:val="center"/>
          </w:tcPr>
          <w:p w14:paraId="4547A3E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特别提醒：本项目采用电子化不见面投标文件。如出现电子投标文件与纸质投标文件顺序不一致，不作为否决投标条款，以电子投标文件为准。</w:t>
            </w:r>
          </w:p>
          <w:p w14:paraId="7A75E00A">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1、本项目采用电子化不见面开标方式，供应商使用数字认证证书（CA锁）对响应文件进行签章、加密、上传、签到、解密。不见面开标系统的签到和响应文件解密事宜请登录全国公共资源交易平台（陕西省˙榆林市）（http://yl.sxggzyjy.cn/），选择“服务指南”，点击“下载专区”，点击榆林不见面开标系统操作手册（投标人）、榆林不见面开标大厅投标人询标操作手册V1.0，请供应商仔细阅读操作手册，了解操作流程，熟练掌握不见面开标、不见面询标操作相关事宜，若无法正常投标，供应商自行承担责任。制作电子投标文件。投标人须在“全国公共资源交易中心平台（陕西省）（http://www.sxggzyjy.cn/）”的“服务指南” 栏目“下载专区”中，免费下载“陕西省公共资源交易平台政府采购电子标书制作工具” 及“政府采购投标单位操作手册”， 并使用该客户端制作电子投标文件，制作扩展名为“.SXSTF”的电子投标文件。 </w:t>
            </w:r>
          </w:p>
          <w:p w14:paraId="16C0DE5B">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递交电子投标文件。登录陕西省公共资源交易中心平台（http://xxxq.sxggzyjy.cn/），选择“电子交易平台-陕西政府采购交易系统-陕西省公共资源交易平台-供应商”进行登录，登录后选择“交易乙方”身份进入，选择“上传投标文件”菜单页面，上传加密的电子化投标文件。上传成功后，电子化平台将予以记录。</w:t>
            </w:r>
          </w:p>
          <w:p w14:paraId="294A060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3、投标文件中所有涉及签字、盖章的，各投标单位须将所有签字盖章完成后上传。</w:t>
            </w:r>
          </w:p>
          <w:p w14:paraId="69BCFB9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供应商应随时关注发布的变更公告，当澄清或修改的内容影响投标文件编制时，将在交易平台上同步发布答疑文件，此时供应商应从“项目流程·〉答疑文件下载”下载最新发布的答疑文件（*.SXSCF格式），并使用该文件重新编制电子投标文件（*.SXSTF格式），使用旧版电子招标文件或旧版答疑文件制作的电子投标文件，系统将拒绝接收。</w:t>
            </w:r>
          </w:p>
        </w:tc>
      </w:tr>
    </w:tbl>
    <w:p w14:paraId="104FEEC6">
      <w:pPr>
        <w:rPr>
          <w:rFonts w:hint="eastAsia" w:ascii="宋体" w:hAnsi="宋体" w:eastAsia="宋体" w:cs="宋体"/>
          <w:color w:val="auto"/>
        </w:rPr>
      </w:pPr>
    </w:p>
    <w:bookmarkEnd w:id="13"/>
    <w:bookmarkEnd w:id="14"/>
    <w:bookmarkEnd w:id="15"/>
    <w:p w14:paraId="088BCBB0">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Lines="0" w:beforeAutospacing="0" w:after="0" w:afterLines="0" w:afterAutospacing="0" w:line="360" w:lineRule="auto"/>
        <w:ind w:left="0" w:leftChars="0" w:right="0" w:firstLine="602" w:firstLineChars="200"/>
        <w:jc w:val="center"/>
        <w:textAlignment w:val="baseline"/>
        <w:rPr>
          <w:rFonts w:hint="eastAsia" w:ascii="宋体" w:hAnsi="宋体" w:eastAsia="宋体" w:cs="宋体"/>
          <w:color w:val="auto"/>
          <w:sz w:val="30"/>
          <w:szCs w:val="30"/>
          <w:lang w:val="en-US" w:eastAsia="zh-CN"/>
        </w:rPr>
      </w:pPr>
      <w:bookmarkStart w:id="18" w:name="_Toc14925"/>
      <w:bookmarkStart w:id="19" w:name="_Toc11886"/>
      <w:bookmarkStart w:id="20" w:name="_Toc30422"/>
      <w:bookmarkStart w:id="21" w:name="_Toc7392"/>
      <w:bookmarkStart w:id="22" w:name="_Toc462325798"/>
      <w:bookmarkStart w:id="23" w:name="_Toc22241"/>
      <w:bookmarkStart w:id="24" w:name="_Toc347478674"/>
      <w:bookmarkStart w:id="25" w:name="_Toc18133"/>
    </w:p>
    <w:p w14:paraId="2737A51A">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Lines="0" w:beforeAutospacing="0" w:after="0" w:afterLines="0" w:afterAutospacing="0" w:line="360" w:lineRule="auto"/>
        <w:ind w:left="0" w:leftChars="0" w:right="0" w:firstLine="602" w:firstLineChars="200"/>
        <w:jc w:val="center"/>
        <w:textAlignment w:val="baseline"/>
        <w:rPr>
          <w:rFonts w:hint="eastAsia" w:ascii="宋体" w:hAnsi="宋体" w:eastAsia="宋体" w:cs="宋体"/>
          <w:color w:val="auto"/>
          <w:sz w:val="30"/>
          <w:szCs w:val="30"/>
          <w:lang w:val="en-US" w:eastAsia="zh-CN"/>
        </w:rPr>
      </w:pPr>
    </w:p>
    <w:p w14:paraId="297FFC20">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Lines="0" w:beforeAutospacing="0" w:after="0" w:afterLines="0" w:afterAutospacing="0" w:line="360" w:lineRule="auto"/>
        <w:ind w:left="0" w:leftChars="0" w:right="0" w:firstLine="602" w:firstLineChars="200"/>
        <w:jc w:val="center"/>
        <w:textAlignment w:val="baseline"/>
        <w:rPr>
          <w:rFonts w:hint="eastAsia" w:ascii="宋体" w:hAnsi="宋体" w:eastAsia="宋体" w:cs="宋体"/>
          <w:color w:val="auto"/>
          <w:sz w:val="30"/>
          <w:szCs w:val="30"/>
          <w:lang w:val="en-US" w:eastAsia="zh-CN"/>
        </w:rPr>
      </w:pPr>
    </w:p>
    <w:p w14:paraId="231C548D">
      <w:pPr>
        <w:rPr>
          <w:rFonts w:hint="eastAsia" w:ascii="宋体" w:hAnsi="宋体" w:eastAsia="宋体" w:cs="宋体"/>
          <w:color w:val="auto"/>
          <w:sz w:val="30"/>
          <w:szCs w:val="30"/>
          <w:lang w:val="en-US" w:eastAsia="zh-CN"/>
        </w:rPr>
      </w:pPr>
    </w:p>
    <w:p w14:paraId="5683FE96">
      <w:pPr>
        <w:pStyle w:val="2"/>
        <w:rPr>
          <w:rFonts w:hint="eastAsia"/>
          <w:lang w:val="en-US" w:eastAsia="zh-CN"/>
        </w:rPr>
      </w:pPr>
    </w:p>
    <w:p w14:paraId="6C9B938F">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Lines="0" w:beforeAutospacing="0" w:after="0" w:afterLines="0" w:afterAutospacing="0" w:line="360" w:lineRule="auto"/>
        <w:ind w:left="0" w:leftChars="0" w:right="0" w:firstLine="602" w:firstLineChars="200"/>
        <w:jc w:val="center"/>
        <w:textAlignment w:val="baseline"/>
        <w:rPr>
          <w:rFonts w:hint="eastAsia" w:ascii="宋体" w:hAnsi="宋体" w:eastAsia="宋体" w:cs="宋体"/>
          <w:color w:val="auto"/>
          <w:sz w:val="30"/>
          <w:szCs w:val="30"/>
          <w:lang w:val="en-US" w:eastAsia="zh-CN"/>
        </w:rPr>
      </w:pPr>
    </w:p>
    <w:p w14:paraId="1687B13D">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Lines="0" w:beforeAutospacing="0" w:after="0" w:afterLines="0" w:afterAutospacing="0" w:line="360" w:lineRule="auto"/>
        <w:ind w:right="0"/>
        <w:jc w:val="center"/>
        <w:textAlignment w:val="baseline"/>
        <w:rPr>
          <w:rFonts w:hint="eastAsia" w:ascii="宋体" w:hAnsi="宋体" w:eastAsia="宋体" w:cs="宋体"/>
          <w:color w:val="auto"/>
          <w:sz w:val="30"/>
          <w:szCs w:val="30"/>
          <w:lang w:val="en-US" w:eastAsia="zh-CN"/>
        </w:rPr>
      </w:pPr>
      <w:r>
        <w:rPr>
          <w:rFonts w:hint="eastAsia" w:ascii="宋体" w:hAnsi="宋体" w:eastAsia="宋体" w:cs="宋体"/>
          <w:color w:val="auto"/>
          <w:sz w:val="30"/>
          <w:szCs w:val="30"/>
          <w:lang w:val="en-US" w:eastAsia="zh-CN"/>
        </w:rPr>
        <w:t>第三部分  投标人须知</w:t>
      </w:r>
      <w:bookmarkEnd w:id="18"/>
      <w:bookmarkEnd w:id="19"/>
      <w:bookmarkEnd w:id="20"/>
      <w:bookmarkEnd w:id="21"/>
    </w:p>
    <w:p w14:paraId="4026E4D8">
      <w:pPr>
        <w:pStyle w:val="4"/>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360" w:lineRule="auto"/>
        <w:ind w:left="0" w:leftChars="0" w:firstLine="602" w:firstLineChars="200"/>
        <w:jc w:val="center"/>
        <w:rPr>
          <w:rFonts w:hint="eastAsia" w:ascii="宋体" w:hAnsi="宋体" w:eastAsia="宋体" w:cs="宋体"/>
          <w:b/>
          <w:color w:val="auto"/>
          <w:kern w:val="44"/>
          <w:sz w:val="30"/>
          <w:szCs w:val="30"/>
          <w:lang w:val="en-US" w:eastAsia="zh-CN" w:bidi="ar-SA"/>
        </w:rPr>
      </w:pPr>
      <w:bookmarkStart w:id="26" w:name="_Toc7667"/>
      <w:r>
        <w:rPr>
          <w:rFonts w:hint="eastAsia" w:ascii="宋体" w:hAnsi="宋体" w:eastAsia="宋体" w:cs="宋体"/>
          <w:b/>
          <w:color w:val="auto"/>
          <w:kern w:val="44"/>
          <w:sz w:val="30"/>
          <w:szCs w:val="30"/>
          <w:lang w:val="en-US" w:eastAsia="zh-CN" w:bidi="ar-SA"/>
        </w:rPr>
        <w:t>A  总则</w:t>
      </w:r>
      <w:bookmarkEnd w:id="26"/>
    </w:p>
    <w:bookmarkEnd w:id="22"/>
    <w:bookmarkEnd w:id="23"/>
    <w:bookmarkEnd w:id="24"/>
    <w:bookmarkEnd w:id="25"/>
    <w:p w14:paraId="63778A00">
      <w:pPr>
        <w:pStyle w:val="34"/>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sz w:val="24"/>
          <w:szCs w:val="24"/>
          <w:lang w:val="en-US" w:eastAsia="zh-CN"/>
        </w:rPr>
      </w:pPr>
      <w:bookmarkStart w:id="27" w:name="_Toc462325799"/>
      <w:bookmarkStart w:id="28" w:name="_Toc347478675"/>
      <w:bookmarkStart w:id="29" w:name="_Toc6642"/>
      <w:r>
        <w:rPr>
          <w:rFonts w:hint="eastAsia" w:ascii="宋体" w:hAnsi="宋体" w:eastAsia="宋体" w:cs="宋体"/>
          <w:b/>
          <w:bCs/>
          <w:sz w:val="24"/>
          <w:szCs w:val="24"/>
          <w:lang w:val="en-US" w:eastAsia="zh-CN"/>
        </w:rPr>
        <w:t>1、适用范围</w:t>
      </w:r>
      <w:bookmarkEnd w:id="27"/>
      <w:bookmarkEnd w:id="28"/>
      <w:bookmarkEnd w:id="29"/>
    </w:p>
    <w:p w14:paraId="37D4738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本招标文件仅适用于本招标公告中所叙述项目的</w:t>
      </w:r>
      <w:r>
        <w:rPr>
          <w:rFonts w:hint="eastAsia" w:ascii="宋体" w:hAnsi="宋体" w:eastAsia="宋体" w:cs="宋体"/>
          <w:color w:val="auto"/>
          <w:sz w:val="24"/>
          <w:lang w:val="en-US" w:eastAsia="zh-CN"/>
        </w:rPr>
        <w:t>服务</w:t>
      </w:r>
      <w:r>
        <w:rPr>
          <w:rFonts w:hint="eastAsia" w:ascii="宋体" w:hAnsi="宋体" w:eastAsia="宋体" w:cs="宋体"/>
          <w:color w:val="auto"/>
          <w:sz w:val="24"/>
        </w:rPr>
        <w:t>采购。</w:t>
      </w:r>
      <w:bookmarkStart w:id="30" w:name="_Toc5118"/>
      <w:bookmarkStart w:id="31" w:name="_Toc462325800"/>
      <w:bookmarkStart w:id="32" w:name="_Toc347478676"/>
    </w:p>
    <w:p w14:paraId="1064D36E">
      <w:pPr>
        <w:pStyle w:val="34"/>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2、定义</w:t>
      </w:r>
      <w:bookmarkEnd w:id="30"/>
      <w:bookmarkEnd w:id="31"/>
      <w:bookmarkEnd w:id="32"/>
      <w:r>
        <w:rPr>
          <w:rFonts w:hint="eastAsia" w:ascii="宋体" w:hAnsi="宋体" w:eastAsia="宋体" w:cs="宋体"/>
          <w:b/>
          <w:bCs/>
          <w:sz w:val="24"/>
          <w:szCs w:val="24"/>
          <w:lang w:val="en-US" w:eastAsia="zh-CN"/>
        </w:rPr>
        <w:t xml:space="preserve"> </w:t>
      </w:r>
    </w:p>
    <w:p w14:paraId="2B1BF90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2.1 “采购人”系指依法进行政府采购的国家机关、事业单位、团体组织。本采购项目的采购人名称、地址、电话、联系人见投标人须知前附表。</w:t>
      </w:r>
    </w:p>
    <w:p w14:paraId="361681E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2.2 “采购代理机构”系指接受采购人委托，代理采购项目的采购机构和经财政部门认定资格的其他采购代理机构。本采购项目的采购代理机构名称、地址、电话、联系人见投标人须知前附表。</w:t>
      </w:r>
    </w:p>
    <w:p w14:paraId="3596D39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2.3 “投标人”</w:t>
      </w:r>
      <w:r>
        <w:rPr>
          <w:rFonts w:hint="eastAsia" w:ascii="宋体" w:hAnsi="宋体" w:eastAsia="宋体" w:cs="宋体"/>
          <w:color w:val="auto"/>
          <w:sz w:val="24"/>
          <w:lang w:eastAsia="zh-CN"/>
        </w:rPr>
        <w:t>即“投标供应商”</w:t>
      </w:r>
      <w:r>
        <w:rPr>
          <w:rFonts w:hint="eastAsia" w:ascii="宋体" w:hAnsi="宋体" w:eastAsia="宋体" w:cs="宋体"/>
          <w:color w:val="auto"/>
          <w:sz w:val="24"/>
        </w:rPr>
        <w:t>系指响应招标、参加投标竞争的法人、其他组织或自然人。</w:t>
      </w:r>
    </w:p>
    <w:p w14:paraId="2C86F47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2.4 “评标委员会”是指依据《中华人民共和国政府采购法》和财政部《政府采购货物和服务招标投标管理办法》有关规定组建，依法依规履行其职责和义务的机构。</w:t>
      </w:r>
    </w:p>
    <w:p w14:paraId="78451F8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2.5 “货物”系指投标人按招标文件要求,向采购人提供的各种形态和种类的物品，包括原材料、设备、产品(包括软件)及相关的其备品备件、工具、手册及其它技术资料和材料。</w:t>
      </w:r>
    </w:p>
    <w:p w14:paraId="31BE842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2.6 “工程”是指建设工程，包括建筑物和构筑物的新建、改建、扩建、装修、拆除、修缮等，详见《政府采购品目分类目录》。</w:t>
      </w:r>
    </w:p>
    <w:p w14:paraId="4C83AA5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2.7 “服务”是政府自身需要的服务和政府向社会公众提供的服务，详见《政府采购品目分类目录》。</w:t>
      </w:r>
    </w:p>
    <w:p w14:paraId="4199905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2.8 “节能产品”或者“环保产品”是指财政部发布的《节能产品政府采购清单》或者《环境标志产品政府采购清单》的产品。</w:t>
      </w:r>
    </w:p>
    <w:p w14:paraId="0A5AEBB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2.9 “进口产品”是指通过中国海关报关验放进入中国境内且产自关境外的产品，详见《关于政府采购进口产品管理有关问题的通知》。</w:t>
      </w:r>
    </w:p>
    <w:p w14:paraId="55420C5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2.10 “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w:t>
      </w:r>
    </w:p>
    <w:p w14:paraId="530EAE3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2.11 “福利性企业”是为集中安置具有一定劳动能力的残疾人就业而兴办的具有社会福利性质的特殊企业。</w:t>
      </w:r>
    </w:p>
    <w:p w14:paraId="31773C82">
      <w:pPr>
        <w:pStyle w:val="34"/>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sz w:val="24"/>
          <w:szCs w:val="24"/>
          <w:lang w:val="en-US" w:eastAsia="zh-CN"/>
        </w:rPr>
      </w:pPr>
      <w:bookmarkStart w:id="33" w:name="_Toc347478677"/>
      <w:bookmarkStart w:id="34" w:name="_Toc462325801"/>
      <w:bookmarkStart w:id="35" w:name="_Toc32103"/>
      <w:r>
        <w:rPr>
          <w:rFonts w:hint="eastAsia" w:ascii="宋体" w:hAnsi="宋体" w:eastAsia="宋体" w:cs="宋体"/>
          <w:b/>
          <w:bCs/>
          <w:sz w:val="24"/>
          <w:szCs w:val="24"/>
          <w:lang w:val="en-US" w:eastAsia="zh-CN"/>
        </w:rPr>
        <w:t>3、合格的</w:t>
      </w:r>
      <w:bookmarkEnd w:id="33"/>
      <w:bookmarkEnd w:id="34"/>
      <w:bookmarkEnd w:id="35"/>
      <w:r>
        <w:rPr>
          <w:rFonts w:hint="eastAsia" w:ascii="宋体" w:hAnsi="宋体" w:eastAsia="宋体" w:cs="宋体"/>
          <w:b/>
          <w:bCs/>
          <w:sz w:val="24"/>
          <w:szCs w:val="24"/>
          <w:lang w:val="en-US" w:eastAsia="zh-CN"/>
        </w:rPr>
        <w:t>投标人</w:t>
      </w:r>
    </w:p>
    <w:p w14:paraId="01B85CA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3.1 投标人应当符合《中华人民共和国政府采购法》第二十二条第一款规定的投标人基本资格条件；以及招标文件规定的投标人特定资格条件。</w:t>
      </w:r>
    </w:p>
    <w:p w14:paraId="53A2CC0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3.2 投标人必须在招标公告载明的地点领取招标文件并登记备案，未经领取招标文件并登记备案的潜在投标人均无资格参加本次投标。</w:t>
      </w:r>
    </w:p>
    <w:p w14:paraId="3EEC7F7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3.</w:t>
      </w:r>
      <w:r>
        <w:rPr>
          <w:rFonts w:hint="eastAsia" w:ascii="宋体" w:hAnsi="宋体" w:eastAsia="宋体" w:cs="宋体"/>
          <w:color w:val="auto"/>
          <w:sz w:val="24"/>
          <w:lang w:val="en-US" w:eastAsia="zh-CN"/>
        </w:rPr>
        <w:t>3</w:t>
      </w:r>
      <w:r>
        <w:rPr>
          <w:rFonts w:hint="eastAsia" w:ascii="宋体" w:hAnsi="宋体" w:eastAsia="宋体" w:cs="宋体"/>
          <w:color w:val="auto"/>
          <w:sz w:val="24"/>
        </w:rPr>
        <w:t xml:space="preserve"> 投标人不得与采购人或采购代理机构存在利害关系。</w:t>
      </w:r>
      <w:r>
        <w:rPr>
          <w:rFonts w:hint="eastAsia" w:ascii="宋体" w:hAnsi="宋体" w:eastAsia="宋体" w:cs="宋体"/>
          <w:color w:val="auto"/>
          <w:sz w:val="24"/>
          <w:lang w:val="en-US" w:eastAsia="zh-CN"/>
        </w:rPr>
        <w:t xml:space="preserve"> </w:t>
      </w:r>
    </w:p>
    <w:p w14:paraId="4CA6836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3.</w:t>
      </w:r>
      <w:r>
        <w:rPr>
          <w:rFonts w:hint="eastAsia" w:ascii="宋体" w:hAnsi="宋体" w:eastAsia="宋体" w:cs="宋体"/>
          <w:color w:val="auto"/>
          <w:sz w:val="24"/>
          <w:szCs w:val="22"/>
          <w:lang w:val="en-US" w:eastAsia="zh-CN"/>
        </w:rPr>
        <w:t>4</w:t>
      </w:r>
      <w:r>
        <w:rPr>
          <w:rFonts w:hint="eastAsia" w:ascii="宋体" w:hAnsi="宋体" w:eastAsia="宋体" w:cs="宋体"/>
          <w:color w:val="auto"/>
          <w:sz w:val="24"/>
          <w:szCs w:val="22"/>
        </w:rPr>
        <w:t xml:space="preserve"> </w:t>
      </w:r>
      <w:r>
        <w:rPr>
          <w:rFonts w:hint="eastAsia" w:ascii="宋体" w:hAnsi="宋体" w:eastAsia="宋体" w:cs="宋体"/>
          <w:color w:val="auto"/>
          <w:sz w:val="24"/>
          <w:szCs w:val="24"/>
        </w:rPr>
        <w:t>是否接受联合体投标：见投标人须知前附表。</w:t>
      </w:r>
    </w:p>
    <w:p w14:paraId="16402263">
      <w:pPr>
        <w:pStyle w:val="34"/>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sz w:val="24"/>
          <w:szCs w:val="24"/>
          <w:lang w:val="en-US" w:eastAsia="zh-CN"/>
        </w:rPr>
      </w:pPr>
      <w:bookmarkStart w:id="36" w:name="_Toc25969"/>
      <w:bookmarkStart w:id="37" w:name="_Toc462325802"/>
      <w:bookmarkStart w:id="38" w:name="_Toc347478678"/>
      <w:r>
        <w:rPr>
          <w:rFonts w:hint="eastAsia" w:ascii="宋体" w:hAnsi="宋体" w:eastAsia="宋体" w:cs="宋体"/>
          <w:b/>
          <w:bCs/>
          <w:sz w:val="24"/>
          <w:szCs w:val="24"/>
          <w:lang w:val="en-US" w:eastAsia="zh-CN"/>
        </w:rPr>
        <w:t>4、费用</w:t>
      </w:r>
      <w:bookmarkEnd w:id="36"/>
      <w:bookmarkEnd w:id="37"/>
      <w:bookmarkEnd w:id="38"/>
    </w:p>
    <w:p w14:paraId="1E68DA2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
          <w:color w:val="auto"/>
          <w:sz w:val="32"/>
          <w:szCs w:val="32"/>
        </w:rPr>
      </w:pPr>
      <w:bookmarkStart w:id="39" w:name="_Toc32689"/>
      <w:bookmarkStart w:id="40" w:name="_Toc347478679"/>
      <w:bookmarkStart w:id="41" w:name="_Toc462325803"/>
      <w:r>
        <w:rPr>
          <w:rFonts w:hint="eastAsia" w:ascii="宋体" w:hAnsi="宋体" w:eastAsia="宋体" w:cs="宋体"/>
          <w:color w:val="auto"/>
          <w:sz w:val="24"/>
        </w:rPr>
        <w:t>无论投标的结果如何，投标人自行承担参加投标相关的全部费用。</w:t>
      </w:r>
      <w:bookmarkEnd w:id="39"/>
      <w:bookmarkEnd w:id="40"/>
      <w:bookmarkEnd w:id="41"/>
      <w:bookmarkStart w:id="42" w:name="_Toc462325804"/>
      <w:bookmarkStart w:id="43" w:name="_Toc347478680"/>
      <w:bookmarkStart w:id="44" w:name="_Toc15431"/>
      <w:bookmarkStart w:id="45" w:name="_Toc462325835"/>
      <w:bookmarkStart w:id="46" w:name="_Toc11154"/>
      <w:bookmarkStart w:id="47" w:name="_Toc7528"/>
    </w:p>
    <w:p w14:paraId="2C3A32B1">
      <w:pPr>
        <w:pStyle w:val="4"/>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360" w:lineRule="auto"/>
        <w:ind w:left="0" w:leftChars="0" w:firstLine="602" w:firstLineChars="200"/>
        <w:jc w:val="center"/>
        <w:rPr>
          <w:rFonts w:hint="eastAsia" w:ascii="宋体" w:hAnsi="宋体" w:eastAsia="宋体" w:cs="宋体"/>
          <w:b/>
          <w:color w:val="auto"/>
          <w:kern w:val="44"/>
          <w:sz w:val="30"/>
          <w:szCs w:val="30"/>
          <w:lang w:val="en-US" w:eastAsia="zh-CN" w:bidi="ar-SA"/>
        </w:rPr>
      </w:pPr>
      <w:r>
        <w:rPr>
          <w:rFonts w:hint="eastAsia" w:ascii="宋体" w:hAnsi="宋体" w:eastAsia="宋体" w:cs="宋体"/>
          <w:b/>
          <w:color w:val="auto"/>
          <w:kern w:val="44"/>
          <w:sz w:val="30"/>
          <w:szCs w:val="30"/>
          <w:lang w:val="en-US" w:eastAsia="zh-CN" w:bidi="ar-SA"/>
        </w:rPr>
        <w:t>B  招标文件说明</w:t>
      </w:r>
    </w:p>
    <w:p w14:paraId="5BA713B8">
      <w:pPr>
        <w:pStyle w:val="34"/>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5、招标文件的构成</w:t>
      </w:r>
      <w:bookmarkEnd w:id="42"/>
      <w:bookmarkEnd w:id="43"/>
      <w:bookmarkEnd w:id="44"/>
    </w:p>
    <w:p w14:paraId="42B7E73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lang w:eastAsia="zh-CN"/>
        </w:rPr>
      </w:pPr>
      <w:bookmarkStart w:id="48" w:name="_Toc462325805"/>
      <w:bookmarkStart w:id="49" w:name="_Toc347478683"/>
      <w:bookmarkStart w:id="50" w:name="_Toc462325806"/>
      <w:bookmarkStart w:id="51" w:name="_Toc18259"/>
      <w:r>
        <w:rPr>
          <w:rFonts w:hint="eastAsia" w:ascii="宋体" w:hAnsi="宋体" w:eastAsia="宋体" w:cs="宋体"/>
          <w:color w:val="auto"/>
          <w:sz w:val="24"/>
          <w:szCs w:val="24"/>
        </w:rPr>
        <w:t>5.1招标文件由《中华人民共和国政府采购法》、《中华人民共和国政府采购实施条例》、政府采购规章及规范性文件的有关条款和招标文件总目录所列内容组成</w:t>
      </w:r>
      <w:r>
        <w:rPr>
          <w:rFonts w:hint="eastAsia" w:ascii="宋体" w:hAnsi="宋体" w:eastAsia="宋体" w:cs="宋体"/>
          <w:color w:val="auto"/>
          <w:sz w:val="24"/>
          <w:szCs w:val="24"/>
          <w:lang w:eastAsia="zh-CN"/>
        </w:rPr>
        <w:t>。</w:t>
      </w:r>
    </w:p>
    <w:p w14:paraId="0740A26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5.2采购项目需要落实的政府采购政策：国务院财政部门会同有关部门制定的采购内容及要求标准、预留采购份额、价格评审优惠、优先采购等措施，实现节约能源、保护环境、扶持不发达地区和少数民族地区、促进中小企业发展等目标的政府采购政策</w:t>
      </w:r>
      <w:r>
        <w:rPr>
          <w:rFonts w:hint="eastAsia" w:ascii="宋体" w:hAnsi="宋体" w:eastAsia="宋体" w:cs="宋体"/>
          <w:color w:val="auto"/>
          <w:sz w:val="24"/>
          <w:szCs w:val="24"/>
          <w:lang w:eastAsia="zh-CN"/>
        </w:rPr>
        <w:t>。</w:t>
      </w:r>
    </w:p>
    <w:p w14:paraId="62B8A470">
      <w:pPr>
        <w:pStyle w:val="16"/>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360" w:lineRule="auto"/>
        <w:ind w:left="0" w:leftChars="0" w:firstLine="480" w:firstLineChars="200"/>
        <w:jc w:val="both"/>
        <w:rPr>
          <w:rFonts w:hint="eastAsia" w:ascii="宋体" w:hAnsi="宋体" w:eastAsia="宋体" w:cs="宋体"/>
          <w:color w:val="auto"/>
          <w:kern w:val="2"/>
          <w:szCs w:val="24"/>
          <w:lang w:bidi="ar"/>
        </w:rPr>
      </w:pPr>
      <w:r>
        <w:rPr>
          <w:rFonts w:hint="eastAsia" w:ascii="宋体" w:hAnsi="宋体" w:eastAsia="宋体" w:cs="宋体"/>
          <w:bCs/>
          <w:color w:val="auto"/>
          <w:szCs w:val="24"/>
        </w:rPr>
        <w:t>5.2.1</w:t>
      </w:r>
      <w:r>
        <w:rPr>
          <w:rFonts w:hint="eastAsia" w:ascii="宋体" w:hAnsi="宋体" w:eastAsia="宋体" w:cs="宋体"/>
          <w:color w:val="auto"/>
          <w:spacing w:val="6"/>
          <w:kern w:val="2"/>
          <w:szCs w:val="24"/>
          <w:lang w:bidi="ar"/>
        </w:rPr>
        <w:t>根据《政府采购促进中小企业发展管理办法》（财库〔2020〕46号）的规定</w:t>
      </w:r>
      <w:r>
        <w:rPr>
          <w:rFonts w:hint="eastAsia" w:ascii="宋体" w:hAnsi="宋体" w:eastAsia="宋体" w:cs="宋体"/>
          <w:color w:val="auto"/>
          <w:kern w:val="2"/>
          <w:szCs w:val="24"/>
          <w:lang w:bidi="ar"/>
        </w:rPr>
        <w:t>中、小、微企业参加投标时对小型和微型企业产品的价格给予</w:t>
      </w:r>
      <w:r>
        <w:rPr>
          <w:rFonts w:hint="eastAsia" w:ascii="宋体" w:hAnsi="宋体" w:eastAsia="宋体" w:cs="宋体"/>
          <w:color w:val="auto"/>
          <w:kern w:val="2"/>
          <w:szCs w:val="24"/>
          <w:lang w:val="en-US" w:eastAsia="zh-CN" w:bidi="ar"/>
        </w:rPr>
        <w:t>10</w:t>
      </w:r>
      <w:r>
        <w:rPr>
          <w:rFonts w:hint="eastAsia" w:ascii="宋体" w:hAnsi="宋体" w:eastAsia="宋体" w:cs="宋体"/>
          <w:color w:val="auto"/>
          <w:kern w:val="2"/>
          <w:szCs w:val="24"/>
          <w:lang w:bidi="ar"/>
        </w:rPr>
        <w:t>%的扣除，用扣除后的价格参与评审。中、小、微企业参加政府采购项目投标时，必须提供《中小企业</w:t>
      </w:r>
      <w:r>
        <w:rPr>
          <w:rFonts w:hint="eastAsia" w:ascii="宋体" w:hAnsi="宋体" w:eastAsia="宋体" w:cs="宋体"/>
          <w:color w:val="auto"/>
          <w:kern w:val="2"/>
          <w:szCs w:val="24"/>
          <w:lang w:eastAsia="zh-CN" w:bidi="ar"/>
        </w:rPr>
        <w:t>声明函</w:t>
      </w:r>
      <w:r>
        <w:rPr>
          <w:rFonts w:hint="eastAsia" w:ascii="宋体" w:hAnsi="宋体" w:eastAsia="宋体" w:cs="宋体"/>
          <w:color w:val="auto"/>
          <w:kern w:val="2"/>
          <w:szCs w:val="24"/>
          <w:lang w:bidi="ar"/>
        </w:rPr>
        <w:t>》</w:t>
      </w:r>
      <w:r>
        <w:rPr>
          <w:rFonts w:hint="eastAsia" w:ascii="宋体" w:hAnsi="宋体" w:eastAsia="宋体" w:cs="宋体"/>
          <w:color w:val="auto"/>
          <w:kern w:val="2"/>
          <w:szCs w:val="24"/>
          <w:lang w:eastAsia="zh-CN" w:bidi="ar"/>
        </w:rPr>
        <w:t>，</w:t>
      </w:r>
      <w:r>
        <w:rPr>
          <w:rFonts w:hint="eastAsia" w:ascii="宋体" w:hAnsi="宋体" w:eastAsia="宋体" w:cs="宋体"/>
          <w:color w:val="auto"/>
          <w:kern w:val="2"/>
        </w:rPr>
        <w:t>由评审委员会审定，符合条件的企业享受政府采购政策</w:t>
      </w:r>
      <w:r>
        <w:rPr>
          <w:rFonts w:hint="eastAsia" w:ascii="宋体" w:hAnsi="宋体" w:eastAsia="宋体" w:cs="宋体"/>
          <w:color w:val="auto"/>
          <w:kern w:val="2"/>
          <w:szCs w:val="24"/>
          <w:lang w:bidi="ar"/>
        </w:rPr>
        <w:t>；</w:t>
      </w:r>
    </w:p>
    <w:p w14:paraId="7FC4B98A">
      <w:pPr>
        <w:pStyle w:val="34"/>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本次采购为专门面向中小企业采购项目，故不再执行价格评审优惠的扶持政策。</w:t>
      </w:r>
    </w:p>
    <w:p w14:paraId="453E430A">
      <w:pPr>
        <w:pStyle w:val="34"/>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sz w:val="24"/>
          <w:szCs w:val="24"/>
        </w:rPr>
        <w:t>采购标的对应的中小企业划分标准所属行业</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其他未列明行业</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从业人员300人以下的为中小微型企业。其中，从业人员100人及以上的为中型企业；从业人员10人及以上的为小型企业；从业人员10人以下的为微型企业。</w:t>
      </w:r>
      <w:r>
        <w:rPr>
          <w:rFonts w:hint="eastAsia" w:ascii="宋体" w:hAnsi="宋体" w:eastAsia="宋体" w:cs="宋体"/>
          <w:b/>
          <w:bCs/>
          <w:color w:val="auto"/>
          <w:sz w:val="24"/>
          <w:szCs w:val="24"/>
          <w:lang w:eastAsia="zh-CN"/>
        </w:rPr>
        <w:t>）</w:t>
      </w:r>
    </w:p>
    <w:p w14:paraId="4B940C6C">
      <w:pPr>
        <w:keepNext w:val="0"/>
        <w:keepLines w:val="0"/>
        <w:pageBreakBefore w:val="0"/>
        <w:widowControl w:val="0"/>
        <w:tabs>
          <w:tab w:val="left" w:pos="1620"/>
        </w:tabs>
        <w:kinsoku/>
        <w:wordWrap/>
        <w:overflowPunct/>
        <w:topLinePunct w:val="0"/>
        <w:autoSpaceDE/>
        <w:autoSpaceDN/>
        <w:bidi w:val="0"/>
        <w:adjustRightInd w:val="0"/>
        <w:snapToGrid w:val="0"/>
        <w:spacing w:beforeAutospacing="0" w:afterAutospacing="0" w:line="360" w:lineRule="auto"/>
        <w:ind w:left="0" w:leftChars="0" w:firstLine="480" w:firstLineChars="200"/>
        <w:jc w:val="lef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5.2.2《财政部司法部关于政府采购支持监狱企业发展有关问题的通知》--财库[2014]68号；</w:t>
      </w:r>
    </w:p>
    <w:p w14:paraId="478CCFFC">
      <w:pPr>
        <w:keepNext w:val="0"/>
        <w:keepLines w:val="0"/>
        <w:pageBreakBefore w:val="0"/>
        <w:widowControl w:val="0"/>
        <w:tabs>
          <w:tab w:val="left" w:pos="1620"/>
        </w:tabs>
        <w:kinsoku/>
        <w:wordWrap/>
        <w:overflowPunct/>
        <w:topLinePunct w:val="0"/>
        <w:autoSpaceDE/>
        <w:autoSpaceDN/>
        <w:bidi w:val="0"/>
        <w:adjustRightInd w:val="0"/>
        <w:snapToGrid w:val="0"/>
        <w:spacing w:beforeAutospacing="0" w:afterAutospacing="0" w:line="360" w:lineRule="auto"/>
        <w:ind w:left="0" w:leftChars="0" w:firstLine="480" w:firstLineChars="200"/>
        <w:jc w:val="lef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5.2.3《国务院办公厅关于建立政府强制采购节能产品制度的通知》--国办发[2007]51号；</w:t>
      </w:r>
    </w:p>
    <w:p w14:paraId="01600DF4">
      <w:pPr>
        <w:keepNext w:val="0"/>
        <w:keepLines w:val="0"/>
        <w:pageBreakBefore w:val="0"/>
        <w:widowControl w:val="0"/>
        <w:tabs>
          <w:tab w:val="left" w:pos="1620"/>
        </w:tabs>
        <w:kinsoku/>
        <w:wordWrap/>
        <w:overflowPunct/>
        <w:topLinePunct w:val="0"/>
        <w:autoSpaceDE/>
        <w:autoSpaceDN/>
        <w:bidi w:val="0"/>
        <w:adjustRightInd w:val="0"/>
        <w:snapToGrid w:val="0"/>
        <w:spacing w:beforeAutospacing="0" w:afterAutospacing="0" w:line="360" w:lineRule="auto"/>
        <w:ind w:left="0" w:leftChars="0" w:firstLine="480" w:firstLineChars="200"/>
        <w:jc w:val="lef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 xml:space="preserve">5.2.4《节能产品政府采购实施意见》--（财库[2004]185号）； </w:t>
      </w:r>
    </w:p>
    <w:p w14:paraId="15A44FB1">
      <w:pPr>
        <w:keepNext w:val="0"/>
        <w:keepLines w:val="0"/>
        <w:pageBreakBefore w:val="0"/>
        <w:widowControl w:val="0"/>
        <w:tabs>
          <w:tab w:val="left" w:pos="1620"/>
        </w:tabs>
        <w:kinsoku/>
        <w:wordWrap/>
        <w:overflowPunct/>
        <w:topLinePunct w:val="0"/>
        <w:autoSpaceDE/>
        <w:autoSpaceDN/>
        <w:bidi w:val="0"/>
        <w:adjustRightInd w:val="0"/>
        <w:snapToGrid w:val="0"/>
        <w:spacing w:beforeAutospacing="0" w:afterAutospacing="0" w:line="360" w:lineRule="auto"/>
        <w:ind w:left="0" w:leftChars="0" w:firstLine="480" w:firstLineChars="200"/>
        <w:jc w:val="lef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5.2.5《环境标志产品政府采购实施的意见》--财库[2006]90号，投标人所投产品应优先选择财政部、国家发展改革委公布的环境标志产品政府采购清单目录内的产品（须提供节能、环保认证证书复印件加盖公章）</w:t>
      </w:r>
      <w:r>
        <w:rPr>
          <w:rFonts w:hint="eastAsia" w:ascii="宋体" w:hAnsi="宋体" w:eastAsia="宋体" w:cs="宋体"/>
          <w:color w:val="auto"/>
        </w:rPr>
        <w:t>；</w:t>
      </w:r>
    </w:p>
    <w:p w14:paraId="2E7EF46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5.2.6《财政部民政部中国残疾人联合会关于促进残疾人就业政府采购政策的通知》--（财库〔2017〕141号）；</w:t>
      </w:r>
    </w:p>
    <w:p w14:paraId="1CAE764F">
      <w:pPr>
        <w:keepNext w:val="0"/>
        <w:keepLines w:val="0"/>
        <w:pageBreakBefore w:val="0"/>
        <w:widowControl w:val="0"/>
        <w:tabs>
          <w:tab w:val="left" w:pos="1620"/>
        </w:tabs>
        <w:kinsoku/>
        <w:wordWrap/>
        <w:overflowPunct/>
        <w:topLinePunct w:val="0"/>
        <w:autoSpaceDE/>
        <w:autoSpaceDN/>
        <w:bidi w:val="0"/>
        <w:adjustRightInd w:val="0"/>
        <w:snapToGrid w:val="0"/>
        <w:spacing w:beforeAutospacing="0" w:afterAutospacing="0" w:line="360" w:lineRule="auto"/>
        <w:ind w:left="0" w:leftChars="0" w:firstLine="480" w:firstLineChars="200"/>
        <w:jc w:val="left"/>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rPr>
        <w:t>5.2.</w:t>
      </w:r>
      <w:r>
        <w:rPr>
          <w:rFonts w:hint="eastAsia" w:ascii="宋体" w:hAnsi="宋体" w:eastAsia="宋体" w:cs="宋体"/>
          <w:bCs/>
          <w:color w:val="auto"/>
          <w:kern w:val="0"/>
          <w:sz w:val="24"/>
          <w:szCs w:val="24"/>
          <w:lang w:val="en-US" w:eastAsia="zh-CN"/>
        </w:rPr>
        <w:t>7《财政部发展改革委生态环境部市场监管总局关于调整优化节能产品、环境标志产品政府采购执行机制的通知》（财库〔2019〕9号）；</w:t>
      </w:r>
    </w:p>
    <w:p w14:paraId="30658608">
      <w:pPr>
        <w:keepNext w:val="0"/>
        <w:keepLines w:val="0"/>
        <w:pageBreakBefore w:val="0"/>
        <w:widowControl w:val="0"/>
        <w:tabs>
          <w:tab w:val="left" w:pos="1620"/>
        </w:tabs>
        <w:kinsoku/>
        <w:wordWrap/>
        <w:overflowPunct/>
        <w:topLinePunct w:val="0"/>
        <w:autoSpaceDE/>
        <w:autoSpaceDN/>
        <w:bidi w:val="0"/>
        <w:adjustRightInd w:val="0"/>
        <w:snapToGrid w:val="0"/>
        <w:spacing w:beforeAutospacing="0" w:afterAutospacing="0" w:line="360" w:lineRule="auto"/>
        <w:ind w:left="0" w:leftChars="0" w:firstLine="480" w:firstLineChars="200"/>
        <w:jc w:val="left"/>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5.2.8《陕西省中小企业政府采购信用融资办法》（陕财办采〔2018〕23号）；</w:t>
      </w:r>
    </w:p>
    <w:p w14:paraId="77BD86A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5.2.9其他需要落实的政府采购政策。</w:t>
      </w:r>
    </w:p>
    <w:p w14:paraId="3ABF02C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rPr>
      </w:pPr>
      <w:r>
        <w:rPr>
          <w:rFonts w:hint="eastAsia" w:ascii="宋体" w:hAnsi="宋体" w:eastAsia="宋体" w:cs="宋体"/>
          <w:b/>
          <w:bCs w:val="0"/>
          <w:color w:val="auto"/>
          <w:kern w:val="0"/>
          <w:sz w:val="24"/>
          <w:szCs w:val="24"/>
        </w:rPr>
        <w:t>6</w:t>
      </w:r>
      <w:r>
        <w:rPr>
          <w:rFonts w:hint="eastAsia" w:ascii="宋体" w:hAnsi="宋体" w:eastAsia="宋体" w:cs="宋体"/>
          <w:b/>
          <w:bCs w:val="0"/>
          <w:color w:val="auto"/>
          <w:kern w:val="0"/>
          <w:sz w:val="24"/>
          <w:szCs w:val="24"/>
          <w:lang w:eastAsia="zh-CN"/>
        </w:rPr>
        <w:t>、</w:t>
      </w:r>
      <w:r>
        <w:rPr>
          <w:rFonts w:hint="eastAsia" w:ascii="宋体" w:hAnsi="宋体" w:eastAsia="宋体" w:cs="宋体"/>
          <w:b/>
          <w:bCs w:val="0"/>
          <w:color w:val="auto"/>
          <w:kern w:val="0"/>
          <w:sz w:val="24"/>
          <w:szCs w:val="24"/>
        </w:rPr>
        <w:t>招标文件的修改和澄清</w:t>
      </w:r>
      <w:bookmarkEnd w:id="48"/>
    </w:p>
    <w:p w14:paraId="78B3E3E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6.1投标人对采购招标文件有疑问，或对采购活动事项有质疑，在知道或者应知其权益受到损害之日起7个工作日内，以书面形式一次性提出，采购代理机构将予以答复，涉及变更或修正内容在政府采购发布媒体上发布更正公告，并以</w:t>
      </w:r>
      <w:r>
        <w:rPr>
          <w:rFonts w:hint="eastAsia" w:ascii="宋体" w:hAnsi="宋体" w:eastAsia="宋体" w:cs="宋体"/>
          <w:bCs/>
          <w:color w:val="auto"/>
          <w:kern w:val="0"/>
          <w:sz w:val="24"/>
          <w:szCs w:val="24"/>
          <w:lang w:eastAsia="zh-CN"/>
        </w:rPr>
        <w:t>公共资源交易中心平台上</w:t>
      </w:r>
      <w:r>
        <w:rPr>
          <w:rFonts w:hint="eastAsia" w:ascii="宋体" w:hAnsi="宋体" w:eastAsia="宋体" w:cs="宋体"/>
          <w:bCs/>
          <w:color w:val="auto"/>
          <w:kern w:val="0"/>
          <w:sz w:val="24"/>
          <w:szCs w:val="24"/>
        </w:rPr>
        <w:t>通知所有获取招标文件的投标人，且作为招标文件的组成部分。未在规定时间内提交书面资料，则视为对招标文件再无疑义，因此带来的一切不利后果由投标人自负。</w:t>
      </w:r>
    </w:p>
    <w:p w14:paraId="484DD89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6.2投标人提出质疑应当提交质疑函和必要的证明材料，并由法定代表人签字后加盖公章。接收质疑函及证明材料的方式见投标人须知前附表。</w:t>
      </w:r>
    </w:p>
    <w:p w14:paraId="54A1D2B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各</w:t>
      </w:r>
      <w:r>
        <w:rPr>
          <w:rFonts w:hint="eastAsia" w:ascii="宋体" w:hAnsi="宋体" w:eastAsia="宋体" w:cs="宋体"/>
          <w:bCs/>
          <w:color w:val="auto"/>
          <w:kern w:val="0"/>
          <w:sz w:val="24"/>
          <w:szCs w:val="24"/>
          <w:lang w:eastAsia="zh-CN"/>
        </w:rPr>
        <w:t>投标人</w:t>
      </w:r>
      <w:r>
        <w:rPr>
          <w:rFonts w:hint="eastAsia" w:ascii="宋体" w:hAnsi="宋体" w:eastAsia="宋体" w:cs="宋体"/>
          <w:bCs/>
          <w:color w:val="auto"/>
          <w:kern w:val="0"/>
          <w:sz w:val="24"/>
          <w:szCs w:val="24"/>
        </w:rPr>
        <w:t>在提交</w:t>
      </w:r>
      <w:r>
        <w:rPr>
          <w:rFonts w:hint="eastAsia" w:ascii="宋体" w:hAnsi="宋体" w:eastAsia="宋体" w:cs="宋体"/>
          <w:bCs/>
          <w:color w:val="auto"/>
          <w:kern w:val="0"/>
          <w:sz w:val="24"/>
          <w:szCs w:val="24"/>
          <w:lang w:eastAsia="zh-CN"/>
        </w:rPr>
        <w:t>投标</w:t>
      </w:r>
      <w:r>
        <w:rPr>
          <w:rFonts w:hint="eastAsia" w:ascii="宋体" w:hAnsi="宋体" w:eastAsia="宋体" w:cs="宋体"/>
          <w:bCs/>
          <w:color w:val="auto"/>
          <w:kern w:val="0"/>
          <w:sz w:val="24"/>
          <w:szCs w:val="24"/>
        </w:rPr>
        <w:t>文件截止时间之前，应随时关注下列地址发布的变更公告，也可登录全国公共资源交易平台（陕西省）政府采购交易系统查看左上角的信息提醒，</w:t>
      </w:r>
      <w:r>
        <w:rPr>
          <w:rFonts w:hint="eastAsia" w:ascii="宋体" w:hAnsi="宋体" w:eastAsia="宋体" w:cs="宋体"/>
          <w:bCs/>
          <w:color w:val="auto"/>
          <w:kern w:val="0"/>
          <w:sz w:val="24"/>
          <w:szCs w:val="24"/>
          <w:lang w:eastAsia="zh-CN"/>
        </w:rPr>
        <w:t>采购代理机构</w:t>
      </w:r>
      <w:r>
        <w:rPr>
          <w:rFonts w:hint="eastAsia" w:ascii="宋体" w:hAnsi="宋体" w:eastAsia="宋体" w:cs="宋体"/>
          <w:bCs/>
          <w:color w:val="auto"/>
          <w:kern w:val="0"/>
          <w:sz w:val="24"/>
          <w:szCs w:val="24"/>
        </w:rPr>
        <w:t>不再单独通知，因</w:t>
      </w:r>
      <w:r>
        <w:rPr>
          <w:rFonts w:hint="eastAsia" w:ascii="宋体" w:hAnsi="宋体" w:eastAsia="宋体" w:cs="宋体"/>
          <w:bCs/>
          <w:color w:val="auto"/>
          <w:kern w:val="0"/>
          <w:sz w:val="24"/>
          <w:szCs w:val="24"/>
          <w:lang w:eastAsia="zh-CN"/>
        </w:rPr>
        <w:t>投标人</w:t>
      </w:r>
      <w:r>
        <w:rPr>
          <w:rFonts w:hint="eastAsia" w:ascii="宋体" w:hAnsi="宋体" w:eastAsia="宋体" w:cs="宋体"/>
          <w:bCs/>
          <w:color w:val="auto"/>
          <w:kern w:val="0"/>
          <w:sz w:val="24"/>
          <w:szCs w:val="24"/>
        </w:rPr>
        <w:t>未及时关注所造成的一切后果由</w:t>
      </w:r>
      <w:r>
        <w:rPr>
          <w:rFonts w:hint="eastAsia" w:ascii="宋体" w:hAnsi="宋体" w:eastAsia="宋体" w:cs="宋体"/>
          <w:bCs/>
          <w:color w:val="auto"/>
          <w:kern w:val="0"/>
          <w:sz w:val="24"/>
          <w:szCs w:val="24"/>
          <w:lang w:eastAsia="zh-CN"/>
        </w:rPr>
        <w:t>投标人</w:t>
      </w:r>
      <w:r>
        <w:rPr>
          <w:rFonts w:hint="eastAsia" w:ascii="宋体" w:hAnsi="宋体" w:eastAsia="宋体" w:cs="宋体"/>
          <w:bCs/>
          <w:color w:val="auto"/>
          <w:kern w:val="0"/>
          <w:sz w:val="24"/>
          <w:szCs w:val="24"/>
        </w:rPr>
        <w:t>自行承担：</w:t>
      </w:r>
    </w:p>
    <w:p w14:paraId="64B9FB8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r>
        <w:rPr>
          <w:rFonts w:hint="eastAsia" w:ascii="宋体" w:hAnsi="宋体" w:eastAsia="宋体" w:cs="宋体"/>
          <w:bCs/>
          <w:color w:val="auto"/>
          <w:kern w:val="0"/>
          <w:sz w:val="24"/>
          <w:szCs w:val="24"/>
        </w:rPr>
        <w:fldChar w:fldCharType="begin"/>
      </w:r>
      <w:r>
        <w:rPr>
          <w:rFonts w:hint="eastAsia" w:ascii="宋体" w:hAnsi="宋体" w:eastAsia="宋体" w:cs="宋体"/>
          <w:bCs/>
          <w:color w:val="auto"/>
          <w:kern w:val="0"/>
          <w:sz w:val="24"/>
          <w:szCs w:val="24"/>
        </w:rPr>
        <w:instrText xml:space="preserve"> HYPERLINK "http://www.ccgp-shaanxi.gov.cn" </w:instrText>
      </w:r>
      <w:r>
        <w:rPr>
          <w:rFonts w:hint="eastAsia" w:ascii="宋体" w:hAnsi="宋体" w:eastAsia="宋体" w:cs="宋体"/>
          <w:bCs/>
          <w:color w:val="auto"/>
          <w:kern w:val="0"/>
          <w:sz w:val="24"/>
          <w:szCs w:val="24"/>
        </w:rPr>
        <w:fldChar w:fldCharType="separate"/>
      </w:r>
      <w:r>
        <w:rPr>
          <w:rFonts w:hint="eastAsia" w:ascii="宋体" w:hAnsi="宋体" w:eastAsia="宋体" w:cs="宋体"/>
          <w:bCs/>
          <w:color w:val="auto"/>
          <w:kern w:val="0"/>
          <w:sz w:val="24"/>
          <w:szCs w:val="24"/>
        </w:rPr>
        <w:t>陕西省政府采购网</w:t>
      </w:r>
      <w:r>
        <w:rPr>
          <w:rFonts w:hint="eastAsia" w:ascii="宋体" w:hAnsi="宋体" w:eastAsia="宋体" w:cs="宋体"/>
          <w:bCs/>
          <w:color w:val="auto"/>
          <w:kern w:val="0"/>
          <w:sz w:val="24"/>
          <w:szCs w:val="24"/>
        </w:rPr>
        <w:fldChar w:fldCharType="end"/>
      </w:r>
      <w:r>
        <w:rPr>
          <w:rFonts w:hint="eastAsia" w:ascii="宋体" w:hAnsi="宋体" w:eastAsia="宋体" w:cs="宋体"/>
          <w:bCs/>
          <w:color w:val="auto"/>
          <w:kern w:val="0"/>
          <w:sz w:val="24"/>
          <w:szCs w:val="24"/>
        </w:rPr>
        <w:t>（www.ccgp-shaanxi.gov.cn）】中的〖首页·〉省级公告·〉更正公告〗；</w:t>
      </w:r>
    </w:p>
    <w:p w14:paraId="46BDEB8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（2）【全国公共资源交易平台（陕西省）（http://www.sxggzyjy.cn/）】中的〖首页·〉交易大厅·〉政府采购〗。</w:t>
      </w:r>
    </w:p>
    <w:p w14:paraId="28CA36F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rPr>
      </w:pPr>
      <w:r>
        <w:rPr>
          <w:rFonts w:hint="eastAsia" w:ascii="宋体" w:hAnsi="宋体" w:eastAsia="宋体" w:cs="宋体"/>
          <w:b/>
          <w:bCs w:val="0"/>
          <w:color w:val="auto"/>
          <w:kern w:val="0"/>
          <w:sz w:val="24"/>
          <w:szCs w:val="24"/>
        </w:rPr>
        <w:t>7</w:t>
      </w:r>
      <w:r>
        <w:rPr>
          <w:rFonts w:hint="eastAsia" w:ascii="宋体" w:hAnsi="宋体" w:eastAsia="宋体" w:cs="宋体"/>
          <w:b/>
          <w:bCs w:val="0"/>
          <w:color w:val="auto"/>
          <w:kern w:val="0"/>
          <w:sz w:val="24"/>
          <w:szCs w:val="24"/>
          <w:lang w:eastAsia="zh-CN"/>
        </w:rPr>
        <w:t>、</w:t>
      </w:r>
      <w:r>
        <w:rPr>
          <w:rFonts w:hint="eastAsia" w:ascii="宋体" w:hAnsi="宋体" w:eastAsia="宋体" w:cs="宋体"/>
          <w:b/>
          <w:bCs w:val="0"/>
          <w:color w:val="auto"/>
          <w:kern w:val="0"/>
          <w:sz w:val="24"/>
          <w:szCs w:val="24"/>
        </w:rPr>
        <w:t>招标文件的领取</w:t>
      </w:r>
    </w:p>
    <w:p w14:paraId="02D0014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招标采购公告发布后，有意向的投标人应从</w:t>
      </w:r>
      <w:r>
        <w:rPr>
          <w:rFonts w:hint="eastAsia" w:ascii="宋体" w:hAnsi="宋体" w:eastAsia="宋体" w:cs="宋体"/>
          <w:bCs/>
          <w:color w:val="auto"/>
          <w:kern w:val="0"/>
          <w:sz w:val="24"/>
          <w:szCs w:val="24"/>
          <w:lang w:val="en-US" w:eastAsia="zh-CN"/>
        </w:rPr>
        <w:t>CA锁上自行下载招标文件并至</w:t>
      </w:r>
      <w:r>
        <w:rPr>
          <w:rFonts w:hint="eastAsia" w:ascii="宋体" w:hAnsi="宋体" w:eastAsia="宋体" w:cs="宋体"/>
          <w:bCs/>
          <w:color w:val="auto"/>
          <w:kern w:val="0"/>
          <w:sz w:val="24"/>
          <w:szCs w:val="24"/>
        </w:rPr>
        <w:t>采购代理机构</w:t>
      </w:r>
      <w:r>
        <w:rPr>
          <w:rFonts w:hint="eastAsia" w:ascii="宋体" w:hAnsi="宋体" w:eastAsia="宋体" w:cs="宋体"/>
          <w:bCs/>
          <w:color w:val="auto"/>
          <w:kern w:val="0"/>
          <w:sz w:val="24"/>
          <w:szCs w:val="24"/>
          <w:lang w:eastAsia="zh-CN"/>
        </w:rPr>
        <w:t>确认</w:t>
      </w:r>
      <w:r>
        <w:rPr>
          <w:rFonts w:hint="eastAsia" w:ascii="宋体" w:hAnsi="宋体" w:eastAsia="宋体" w:cs="宋体"/>
          <w:bCs/>
          <w:color w:val="auto"/>
          <w:kern w:val="0"/>
          <w:sz w:val="24"/>
          <w:szCs w:val="24"/>
        </w:rPr>
        <w:t>。投标单位自行转让或复制的招标文件视为无效文件。</w:t>
      </w:r>
    </w:p>
    <w:p w14:paraId="344151D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rPr>
      </w:pPr>
      <w:r>
        <w:rPr>
          <w:rFonts w:hint="eastAsia" w:ascii="宋体" w:hAnsi="宋体" w:eastAsia="宋体" w:cs="宋体"/>
          <w:b/>
          <w:bCs w:val="0"/>
          <w:color w:val="auto"/>
          <w:kern w:val="0"/>
          <w:sz w:val="24"/>
          <w:szCs w:val="24"/>
        </w:rPr>
        <w:t>8</w:t>
      </w:r>
      <w:r>
        <w:rPr>
          <w:rFonts w:hint="eastAsia" w:ascii="宋体" w:hAnsi="宋体" w:eastAsia="宋体" w:cs="宋体"/>
          <w:b/>
          <w:bCs w:val="0"/>
          <w:color w:val="auto"/>
          <w:kern w:val="0"/>
          <w:sz w:val="24"/>
          <w:szCs w:val="24"/>
          <w:lang w:eastAsia="zh-CN"/>
        </w:rPr>
        <w:t>、</w:t>
      </w:r>
      <w:r>
        <w:rPr>
          <w:rFonts w:hint="eastAsia" w:ascii="宋体" w:hAnsi="宋体" w:eastAsia="宋体" w:cs="宋体"/>
          <w:b/>
          <w:bCs w:val="0"/>
          <w:color w:val="auto"/>
          <w:kern w:val="0"/>
          <w:sz w:val="24"/>
          <w:szCs w:val="24"/>
        </w:rPr>
        <w:t>评标的处理依据</w:t>
      </w:r>
    </w:p>
    <w:p w14:paraId="09BF945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 xml:space="preserve">评标委员会有权对在开标、评标过程中出现的一切问题，根据《中华人民共和国政府采购法》、《中华人民共和国政府采购法实施条例》和《政府采购产品和服务招标投标管理办法》等相关法律、法规的条款，本着公开、公平、公正的原则进行处理。 </w:t>
      </w:r>
    </w:p>
    <w:p w14:paraId="35F1FF0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rPr>
      </w:pPr>
      <w:r>
        <w:rPr>
          <w:rFonts w:hint="eastAsia" w:ascii="宋体" w:hAnsi="宋体" w:eastAsia="宋体" w:cs="宋体"/>
          <w:b/>
          <w:bCs w:val="0"/>
          <w:color w:val="auto"/>
          <w:kern w:val="0"/>
          <w:sz w:val="24"/>
          <w:szCs w:val="24"/>
        </w:rPr>
        <w:t>9</w:t>
      </w:r>
      <w:r>
        <w:rPr>
          <w:rFonts w:hint="eastAsia" w:ascii="宋体" w:hAnsi="宋体" w:eastAsia="宋体" w:cs="宋体"/>
          <w:b/>
          <w:bCs w:val="0"/>
          <w:color w:val="auto"/>
          <w:kern w:val="0"/>
          <w:sz w:val="24"/>
          <w:szCs w:val="24"/>
          <w:lang w:eastAsia="zh-CN"/>
        </w:rPr>
        <w:t>、</w:t>
      </w:r>
      <w:r>
        <w:rPr>
          <w:rFonts w:hint="eastAsia" w:ascii="宋体" w:hAnsi="宋体" w:eastAsia="宋体" w:cs="宋体"/>
          <w:b/>
          <w:bCs w:val="0"/>
          <w:color w:val="auto"/>
          <w:kern w:val="0"/>
          <w:sz w:val="24"/>
          <w:szCs w:val="24"/>
        </w:rPr>
        <w:t>解释权归属</w:t>
      </w:r>
    </w:p>
    <w:p w14:paraId="3E95B05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 xml:space="preserve">本次招标文件的解释权归采购代理机构。 </w:t>
      </w:r>
    </w:p>
    <w:p w14:paraId="6E5F2162">
      <w:pPr>
        <w:pStyle w:val="4"/>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360" w:lineRule="auto"/>
        <w:jc w:val="center"/>
        <w:rPr>
          <w:rFonts w:hint="eastAsia" w:ascii="宋体" w:hAnsi="宋体" w:eastAsia="宋体" w:cs="宋体"/>
          <w:b/>
          <w:color w:val="auto"/>
          <w:kern w:val="44"/>
          <w:sz w:val="30"/>
          <w:szCs w:val="30"/>
          <w:lang w:val="en-US" w:eastAsia="zh-CN" w:bidi="ar-SA"/>
        </w:rPr>
      </w:pPr>
      <w:bookmarkStart w:id="52" w:name="_Toc20001"/>
      <w:r>
        <w:rPr>
          <w:rFonts w:hint="eastAsia" w:ascii="宋体" w:hAnsi="宋体" w:eastAsia="宋体" w:cs="宋体"/>
          <w:b/>
          <w:color w:val="auto"/>
          <w:kern w:val="44"/>
          <w:sz w:val="30"/>
          <w:szCs w:val="30"/>
          <w:lang w:val="en-US" w:eastAsia="zh-CN" w:bidi="ar-SA"/>
        </w:rPr>
        <w:t>C  投标文件的编写</w:t>
      </w:r>
      <w:bookmarkEnd w:id="49"/>
      <w:bookmarkEnd w:id="50"/>
      <w:bookmarkEnd w:id="51"/>
      <w:bookmarkEnd w:id="52"/>
    </w:p>
    <w:p w14:paraId="00F478E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rPr>
      </w:pPr>
      <w:bookmarkStart w:id="53" w:name="_Toc347478684"/>
      <w:bookmarkStart w:id="54" w:name="_Toc462325807"/>
      <w:bookmarkStart w:id="55" w:name="_Toc643"/>
      <w:r>
        <w:rPr>
          <w:rFonts w:hint="eastAsia" w:ascii="宋体" w:hAnsi="宋体" w:eastAsia="宋体" w:cs="宋体"/>
          <w:b/>
          <w:bCs w:val="0"/>
          <w:color w:val="auto"/>
          <w:kern w:val="0"/>
          <w:sz w:val="24"/>
          <w:szCs w:val="24"/>
        </w:rPr>
        <w:t>10</w:t>
      </w:r>
      <w:r>
        <w:rPr>
          <w:rFonts w:hint="eastAsia" w:ascii="宋体" w:hAnsi="宋体" w:eastAsia="宋体" w:cs="宋体"/>
          <w:b/>
          <w:bCs w:val="0"/>
          <w:color w:val="auto"/>
          <w:kern w:val="0"/>
          <w:sz w:val="24"/>
          <w:szCs w:val="24"/>
          <w:lang w:eastAsia="zh-CN"/>
        </w:rPr>
        <w:t>、</w:t>
      </w:r>
      <w:r>
        <w:rPr>
          <w:rFonts w:hint="eastAsia" w:ascii="宋体" w:hAnsi="宋体" w:eastAsia="宋体" w:cs="宋体"/>
          <w:b/>
          <w:bCs w:val="0"/>
          <w:color w:val="auto"/>
          <w:kern w:val="0"/>
          <w:sz w:val="24"/>
          <w:szCs w:val="24"/>
        </w:rPr>
        <w:t>投标语言</w:t>
      </w:r>
      <w:bookmarkEnd w:id="53"/>
      <w:bookmarkEnd w:id="54"/>
      <w:bookmarkEnd w:id="55"/>
    </w:p>
    <w:p w14:paraId="672BCF5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投标人编写的投标文件和往来信件应以中文书写。</w:t>
      </w:r>
    </w:p>
    <w:p w14:paraId="6D0C500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rPr>
      </w:pPr>
      <w:bookmarkStart w:id="56" w:name="_Toc462325808"/>
      <w:bookmarkStart w:id="57" w:name="_Toc15450"/>
      <w:bookmarkStart w:id="58" w:name="_Toc347478685"/>
      <w:r>
        <w:rPr>
          <w:rFonts w:hint="eastAsia" w:ascii="宋体" w:hAnsi="宋体" w:eastAsia="宋体" w:cs="宋体"/>
          <w:b/>
          <w:bCs w:val="0"/>
          <w:color w:val="auto"/>
          <w:kern w:val="0"/>
          <w:sz w:val="24"/>
          <w:szCs w:val="24"/>
        </w:rPr>
        <w:t>11</w:t>
      </w:r>
      <w:r>
        <w:rPr>
          <w:rFonts w:hint="eastAsia" w:ascii="宋体" w:hAnsi="宋体" w:eastAsia="宋体" w:cs="宋体"/>
          <w:b/>
          <w:bCs w:val="0"/>
          <w:color w:val="auto"/>
          <w:kern w:val="0"/>
          <w:sz w:val="24"/>
          <w:szCs w:val="24"/>
          <w:lang w:eastAsia="zh-CN"/>
        </w:rPr>
        <w:t>、</w:t>
      </w:r>
      <w:r>
        <w:rPr>
          <w:rFonts w:hint="eastAsia" w:ascii="宋体" w:hAnsi="宋体" w:eastAsia="宋体" w:cs="宋体"/>
          <w:b/>
          <w:bCs w:val="0"/>
          <w:color w:val="auto"/>
          <w:kern w:val="0"/>
          <w:sz w:val="24"/>
          <w:szCs w:val="24"/>
        </w:rPr>
        <w:t>计量单位</w:t>
      </w:r>
      <w:bookmarkEnd w:id="56"/>
      <w:bookmarkEnd w:id="57"/>
      <w:bookmarkEnd w:id="58"/>
    </w:p>
    <w:p w14:paraId="4067C4F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除在招标文件的技术规格中另有规定外，计量单位应使用中华人民共和国法定计量单位。</w:t>
      </w:r>
    </w:p>
    <w:p w14:paraId="64D7A2E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rPr>
      </w:pPr>
      <w:bookmarkStart w:id="59" w:name="_Toc462325809"/>
      <w:bookmarkStart w:id="60" w:name="_Toc15760"/>
      <w:bookmarkStart w:id="61" w:name="_Toc347478686"/>
      <w:r>
        <w:rPr>
          <w:rFonts w:hint="eastAsia" w:ascii="宋体" w:hAnsi="宋体" w:eastAsia="宋体" w:cs="宋体"/>
          <w:b/>
          <w:bCs w:val="0"/>
          <w:color w:val="auto"/>
          <w:kern w:val="0"/>
          <w:sz w:val="24"/>
          <w:szCs w:val="24"/>
        </w:rPr>
        <w:t>12</w:t>
      </w:r>
      <w:r>
        <w:rPr>
          <w:rFonts w:hint="eastAsia" w:ascii="宋体" w:hAnsi="宋体" w:eastAsia="宋体" w:cs="宋体"/>
          <w:b/>
          <w:bCs w:val="0"/>
          <w:color w:val="auto"/>
          <w:kern w:val="0"/>
          <w:sz w:val="24"/>
          <w:szCs w:val="24"/>
          <w:lang w:eastAsia="zh-CN"/>
        </w:rPr>
        <w:t>、</w:t>
      </w:r>
      <w:r>
        <w:rPr>
          <w:rFonts w:hint="eastAsia" w:ascii="宋体" w:hAnsi="宋体" w:eastAsia="宋体" w:cs="宋体"/>
          <w:b/>
          <w:bCs w:val="0"/>
          <w:color w:val="auto"/>
          <w:kern w:val="0"/>
          <w:sz w:val="24"/>
          <w:szCs w:val="24"/>
        </w:rPr>
        <w:t>投标文件的组成</w:t>
      </w:r>
      <w:bookmarkEnd w:id="59"/>
      <w:bookmarkEnd w:id="60"/>
      <w:bookmarkEnd w:id="61"/>
    </w:p>
    <w:p w14:paraId="032DEFD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投标单位应详细阅读招标文件中所有的事项、格式、条款和规范要求,在投标文件中对招标文件的各方面都应做出实质性的响应，按照招标文件的要求提交全部资料。</w:t>
      </w:r>
    </w:p>
    <w:p w14:paraId="76477D1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rPr>
      </w:pPr>
      <w:r>
        <w:rPr>
          <w:rFonts w:hint="eastAsia" w:ascii="宋体" w:hAnsi="宋体" w:eastAsia="宋体" w:cs="宋体"/>
          <w:bCs/>
          <w:color w:val="auto"/>
          <w:kern w:val="0"/>
          <w:sz w:val="24"/>
          <w:szCs w:val="24"/>
        </w:rPr>
        <w:t>12.1 投标人应按照招标文件要求的格式编写投标文件，投标文件应包括下列部分：</w:t>
      </w:r>
    </w:p>
    <w:p w14:paraId="218BC156">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rPr>
          <w:rFonts w:hint="eastAsia" w:ascii="宋体" w:hAnsi="宋体" w:eastAsia="宋体" w:cs="宋体"/>
          <w:b/>
          <w:bCs w:val="0"/>
          <w:color w:val="auto"/>
          <w:kern w:val="0"/>
          <w:sz w:val="24"/>
          <w:szCs w:val="24"/>
          <w:lang w:val="en-US" w:eastAsia="zh-CN" w:bidi="ar-SA"/>
        </w:rPr>
      </w:pPr>
      <w:bookmarkStart w:id="62" w:name="_Toc6896"/>
      <w:bookmarkStart w:id="63" w:name="_Toc462325810"/>
      <w:bookmarkStart w:id="64" w:name="_Toc347478687"/>
      <w:r>
        <w:rPr>
          <w:rFonts w:hint="eastAsia" w:ascii="宋体" w:hAnsi="宋体" w:eastAsia="宋体" w:cs="宋体"/>
          <w:b/>
          <w:bCs w:val="0"/>
          <w:color w:val="auto"/>
          <w:kern w:val="0"/>
          <w:sz w:val="24"/>
          <w:szCs w:val="24"/>
          <w:lang w:val="en-US" w:eastAsia="zh-CN" w:bidi="ar-SA"/>
        </w:rPr>
        <w:t>一、资格证明文件</w:t>
      </w:r>
    </w:p>
    <w:p w14:paraId="45A86A64">
      <w:pPr>
        <w:pStyle w:val="1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rPr>
          <w:rFonts w:hint="eastAsia" w:ascii="宋体" w:hAnsi="宋体" w:eastAsia="宋体" w:cs="宋体"/>
          <w:b w:val="0"/>
          <w:bCs/>
          <w:color w:val="auto"/>
          <w:kern w:val="0"/>
          <w:sz w:val="24"/>
          <w:szCs w:val="24"/>
          <w:lang w:val="en-US" w:eastAsia="zh-CN" w:bidi="ar-SA"/>
        </w:rPr>
      </w:pPr>
      <w:r>
        <w:rPr>
          <w:rFonts w:hint="eastAsia" w:ascii="宋体" w:hAnsi="宋体" w:eastAsia="宋体" w:cs="宋体"/>
          <w:b w:val="0"/>
          <w:bCs/>
          <w:color w:val="auto"/>
          <w:kern w:val="0"/>
          <w:sz w:val="24"/>
          <w:szCs w:val="24"/>
          <w:lang w:val="en-US" w:eastAsia="zh-CN" w:bidi="ar-SA"/>
        </w:rPr>
        <w:t>1、营业执照等主体资格证明文件</w:t>
      </w:r>
    </w:p>
    <w:p w14:paraId="210AAF94">
      <w:pPr>
        <w:pStyle w:val="1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rPr>
          <w:rFonts w:hint="default" w:ascii="宋体" w:hAnsi="宋体" w:eastAsia="宋体" w:cs="宋体"/>
          <w:b w:val="0"/>
          <w:bCs/>
          <w:color w:val="auto"/>
          <w:kern w:val="0"/>
          <w:sz w:val="24"/>
          <w:szCs w:val="24"/>
          <w:lang w:val="en-US" w:eastAsia="zh-CN" w:bidi="ar-SA"/>
        </w:rPr>
      </w:pPr>
      <w:r>
        <w:rPr>
          <w:rFonts w:hint="eastAsia" w:ascii="宋体" w:hAnsi="宋体" w:eastAsia="宋体" w:cs="宋体"/>
          <w:b w:val="0"/>
          <w:bCs/>
          <w:color w:val="auto"/>
          <w:kern w:val="0"/>
          <w:sz w:val="24"/>
          <w:szCs w:val="24"/>
          <w:lang w:val="en-US" w:eastAsia="zh-CN" w:bidi="ar-SA"/>
        </w:rPr>
        <w:t>2、供应商须具备合法有效的劳务派遣经营许可证；</w:t>
      </w:r>
    </w:p>
    <w:p w14:paraId="1854604D">
      <w:pPr>
        <w:pStyle w:val="1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rPr>
          <w:rFonts w:hint="eastAsia" w:ascii="宋体" w:hAnsi="宋体" w:eastAsia="宋体" w:cs="宋体"/>
          <w:b w:val="0"/>
          <w:bCs/>
          <w:color w:val="auto"/>
          <w:kern w:val="0"/>
          <w:sz w:val="24"/>
          <w:szCs w:val="24"/>
          <w:lang w:val="en-US" w:eastAsia="zh-CN" w:bidi="ar-SA"/>
        </w:rPr>
      </w:pPr>
      <w:r>
        <w:rPr>
          <w:rFonts w:hint="eastAsia" w:ascii="宋体" w:hAnsi="宋体" w:eastAsia="宋体" w:cs="宋体"/>
          <w:b w:val="0"/>
          <w:bCs/>
          <w:color w:val="auto"/>
          <w:kern w:val="0"/>
          <w:sz w:val="24"/>
          <w:szCs w:val="24"/>
          <w:lang w:val="en-US" w:eastAsia="zh-CN" w:bidi="ar-SA"/>
        </w:rPr>
        <w:t>3、财务状况报告</w:t>
      </w:r>
    </w:p>
    <w:p w14:paraId="5B8BF21F">
      <w:pPr>
        <w:pStyle w:val="1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rPr>
          <w:rFonts w:hint="eastAsia" w:ascii="宋体" w:hAnsi="宋体" w:eastAsia="宋体" w:cs="宋体"/>
          <w:b w:val="0"/>
          <w:bCs/>
          <w:color w:val="auto"/>
          <w:kern w:val="0"/>
          <w:sz w:val="24"/>
          <w:szCs w:val="24"/>
          <w:lang w:val="en-US" w:eastAsia="zh-CN" w:bidi="ar-SA"/>
        </w:rPr>
      </w:pPr>
      <w:r>
        <w:rPr>
          <w:rFonts w:hint="eastAsia" w:ascii="宋体" w:hAnsi="宋体" w:eastAsia="宋体" w:cs="宋体"/>
          <w:b w:val="0"/>
          <w:bCs/>
          <w:color w:val="auto"/>
          <w:kern w:val="0"/>
          <w:sz w:val="24"/>
          <w:szCs w:val="24"/>
          <w:lang w:val="en-US" w:eastAsia="zh-CN" w:bidi="ar-SA"/>
        </w:rPr>
        <w:t>4、税收缴纳证明</w:t>
      </w:r>
    </w:p>
    <w:p w14:paraId="22B7B6B3">
      <w:pPr>
        <w:pStyle w:val="1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5、社保缴纳证明</w:t>
      </w:r>
    </w:p>
    <w:p w14:paraId="1C88C657">
      <w:pPr>
        <w:pStyle w:val="1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6、信用要求</w:t>
      </w:r>
    </w:p>
    <w:p w14:paraId="56AF0581">
      <w:pPr>
        <w:pStyle w:val="1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7、书面声明</w:t>
      </w:r>
    </w:p>
    <w:p w14:paraId="702889FA">
      <w:pPr>
        <w:pStyle w:val="1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8、控股管理关系</w:t>
      </w:r>
    </w:p>
    <w:p w14:paraId="4AF73492">
      <w:pPr>
        <w:pStyle w:val="1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9、中小企业声明函</w:t>
      </w:r>
    </w:p>
    <w:p w14:paraId="4CB9005A">
      <w:pPr>
        <w:pStyle w:val="1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10、法定代表人授权委托书</w:t>
      </w:r>
    </w:p>
    <w:p w14:paraId="4F4A34F1">
      <w:pPr>
        <w:pStyle w:val="1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11、供应商信用承诺书</w:t>
      </w:r>
    </w:p>
    <w:p w14:paraId="6C863C20">
      <w:pPr>
        <w:pStyle w:val="1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12、投标保证金</w:t>
      </w:r>
    </w:p>
    <w:p w14:paraId="486B5C8C">
      <w:pPr>
        <w:pStyle w:val="1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rPr>
          <w:rFonts w:hint="eastAsia" w:ascii="宋体" w:hAnsi="宋体" w:eastAsia="宋体" w:cs="宋体"/>
          <w:b/>
          <w:bCs/>
          <w:color w:val="auto"/>
          <w:kern w:val="2"/>
          <w:sz w:val="24"/>
          <w:szCs w:val="24"/>
          <w:lang w:val="en-US" w:eastAsia="zh-CN" w:bidi="ar-SA"/>
        </w:rPr>
      </w:pPr>
      <w:r>
        <w:rPr>
          <w:rFonts w:hint="eastAsia" w:ascii="宋体" w:hAnsi="宋体" w:eastAsia="宋体" w:cs="宋体"/>
          <w:b w:val="0"/>
          <w:bCs/>
          <w:color w:val="auto"/>
          <w:sz w:val="24"/>
          <w:szCs w:val="24"/>
          <w:lang w:val="en-US" w:eastAsia="zh-CN"/>
        </w:rPr>
        <w:t>13、其他资料</w:t>
      </w:r>
    </w:p>
    <w:p w14:paraId="441C0B2F">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rPr>
          <w:rFonts w:hint="eastAsia" w:ascii="宋体" w:hAnsi="宋体" w:eastAsia="宋体" w:cs="宋体"/>
          <w:b/>
          <w:bCs w:val="0"/>
          <w:color w:val="auto"/>
          <w:kern w:val="0"/>
          <w:sz w:val="24"/>
          <w:szCs w:val="24"/>
          <w:lang w:val="en-US" w:eastAsia="zh-CN" w:bidi="ar-SA"/>
        </w:rPr>
      </w:pPr>
      <w:r>
        <w:rPr>
          <w:rFonts w:hint="eastAsia" w:ascii="宋体" w:hAnsi="宋体" w:eastAsia="宋体" w:cs="宋体"/>
          <w:b/>
          <w:bCs w:val="0"/>
          <w:color w:val="auto"/>
          <w:kern w:val="0"/>
          <w:sz w:val="24"/>
          <w:szCs w:val="24"/>
          <w:lang w:val="en-US" w:eastAsia="zh-CN" w:bidi="ar-SA"/>
        </w:rPr>
        <w:t>二、符合性证明文件</w:t>
      </w:r>
    </w:p>
    <w:p w14:paraId="5528BC7C">
      <w:pPr>
        <w:pStyle w:val="1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w:t>
      </w:r>
      <w:r>
        <w:rPr>
          <w:rFonts w:hint="eastAsia" w:ascii="宋体" w:hAnsi="宋体" w:eastAsia="宋体" w:cs="宋体"/>
          <w:b w:val="0"/>
          <w:bCs/>
          <w:color w:val="auto"/>
          <w:sz w:val="24"/>
          <w:szCs w:val="24"/>
          <w:lang w:eastAsia="zh-CN"/>
        </w:rPr>
        <w:t>、投标函</w:t>
      </w:r>
    </w:p>
    <w:p w14:paraId="20C49294">
      <w:pPr>
        <w:pStyle w:val="1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2</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eastAsia="zh-CN"/>
        </w:rPr>
        <w:t>开标一览表</w:t>
      </w:r>
    </w:p>
    <w:p w14:paraId="3AA4D833">
      <w:pPr>
        <w:pStyle w:val="1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3</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eastAsia="zh-CN"/>
        </w:rPr>
        <w:t>分项报价表</w:t>
      </w:r>
    </w:p>
    <w:p w14:paraId="1A20DF00">
      <w:pPr>
        <w:pStyle w:val="1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rPr>
          <w:rFonts w:hint="eastAsia" w:ascii="宋体" w:hAnsi="宋体" w:eastAsia="宋体" w:cs="宋体"/>
          <w:b w:val="0"/>
          <w:bCs/>
          <w:color w:val="auto"/>
          <w:sz w:val="24"/>
          <w:szCs w:val="24"/>
          <w:lang w:eastAsia="zh-CN"/>
        </w:rPr>
      </w:pPr>
      <w:r>
        <w:rPr>
          <w:rFonts w:hint="eastAsia" w:ascii="宋体" w:hAnsi="宋体" w:cs="宋体"/>
          <w:b w:val="0"/>
          <w:bCs/>
          <w:color w:val="auto"/>
          <w:sz w:val="24"/>
          <w:szCs w:val="24"/>
          <w:lang w:val="en-US" w:eastAsia="zh-CN"/>
        </w:rPr>
        <w:t>4</w:t>
      </w:r>
      <w:r>
        <w:rPr>
          <w:rFonts w:hint="eastAsia" w:ascii="宋体" w:hAnsi="宋体" w:eastAsia="宋体" w:cs="宋体"/>
          <w:b w:val="0"/>
          <w:bCs/>
          <w:color w:val="auto"/>
          <w:sz w:val="24"/>
          <w:szCs w:val="24"/>
          <w:lang w:eastAsia="zh-CN"/>
        </w:rPr>
        <w:t>、供应商承诺书</w:t>
      </w:r>
    </w:p>
    <w:p w14:paraId="5FE7C277">
      <w:pPr>
        <w:pStyle w:val="1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5</w:t>
      </w:r>
      <w:r>
        <w:rPr>
          <w:rFonts w:hint="eastAsia" w:ascii="宋体" w:hAnsi="宋体" w:eastAsia="宋体" w:cs="宋体"/>
          <w:b w:val="0"/>
          <w:bCs/>
          <w:color w:val="auto"/>
          <w:sz w:val="24"/>
          <w:szCs w:val="24"/>
          <w:lang w:val="en-US" w:eastAsia="zh-CN"/>
        </w:rPr>
        <w:t>、</w:t>
      </w:r>
      <w:r>
        <w:rPr>
          <w:rFonts w:hint="eastAsia" w:ascii="宋体" w:hAnsi="宋体" w:eastAsia="宋体" w:cs="宋体"/>
          <w:b w:val="0"/>
          <w:bCs/>
          <w:color w:val="auto"/>
          <w:sz w:val="24"/>
          <w:szCs w:val="24"/>
          <w:lang w:eastAsia="zh-CN"/>
        </w:rPr>
        <w:t>技术/服务偏差表</w:t>
      </w:r>
    </w:p>
    <w:p w14:paraId="5B11E34A">
      <w:pPr>
        <w:pStyle w:val="1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rPr>
          <w:rFonts w:hint="eastAsia" w:ascii="宋体" w:hAnsi="宋体" w:eastAsia="宋体" w:cs="宋体"/>
          <w:b w:val="0"/>
          <w:bCs/>
          <w:color w:val="auto"/>
          <w:kern w:val="2"/>
          <w:sz w:val="24"/>
          <w:szCs w:val="24"/>
          <w:lang w:val="en-US" w:eastAsia="zh-CN" w:bidi="ar-SA"/>
        </w:rPr>
      </w:pPr>
      <w:r>
        <w:rPr>
          <w:rFonts w:hint="eastAsia" w:ascii="宋体" w:hAnsi="宋体" w:cs="宋体"/>
          <w:b w:val="0"/>
          <w:bCs/>
          <w:color w:val="auto"/>
          <w:sz w:val="24"/>
          <w:szCs w:val="24"/>
          <w:lang w:val="en-US" w:eastAsia="zh-CN"/>
        </w:rPr>
        <w:t>6</w:t>
      </w:r>
      <w:r>
        <w:rPr>
          <w:rFonts w:hint="eastAsia" w:ascii="宋体" w:hAnsi="宋体" w:eastAsia="宋体" w:cs="宋体"/>
          <w:b w:val="0"/>
          <w:bCs/>
          <w:color w:val="auto"/>
          <w:sz w:val="24"/>
          <w:szCs w:val="24"/>
          <w:lang w:val="en-US" w:eastAsia="zh-CN"/>
        </w:rPr>
        <w:t>、</w:t>
      </w:r>
      <w:r>
        <w:rPr>
          <w:rFonts w:hint="eastAsia" w:ascii="宋体" w:hAnsi="宋体" w:eastAsia="宋体" w:cs="宋体"/>
          <w:b w:val="0"/>
          <w:bCs/>
          <w:color w:val="auto"/>
          <w:sz w:val="24"/>
          <w:szCs w:val="24"/>
          <w:lang w:eastAsia="zh-CN"/>
        </w:rPr>
        <w:t>合同条款响应。</w:t>
      </w:r>
    </w:p>
    <w:p w14:paraId="696167F1">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val="0"/>
          <w:color w:val="auto"/>
          <w:kern w:val="0"/>
          <w:sz w:val="24"/>
          <w:szCs w:val="24"/>
          <w:lang w:val="en-US" w:eastAsia="zh-CN" w:bidi="ar-SA"/>
        </w:rPr>
        <w:t>三、投标方案</w:t>
      </w:r>
    </w:p>
    <w:p w14:paraId="6BE4BE2F">
      <w:pPr>
        <w:pStyle w:val="1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rPr>
          <w:rFonts w:hint="eastAsia" w:ascii="宋体" w:hAnsi="宋体" w:eastAsia="宋体" w:cs="宋体"/>
          <w:b w:val="0"/>
          <w:bCs/>
          <w:color w:val="FF0000"/>
          <w:sz w:val="24"/>
          <w:szCs w:val="24"/>
        </w:rPr>
      </w:pPr>
      <w:r>
        <w:rPr>
          <w:rFonts w:hint="eastAsia" w:ascii="宋体" w:hAnsi="宋体" w:eastAsia="宋体" w:cs="宋体"/>
          <w:b w:val="0"/>
          <w:bCs/>
          <w:color w:val="FF0000"/>
          <w:sz w:val="24"/>
          <w:szCs w:val="24"/>
          <w:lang w:val="en-US" w:eastAsia="zh-CN"/>
        </w:rPr>
        <w:t>1、</w:t>
      </w:r>
      <w:r>
        <w:rPr>
          <w:rFonts w:hint="eastAsia" w:ascii="宋体" w:hAnsi="宋体" w:eastAsia="宋体" w:cs="宋体"/>
          <w:b w:val="0"/>
          <w:bCs/>
          <w:color w:val="FF0000"/>
          <w:sz w:val="24"/>
          <w:szCs w:val="24"/>
          <w:lang w:eastAsia="zh-CN"/>
        </w:rPr>
        <w:t>供应商基本情况及其性质</w:t>
      </w:r>
    </w:p>
    <w:p w14:paraId="4ABC2D10">
      <w:pPr>
        <w:pStyle w:val="1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rPr>
          <w:rFonts w:hint="eastAsia" w:ascii="宋体" w:hAnsi="宋体" w:eastAsia="宋体" w:cs="宋体"/>
          <w:b w:val="0"/>
          <w:bCs/>
          <w:color w:val="FF0000"/>
          <w:sz w:val="24"/>
          <w:szCs w:val="24"/>
          <w:lang w:eastAsia="zh-CN"/>
        </w:rPr>
      </w:pPr>
      <w:r>
        <w:rPr>
          <w:rFonts w:hint="eastAsia" w:ascii="宋体" w:hAnsi="宋体" w:eastAsia="宋体" w:cs="宋体"/>
          <w:b w:val="0"/>
          <w:bCs/>
          <w:color w:val="FF0000"/>
          <w:sz w:val="24"/>
          <w:szCs w:val="24"/>
          <w:lang w:val="en-US" w:eastAsia="zh-CN"/>
        </w:rPr>
        <w:t>2</w:t>
      </w:r>
      <w:r>
        <w:rPr>
          <w:rFonts w:hint="eastAsia" w:ascii="宋体" w:hAnsi="宋体" w:eastAsia="宋体" w:cs="宋体"/>
          <w:b w:val="0"/>
          <w:bCs/>
          <w:color w:val="FF0000"/>
          <w:sz w:val="24"/>
          <w:szCs w:val="24"/>
          <w:lang w:eastAsia="zh-CN"/>
        </w:rPr>
        <w:t>、服务方案及措施</w:t>
      </w:r>
    </w:p>
    <w:p w14:paraId="3EE4C513">
      <w:pPr>
        <w:pStyle w:val="1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both"/>
        <w:rPr>
          <w:rFonts w:hint="eastAsia" w:ascii="宋体" w:hAnsi="宋体" w:eastAsia="宋体" w:cs="宋体"/>
          <w:color w:val="FF0000"/>
          <w:lang w:val="en-US" w:eastAsia="zh-CN"/>
        </w:rPr>
      </w:pPr>
      <w:r>
        <w:rPr>
          <w:rFonts w:hint="eastAsia" w:ascii="宋体" w:hAnsi="宋体" w:eastAsia="宋体" w:cs="宋体"/>
          <w:b w:val="0"/>
          <w:bCs/>
          <w:color w:val="FF0000"/>
          <w:sz w:val="24"/>
          <w:szCs w:val="24"/>
          <w:lang w:val="en-US" w:eastAsia="zh-CN"/>
        </w:rPr>
        <w:t>3、其他资料。</w:t>
      </w:r>
    </w:p>
    <w:p w14:paraId="7453AAD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rPr>
      </w:pPr>
      <w:r>
        <w:rPr>
          <w:rFonts w:hint="eastAsia" w:ascii="宋体" w:hAnsi="宋体" w:eastAsia="宋体" w:cs="宋体"/>
          <w:b/>
          <w:bCs w:val="0"/>
          <w:color w:val="auto"/>
          <w:kern w:val="0"/>
          <w:sz w:val="24"/>
          <w:szCs w:val="24"/>
        </w:rPr>
        <w:t>13</w:t>
      </w:r>
      <w:r>
        <w:rPr>
          <w:rFonts w:hint="eastAsia" w:ascii="宋体" w:hAnsi="宋体" w:eastAsia="宋体" w:cs="宋体"/>
          <w:b/>
          <w:bCs w:val="0"/>
          <w:color w:val="auto"/>
          <w:kern w:val="0"/>
          <w:sz w:val="24"/>
          <w:szCs w:val="24"/>
          <w:lang w:eastAsia="zh-CN"/>
        </w:rPr>
        <w:t>、</w:t>
      </w:r>
      <w:r>
        <w:rPr>
          <w:rFonts w:hint="eastAsia" w:ascii="宋体" w:hAnsi="宋体" w:eastAsia="宋体" w:cs="宋体"/>
          <w:b/>
          <w:bCs w:val="0"/>
          <w:color w:val="auto"/>
          <w:kern w:val="0"/>
          <w:sz w:val="24"/>
          <w:szCs w:val="24"/>
        </w:rPr>
        <w:t>投标文件格式</w:t>
      </w:r>
      <w:bookmarkEnd w:id="62"/>
      <w:bookmarkEnd w:id="63"/>
      <w:bookmarkEnd w:id="64"/>
    </w:p>
    <w:p w14:paraId="11D569C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lang w:val="en-US" w:eastAsia="zh-CN"/>
        </w:rPr>
        <w:t>13.1</w:t>
      </w:r>
      <w:r>
        <w:rPr>
          <w:rFonts w:hint="eastAsia" w:ascii="宋体" w:hAnsi="宋体" w:eastAsia="宋体" w:cs="宋体"/>
          <w:bCs/>
          <w:color w:val="auto"/>
          <w:kern w:val="0"/>
          <w:sz w:val="24"/>
          <w:szCs w:val="24"/>
        </w:rPr>
        <w:t>投标人应按招标文件中提供的投标文件格式填写“投标函”以及其他相关文件。</w:t>
      </w:r>
    </w:p>
    <w:p w14:paraId="4075C84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lang w:val="en-US" w:eastAsia="zh-CN"/>
        </w:rPr>
        <w:t>13.2</w:t>
      </w:r>
      <w:r>
        <w:rPr>
          <w:rFonts w:hint="eastAsia" w:ascii="宋体" w:hAnsi="宋体" w:eastAsia="宋体" w:cs="宋体"/>
          <w:bCs/>
          <w:color w:val="auto"/>
          <w:kern w:val="0"/>
          <w:sz w:val="24"/>
          <w:szCs w:val="24"/>
        </w:rPr>
        <w:t>本项目采用电子</w:t>
      </w:r>
      <w:r>
        <w:rPr>
          <w:rFonts w:hint="eastAsia" w:ascii="宋体" w:hAnsi="宋体" w:eastAsia="宋体" w:cs="宋体"/>
          <w:bCs/>
          <w:color w:val="auto"/>
          <w:kern w:val="0"/>
          <w:sz w:val="24"/>
          <w:szCs w:val="24"/>
          <w:lang w:eastAsia="zh-CN"/>
        </w:rPr>
        <w:t>投标</w:t>
      </w:r>
      <w:r>
        <w:rPr>
          <w:rFonts w:hint="eastAsia" w:ascii="宋体" w:hAnsi="宋体" w:eastAsia="宋体" w:cs="宋体"/>
          <w:bCs/>
          <w:color w:val="auto"/>
          <w:kern w:val="0"/>
          <w:sz w:val="24"/>
          <w:szCs w:val="24"/>
        </w:rPr>
        <w:t>文件的形式。</w:t>
      </w:r>
    </w:p>
    <w:p w14:paraId="1690E29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编制电子</w:t>
      </w:r>
      <w:r>
        <w:rPr>
          <w:rFonts w:hint="eastAsia" w:ascii="宋体" w:hAnsi="宋体" w:eastAsia="宋体" w:cs="宋体"/>
          <w:bCs/>
          <w:color w:val="auto"/>
          <w:kern w:val="0"/>
          <w:sz w:val="24"/>
          <w:szCs w:val="24"/>
          <w:lang w:eastAsia="zh-CN"/>
        </w:rPr>
        <w:t>投标</w:t>
      </w:r>
      <w:r>
        <w:rPr>
          <w:rFonts w:hint="eastAsia" w:ascii="宋体" w:hAnsi="宋体" w:eastAsia="宋体" w:cs="宋体"/>
          <w:bCs/>
          <w:color w:val="auto"/>
          <w:kern w:val="0"/>
          <w:sz w:val="24"/>
          <w:szCs w:val="24"/>
        </w:rPr>
        <w:t>文件时，应使用最新发布的电子</w:t>
      </w:r>
      <w:r>
        <w:rPr>
          <w:rFonts w:hint="eastAsia" w:ascii="宋体" w:hAnsi="宋体" w:eastAsia="宋体" w:cs="宋体"/>
          <w:bCs/>
          <w:color w:val="auto"/>
          <w:kern w:val="0"/>
          <w:sz w:val="24"/>
          <w:szCs w:val="24"/>
          <w:lang w:eastAsia="zh-CN"/>
        </w:rPr>
        <w:t>投标</w:t>
      </w:r>
      <w:r>
        <w:rPr>
          <w:rFonts w:hint="eastAsia" w:ascii="宋体" w:hAnsi="宋体" w:eastAsia="宋体" w:cs="宋体"/>
          <w:bCs/>
          <w:color w:val="auto"/>
          <w:kern w:val="0"/>
          <w:sz w:val="24"/>
          <w:szCs w:val="24"/>
        </w:rPr>
        <w:t>文件及专用制作工具进行编制。并使用数字认证证书（CA 锁）对电子</w:t>
      </w:r>
      <w:r>
        <w:rPr>
          <w:rFonts w:hint="eastAsia" w:ascii="宋体" w:hAnsi="宋体" w:eastAsia="宋体" w:cs="宋体"/>
          <w:bCs/>
          <w:color w:val="auto"/>
          <w:kern w:val="0"/>
          <w:sz w:val="24"/>
          <w:szCs w:val="24"/>
          <w:lang w:eastAsia="zh-CN"/>
        </w:rPr>
        <w:t>投标</w:t>
      </w:r>
      <w:r>
        <w:rPr>
          <w:rFonts w:hint="eastAsia" w:ascii="宋体" w:hAnsi="宋体" w:eastAsia="宋体" w:cs="宋体"/>
          <w:bCs/>
          <w:color w:val="auto"/>
          <w:kern w:val="0"/>
          <w:sz w:val="24"/>
          <w:szCs w:val="24"/>
        </w:rPr>
        <w:t>文件进行签章、加密、递交及开标时解密等相关招投标事宜。</w:t>
      </w:r>
    </w:p>
    <w:p w14:paraId="43EE962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lang w:val="en-US" w:eastAsia="zh-CN"/>
        </w:rPr>
        <w:t>4.1.</w:t>
      </w:r>
      <w:r>
        <w:rPr>
          <w:rFonts w:hint="eastAsia" w:ascii="宋体" w:hAnsi="宋体" w:eastAsia="宋体" w:cs="宋体"/>
          <w:bCs/>
          <w:color w:val="auto"/>
          <w:kern w:val="0"/>
          <w:sz w:val="24"/>
          <w:szCs w:val="24"/>
        </w:rPr>
        <w:t>1</w:t>
      </w:r>
      <w:r>
        <w:rPr>
          <w:rFonts w:hint="eastAsia" w:ascii="宋体" w:hAnsi="宋体" w:eastAsia="宋体" w:cs="宋体"/>
          <w:bCs/>
          <w:color w:val="auto"/>
          <w:kern w:val="0"/>
          <w:sz w:val="24"/>
          <w:szCs w:val="24"/>
          <w:lang w:val="en-US" w:eastAsia="zh-CN"/>
        </w:rPr>
        <w:t xml:space="preserve"> </w:t>
      </w:r>
      <w:r>
        <w:rPr>
          <w:rFonts w:hint="eastAsia" w:ascii="宋体" w:hAnsi="宋体" w:eastAsia="宋体" w:cs="宋体"/>
          <w:bCs/>
          <w:color w:val="auto"/>
          <w:kern w:val="0"/>
          <w:sz w:val="24"/>
          <w:szCs w:val="24"/>
        </w:rPr>
        <w:t>电子</w:t>
      </w:r>
      <w:r>
        <w:rPr>
          <w:rFonts w:hint="eastAsia" w:ascii="宋体" w:hAnsi="宋体" w:eastAsia="宋体" w:cs="宋体"/>
          <w:bCs/>
          <w:color w:val="auto"/>
          <w:kern w:val="0"/>
          <w:sz w:val="24"/>
          <w:szCs w:val="24"/>
          <w:lang w:eastAsia="zh-CN"/>
        </w:rPr>
        <w:t>招标</w:t>
      </w:r>
      <w:r>
        <w:rPr>
          <w:rFonts w:hint="eastAsia" w:ascii="宋体" w:hAnsi="宋体" w:eastAsia="宋体" w:cs="宋体"/>
          <w:bCs/>
          <w:color w:val="auto"/>
          <w:kern w:val="0"/>
          <w:sz w:val="24"/>
          <w:szCs w:val="24"/>
        </w:rPr>
        <w:t>文件下载。</w:t>
      </w:r>
      <w:r>
        <w:rPr>
          <w:rFonts w:hint="eastAsia" w:ascii="宋体" w:hAnsi="宋体" w:eastAsia="宋体" w:cs="宋体"/>
          <w:bCs/>
          <w:color w:val="auto"/>
          <w:kern w:val="0"/>
          <w:sz w:val="24"/>
          <w:szCs w:val="24"/>
          <w:lang w:eastAsia="zh-CN"/>
        </w:rPr>
        <w:t>投标人</w:t>
      </w:r>
      <w:r>
        <w:rPr>
          <w:rFonts w:hint="eastAsia" w:ascii="宋体" w:hAnsi="宋体" w:eastAsia="宋体" w:cs="宋体"/>
          <w:bCs/>
          <w:color w:val="auto"/>
          <w:kern w:val="0"/>
          <w:sz w:val="24"/>
          <w:szCs w:val="24"/>
        </w:rPr>
        <w:t>登录全国公共资源交易平台（陕西省）网站〖首页·〉电子交易平台·〉企业端〗后，在〖</w:t>
      </w:r>
      <w:r>
        <w:rPr>
          <w:rFonts w:hint="eastAsia" w:ascii="宋体" w:hAnsi="宋体" w:eastAsia="宋体" w:cs="宋体"/>
          <w:bCs/>
          <w:color w:val="auto"/>
          <w:kern w:val="0"/>
          <w:sz w:val="24"/>
          <w:szCs w:val="24"/>
          <w:lang w:eastAsia="zh-CN"/>
        </w:rPr>
        <w:t>招标</w:t>
      </w:r>
      <w:r>
        <w:rPr>
          <w:rFonts w:hint="eastAsia" w:ascii="宋体" w:hAnsi="宋体" w:eastAsia="宋体" w:cs="宋体"/>
          <w:bCs/>
          <w:color w:val="auto"/>
          <w:kern w:val="0"/>
          <w:sz w:val="24"/>
          <w:szCs w:val="24"/>
        </w:rPr>
        <w:t>公告/出让公告〗 模块中选择项目点击“我要投标”，参与投标活动。然后即可在〖我的项目〗中点击“项目流程&gt;交易文件下载”下载电子</w:t>
      </w:r>
      <w:r>
        <w:rPr>
          <w:rFonts w:hint="eastAsia" w:ascii="宋体" w:hAnsi="宋体" w:eastAsia="宋体" w:cs="宋体"/>
          <w:bCs/>
          <w:color w:val="auto"/>
          <w:kern w:val="0"/>
          <w:sz w:val="24"/>
          <w:szCs w:val="24"/>
          <w:lang w:eastAsia="zh-CN"/>
        </w:rPr>
        <w:t>招标</w:t>
      </w:r>
      <w:r>
        <w:rPr>
          <w:rFonts w:hint="eastAsia" w:ascii="宋体" w:hAnsi="宋体" w:eastAsia="宋体" w:cs="宋体"/>
          <w:bCs/>
          <w:color w:val="auto"/>
          <w:kern w:val="0"/>
          <w:sz w:val="24"/>
          <w:szCs w:val="24"/>
        </w:rPr>
        <w:t xml:space="preserve">文件。 </w:t>
      </w:r>
    </w:p>
    <w:p w14:paraId="43B8168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lang w:val="en-US" w:eastAsia="zh-CN"/>
        </w:rPr>
        <w:t>4.1.</w:t>
      </w:r>
      <w:r>
        <w:rPr>
          <w:rFonts w:hint="eastAsia" w:ascii="宋体" w:hAnsi="宋体" w:eastAsia="宋体" w:cs="宋体"/>
          <w:bCs/>
          <w:color w:val="auto"/>
          <w:kern w:val="0"/>
          <w:sz w:val="24"/>
          <w:szCs w:val="24"/>
        </w:rPr>
        <w:t>2</w:t>
      </w:r>
      <w:r>
        <w:rPr>
          <w:rFonts w:hint="eastAsia" w:ascii="宋体" w:hAnsi="宋体" w:eastAsia="宋体" w:cs="宋体"/>
          <w:bCs/>
          <w:color w:val="auto"/>
          <w:kern w:val="0"/>
          <w:sz w:val="24"/>
          <w:szCs w:val="24"/>
          <w:lang w:val="en-US" w:eastAsia="zh-CN"/>
        </w:rPr>
        <w:t xml:space="preserve"> </w:t>
      </w:r>
      <w:r>
        <w:rPr>
          <w:rFonts w:hint="eastAsia" w:ascii="宋体" w:hAnsi="宋体" w:eastAsia="宋体" w:cs="宋体"/>
          <w:bCs/>
          <w:color w:val="auto"/>
          <w:kern w:val="0"/>
          <w:sz w:val="24"/>
          <w:szCs w:val="24"/>
        </w:rPr>
        <w:t>电子</w:t>
      </w:r>
      <w:r>
        <w:rPr>
          <w:rFonts w:hint="eastAsia" w:ascii="宋体" w:hAnsi="宋体" w:eastAsia="宋体" w:cs="宋体"/>
          <w:bCs/>
          <w:color w:val="auto"/>
          <w:kern w:val="0"/>
          <w:sz w:val="24"/>
          <w:szCs w:val="24"/>
          <w:lang w:eastAsia="zh-CN"/>
        </w:rPr>
        <w:t>招标</w:t>
      </w:r>
      <w:r>
        <w:rPr>
          <w:rFonts w:hint="eastAsia" w:ascii="宋体" w:hAnsi="宋体" w:eastAsia="宋体" w:cs="宋体"/>
          <w:bCs/>
          <w:color w:val="auto"/>
          <w:kern w:val="0"/>
          <w:sz w:val="24"/>
          <w:szCs w:val="24"/>
        </w:rPr>
        <w:t>文件需要使用专用软件打开、浏览。</w:t>
      </w:r>
      <w:r>
        <w:rPr>
          <w:rFonts w:hint="eastAsia" w:ascii="宋体" w:hAnsi="宋体" w:eastAsia="宋体" w:cs="宋体"/>
          <w:bCs/>
          <w:color w:val="auto"/>
          <w:kern w:val="0"/>
          <w:sz w:val="24"/>
          <w:szCs w:val="24"/>
          <w:lang w:eastAsia="zh-CN"/>
        </w:rPr>
        <w:t>投标人</w:t>
      </w:r>
      <w:r>
        <w:rPr>
          <w:rFonts w:hint="eastAsia" w:ascii="宋体" w:hAnsi="宋体" w:eastAsia="宋体" w:cs="宋体"/>
          <w:bCs/>
          <w:color w:val="auto"/>
          <w:kern w:val="0"/>
          <w:sz w:val="24"/>
          <w:szCs w:val="24"/>
        </w:rPr>
        <w:t>可在全国公共资源交易平台（陕西省）网站〖首页·〉服务指南·〉下载专区〗免费下载“陕西省公共资源交易平台政府采购电子标书制作工具”，并升级至最新版本，使用该客户端可以打开电子</w:t>
      </w:r>
      <w:r>
        <w:rPr>
          <w:rFonts w:hint="eastAsia" w:ascii="宋体" w:hAnsi="宋体" w:eastAsia="宋体" w:cs="宋体"/>
          <w:bCs/>
          <w:color w:val="auto"/>
          <w:kern w:val="0"/>
          <w:sz w:val="24"/>
          <w:szCs w:val="24"/>
          <w:lang w:eastAsia="zh-CN"/>
        </w:rPr>
        <w:t>招标</w:t>
      </w:r>
      <w:r>
        <w:rPr>
          <w:rFonts w:hint="eastAsia" w:ascii="宋体" w:hAnsi="宋体" w:eastAsia="宋体" w:cs="宋体"/>
          <w:bCs/>
          <w:color w:val="auto"/>
          <w:kern w:val="0"/>
          <w:sz w:val="24"/>
          <w:szCs w:val="24"/>
        </w:rPr>
        <w:t>文件。软件操作手册详见全国公共资源交易平台（陕西省）网站〖首页·〉服务指南·〉下载专区〗中的《陕西省公共资源交易（政府采购类）</w:t>
      </w:r>
      <w:r>
        <w:rPr>
          <w:rFonts w:hint="eastAsia" w:ascii="宋体" w:hAnsi="宋体" w:eastAsia="宋体" w:cs="宋体"/>
          <w:bCs/>
          <w:color w:val="auto"/>
          <w:kern w:val="0"/>
          <w:sz w:val="24"/>
          <w:szCs w:val="24"/>
          <w:lang w:eastAsia="zh-CN"/>
        </w:rPr>
        <w:t>投标</w:t>
      </w:r>
      <w:r>
        <w:rPr>
          <w:rFonts w:hint="eastAsia" w:ascii="宋体" w:hAnsi="宋体" w:eastAsia="宋体" w:cs="宋体"/>
          <w:bCs/>
          <w:color w:val="auto"/>
          <w:kern w:val="0"/>
          <w:sz w:val="24"/>
          <w:szCs w:val="24"/>
        </w:rPr>
        <w:t>文件制作软件操作手册》。</w:t>
      </w:r>
    </w:p>
    <w:p w14:paraId="1047E02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lang w:val="en-US" w:eastAsia="zh-CN"/>
        </w:rPr>
        <w:t>4.1.</w:t>
      </w:r>
      <w:r>
        <w:rPr>
          <w:rFonts w:hint="eastAsia" w:ascii="宋体" w:hAnsi="宋体" w:eastAsia="宋体" w:cs="宋体"/>
          <w:bCs/>
          <w:color w:val="auto"/>
          <w:kern w:val="0"/>
          <w:sz w:val="24"/>
          <w:szCs w:val="24"/>
        </w:rPr>
        <w:t>3</w:t>
      </w:r>
      <w:r>
        <w:rPr>
          <w:rFonts w:hint="eastAsia" w:ascii="宋体" w:hAnsi="宋体" w:eastAsia="宋体" w:cs="宋体"/>
          <w:bCs/>
          <w:color w:val="auto"/>
          <w:kern w:val="0"/>
          <w:sz w:val="24"/>
          <w:szCs w:val="24"/>
          <w:lang w:val="en-US" w:eastAsia="zh-CN"/>
        </w:rPr>
        <w:t xml:space="preserve"> </w:t>
      </w:r>
      <w:r>
        <w:rPr>
          <w:rFonts w:hint="eastAsia" w:ascii="宋体" w:hAnsi="宋体" w:eastAsia="宋体" w:cs="宋体"/>
          <w:bCs/>
          <w:color w:val="auto"/>
          <w:kern w:val="0"/>
          <w:sz w:val="24"/>
          <w:szCs w:val="24"/>
        </w:rPr>
        <w:t>制作电子</w:t>
      </w:r>
      <w:r>
        <w:rPr>
          <w:rFonts w:hint="eastAsia" w:ascii="宋体" w:hAnsi="宋体" w:eastAsia="宋体" w:cs="宋体"/>
          <w:bCs/>
          <w:color w:val="auto"/>
          <w:kern w:val="0"/>
          <w:sz w:val="24"/>
          <w:szCs w:val="24"/>
          <w:lang w:eastAsia="zh-CN"/>
        </w:rPr>
        <w:t>投标</w:t>
      </w:r>
      <w:r>
        <w:rPr>
          <w:rFonts w:hint="eastAsia" w:ascii="宋体" w:hAnsi="宋体" w:eastAsia="宋体" w:cs="宋体"/>
          <w:bCs/>
          <w:color w:val="auto"/>
          <w:kern w:val="0"/>
          <w:sz w:val="24"/>
          <w:szCs w:val="24"/>
        </w:rPr>
        <w:t>文件。电子</w:t>
      </w:r>
      <w:r>
        <w:rPr>
          <w:rFonts w:hint="eastAsia" w:ascii="宋体" w:hAnsi="宋体" w:eastAsia="宋体" w:cs="宋体"/>
          <w:bCs/>
          <w:color w:val="auto"/>
          <w:kern w:val="0"/>
          <w:sz w:val="24"/>
          <w:szCs w:val="24"/>
          <w:lang w:eastAsia="zh-CN"/>
        </w:rPr>
        <w:t>投标</w:t>
      </w:r>
      <w:r>
        <w:rPr>
          <w:rFonts w:hint="eastAsia" w:ascii="宋体" w:hAnsi="宋体" w:eastAsia="宋体" w:cs="宋体"/>
          <w:bCs/>
          <w:color w:val="auto"/>
          <w:kern w:val="0"/>
          <w:sz w:val="24"/>
          <w:szCs w:val="24"/>
        </w:rPr>
        <w:t xml:space="preserve">文件同样需要使用上述软件进行编制。 在编制过程中，如有技术性问题，请先翻阅操作手册，或致电软件开发商。 </w:t>
      </w:r>
    </w:p>
    <w:p w14:paraId="08C4E36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 xml:space="preserve">技术支持热线：4009280095、4009980000 </w:t>
      </w:r>
    </w:p>
    <w:p w14:paraId="7CFBFB8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CA锁购买：榆林市市民大厦</w:t>
      </w:r>
      <w:r>
        <w:rPr>
          <w:rFonts w:hint="eastAsia" w:ascii="宋体" w:hAnsi="宋体" w:eastAsia="宋体" w:cs="宋体"/>
          <w:bCs/>
          <w:color w:val="auto"/>
          <w:kern w:val="0"/>
          <w:sz w:val="24"/>
          <w:szCs w:val="24"/>
          <w:lang w:val="en-US" w:eastAsia="zh-CN"/>
        </w:rPr>
        <w:t>三</w:t>
      </w:r>
      <w:r>
        <w:rPr>
          <w:rFonts w:hint="eastAsia" w:ascii="宋体" w:hAnsi="宋体" w:eastAsia="宋体" w:cs="宋体"/>
          <w:bCs/>
          <w:color w:val="auto"/>
          <w:kern w:val="0"/>
          <w:sz w:val="24"/>
          <w:szCs w:val="24"/>
        </w:rPr>
        <w:t>楼窗口,电话：0912-3452148</w:t>
      </w:r>
    </w:p>
    <w:p w14:paraId="7549718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rPr>
      </w:pPr>
      <w:bookmarkStart w:id="65" w:name="_Toc22581"/>
      <w:bookmarkStart w:id="66" w:name="_Toc347478688"/>
      <w:bookmarkStart w:id="67" w:name="_Toc462325811"/>
      <w:r>
        <w:rPr>
          <w:rFonts w:hint="eastAsia" w:ascii="宋体" w:hAnsi="宋体" w:eastAsia="宋体" w:cs="宋体"/>
          <w:b/>
          <w:bCs w:val="0"/>
          <w:color w:val="auto"/>
          <w:kern w:val="0"/>
          <w:sz w:val="24"/>
          <w:szCs w:val="24"/>
        </w:rPr>
        <w:t>14</w:t>
      </w:r>
      <w:r>
        <w:rPr>
          <w:rFonts w:hint="eastAsia" w:ascii="宋体" w:hAnsi="宋体" w:eastAsia="宋体" w:cs="宋体"/>
          <w:b/>
          <w:bCs w:val="0"/>
          <w:color w:val="auto"/>
          <w:kern w:val="0"/>
          <w:sz w:val="24"/>
          <w:szCs w:val="24"/>
          <w:lang w:eastAsia="zh-CN"/>
        </w:rPr>
        <w:t>、</w:t>
      </w:r>
      <w:r>
        <w:rPr>
          <w:rFonts w:hint="eastAsia" w:ascii="宋体" w:hAnsi="宋体" w:eastAsia="宋体" w:cs="宋体"/>
          <w:b/>
          <w:bCs w:val="0"/>
          <w:color w:val="auto"/>
          <w:kern w:val="0"/>
          <w:sz w:val="24"/>
          <w:szCs w:val="24"/>
        </w:rPr>
        <w:t>报价</w:t>
      </w:r>
      <w:bookmarkEnd w:id="65"/>
      <w:bookmarkEnd w:id="66"/>
      <w:bookmarkEnd w:id="67"/>
    </w:p>
    <w:p w14:paraId="5F05344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14.1本项目报价为完成本招标文件中“第四部分 采购内容及要求”的一切费用。投标人应充分考虑本项目所包含的价格风险，凡应报未报的价格，采购人可认为其已包含在所述价格中，不再调整。</w:t>
      </w:r>
    </w:p>
    <w:p w14:paraId="15CB808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14.2投标人</w:t>
      </w:r>
      <w:r>
        <w:rPr>
          <w:rFonts w:hint="eastAsia" w:ascii="宋体" w:hAnsi="宋体" w:eastAsia="宋体" w:cs="宋体"/>
          <w:bCs/>
          <w:color w:val="auto"/>
          <w:kern w:val="0"/>
          <w:sz w:val="24"/>
          <w:szCs w:val="24"/>
          <w:lang w:eastAsia="zh-CN"/>
        </w:rPr>
        <w:t>投标报价不能超出最高投标限价</w:t>
      </w:r>
      <w:r>
        <w:rPr>
          <w:rFonts w:hint="eastAsia" w:ascii="宋体" w:hAnsi="宋体" w:eastAsia="宋体" w:cs="宋体"/>
          <w:bCs/>
          <w:color w:val="auto"/>
          <w:kern w:val="0"/>
          <w:sz w:val="24"/>
          <w:szCs w:val="24"/>
        </w:rPr>
        <w:t>，采购人不接受有任何选择的报价。</w:t>
      </w:r>
    </w:p>
    <w:p w14:paraId="7C7789A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14.3中标人所报的报价在合同执行过程中是固定不变的，即本采购合同属固定</w:t>
      </w:r>
      <w:r>
        <w:rPr>
          <w:rFonts w:hint="eastAsia" w:ascii="宋体" w:hAnsi="宋体" w:eastAsia="宋体" w:cs="宋体"/>
          <w:bCs/>
          <w:color w:val="auto"/>
          <w:kern w:val="0"/>
          <w:sz w:val="24"/>
          <w:szCs w:val="24"/>
          <w:lang w:eastAsia="zh-CN"/>
        </w:rPr>
        <w:t>总价</w:t>
      </w:r>
      <w:r>
        <w:rPr>
          <w:rFonts w:hint="eastAsia" w:ascii="宋体" w:hAnsi="宋体" w:eastAsia="宋体" w:cs="宋体"/>
          <w:bCs/>
          <w:color w:val="auto"/>
          <w:kern w:val="0"/>
          <w:sz w:val="24"/>
          <w:szCs w:val="24"/>
        </w:rPr>
        <w:t>合同</w:t>
      </w:r>
      <w:r>
        <w:rPr>
          <w:rFonts w:hint="eastAsia" w:ascii="宋体" w:hAnsi="宋体" w:eastAsia="宋体" w:cs="宋体"/>
          <w:bCs/>
          <w:color w:val="auto"/>
          <w:kern w:val="0"/>
          <w:sz w:val="24"/>
          <w:szCs w:val="24"/>
          <w:lang w:eastAsia="zh-CN"/>
        </w:rPr>
        <w:t>。</w:t>
      </w:r>
      <w:r>
        <w:rPr>
          <w:rFonts w:hint="eastAsia" w:ascii="宋体" w:hAnsi="宋体" w:eastAsia="宋体" w:cs="宋体"/>
          <w:bCs/>
          <w:color w:val="auto"/>
          <w:kern w:val="0"/>
          <w:sz w:val="24"/>
          <w:szCs w:val="24"/>
        </w:rPr>
        <w:t>中标人不得以任何理由予以变更。且投标人应接受采购人根据政策调整对采购内容的合理调整，并不得因此额外增加费用，任何包含价格调整要求的报价，将被认为是非响应性报价而予以拒绝。</w:t>
      </w:r>
    </w:p>
    <w:p w14:paraId="084A2B7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rPr>
      </w:pPr>
      <w:r>
        <w:rPr>
          <w:rFonts w:hint="eastAsia" w:ascii="宋体" w:hAnsi="宋体" w:eastAsia="宋体" w:cs="宋体"/>
          <w:b/>
          <w:bCs w:val="0"/>
          <w:color w:val="auto"/>
          <w:kern w:val="0"/>
          <w:sz w:val="24"/>
          <w:szCs w:val="24"/>
        </w:rPr>
        <w:t>14.4投标人不得以低于成本的报价竞标，且不得高于本项目招标文件中规定的最高限价，否则，即</w:t>
      </w:r>
      <w:r>
        <w:rPr>
          <w:rFonts w:hint="eastAsia" w:ascii="宋体" w:hAnsi="宋体" w:eastAsia="宋体" w:cs="宋体"/>
          <w:b/>
          <w:bCs w:val="0"/>
          <w:color w:val="auto"/>
          <w:kern w:val="0"/>
          <w:sz w:val="24"/>
          <w:szCs w:val="24"/>
          <w:lang w:eastAsia="zh-CN"/>
        </w:rPr>
        <w:t>为无效投标</w:t>
      </w:r>
      <w:r>
        <w:rPr>
          <w:rFonts w:hint="eastAsia" w:ascii="宋体" w:hAnsi="宋体" w:eastAsia="宋体" w:cs="宋体"/>
          <w:b/>
          <w:bCs w:val="0"/>
          <w:color w:val="auto"/>
          <w:kern w:val="0"/>
          <w:sz w:val="24"/>
          <w:szCs w:val="24"/>
        </w:rPr>
        <w:t>。</w:t>
      </w:r>
    </w:p>
    <w:p w14:paraId="7DE2FBC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rPr>
      </w:pPr>
      <w:bookmarkStart w:id="68" w:name="_Toc30437"/>
      <w:bookmarkStart w:id="69" w:name="_Toc347478689"/>
      <w:bookmarkStart w:id="70" w:name="_Toc462325812"/>
      <w:r>
        <w:rPr>
          <w:rFonts w:hint="eastAsia" w:ascii="宋体" w:hAnsi="宋体" w:eastAsia="宋体" w:cs="宋体"/>
          <w:b/>
          <w:bCs w:val="0"/>
          <w:color w:val="auto"/>
          <w:kern w:val="0"/>
          <w:sz w:val="24"/>
          <w:szCs w:val="24"/>
        </w:rPr>
        <w:t>15</w:t>
      </w:r>
      <w:r>
        <w:rPr>
          <w:rFonts w:hint="eastAsia" w:ascii="宋体" w:hAnsi="宋体" w:eastAsia="宋体" w:cs="宋体"/>
          <w:b/>
          <w:bCs w:val="0"/>
          <w:color w:val="auto"/>
          <w:kern w:val="0"/>
          <w:sz w:val="24"/>
          <w:szCs w:val="24"/>
          <w:lang w:eastAsia="zh-CN"/>
        </w:rPr>
        <w:t>、</w:t>
      </w:r>
      <w:r>
        <w:rPr>
          <w:rFonts w:hint="eastAsia" w:ascii="宋体" w:hAnsi="宋体" w:eastAsia="宋体" w:cs="宋体"/>
          <w:b/>
          <w:bCs w:val="0"/>
          <w:color w:val="auto"/>
          <w:kern w:val="0"/>
          <w:sz w:val="24"/>
          <w:szCs w:val="24"/>
        </w:rPr>
        <w:t>投标货币</w:t>
      </w:r>
      <w:bookmarkEnd w:id="68"/>
      <w:bookmarkEnd w:id="69"/>
      <w:bookmarkEnd w:id="70"/>
    </w:p>
    <w:p w14:paraId="4C192CE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采购人只接受人民币作为唯一投标货币（精确到小数点后两位）。</w:t>
      </w:r>
    </w:p>
    <w:p w14:paraId="17422C9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rPr>
      </w:pPr>
      <w:bookmarkStart w:id="71" w:name="_Toc347478690"/>
      <w:bookmarkStart w:id="72" w:name="_Toc462325813"/>
      <w:bookmarkStart w:id="73" w:name="_Toc21322"/>
      <w:r>
        <w:rPr>
          <w:rFonts w:hint="eastAsia" w:ascii="宋体" w:hAnsi="宋体" w:eastAsia="宋体" w:cs="宋体"/>
          <w:b/>
          <w:bCs w:val="0"/>
          <w:color w:val="auto"/>
          <w:kern w:val="0"/>
          <w:sz w:val="24"/>
          <w:szCs w:val="24"/>
        </w:rPr>
        <w:t>16</w:t>
      </w:r>
      <w:r>
        <w:rPr>
          <w:rFonts w:hint="eastAsia" w:ascii="宋体" w:hAnsi="宋体" w:eastAsia="宋体" w:cs="宋体"/>
          <w:b/>
          <w:bCs w:val="0"/>
          <w:color w:val="auto"/>
          <w:kern w:val="0"/>
          <w:sz w:val="24"/>
          <w:szCs w:val="24"/>
          <w:lang w:eastAsia="zh-CN"/>
        </w:rPr>
        <w:t>、</w:t>
      </w:r>
      <w:r>
        <w:rPr>
          <w:rFonts w:hint="eastAsia" w:ascii="宋体" w:hAnsi="宋体" w:eastAsia="宋体" w:cs="宋体"/>
          <w:b/>
          <w:bCs w:val="0"/>
          <w:color w:val="auto"/>
          <w:kern w:val="0"/>
          <w:sz w:val="24"/>
          <w:szCs w:val="24"/>
        </w:rPr>
        <w:t>投标人资格的证明文件</w:t>
      </w:r>
      <w:bookmarkEnd w:id="71"/>
      <w:bookmarkEnd w:id="72"/>
      <w:bookmarkEnd w:id="73"/>
    </w:p>
    <w:p w14:paraId="5FB0CCF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2"/>
        </w:rPr>
      </w:pPr>
      <w:bookmarkStart w:id="74" w:name="_Toc8428"/>
      <w:bookmarkStart w:id="75" w:name="_Toc347478691"/>
      <w:bookmarkStart w:id="76" w:name="_Toc462325814"/>
      <w:r>
        <w:rPr>
          <w:rFonts w:hint="eastAsia" w:ascii="宋体" w:hAnsi="宋体" w:eastAsia="宋体" w:cs="宋体"/>
          <w:color w:val="auto"/>
          <w:sz w:val="24"/>
          <w:szCs w:val="22"/>
        </w:rPr>
        <w:t>16.1投标人应按照招标文件的</w:t>
      </w:r>
      <w:r>
        <w:rPr>
          <w:rFonts w:hint="eastAsia" w:ascii="宋体" w:hAnsi="宋体" w:eastAsia="宋体" w:cs="宋体"/>
          <w:color w:val="auto"/>
          <w:sz w:val="24"/>
          <w:szCs w:val="22"/>
          <w:lang w:eastAsia="zh-CN"/>
        </w:rPr>
        <w:t>投标人</w:t>
      </w:r>
      <w:r>
        <w:rPr>
          <w:rFonts w:hint="eastAsia" w:ascii="宋体" w:hAnsi="宋体" w:eastAsia="宋体" w:cs="宋体"/>
          <w:b w:val="0"/>
          <w:bCs w:val="0"/>
          <w:color w:val="auto"/>
          <w:sz w:val="24"/>
          <w:szCs w:val="22"/>
          <w:lang w:eastAsia="zh-CN"/>
        </w:rPr>
        <w:t>须知前附表</w:t>
      </w:r>
      <w:r>
        <w:rPr>
          <w:rFonts w:hint="eastAsia" w:ascii="宋体" w:hAnsi="宋体" w:eastAsia="宋体" w:cs="宋体"/>
          <w:b w:val="0"/>
          <w:bCs w:val="0"/>
          <w:color w:val="auto"/>
          <w:sz w:val="24"/>
          <w:szCs w:val="22"/>
          <w:lang w:val="en-US" w:eastAsia="zh-CN"/>
        </w:rPr>
        <w:t>1.10项和第五部分评标办法中资格审查的</w:t>
      </w:r>
      <w:r>
        <w:rPr>
          <w:rFonts w:hint="eastAsia" w:ascii="宋体" w:hAnsi="宋体" w:eastAsia="宋体" w:cs="宋体"/>
          <w:b w:val="0"/>
          <w:bCs w:val="0"/>
          <w:color w:val="auto"/>
          <w:sz w:val="24"/>
          <w:szCs w:val="22"/>
        </w:rPr>
        <w:t>要求，在投标文件中提交合格的资格证明文件。如果资</w:t>
      </w:r>
      <w:r>
        <w:rPr>
          <w:rFonts w:hint="eastAsia" w:ascii="宋体" w:hAnsi="宋体" w:eastAsia="宋体" w:cs="宋体"/>
          <w:color w:val="auto"/>
          <w:sz w:val="24"/>
          <w:szCs w:val="22"/>
        </w:rPr>
        <w:t>格证明文件不全或不合格的，其投标将按无效投标处理。</w:t>
      </w:r>
    </w:p>
    <w:p w14:paraId="2407EEB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rPr>
      </w:pPr>
      <w:r>
        <w:rPr>
          <w:rFonts w:hint="eastAsia" w:ascii="宋体" w:hAnsi="宋体" w:eastAsia="宋体" w:cs="宋体"/>
          <w:b/>
          <w:bCs w:val="0"/>
          <w:color w:val="auto"/>
          <w:kern w:val="0"/>
          <w:sz w:val="24"/>
          <w:szCs w:val="24"/>
        </w:rPr>
        <w:t>17</w:t>
      </w:r>
      <w:bookmarkEnd w:id="74"/>
      <w:bookmarkEnd w:id="75"/>
      <w:bookmarkEnd w:id="76"/>
      <w:r>
        <w:rPr>
          <w:rFonts w:hint="eastAsia" w:ascii="宋体" w:hAnsi="宋体" w:eastAsia="宋体" w:cs="宋体"/>
          <w:b/>
          <w:bCs w:val="0"/>
          <w:color w:val="auto"/>
          <w:kern w:val="0"/>
          <w:sz w:val="24"/>
          <w:szCs w:val="24"/>
          <w:lang w:eastAsia="zh-CN"/>
        </w:rPr>
        <w:t>、</w:t>
      </w:r>
      <w:r>
        <w:rPr>
          <w:rFonts w:hint="eastAsia" w:ascii="宋体" w:hAnsi="宋体" w:eastAsia="宋体" w:cs="宋体"/>
          <w:b/>
          <w:bCs w:val="0"/>
          <w:color w:val="auto"/>
          <w:kern w:val="0"/>
          <w:sz w:val="24"/>
          <w:szCs w:val="24"/>
        </w:rPr>
        <w:t>证明所提供</w:t>
      </w:r>
      <w:r>
        <w:rPr>
          <w:rFonts w:hint="eastAsia" w:ascii="宋体" w:hAnsi="宋体" w:eastAsia="宋体" w:cs="宋体"/>
          <w:b/>
          <w:bCs w:val="0"/>
          <w:color w:val="auto"/>
          <w:kern w:val="0"/>
          <w:sz w:val="24"/>
          <w:szCs w:val="24"/>
          <w:lang w:val="en-US" w:eastAsia="zh-CN"/>
        </w:rPr>
        <w:t>服务</w:t>
      </w:r>
      <w:r>
        <w:rPr>
          <w:rFonts w:hint="eastAsia" w:ascii="宋体" w:hAnsi="宋体" w:eastAsia="宋体" w:cs="宋体"/>
          <w:b/>
          <w:bCs w:val="0"/>
          <w:color w:val="auto"/>
          <w:kern w:val="0"/>
          <w:sz w:val="24"/>
          <w:szCs w:val="24"/>
        </w:rPr>
        <w:t>项目的合理性和符合招标文件规定的文件</w:t>
      </w:r>
    </w:p>
    <w:p w14:paraId="3E43C4E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2"/>
        </w:rPr>
      </w:pPr>
      <w:bookmarkStart w:id="77" w:name="_Toc11015"/>
      <w:bookmarkStart w:id="78" w:name="_Toc347478692"/>
      <w:bookmarkStart w:id="79" w:name="_Toc462325815"/>
      <w:r>
        <w:rPr>
          <w:rFonts w:hint="eastAsia" w:ascii="宋体" w:hAnsi="宋体" w:eastAsia="宋体" w:cs="宋体"/>
          <w:color w:val="auto"/>
          <w:sz w:val="24"/>
          <w:szCs w:val="22"/>
        </w:rPr>
        <w:t>17.1 投标人应提交关于本项目招标内容的</w:t>
      </w:r>
      <w:r>
        <w:rPr>
          <w:rFonts w:hint="eastAsia" w:ascii="宋体" w:hAnsi="宋体" w:eastAsia="宋体" w:cs="宋体"/>
          <w:color w:val="auto"/>
          <w:sz w:val="24"/>
          <w:szCs w:val="22"/>
          <w:lang w:eastAsia="zh-CN"/>
        </w:rPr>
        <w:t>投标</w:t>
      </w:r>
      <w:r>
        <w:rPr>
          <w:rFonts w:hint="eastAsia" w:ascii="宋体" w:hAnsi="宋体" w:eastAsia="宋体" w:cs="宋体"/>
          <w:color w:val="auto"/>
          <w:sz w:val="24"/>
          <w:szCs w:val="22"/>
        </w:rPr>
        <w:t>方案，证明其拟提供的</w:t>
      </w:r>
      <w:r>
        <w:rPr>
          <w:rFonts w:hint="eastAsia" w:ascii="宋体" w:hAnsi="宋体" w:eastAsia="宋体" w:cs="宋体"/>
          <w:color w:val="auto"/>
          <w:sz w:val="24"/>
          <w:szCs w:val="22"/>
          <w:lang w:val="en-US" w:eastAsia="zh-CN"/>
        </w:rPr>
        <w:t>服务</w:t>
      </w:r>
      <w:r>
        <w:rPr>
          <w:rFonts w:hint="eastAsia" w:ascii="宋体" w:hAnsi="宋体" w:eastAsia="宋体" w:cs="宋体"/>
          <w:color w:val="auto"/>
          <w:sz w:val="24"/>
          <w:szCs w:val="22"/>
        </w:rPr>
        <w:t>符合本项目招标文件及地方政策的规定。该文件作为投标文件的一部分。</w:t>
      </w:r>
    </w:p>
    <w:p w14:paraId="07D7F8B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17.</w:t>
      </w:r>
      <w:r>
        <w:rPr>
          <w:rFonts w:hint="eastAsia" w:ascii="宋体" w:hAnsi="宋体" w:eastAsia="宋体" w:cs="宋体"/>
          <w:color w:val="auto"/>
          <w:sz w:val="24"/>
          <w:szCs w:val="22"/>
          <w:lang w:val="en-US" w:eastAsia="zh-CN"/>
        </w:rPr>
        <w:t>2</w:t>
      </w:r>
      <w:r>
        <w:rPr>
          <w:rFonts w:hint="eastAsia" w:ascii="宋体" w:hAnsi="宋体" w:eastAsia="宋体" w:cs="宋体"/>
          <w:color w:val="auto"/>
          <w:sz w:val="24"/>
          <w:szCs w:val="22"/>
        </w:rPr>
        <w:t>、对照招标文件的采购内容及要求，</w:t>
      </w:r>
      <w:r>
        <w:rPr>
          <w:rFonts w:hint="eastAsia" w:ascii="宋体" w:hAnsi="宋体" w:eastAsia="宋体" w:cs="宋体"/>
          <w:color w:val="auto"/>
          <w:sz w:val="24"/>
          <w:szCs w:val="22"/>
          <w:lang w:eastAsia="zh-CN"/>
        </w:rPr>
        <w:t>进行</w:t>
      </w:r>
      <w:r>
        <w:rPr>
          <w:rFonts w:hint="eastAsia" w:ascii="宋体" w:hAnsi="宋体" w:eastAsia="宋体" w:cs="宋体"/>
          <w:color w:val="auto"/>
          <w:sz w:val="24"/>
          <w:szCs w:val="22"/>
        </w:rPr>
        <w:t>说明，并实质性的响应。</w:t>
      </w:r>
    </w:p>
    <w:p w14:paraId="3409A5B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rPr>
      </w:pPr>
      <w:r>
        <w:rPr>
          <w:rFonts w:hint="eastAsia" w:ascii="宋体" w:hAnsi="宋体" w:eastAsia="宋体" w:cs="宋体"/>
          <w:b/>
          <w:bCs w:val="0"/>
          <w:color w:val="auto"/>
          <w:kern w:val="0"/>
          <w:sz w:val="24"/>
          <w:szCs w:val="24"/>
        </w:rPr>
        <w:t>18</w:t>
      </w:r>
      <w:r>
        <w:rPr>
          <w:rFonts w:hint="eastAsia" w:ascii="宋体" w:hAnsi="宋体" w:eastAsia="宋体" w:cs="宋体"/>
          <w:b/>
          <w:bCs w:val="0"/>
          <w:color w:val="auto"/>
          <w:kern w:val="0"/>
          <w:sz w:val="24"/>
          <w:szCs w:val="24"/>
          <w:lang w:eastAsia="zh-CN"/>
        </w:rPr>
        <w:t>、</w:t>
      </w:r>
      <w:r>
        <w:rPr>
          <w:rFonts w:hint="eastAsia" w:ascii="宋体" w:hAnsi="宋体" w:eastAsia="宋体" w:cs="宋体"/>
          <w:b/>
          <w:bCs w:val="0"/>
          <w:color w:val="auto"/>
          <w:kern w:val="0"/>
          <w:sz w:val="24"/>
          <w:szCs w:val="24"/>
        </w:rPr>
        <w:t>投标保证金</w:t>
      </w:r>
      <w:bookmarkEnd w:id="77"/>
      <w:bookmarkEnd w:id="78"/>
      <w:bookmarkEnd w:id="79"/>
    </w:p>
    <w:p w14:paraId="30F5F5A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18.1</w:t>
      </w:r>
      <w:r>
        <w:rPr>
          <w:rFonts w:hint="eastAsia" w:ascii="宋体" w:hAnsi="宋体" w:eastAsia="宋体" w:cs="宋体"/>
          <w:b/>
          <w:bCs/>
          <w:color w:val="auto"/>
          <w:sz w:val="24"/>
          <w:lang w:val="en-US" w:eastAsia="zh-CN"/>
        </w:rPr>
        <w:t>本项目实施以“投标信用承诺书”代替保证金.</w:t>
      </w:r>
    </w:p>
    <w:p w14:paraId="0A95D7B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18.2投标人在递交投标文件的同时，应按投标人须知前附表要求的内容提交投标信用承诺书，并作为投标文件的组成部分。</w:t>
      </w:r>
    </w:p>
    <w:p w14:paraId="279DE6B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18.3对于未能按要求提交投标信用承诺书的投标人，招标人视为不响应招标文件而予拒绝。</w:t>
      </w:r>
    </w:p>
    <w:p w14:paraId="1F97393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rPr>
      </w:pPr>
      <w:bookmarkStart w:id="80" w:name="_Toc347478693"/>
      <w:bookmarkStart w:id="81" w:name="_Toc462325816"/>
      <w:bookmarkStart w:id="82" w:name="_Toc8550"/>
      <w:r>
        <w:rPr>
          <w:rFonts w:hint="eastAsia" w:ascii="宋体" w:hAnsi="宋体" w:eastAsia="宋体" w:cs="宋体"/>
          <w:b/>
          <w:bCs w:val="0"/>
          <w:color w:val="auto"/>
          <w:kern w:val="0"/>
          <w:sz w:val="24"/>
          <w:szCs w:val="24"/>
        </w:rPr>
        <w:t>19</w:t>
      </w:r>
      <w:r>
        <w:rPr>
          <w:rFonts w:hint="eastAsia" w:ascii="宋体" w:hAnsi="宋体" w:eastAsia="宋体" w:cs="宋体"/>
          <w:b/>
          <w:bCs w:val="0"/>
          <w:color w:val="auto"/>
          <w:kern w:val="0"/>
          <w:sz w:val="24"/>
          <w:szCs w:val="24"/>
          <w:lang w:eastAsia="zh-CN"/>
        </w:rPr>
        <w:t>、</w:t>
      </w:r>
      <w:r>
        <w:rPr>
          <w:rFonts w:hint="eastAsia" w:ascii="宋体" w:hAnsi="宋体" w:eastAsia="宋体" w:cs="宋体"/>
          <w:b/>
          <w:bCs w:val="0"/>
          <w:color w:val="auto"/>
          <w:kern w:val="0"/>
          <w:sz w:val="24"/>
          <w:szCs w:val="24"/>
        </w:rPr>
        <w:t>投标有效期</w:t>
      </w:r>
      <w:bookmarkEnd w:id="80"/>
      <w:bookmarkEnd w:id="81"/>
      <w:bookmarkEnd w:id="82"/>
    </w:p>
    <w:p w14:paraId="2CC00F6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19.1  投标文件从投标之日起，投标有效期为90天。投标文件的有效期比本须知规定的有效期短的，将被视为非响应投标，采购人有权拒绝。</w:t>
      </w:r>
    </w:p>
    <w:p w14:paraId="67624B8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19.2  </w:t>
      </w:r>
      <w:r>
        <w:rPr>
          <w:rFonts w:hint="eastAsia" w:ascii="宋体" w:hAnsi="宋体" w:eastAsia="宋体" w:cs="宋体"/>
          <w:color w:val="auto"/>
          <w:sz w:val="24"/>
          <w:szCs w:val="24"/>
        </w:rPr>
        <w:t>中标单位的投标文件有效期延长至合同执行完毕。</w:t>
      </w:r>
    </w:p>
    <w:p w14:paraId="1A41D81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rPr>
      </w:pPr>
      <w:bookmarkStart w:id="83" w:name="_Toc462325817"/>
      <w:bookmarkStart w:id="84" w:name="_Toc347478694"/>
      <w:bookmarkStart w:id="85" w:name="_Toc30501"/>
      <w:r>
        <w:rPr>
          <w:rFonts w:hint="eastAsia" w:ascii="宋体" w:hAnsi="宋体" w:eastAsia="宋体" w:cs="宋体"/>
          <w:b/>
          <w:bCs w:val="0"/>
          <w:color w:val="auto"/>
          <w:kern w:val="0"/>
          <w:sz w:val="24"/>
          <w:szCs w:val="24"/>
        </w:rPr>
        <w:t>20</w:t>
      </w:r>
      <w:r>
        <w:rPr>
          <w:rFonts w:hint="eastAsia" w:ascii="宋体" w:hAnsi="宋体" w:eastAsia="宋体" w:cs="宋体"/>
          <w:b/>
          <w:bCs w:val="0"/>
          <w:color w:val="auto"/>
          <w:kern w:val="0"/>
          <w:sz w:val="24"/>
          <w:szCs w:val="24"/>
          <w:lang w:eastAsia="zh-CN"/>
        </w:rPr>
        <w:t>、</w:t>
      </w:r>
      <w:r>
        <w:rPr>
          <w:rFonts w:hint="eastAsia" w:ascii="宋体" w:hAnsi="宋体" w:eastAsia="宋体" w:cs="宋体"/>
          <w:b/>
          <w:bCs w:val="0"/>
          <w:color w:val="auto"/>
          <w:kern w:val="0"/>
          <w:sz w:val="24"/>
          <w:szCs w:val="24"/>
        </w:rPr>
        <w:t>投标文件的签署及格式</w:t>
      </w:r>
      <w:bookmarkEnd w:id="83"/>
      <w:bookmarkEnd w:id="84"/>
      <w:bookmarkEnd w:id="85"/>
    </w:p>
    <w:p w14:paraId="4E5F944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bookmarkStart w:id="86" w:name="_Toc347478695"/>
      <w:bookmarkStart w:id="87" w:name="_Toc9859"/>
      <w:bookmarkStart w:id="88" w:name="_Toc462325818"/>
      <w:r>
        <w:rPr>
          <w:rFonts w:hint="eastAsia" w:ascii="宋体" w:hAnsi="宋体" w:eastAsia="宋体" w:cs="宋体"/>
          <w:color w:val="auto"/>
          <w:sz w:val="24"/>
        </w:rPr>
        <w:t>20.1 投标文件由投标人法定代表人或经法定代表人正式授权的代表</w:t>
      </w:r>
      <w:r>
        <w:rPr>
          <w:rFonts w:hint="eastAsia" w:ascii="宋体" w:hAnsi="宋体" w:eastAsia="宋体" w:cs="宋体"/>
          <w:color w:val="auto"/>
          <w:sz w:val="24"/>
          <w:lang w:eastAsia="zh-CN"/>
        </w:rPr>
        <w:t>亲笔</w:t>
      </w:r>
      <w:r>
        <w:rPr>
          <w:rFonts w:hint="eastAsia" w:ascii="宋体" w:hAnsi="宋体" w:eastAsia="宋体" w:cs="宋体"/>
          <w:color w:val="auto"/>
          <w:sz w:val="24"/>
        </w:rPr>
        <w:t>签字。投标文件若由授权代表签署，须按招标文件规定的格式提供的“法定代表人授权委托书”。所有要求签字（名）处，不得用任何形式的</w:t>
      </w:r>
      <w:r>
        <w:rPr>
          <w:rFonts w:hint="eastAsia" w:ascii="宋体" w:hAnsi="宋体" w:eastAsia="宋体" w:cs="宋体"/>
          <w:color w:val="auto"/>
          <w:sz w:val="24"/>
          <w:lang w:eastAsia="zh-CN"/>
        </w:rPr>
        <w:t>签</w:t>
      </w:r>
      <w:r>
        <w:rPr>
          <w:rFonts w:hint="eastAsia" w:ascii="宋体" w:hAnsi="宋体" w:eastAsia="宋体" w:cs="宋体"/>
          <w:b w:val="0"/>
          <w:bCs w:val="0"/>
          <w:color w:val="auto"/>
          <w:sz w:val="24"/>
          <w:lang w:eastAsia="zh-CN"/>
        </w:rPr>
        <w:t>名</w:t>
      </w:r>
      <w:r>
        <w:rPr>
          <w:rFonts w:hint="eastAsia" w:ascii="宋体" w:hAnsi="宋体" w:eastAsia="宋体" w:cs="宋体"/>
          <w:b w:val="0"/>
          <w:bCs w:val="0"/>
          <w:color w:val="auto"/>
          <w:sz w:val="24"/>
        </w:rPr>
        <w:t>章代替。所有投标文件须按规定的顺序编排、并应编制详</w:t>
      </w:r>
      <w:r>
        <w:rPr>
          <w:rFonts w:hint="eastAsia" w:ascii="宋体" w:hAnsi="宋体" w:eastAsia="宋体" w:cs="宋体"/>
          <w:color w:val="auto"/>
          <w:sz w:val="24"/>
        </w:rPr>
        <w:t>细目录、逐页标注连续页码</w:t>
      </w:r>
      <w:r>
        <w:rPr>
          <w:rFonts w:hint="eastAsia" w:ascii="宋体" w:hAnsi="宋体" w:eastAsia="宋体" w:cs="宋体"/>
          <w:color w:val="auto"/>
          <w:sz w:val="24"/>
          <w:lang w:eastAsia="zh-CN"/>
        </w:rPr>
        <w:t>并逐页盖章</w:t>
      </w:r>
      <w:r>
        <w:rPr>
          <w:rFonts w:hint="eastAsia" w:ascii="宋体" w:hAnsi="宋体" w:eastAsia="宋体" w:cs="宋体"/>
          <w:color w:val="auto"/>
          <w:sz w:val="24"/>
        </w:rPr>
        <w:t>，每一页的正下方清楚标明页码。</w:t>
      </w:r>
    </w:p>
    <w:p w14:paraId="0AC23BA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2"/>
        </w:rPr>
      </w:pPr>
      <w:r>
        <w:rPr>
          <w:rFonts w:hint="eastAsia" w:ascii="宋体" w:hAnsi="宋体" w:eastAsia="宋体" w:cs="宋体"/>
          <w:color w:val="auto"/>
          <w:sz w:val="24"/>
        </w:rPr>
        <w:t>20.2  除投标人对错处作必要修改外，投标文件中不许有加行、涂抹或改写。若有修改须由授权代表或法定代表人在修改处签字</w:t>
      </w:r>
      <w:r>
        <w:rPr>
          <w:rFonts w:hint="eastAsia" w:ascii="宋体" w:hAnsi="宋体" w:eastAsia="宋体" w:cs="宋体"/>
          <w:color w:val="auto"/>
          <w:sz w:val="24"/>
          <w:szCs w:val="22"/>
        </w:rPr>
        <w:t xml:space="preserve">。 </w:t>
      </w:r>
    </w:p>
    <w:p w14:paraId="336EB49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20.</w:t>
      </w:r>
      <w:r>
        <w:rPr>
          <w:rFonts w:hint="eastAsia" w:ascii="宋体" w:hAnsi="宋体" w:eastAsia="宋体" w:cs="宋体"/>
          <w:b w:val="0"/>
          <w:bCs w:val="0"/>
          <w:color w:val="auto"/>
          <w:sz w:val="24"/>
          <w:szCs w:val="22"/>
        </w:rPr>
        <w:t>3  投标人须使用数字认证证书</w:t>
      </w:r>
      <w:r>
        <w:rPr>
          <w:rFonts w:hint="eastAsia" w:ascii="宋体" w:hAnsi="宋体" w:eastAsia="宋体" w:cs="宋体"/>
          <w:b w:val="0"/>
          <w:bCs w:val="0"/>
          <w:color w:val="auto"/>
          <w:sz w:val="24"/>
          <w:szCs w:val="22"/>
          <w:lang w:eastAsia="zh-CN"/>
        </w:rPr>
        <w:t>（</w:t>
      </w:r>
      <w:r>
        <w:rPr>
          <w:rFonts w:hint="eastAsia" w:ascii="宋体" w:hAnsi="宋体" w:eastAsia="宋体" w:cs="宋体"/>
          <w:b w:val="0"/>
          <w:bCs w:val="0"/>
          <w:color w:val="auto"/>
          <w:sz w:val="24"/>
          <w:szCs w:val="22"/>
          <w:lang w:val="en-US" w:eastAsia="zh-CN"/>
        </w:rPr>
        <w:t>CA锁</w:t>
      </w:r>
      <w:r>
        <w:rPr>
          <w:rFonts w:hint="eastAsia" w:ascii="宋体" w:hAnsi="宋体" w:eastAsia="宋体" w:cs="宋体"/>
          <w:b w:val="0"/>
          <w:bCs w:val="0"/>
          <w:color w:val="auto"/>
          <w:sz w:val="24"/>
          <w:szCs w:val="22"/>
          <w:lang w:eastAsia="zh-CN"/>
        </w:rPr>
        <w:t>）</w:t>
      </w:r>
      <w:r>
        <w:rPr>
          <w:rFonts w:hint="eastAsia" w:ascii="宋体" w:hAnsi="宋体" w:eastAsia="宋体" w:cs="宋体"/>
          <w:b w:val="0"/>
          <w:bCs w:val="0"/>
          <w:color w:val="auto"/>
          <w:sz w:val="24"/>
          <w:szCs w:val="22"/>
        </w:rPr>
        <w:t>对电子化</w:t>
      </w:r>
      <w:r>
        <w:rPr>
          <w:rFonts w:hint="eastAsia" w:ascii="宋体" w:hAnsi="宋体" w:eastAsia="宋体" w:cs="宋体"/>
          <w:b w:val="0"/>
          <w:bCs w:val="0"/>
          <w:color w:val="auto"/>
          <w:sz w:val="24"/>
          <w:szCs w:val="22"/>
          <w:lang w:eastAsia="zh-CN"/>
        </w:rPr>
        <w:t>投标</w:t>
      </w:r>
      <w:r>
        <w:rPr>
          <w:rFonts w:hint="eastAsia" w:ascii="宋体" w:hAnsi="宋体" w:eastAsia="宋体" w:cs="宋体"/>
          <w:b w:val="0"/>
          <w:bCs w:val="0"/>
          <w:color w:val="auto"/>
          <w:sz w:val="24"/>
          <w:szCs w:val="22"/>
        </w:rPr>
        <w:t>文件进行签章、加密、递交及开标时解密等相关招投标事宜。</w:t>
      </w:r>
    </w:p>
    <w:p w14:paraId="0888370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szCs w:val="22"/>
        </w:rPr>
        <w:t>20.4  采购人拒绝接受以电报、电话、传真、电</w:t>
      </w:r>
      <w:r>
        <w:rPr>
          <w:rFonts w:hint="eastAsia" w:ascii="宋体" w:hAnsi="宋体" w:eastAsia="宋体" w:cs="宋体"/>
          <w:color w:val="auto"/>
          <w:sz w:val="24"/>
        </w:rPr>
        <w:t>子邮件形式的投标。</w:t>
      </w:r>
    </w:p>
    <w:p w14:paraId="52F0073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20.5  未按上述要求编制及签署的投标文件视为无效投标文件。</w:t>
      </w:r>
    </w:p>
    <w:p w14:paraId="526A8120">
      <w:pPr>
        <w:pStyle w:val="4"/>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360" w:lineRule="auto"/>
        <w:jc w:val="center"/>
        <w:rPr>
          <w:rFonts w:hint="eastAsia" w:ascii="宋体" w:hAnsi="宋体" w:eastAsia="宋体" w:cs="宋体"/>
          <w:b/>
          <w:color w:val="auto"/>
          <w:kern w:val="44"/>
          <w:sz w:val="30"/>
          <w:szCs w:val="30"/>
          <w:lang w:val="en-US" w:eastAsia="zh-CN" w:bidi="ar-SA"/>
        </w:rPr>
      </w:pPr>
      <w:bookmarkStart w:id="89" w:name="_Toc27921"/>
      <w:r>
        <w:rPr>
          <w:rFonts w:hint="eastAsia" w:ascii="宋体" w:hAnsi="宋体" w:eastAsia="宋体" w:cs="宋体"/>
          <w:b/>
          <w:color w:val="auto"/>
          <w:kern w:val="44"/>
          <w:sz w:val="30"/>
          <w:szCs w:val="30"/>
          <w:lang w:val="en-US" w:eastAsia="zh-CN" w:bidi="ar-SA"/>
        </w:rPr>
        <w:t>D  投标文件的递交</w:t>
      </w:r>
      <w:bookmarkEnd w:id="86"/>
      <w:bookmarkEnd w:id="87"/>
      <w:bookmarkEnd w:id="88"/>
      <w:bookmarkEnd w:id="89"/>
    </w:p>
    <w:p w14:paraId="6547ADF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rPr>
      </w:pPr>
      <w:bookmarkStart w:id="90" w:name="_Toc13582"/>
      <w:bookmarkStart w:id="91" w:name="_Toc462325819"/>
      <w:bookmarkStart w:id="92" w:name="_Toc347478696"/>
      <w:r>
        <w:rPr>
          <w:rFonts w:hint="eastAsia" w:ascii="宋体" w:hAnsi="宋体" w:eastAsia="宋体" w:cs="宋体"/>
          <w:b/>
          <w:bCs w:val="0"/>
          <w:color w:val="auto"/>
          <w:kern w:val="0"/>
          <w:sz w:val="24"/>
          <w:szCs w:val="24"/>
        </w:rPr>
        <w:t>21</w:t>
      </w:r>
      <w:r>
        <w:rPr>
          <w:rFonts w:hint="eastAsia" w:ascii="宋体" w:hAnsi="宋体" w:eastAsia="宋体" w:cs="宋体"/>
          <w:b/>
          <w:bCs w:val="0"/>
          <w:color w:val="auto"/>
          <w:kern w:val="0"/>
          <w:sz w:val="24"/>
          <w:szCs w:val="24"/>
          <w:lang w:eastAsia="zh-CN"/>
        </w:rPr>
        <w:t>、</w:t>
      </w:r>
      <w:r>
        <w:rPr>
          <w:rFonts w:hint="eastAsia" w:ascii="宋体" w:hAnsi="宋体" w:eastAsia="宋体" w:cs="宋体"/>
          <w:b/>
          <w:bCs w:val="0"/>
          <w:color w:val="auto"/>
          <w:kern w:val="0"/>
          <w:sz w:val="24"/>
          <w:szCs w:val="24"/>
        </w:rPr>
        <w:t>投标文件的数量、包装和标记</w:t>
      </w:r>
      <w:bookmarkEnd w:id="90"/>
      <w:bookmarkEnd w:id="91"/>
      <w:bookmarkEnd w:id="92"/>
    </w:p>
    <w:p w14:paraId="286ED31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FF0000"/>
          <w:sz w:val="24"/>
        </w:rPr>
      </w:pPr>
      <w:bookmarkStart w:id="93" w:name="_Toc462325820"/>
      <w:bookmarkStart w:id="94" w:name="_Toc26669"/>
      <w:bookmarkStart w:id="95" w:name="_Toc347478697"/>
      <w:r>
        <w:rPr>
          <w:rFonts w:hint="eastAsia" w:ascii="宋体" w:hAnsi="宋体" w:eastAsia="宋体" w:cs="宋体"/>
          <w:color w:val="auto"/>
          <w:sz w:val="24"/>
        </w:rPr>
        <w:t xml:space="preserve">21.1 </w:t>
      </w:r>
      <w:r>
        <w:rPr>
          <w:rFonts w:hint="eastAsia" w:ascii="宋体" w:hAnsi="宋体" w:eastAsia="宋体" w:cs="宋体"/>
          <w:bCs/>
          <w:color w:val="auto"/>
          <w:sz w:val="24"/>
        </w:rPr>
        <w:t>投标人应提交</w:t>
      </w:r>
      <w:r>
        <w:rPr>
          <w:rFonts w:hint="eastAsia" w:ascii="宋体" w:hAnsi="宋体" w:eastAsia="宋体" w:cs="宋体"/>
          <w:color w:val="auto"/>
          <w:sz w:val="24"/>
          <w:szCs w:val="24"/>
          <w:lang w:eastAsia="zh-CN"/>
        </w:rPr>
        <w:t>一式三份</w:t>
      </w:r>
      <w:r>
        <w:rPr>
          <w:rFonts w:hint="eastAsia" w:ascii="宋体" w:hAnsi="宋体" w:eastAsia="宋体" w:cs="宋体"/>
          <w:color w:val="auto"/>
          <w:sz w:val="24"/>
          <w:szCs w:val="24"/>
        </w:rPr>
        <w:t>、电子版U盘</w:t>
      </w:r>
      <w:r>
        <w:rPr>
          <w:rFonts w:hint="eastAsia" w:ascii="宋体" w:hAnsi="宋体" w:eastAsia="宋体" w:cs="宋体"/>
          <w:color w:val="auto"/>
          <w:sz w:val="24"/>
          <w:szCs w:val="24"/>
          <w:lang w:val="en-US" w:eastAsia="zh-CN"/>
        </w:rPr>
        <w:t>1份</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Word</w:t>
      </w:r>
      <w:r>
        <w:rPr>
          <w:rFonts w:hint="eastAsia" w:ascii="宋体" w:hAnsi="宋体" w:eastAsia="宋体" w:cs="宋体"/>
          <w:color w:val="auto"/>
          <w:sz w:val="24"/>
          <w:szCs w:val="24"/>
        </w:rPr>
        <w:t>版</w:t>
      </w:r>
      <w:r>
        <w:rPr>
          <w:rFonts w:hint="eastAsia" w:ascii="宋体" w:hAnsi="宋体" w:eastAsia="宋体" w:cs="宋体"/>
          <w:color w:val="auto"/>
          <w:sz w:val="24"/>
          <w:szCs w:val="24"/>
          <w:lang w:val="en-US" w:eastAsia="zh-CN"/>
        </w:rPr>
        <w:t>和公共资源非加密投标文件</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投标文件递交截止前寄出，</w:t>
      </w:r>
      <w:r>
        <w:rPr>
          <w:rFonts w:hint="eastAsia" w:ascii="宋体" w:hAnsi="宋体" w:eastAsia="宋体" w:cs="宋体"/>
          <w:color w:val="auto"/>
          <w:sz w:val="24"/>
          <w:szCs w:val="24"/>
          <w:lang w:eastAsia="zh-CN"/>
        </w:rPr>
        <w:t>邮寄</w:t>
      </w:r>
      <w:r>
        <w:rPr>
          <w:rFonts w:hint="eastAsia" w:ascii="宋体" w:hAnsi="宋体" w:eastAsia="宋体" w:cs="宋体"/>
          <w:i w:val="0"/>
          <w:iCs w:val="0"/>
          <w:caps w:val="0"/>
          <w:color w:val="auto"/>
          <w:spacing w:val="0"/>
          <w:sz w:val="24"/>
          <w:szCs w:val="24"/>
          <w:shd w:val="clear" w:color="auto" w:fill="FFFFFF"/>
        </w:rPr>
        <w:t>至代理机构以备留存档案</w:t>
      </w:r>
      <w:r>
        <w:rPr>
          <w:rFonts w:hint="eastAsia" w:ascii="宋体" w:hAnsi="宋体" w:eastAsia="宋体" w:cs="宋体"/>
          <w:i w:val="0"/>
          <w:iCs w:val="0"/>
          <w:caps w:val="0"/>
          <w:color w:val="auto"/>
          <w:spacing w:val="0"/>
          <w:sz w:val="24"/>
          <w:szCs w:val="24"/>
          <w:shd w:val="clear" w:color="auto" w:fill="FFFFFF"/>
          <w:lang w:eastAsia="zh-CN"/>
        </w:rPr>
        <w:t>，现场无需递交纸质文件。</w:t>
      </w:r>
    </w:p>
    <w:p w14:paraId="0839B9B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21.2投标时，投标人应自行将投标文件密封完好（标袋不得有破损）。在封袋上标明“</w:t>
      </w:r>
      <w:r>
        <w:rPr>
          <w:rFonts w:hint="eastAsia" w:ascii="宋体" w:hAnsi="宋体" w:eastAsia="宋体" w:cs="宋体"/>
          <w:color w:val="auto"/>
          <w:sz w:val="24"/>
          <w:lang w:eastAsia="zh-CN"/>
        </w:rPr>
        <w:t>投标文件</w:t>
      </w:r>
      <w:r>
        <w:rPr>
          <w:rFonts w:hint="eastAsia" w:ascii="宋体" w:hAnsi="宋体" w:eastAsia="宋体" w:cs="宋体"/>
          <w:color w:val="auto"/>
          <w:sz w:val="24"/>
        </w:rPr>
        <w:t>”</w:t>
      </w:r>
      <w:r>
        <w:rPr>
          <w:rFonts w:hint="eastAsia" w:ascii="宋体" w:hAnsi="宋体" w:eastAsia="宋体" w:cs="宋体"/>
          <w:color w:val="auto"/>
          <w:sz w:val="24"/>
          <w:lang w:eastAsia="zh-CN"/>
        </w:rPr>
        <w:t>、</w:t>
      </w:r>
      <w:r>
        <w:rPr>
          <w:rFonts w:hint="eastAsia" w:ascii="宋体" w:hAnsi="宋体" w:eastAsia="宋体" w:cs="宋体"/>
          <w:color w:val="auto"/>
          <w:sz w:val="24"/>
        </w:rPr>
        <w:t>“电子版”字样，封袋正面要粘贴标识并加盖</w:t>
      </w:r>
      <w:r>
        <w:rPr>
          <w:rFonts w:hint="eastAsia" w:ascii="宋体" w:hAnsi="宋体" w:eastAsia="宋体" w:cs="宋体"/>
          <w:color w:val="auto"/>
          <w:spacing w:val="6"/>
          <w:sz w:val="24"/>
        </w:rPr>
        <w:t>投标人</w:t>
      </w:r>
      <w:r>
        <w:rPr>
          <w:rFonts w:hint="eastAsia" w:ascii="宋体" w:hAnsi="宋体" w:eastAsia="宋体" w:cs="宋体"/>
          <w:color w:val="auto"/>
          <w:sz w:val="24"/>
        </w:rPr>
        <w:t>公章（鲜章）。标袋标识按给定式样编写（式样见投标文件格式附件）。标袋应加贴封条，并在封条接缝处加盖单位公章（鲜章）和法定代表人或被授权人签字(或盖章）；</w:t>
      </w:r>
    </w:p>
    <w:p w14:paraId="2C1CA6D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投标</w:t>
      </w:r>
      <w:r>
        <w:rPr>
          <w:rFonts w:hint="eastAsia" w:ascii="宋体" w:hAnsi="宋体" w:eastAsia="宋体" w:cs="宋体"/>
          <w:b/>
          <w:bCs/>
          <w:color w:val="auto"/>
          <w:sz w:val="24"/>
          <w:szCs w:val="24"/>
        </w:rPr>
        <w:t>文件封面、投标函以及法定代表人授权委托书三处的项目名称、项目编号（如有）应当与最新发布的</w:t>
      </w:r>
      <w:r>
        <w:rPr>
          <w:rFonts w:hint="eastAsia" w:ascii="宋体" w:hAnsi="宋体" w:eastAsia="宋体" w:cs="宋体"/>
          <w:b/>
          <w:bCs/>
          <w:color w:val="auto"/>
          <w:sz w:val="24"/>
          <w:szCs w:val="24"/>
          <w:lang w:eastAsia="zh-CN"/>
        </w:rPr>
        <w:t>招标文件</w:t>
      </w:r>
      <w:r>
        <w:rPr>
          <w:rFonts w:hint="eastAsia" w:ascii="宋体" w:hAnsi="宋体" w:eastAsia="宋体" w:cs="宋体"/>
          <w:b/>
          <w:bCs/>
          <w:color w:val="auto"/>
          <w:sz w:val="24"/>
          <w:szCs w:val="24"/>
        </w:rPr>
        <w:t>保持一致，否则将被视为无效</w:t>
      </w:r>
      <w:r>
        <w:rPr>
          <w:rFonts w:hint="eastAsia" w:ascii="宋体" w:hAnsi="宋体" w:eastAsia="宋体" w:cs="宋体"/>
          <w:b/>
          <w:bCs/>
          <w:color w:val="auto"/>
          <w:sz w:val="24"/>
          <w:szCs w:val="24"/>
          <w:lang w:eastAsia="zh-CN"/>
        </w:rPr>
        <w:t>投标</w:t>
      </w:r>
      <w:r>
        <w:rPr>
          <w:rFonts w:hint="eastAsia" w:ascii="宋体" w:hAnsi="宋体" w:eastAsia="宋体" w:cs="宋体"/>
          <w:b/>
          <w:bCs/>
          <w:color w:val="auto"/>
          <w:sz w:val="24"/>
          <w:szCs w:val="24"/>
        </w:rPr>
        <w:t>文件。</w:t>
      </w:r>
    </w:p>
    <w:p w14:paraId="315D1A4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sz w:val="24"/>
          <w:szCs w:val="22"/>
        </w:rPr>
      </w:pPr>
      <w:r>
        <w:rPr>
          <w:rFonts w:hint="eastAsia" w:ascii="宋体" w:hAnsi="宋体" w:eastAsia="宋体" w:cs="宋体"/>
          <w:bCs/>
          <w:color w:val="auto"/>
          <w:sz w:val="24"/>
          <w:szCs w:val="22"/>
        </w:rPr>
        <w:t>21.</w:t>
      </w:r>
      <w:r>
        <w:rPr>
          <w:rFonts w:hint="eastAsia" w:ascii="宋体" w:hAnsi="宋体" w:eastAsia="宋体" w:cs="宋体"/>
          <w:bCs/>
          <w:color w:val="auto"/>
          <w:sz w:val="24"/>
          <w:szCs w:val="22"/>
          <w:lang w:val="en-US" w:eastAsia="zh-CN"/>
        </w:rPr>
        <w:t>3</w:t>
      </w:r>
      <w:r>
        <w:rPr>
          <w:rFonts w:hint="eastAsia" w:ascii="宋体" w:hAnsi="宋体" w:eastAsia="宋体" w:cs="宋体"/>
          <w:color w:val="auto"/>
          <w:sz w:val="24"/>
        </w:rPr>
        <w:t>如果投标人未按上述要求封装及加写标记，误投或过早启封的投标文件，出现此类情况的投标文件，采购代理机构将拒绝接收，并退回投标人。采购代理机构对投标文件的误投和提前启封概不负责</w:t>
      </w:r>
      <w:r>
        <w:rPr>
          <w:rFonts w:hint="eastAsia" w:ascii="宋体" w:hAnsi="宋体" w:eastAsia="宋体" w:cs="宋体"/>
          <w:bCs/>
          <w:color w:val="auto"/>
          <w:sz w:val="24"/>
          <w:szCs w:val="22"/>
        </w:rPr>
        <w:t>。</w:t>
      </w:r>
    </w:p>
    <w:p w14:paraId="1004440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rPr>
      </w:pPr>
      <w:r>
        <w:rPr>
          <w:rFonts w:hint="eastAsia" w:ascii="宋体" w:hAnsi="宋体" w:eastAsia="宋体" w:cs="宋体"/>
          <w:b/>
          <w:bCs w:val="0"/>
          <w:color w:val="auto"/>
          <w:kern w:val="0"/>
          <w:sz w:val="24"/>
          <w:szCs w:val="24"/>
        </w:rPr>
        <w:t>22</w:t>
      </w:r>
      <w:r>
        <w:rPr>
          <w:rFonts w:hint="eastAsia" w:ascii="宋体" w:hAnsi="宋体" w:eastAsia="宋体" w:cs="宋体"/>
          <w:b/>
          <w:bCs w:val="0"/>
          <w:color w:val="auto"/>
          <w:kern w:val="0"/>
          <w:sz w:val="24"/>
          <w:szCs w:val="24"/>
          <w:lang w:eastAsia="zh-CN"/>
        </w:rPr>
        <w:t>、</w:t>
      </w:r>
      <w:r>
        <w:rPr>
          <w:rFonts w:hint="eastAsia" w:ascii="宋体" w:hAnsi="宋体" w:eastAsia="宋体" w:cs="宋体"/>
          <w:b/>
          <w:bCs w:val="0"/>
          <w:color w:val="auto"/>
          <w:kern w:val="0"/>
          <w:sz w:val="24"/>
          <w:szCs w:val="24"/>
        </w:rPr>
        <w:t>投标截止时间</w:t>
      </w:r>
      <w:bookmarkEnd w:id="93"/>
      <w:bookmarkEnd w:id="94"/>
      <w:bookmarkEnd w:id="95"/>
    </w:p>
    <w:p w14:paraId="6496B13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22.1  所有投标文件都必须按“招标公告”中规定的统一递交投标文件</w:t>
      </w:r>
      <w:r>
        <w:rPr>
          <w:rFonts w:hint="eastAsia" w:ascii="宋体" w:hAnsi="宋体" w:eastAsia="宋体" w:cs="宋体"/>
          <w:color w:val="auto"/>
          <w:sz w:val="24"/>
          <w:lang w:eastAsia="zh-CN"/>
        </w:rPr>
        <w:t>截止</w:t>
      </w:r>
      <w:r>
        <w:rPr>
          <w:rFonts w:hint="eastAsia" w:ascii="宋体" w:hAnsi="宋体" w:eastAsia="宋体" w:cs="宋体"/>
          <w:color w:val="auto"/>
          <w:sz w:val="24"/>
        </w:rPr>
        <w:t>时间</w:t>
      </w:r>
      <w:r>
        <w:rPr>
          <w:rFonts w:hint="eastAsia" w:ascii="宋体" w:hAnsi="宋体" w:eastAsia="宋体" w:cs="宋体"/>
          <w:color w:val="auto"/>
          <w:sz w:val="24"/>
          <w:lang w:eastAsia="zh-CN"/>
        </w:rPr>
        <w:t>前上传电子投标文件（具体操作流程自行下载操作手册）</w:t>
      </w:r>
      <w:r>
        <w:rPr>
          <w:rFonts w:hint="eastAsia" w:ascii="宋体" w:hAnsi="宋体" w:eastAsia="宋体" w:cs="宋体"/>
          <w:color w:val="auto"/>
          <w:sz w:val="24"/>
        </w:rPr>
        <w:t>。</w:t>
      </w:r>
    </w:p>
    <w:p w14:paraId="1E97E38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22.2  出现第6.1款因招标文件的修改推迟投标截止日期时，则按采购人修改通知规定的时间递交。</w:t>
      </w:r>
    </w:p>
    <w:p w14:paraId="3E7CF18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22.3  投标文件提交截止时间后，投标人不得对其投标文件做任何修改。</w:t>
      </w:r>
    </w:p>
    <w:p w14:paraId="7D6E006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
          <w:color w:val="auto"/>
          <w:sz w:val="32"/>
          <w:szCs w:val="32"/>
        </w:rPr>
      </w:pPr>
      <w:r>
        <w:rPr>
          <w:rFonts w:hint="eastAsia" w:ascii="宋体" w:hAnsi="宋体" w:eastAsia="宋体" w:cs="宋体"/>
          <w:color w:val="auto"/>
          <w:sz w:val="24"/>
          <w:szCs w:val="22"/>
        </w:rPr>
        <w:t>22.4  无论投标单位中标与否或者废标，其投标文件恕不退还。</w:t>
      </w:r>
      <w:bookmarkStart w:id="96" w:name="_Toc347478699"/>
      <w:bookmarkStart w:id="97" w:name="_Toc462325822"/>
      <w:bookmarkStart w:id="98" w:name="_Toc22692"/>
    </w:p>
    <w:p w14:paraId="47E0D6D4">
      <w:pPr>
        <w:pStyle w:val="4"/>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360" w:lineRule="auto"/>
        <w:jc w:val="center"/>
        <w:rPr>
          <w:rFonts w:hint="eastAsia" w:ascii="宋体" w:hAnsi="宋体" w:eastAsia="宋体" w:cs="宋体"/>
          <w:b/>
          <w:color w:val="auto"/>
          <w:kern w:val="44"/>
          <w:sz w:val="30"/>
          <w:szCs w:val="30"/>
          <w:lang w:val="en-US" w:eastAsia="zh-CN" w:bidi="ar-SA"/>
        </w:rPr>
      </w:pPr>
      <w:r>
        <w:rPr>
          <w:rFonts w:hint="eastAsia" w:ascii="宋体" w:hAnsi="宋体" w:eastAsia="宋体" w:cs="宋体"/>
          <w:b/>
          <w:color w:val="auto"/>
          <w:kern w:val="44"/>
          <w:sz w:val="30"/>
          <w:szCs w:val="30"/>
          <w:lang w:val="en-US" w:eastAsia="zh-CN" w:bidi="ar-SA"/>
        </w:rPr>
        <w:t>E  开标/评审</w:t>
      </w:r>
    </w:p>
    <w:p w14:paraId="74623B9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rPr>
      </w:pPr>
      <w:r>
        <w:rPr>
          <w:rFonts w:hint="eastAsia" w:ascii="宋体" w:hAnsi="宋体" w:eastAsia="宋体" w:cs="宋体"/>
          <w:b/>
          <w:bCs w:val="0"/>
          <w:color w:val="auto"/>
          <w:kern w:val="0"/>
          <w:sz w:val="24"/>
          <w:szCs w:val="24"/>
        </w:rPr>
        <w:t>23</w:t>
      </w:r>
      <w:r>
        <w:rPr>
          <w:rFonts w:hint="eastAsia" w:ascii="宋体" w:hAnsi="宋体" w:eastAsia="宋体" w:cs="宋体"/>
          <w:b/>
          <w:bCs w:val="0"/>
          <w:color w:val="auto"/>
          <w:kern w:val="0"/>
          <w:sz w:val="24"/>
          <w:szCs w:val="24"/>
          <w:lang w:eastAsia="zh-CN"/>
        </w:rPr>
        <w:t>、</w:t>
      </w:r>
      <w:r>
        <w:rPr>
          <w:rFonts w:hint="eastAsia" w:ascii="宋体" w:hAnsi="宋体" w:eastAsia="宋体" w:cs="宋体"/>
          <w:b/>
          <w:bCs w:val="0"/>
          <w:color w:val="auto"/>
          <w:kern w:val="0"/>
          <w:sz w:val="24"/>
          <w:szCs w:val="24"/>
        </w:rPr>
        <w:t>开标</w:t>
      </w:r>
      <w:bookmarkEnd w:id="96"/>
      <w:bookmarkEnd w:id="97"/>
      <w:bookmarkEnd w:id="98"/>
    </w:p>
    <w:p w14:paraId="12DA7B2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23.1  采购代理机构按规定的时间和地点组织公开开标</w:t>
      </w:r>
      <w:r>
        <w:rPr>
          <w:rFonts w:hint="eastAsia" w:ascii="宋体" w:hAnsi="宋体" w:eastAsia="宋体" w:cs="宋体"/>
          <w:color w:val="auto"/>
          <w:sz w:val="24"/>
          <w:szCs w:val="24"/>
          <w:lang w:eastAsia="zh-CN"/>
        </w:rPr>
        <w:t>不见面</w:t>
      </w:r>
      <w:r>
        <w:rPr>
          <w:rFonts w:hint="eastAsia" w:ascii="宋体" w:hAnsi="宋体" w:eastAsia="宋体" w:cs="宋体"/>
          <w:color w:val="auto"/>
          <w:sz w:val="24"/>
          <w:szCs w:val="24"/>
        </w:rPr>
        <w:t>会议，采购方和所有投标人按照招标公告要求</w:t>
      </w:r>
      <w:r>
        <w:rPr>
          <w:rFonts w:hint="eastAsia" w:ascii="宋体" w:hAnsi="宋体" w:eastAsia="宋体" w:cs="宋体"/>
          <w:color w:val="auto"/>
          <w:sz w:val="24"/>
          <w:szCs w:val="24"/>
          <w:lang w:eastAsia="zh-CN"/>
        </w:rPr>
        <w:t>时间</w:t>
      </w:r>
      <w:r>
        <w:rPr>
          <w:rFonts w:hint="eastAsia" w:ascii="宋体" w:hAnsi="宋体" w:eastAsia="宋体" w:cs="宋体"/>
          <w:color w:val="auto"/>
          <w:sz w:val="24"/>
          <w:szCs w:val="24"/>
        </w:rPr>
        <w:t>参加</w:t>
      </w:r>
      <w:r>
        <w:rPr>
          <w:rFonts w:hint="eastAsia" w:ascii="宋体" w:hAnsi="宋体" w:eastAsia="宋体" w:cs="宋体"/>
          <w:color w:val="auto"/>
          <w:sz w:val="24"/>
          <w:szCs w:val="24"/>
          <w:lang w:eastAsia="zh-CN"/>
        </w:rPr>
        <w:t>不见面会议</w:t>
      </w:r>
      <w:r>
        <w:rPr>
          <w:rFonts w:hint="eastAsia" w:ascii="宋体" w:hAnsi="宋体" w:eastAsia="宋体" w:cs="宋体"/>
          <w:color w:val="auto"/>
          <w:sz w:val="24"/>
          <w:szCs w:val="24"/>
        </w:rPr>
        <w:t>。</w:t>
      </w:r>
    </w:p>
    <w:p w14:paraId="3CAA6D0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23.2  所有参会人员应签名报到，以证明其出席。</w:t>
      </w:r>
    </w:p>
    <w:p w14:paraId="5F24779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23.3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开标程序：</w:t>
      </w:r>
    </w:p>
    <w:p w14:paraId="6DB0AA8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23.3.1 </w:t>
      </w:r>
      <w:r>
        <w:rPr>
          <w:rFonts w:hint="eastAsia" w:ascii="宋体" w:hAnsi="宋体" w:eastAsia="宋体" w:cs="宋体"/>
          <w:color w:val="auto"/>
          <w:sz w:val="24"/>
          <w:szCs w:val="24"/>
          <w:lang w:eastAsia="zh-CN"/>
        </w:rPr>
        <w:t>通过不见面大厅进行签到、标书解密等。程序以不见面开标程序为准（</w:t>
      </w:r>
      <w:r>
        <w:rPr>
          <w:rFonts w:hint="eastAsia" w:ascii="宋体" w:hAnsi="宋体" w:eastAsia="宋体" w:cs="宋体"/>
          <w:color w:val="auto"/>
          <w:sz w:val="24"/>
          <w:szCs w:val="24"/>
        </w:rPr>
        <w:t>建议使用带有麦克风和摄像头的笔记本电脑</w:t>
      </w:r>
      <w:r>
        <w:rPr>
          <w:rFonts w:hint="eastAsia" w:ascii="宋体" w:hAnsi="宋体" w:eastAsia="宋体" w:cs="宋体"/>
          <w:color w:val="auto"/>
          <w:sz w:val="24"/>
          <w:szCs w:val="24"/>
          <w:lang w:eastAsia="zh-CN"/>
        </w:rPr>
        <w:t>）</w:t>
      </w:r>
    </w:p>
    <w:p w14:paraId="778AC8E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 xml:space="preserve"> </w:t>
      </w:r>
      <w:r>
        <w:rPr>
          <w:rFonts w:hint="eastAsia" w:ascii="宋体" w:hAnsi="宋体" w:eastAsia="宋体" w:cs="宋体"/>
          <w:b/>
          <w:bCs/>
          <w:color w:val="auto"/>
          <w:sz w:val="24"/>
          <w:szCs w:val="24"/>
          <w:lang w:eastAsia="zh-CN"/>
        </w:rPr>
        <w:t>已签到的</w:t>
      </w:r>
      <w:r>
        <w:rPr>
          <w:rFonts w:hint="eastAsia" w:ascii="宋体" w:hAnsi="宋体" w:eastAsia="宋体" w:cs="宋体"/>
          <w:b/>
          <w:bCs/>
          <w:color w:val="auto"/>
          <w:sz w:val="24"/>
          <w:szCs w:val="24"/>
          <w:lang w:val="en-US" w:eastAsia="zh-CN"/>
        </w:rPr>
        <w:t>投标人使用编制电子投标文件时所用的数字认证证书（CA锁）在不见面开标系统自行解密电子投标文件。如有以下出现下列情况的按无效文件处理。</w:t>
      </w:r>
    </w:p>
    <w:p w14:paraId="7C51882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1）上传的电子投标文件无法打开。</w:t>
      </w:r>
    </w:p>
    <w:p w14:paraId="6CFD759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2）提交的电子投标文件文件内容与本项目不相符；</w:t>
      </w:r>
    </w:p>
    <w:p w14:paraId="20CCEAA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3）投标人拒绝对电子投标文件文件进行解密；</w:t>
      </w:r>
    </w:p>
    <w:p w14:paraId="7471AEA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lang w:val="en-US" w:eastAsia="zh-CN"/>
        </w:rPr>
        <w:t>4）因投标人自身原因（如未在规定时间内签到、解密或沿用旧版投标文件编制投标文件等情形），导致在规定时间内无法解密投标文件；</w:t>
      </w:r>
    </w:p>
    <w:p w14:paraId="3F833D4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23.3.</w:t>
      </w:r>
      <w:r>
        <w:rPr>
          <w:rFonts w:hint="eastAsia" w:ascii="宋体" w:hAnsi="宋体" w:eastAsia="宋体" w:cs="宋体"/>
          <w:color w:val="auto"/>
          <w:sz w:val="24"/>
          <w:szCs w:val="24"/>
          <w:lang w:val="en-US" w:eastAsia="zh-CN"/>
        </w:rPr>
        <w:t xml:space="preserve">2 </w:t>
      </w:r>
      <w:r>
        <w:rPr>
          <w:rFonts w:hint="eastAsia" w:ascii="宋体" w:hAnsi="宋体" w:eastAsia="宋体" w:cs="宋体"/>
          <w:color w:val="auto"/>
          <w:sz w:val="24"/>
          <w:szCs w:val="24"/>
        </w:rPr>
        <w:t>进入评审阶段；</w:t>
      </w:r>
    </w:p>
    <w:p w14:paraId="0370A01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23.3.</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 宣布开标会议结束，所有投标人</w:t>
      </w:r>
      <w:r>
        <w:rPr>
          <w:rFonts w:hint="eastAsia" w:ascii="宋体" w:hAnsi="宋体" w:eastAsia="宋体" w:cs="宋体"/>
          <w:color w:val="auto"/>
          <w:sz w:val="24"/>
          <w:szCs w:val="24"/>
          <w:lang w:eastAsia="zh-CN"/>
        </w:rPr>
        <w:t>可退出会议</w:t>
      </w:r>
      <w:r>
        <w:rPr>
          <w:rFonts w:hint="eastAsia" w:ascii="宋体" w:hAnsi="宋体" w:eastAsia="宋体" w:cs="宋体"/>
          <w:color w:val="auto"/>
          <w:sz w:val="24"/>
          <w:szCs w:val="24"/>
        </w:rPr>
        <w:t>；</w:t>
      </w:r>
    </w:p>
    <w:p w14:paraId="50B6508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23.3.</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xml:space="preserve"> 采购代理机构对开标过程进行摄像，并存档备查。</w:t>
      </w:r>
    </w:p>
    <w:p w14:paraId="13CFBD0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23.4 </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开标时，投标文件中出现下列情况，修正原则为：</w:t>
      </w:r>
    </w:p>
    <w:p w14:paraId="136BE6C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23.4.1 投标报价的大写金额和小写金额不一致的，以大写金额为准；</w:t>
      </w:r>
    </w:p>
    <w:p w14:paraId="6A0BC64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23.4.2 总价金额与按单价汇总金额不一致的，以单价金额计算结果为准；</w:t>
      </w:r>
    </w:p>
    <w:p w14:paraId="34E26F7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23.4.3单价金额小数点百分比有明显错位的，以投标函的总价为准，并修改单价；</w:t>
      </w:r>
    </w:p>
    <w:p w14:paraId="1261E02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23.4.4 投标文件正本与副本不一致的，以正本为准，电子版与正本不一致的，以</w:t>
      </w:r>
      <w:r>
        <w:rPr>
          <w:rFonts w:hint="eastAsia" w:ascii="宋体" w:hAnsi="宋体" w:eastAsia="宋体" w:cs="宋体"/>
          <w:color w:val="auto"/>
          <w:sz w:val="24"/>
          <w:lang w:val="en-US" w:eastAsia="zh-CN"/>
        </w:rPr>
        <w:t>电子版</w:t>
      </w:r>
      <w:r>
        <w:rPr>
          <w:rFonts w:hint="eastAsia" w:ascii="宋体" w:hAnsi="宋体" w:eastAsia="宋体" w:cs="宋体"/>
          <w:color w:val="auto"/>
          <w:sz w:val="24"/>
        </w:rPr>
        <w:t>为准；</w:t>
      </w:r>
    </w:p>
    <w:p w14:paraId="4006F18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23.4.5 多处内容交叉不符时，以评标委员会评审结果为准；</w:t>
      </w:r>
    </w:p>
    <w:p w14:paraId="1DED89B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23.4.6 文字与图表不符时以文字为准；</w:t>
      </w:r>
    </w:p>
    <w:p w14:paraId="7F7CAE3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按上述修正错误的原则及方法调整或修正投标文件的报价，投标单位同意后，调整后的报价对投标单位起约束作用。如果投标单位不接受修正后的报价，则其投标无效。 </w:t>
      </w:r>
    </w:p>
    <w:p w14:paraId="5D3D738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rPr>
      </w:pPr>
      <w:r>
        <w:rPr>
          <w:rFonts w:hint="eastAsia" w:ascii="宋体" w:hAnsi="宋体" w:eastAsia="宋体" w:cs="宋体"/>
          <w:b/>
          <w:bCs w:val="0"/>
          <w:color w:val="auto"/>
          <w:kern w:val="0"/>
          <w:sz w:val="24"/>
          <w:szCs w:val="24"/>
          <w:lang w:val="en-US" w:eastAsia="zh-CN"/>
        </w:rPr>
        <w:t>24、</w:t>
      </w:r>
      <w:r>
        <w:rPr>
          <w:rFonts w:hint="eastAsia" w:ascii="宋体" w:hAnsi="宋体" w:eastAsia="宋体" w:cs="宋体"/>
          <w:b/>
          <w:bCs w:val="0"/>
          <w:color w:val="auto"/>
          <w:kern w:val="0"/>
          <w:sz w:val="24"/>
          <w:szCs w:val="24"/>
        </w:rPr>
        <w:t>初审</w:t>
      </w:r>
    </w:p>
    <w:p w14:paraId="23418F83">
      <w:pPr>
        <w:pStyle w:val="1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jc w:val="left"/>
        <w:rPr>
          <w:rFonts w:hint="eastAsia" w:ascii="宋体" w:hAnsi="宋体" w:eastAsia="宋体" w:cs="宋体"/>
          <w:b w:val="0"/>
          <w:color w:val="auto"/>
          <w:sz w:val="24"/>
          <w:szCs w:val="22"/>
        </w:rPr>
      </w:pPr>
      <w:r>
        <w:rPr>
          <w:rFonts w:hint="eastAsia" w:ascii="宋体" w:hAnsi="宋体" w:eastAsia="宋体" w:cs="宋体"/>
          <w:b w:val="0"/>
          <w:color w:val="auto"/>
          <w:sz w:val="24"/>
          <w:szCs w:val="22"/>
        </w:rPr>
        <w:t>24.1</w:t>
      </w:r>
      <w:r>
        <w:rPr>
          <w:rFonts w:hint="eastAsia" w:ascii="宋体" w:hAnsi="宋体" w:eastAsia="宋体" w:cs="宋体"/>
          <w:b w:val="0"/>
          <w:color w:val="auto"/>
          <w:sz w:val="24"/>
          <w:szCs w:val="22"/>
          <w:lang w:val="en-US" w:eastAsia="zh-CN"/>
        </w:rPr>
        <w:t xml:space="preserve"> </w:t>
      </w:r>
      <w:r>
        <w:rPr>
          <w:rFonts w:hint="eastAsia" w:ascii="宋体" w:hAnsi="宋体" w:eastAsia="宋体" w:cs="宋体"/>
          <w:b w:val="0"/>
          <w:color w:val="auto"/>
          <w:sz w:val="24"/>
          <w:szCs w:val="22"/>
        </w:rPr>
        <w:t>开标结束后，采购人和采购代理机构应当依法</w:t>
      </w:r>
      <w:r>
        <w:rPr>
          <w:rFonts w:hint="eastAsia" w:ascii="宋体" w:hAnsi="宋体" w:eastAsia="宋体" w:cs="宋体"/>
          <w:b w:val="0"/>
          <w:color w:val="auto"/>
          <w:sz w:val="24"/>
          <w:szCs w:val="22"/>
          <w:lang w:eastAsia="zh-CN"/>
        </w:rPr>
        <w:t>和投标人须知前附表规定</w:t>
      </w:r>
      <w:r>
        <w:rPr>
          <w:rFonts w:hint="eastAsia" w:ascii="宋体" w:hAnsi="宋体" w:eastAsia="宋体" w:cs="宋体"/>
          <w:b w:val="0"/>
          <w:color w:val="auto"/>
          <w:sz w:val="24"/>
          <w:szCs w:val="22"/>
          <w:lang w:val="en-US" w:eastAsia="zh-CN"/>
        </w:rPr>
        <w:t>1.10和第五部分评标办法中的条款</w:t>
      </w:r>
      <w:r>
        <w:rPr>
          <w:rFonts w:hint="eastAsia" w:ascii="宋体" w:hAnsi="宋体" w:eastAsia="宋体" w:cs="宋体"/>
          <w:b w:val="0"/>
          <w:color w:val="auto"/>
          <w:sz w:val="24"/>
          <w:szCs w:val="22"/>
        </w:rPr>
        <w:t>对投标人的资格进行</w:t>
      </w:r>
      <w:r>
        <w:rPr>
          <w:rFonts w:hint="eastAsia" w:ascii="宋体" w:hAnsi="宋体" w:eastAsia="宋体" w:cs="宋体"/>
          <w:b w:val="0"/>
          <w:color w:val="auto"/>
          <w:sz w:val="24"/>
          <w:szCs w:val="22"/>
          <w:lang w:eastAsia="zh-CN"/>
        </w:rPr>
        <w:t>资格</w:t>
      </w:r>
      <w:r>
        <w:rPr>
          <w:rFonts w:hint="eastAsia" w:ascii="宋体" w:hAnsi="宋体" w:eastAsia="宋体" w:cs="宋体"/>
          <w:b w:val="0"/>
          <w:color w:val="auto"/>
          <w:sz w:val="24"/>
          <w:szCs w:val="22"/>
        </w:rPr>
        <w:t>审查，签字确认检查结果。</w:t>
      </w:r>
    </w:p>
    <w:p w14:paraId="0D22201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rPr>
      </w:pPr>
      <w:r>
        <w:rPr>
          <w:rFonts w:hint="eastAsia" w:ascii="宋体" w:hAnsi="宋体" w:eastAsia="宋体" w:cs="宋体"/>
          <w:color w:val="auto"/>
          <w:sz w:val="24"/>
          <w:szCs w:val="22"/>
        </w:rPr>
        <w:t>24.2</w:t>
      </w:r>
      <w:r>
        <w:rPr>
          <w:rFonts w:hint="eastAsia" w:ascii="宋体" w:hAnsi="宋体" w:eastAsia="宋体" w:cs="宋体"/>
          <w:color w:val="auto"/>
          <w:sz w:val="24"/>
          <w:szCs w:val="22"/>
          <w:lang w:val="en-US" w:eastAsia="zh-CN"/>
        </w:rPr>
        <w:t xml:space="preserve"> </w:t>
      </w:r>
      <w:r>
        <w:rPr>
          <w:rFonts w:hint="eastAsia" w:ascii="宋体" w:hAnsi="宋体" w:eastAsia="宋体" w:cs="宋体"/>
          <w:color w:val="auto"/>
          <w:sz w:val="24"/>
          <w:szCs w:val="24"/>
        </w:rPr>
        <w:t>不符合招标文件</w:t>
      </w:r>
      <w:r>
        <w:rPr>
          <w:rFonts w:hint="eastAsia" w:ascii="宋体" w:hAnsi="宋体" w:eastAsia="宋体" w:cs="宋体"/>
          <w:color w:val="auto"/>
          <w:sz w:val="24"/>
          <w:szCs w:val="24"/>
          <w:lang w:eastAsia="zh-CN"/>
        </w:rPr>
        <w:t>资格审查</w:t>
      </w:r>
      <w:r>
        <w:rPr>
          <w:rFonts w:hint="eastAsia" w:ascii="宋体" w:hAnsi="宋体" w:eastAsia="宋体" w:cs="宋体"/>
          <w:color w:val="auto"/>
          <w:sz w:val="24"/>
          <w:szCs w:val="24"/>
        </w:rPr>
        <w:t>要求的按无效文件处理，不得进入后续评审工作。</w:t>
      </w:r>
    </w:p>
    <w:p w14:paraId="21E3B6C2">
      <w:pPr>
        <w:pStyle w:val="10"/>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rPr>
      </w:pPr>
      <w:r>
        <w:rPr>
          <w:rFonts w:hint="eastAsia" w:ascii="宋体" w:hAnsi="宋体" w:eastAsia="宋体" w:cs="宋体"/>
          <w:b w:val="0"/>
          <w:bCs/>
          <w:color w:val="auto"/>
          <w:sz w:val="24"/>
          <w:szCs w:val="24"/>
        </w:rPr>
        <w:t>24.</w:t>
      </w:r>
      <w:r>
        <w:rPr>
          <w:rFonts w:hint="eastAsia" w:ascii="宋体" w:hAnsi="宋体" w:eastAsia="宋体" w:cs="宋体"/>
          <w:b w:val="0"/>
          <w:bCs/>
          <w:color w:val="auto"/>
          <w:sz w:val="24"/>
          <w:szCs w:val="24"/>
          <w:lang w:val="en-US" w:eastAsia="zh-CN"/>
        </w:rPr>
        <w:t xml:space="preserve">3 </w:t>
      </w:r>
      <w:r>
        <w:rPr>
          <w:rFonts w:hint="eastAsia" w:ascii="宋体" w:hAnsi="宋体" w:eastAsia="宋体" w:cs="宋体"/>
          <w:b w:val="0"/>
          <w:bCs/>
          <w:color w:val="auto"/>
          <w:sz w:val="24"/>
          <w:szCs w:val="24"/>
        </w:rPr>
        <w:t>合格投标人不足三家的，不得评标。</w:t>
      </w:r>
    </w:p>
    <w:p w14:paraId="5CDE2F1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lang w:val="en-US" w:eastAsia="zh-CN"/>
        </w:rPr>
      </w:pPr>
      <w:r>
        <w:rPr>
          <w:rFonts w:hint="eastAsia" w:ascii="宋体" w:hAnsi="宋体" w:eastAsia="宋体" w:cs="宋体"/>
          <w:b/>
          <w:bCs w:val="0"/>
          <w:color w:val="auto"/>
          <w:kern w:val="0"/>
          <w:sz w:val="24"/>
          <w:szCs w:val="24"/>
          <w:lang w:val="en-US" w:eastAsia="zh-CN"/>
        </w:rPr>
        <w:t>25、评标</w:t>
      </w:r>
    </w:p>
    <w:p w14:paraId="6B18ED7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4"/>
        </w:rPr>
        <w:t>25.1 评标委员会的组成：采购代理机构根据《中华人民共和国政府采购法》、《中华人民共和国政府采购法实施条例》和“财政部第87号部令”的规定，依法组建评标委员会。评标委员会专家成员在陕西省政府采购网专家需求管理系统中随机抽取相关专业，采购人派代表进入评标委员会，并向采购代理机构出具评标代表授权函。评标委员会由采购人代表和评审专家共</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人</w:t>
      </w:r>
      <w:r>
        <w:rPr>
          <w:rFonts w:hint="eastAsia" w:ascii="宋体" w:hAnsi="宋体" w:eastAsia="宋体" w:cs="宋体"/>
          <w:color w:val="auto"/>
          <w:sz w:val="24"/>
          <w:szCs w:val="24"/>
          <w:lang w:eastAsia="zh-CN"/>
        </w:rPr>
        <w:t>及</w:t>
      </w:r>
      <w:r>
        <w:rPr>
          <w:rFonts w:hint="eastAsia" w:ascii="宋体" w:hAnsi="宋体" w:eastAsia="宋体" w:cs="宋体"/>
          <w:color w:val="auto"/>
          <w:sz w:val="24"/>
          <w:szCs w:val="24"/>
        </w:rPr>
        <w:t>以上单数组成，评审专家人数应占总人数的2/3以上。评</w:t>
      </w:r>
      <w:r>
        <w:rPr>
          <w:rFonts w:hint="eastAsia" w:ascii="宋体" w:hAnsi="宋体" w:eastAsia="宋体" w:cs="宋体"/>
          <w:color w:val="auto"/>
          <w:sz w:val="24"/>
          <w:szCs w:val="22"/>
        </w:rPr>
        <w:t>标委员会负责对具备实质性响应的投标文件进行综合比较和评价。</w:t>
      </w:r>
    </w:p>
    <w:p w14:paraId="1763690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25.2 评标委员会负责具体评标事务，并独立履行下列职责：</w:t>
      </w:r>
    </w:p>
    <w:p w14:paraId="02164C8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25.2.1 遵纪守法，客观、公正、认真负责地履行职责，审查、评价投标文件是否符合招标文件的商务、技术等实质性要求；对投标单位及投标文件有效性和符合性审查，出现下列情况之一者（但不限于），按无效标处理：</w:t>
      </w:r>
    </w:p>
    <w:p w14:paraId="019F31F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25.2.1.1 投标单位的</w:t>
      </w:r>
      <w:r>
        <w:rPr>
          <w:rFonts w:hint="eastAsia" w:ascii="宋体" w:hAnsi="宋体" w:eastAsia="宋体" w:cs="宋体"/>
          <w:color w:val="auto"/>
          <w:sz w:val="24"/>
          <w:szCs w:val="22"/>
          <w:lang w:eastAsia="zh-CN"/>
        </w:rPr>
        <w:t>投标总价</w:t>
      </w:r>
      <w:r>
        <w:rPr>
          <w:rFonts w:hint="eastAsia" w:ascii="宋体" w:hAnsi="宋体" w:eastAsia="宋体" w:cs="宋体"/>
          <w:color w:val="auto"/>
          <w:sz w:val="24"/>
          <w:szCs w:val="22"/>
        </w:rPr>
        <w:t>超过采购</w:t>
      </w:r>
      <w:r>
        <w:rPr>
          <w:rFonts w:hint="eastAsia" w:ascii="宋体" w:hAnsi="宋体" w:eastAsia="宋体" w:cs="宋体"/>
          <w:color w:val="auto"/>
          <w:sz w:val="24"/>
          <w:szCs w:val="22"/>
          <w:lang w:eastAsia="zh-CN"/>
        </w:rPr>
        <w:t>最高投标限价</w:t>
      </w:r>
      <w:r>
        <w:rPr>
          <w:rFonts w:hint="eastAsia" w:ascii="宋体" w:hAnsi="宋体" w:eastAsia="宋体" w:cs="宋体"/>
          <w:color w:val="auto"/>
          <w:sz w:val="24"/>
          <w:szCs w:val="22"/>
        </w:rPr>
        <w:t>；</w:t>
      </w:r>
    </w:p>
    <w:p w14:paraId="575C2F2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56" w:firstLineChars="200"/>
        <w:rPr>
          <w:rFonts w:hint="eastAsia" w:ascii="宋体" w:hAnsi="宋体" w:eastAsia="宋体" w:cs="宋体"/>
          <w:color w:val="auto"/>
          <w:sz w:val="24"/>
        </w:rPr>
      </w:pPr>
      <w:r>
        <w:rPr>
          <w:rFonts w:hint="eastAsia" w:ascii="宋体" w:hAnsi="宋体" w:eastAsia="宋体" w:cs="宋体"/>
          <w:color w:val="auto"/>
          <w:spacing w:val="-6"/>
          <w:sz w:val="24"/>
          <w:szCs w:val="22"/>
        </w:rPr>
        <w:t>25.2.1.2投标单位未</w:t>
      </w:r>
      <w:r>
        <w:rPr>
          <w:rFonts w:hint="eastAsia" w:ascii="宋体" w:hAnsi="宋体" w:eastAsia="宋体" w:cs="宋体"/>
          <w:color w:val="auto"/>
          <w:spacing w:val="-6"/>
          <w:sz w:val="24"/>
          <w:szCs w:val="22"/>
          <w:lang w:eastAsia="zh-CN"/>
        </w:rPr>
        <w:t>提供投标信用承诺</w:t>
      </w:r>
      <w:r>
        <w:rPr>
          <w:rFonts w:hint="eastAsia" w:ascii="宋体" w:hAnsi="宋体" w:eastAsia="宋体" w:cs="宋体"/>
          <w:color w:val="auto"/>
          <w:spacing w:val="-6"/>
          <w:sz w:val="24"/>
          <w:szCs w:val="22"/>
        </w:rPr>
        <w:t>的；</w:t>
      </w:r>
    </w:p>
    <w:p w14:paraId="7C8D9D2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szCs w:val="22"/>
        </w:rPr>
        <w:t xml:space="preserve">25.2.1.3 </w:t>
      </w:r>
      <w:r>
        <w:rPr>
          <w:rFonts w:hint="eastAsia" w:ascii="宋体" w:hAnsi="宋体" w:eastAsia="宋体" w:cs="宋体"/>
          <w:color w:val="auto"/>
          <w:sz w:val="24"/>
        </w:rPr>
        <w:t>必备资质的有效性和符合性不符合要求的；</w:t>
      </w:r>
    </w:p>
    <w:p w14:paraId="37CD568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szCs w:val="22"/>
        </w:rPr>
        <w:t>25.2.1.4</w:t>
      </w:r>
      <w:r>
        <w:rPr>
          <w:rFonts w:hint="eastAsia" w:ascii="宋体" w:hAnsi="宋体" w:eastAsia="宋体" w:cs="宋体"/>
          <w:color w:val="auto"/>
          <w:sz w:val="24"/>
        </w:rPr>
        <w:t>投标文件未按招标文件要求</w:t>
      </w:r>
      <w:r>
        <w:rPr>
          <w:rFonts w:hint="eastAsia" w:ascii="宋体" w:hAnsi="宋体" w:eastAsia="宋体" w:cs="宋体"/>
          <w:color w:val="auto"/>
          <w:spacing w:val="-6"/>
          <w:sz w:val="24"/>
        </w:rPr>
        <w:t>签字或加盖公章，</w:t>
      </w:r>
      <w:r>
        <w:rPr>
          <w:rFonts w:hint="eastAsia" w:ascii="宋体" w:hAnsi="宋体" w:eastAsia="宋体" w:cs="宋体"/>
          <w:color w:val="auto"/>
          <w:sz w:val="24"/>
        </w:rPr>
        <w:t>无投标有效期或有效期达不到招标文件要求的；</w:t>
      </w:r>
    </w:p>
    <w:p w14:paraId="4E38E24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szCs w:val="22"/>
        </w:rPr>
        <w:t xml:space="preserve">25.2.1.5 </w:t>
      </w:r>
      <w:r>
        <w:rPr>
          <w:rFonts w:hint="eastAsia" w:ascii="宋体" w:hAnsi="宋体" w:eastAsia="宋体" w:cs="宋体"/>
          <w:color w:val="auto"/>
          <w:sz w:val="24"/>
        </w:rPr>
        <w:t>投标单位针对同一项目递交两份或多份内容不同的投标文件，未书面声明哪一份是有效的或出现选择性报价的；</w:t>
      </w:r>
    </w:p>
    <w:p w14:paraId="29980A9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szCs w:val="22"/>
        </w:rPr>
        <w:t xml:space="preserve">25.2.1.6 </w:t>
      </w:r>
      <w:r>
        <w:rPr>
          <w:rFonts w:hint="eastAsia" w:ascii="宋体" w:hAnsi="宋体" w:eastAsia="宋体" w:cs="宋体"/>
          <w:color w:val="auto"/>
          <w:sz w:val="24"/>
        </w:rPr>
        <w:t>提供虚假资质、虚假证明（包括第三方提供的虚假证明）、出现虚假应答的，除按无效投标文件处理外，还将按照政府采购的有关规定进行处罚；</w:t>
      </w:r>
    </w:p>
    <w:p w14:paraId="4D6EA94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szCs w:val="22"/>
        </w:rPr>
        <w:t xml:space="preserve">25.2.1.7 </w:t>
      </w:r>
      <w:r>
        <w:rPr>
          <w:rFonts w:hint="eastAsia" w:ascii="宋体" w:hAnsi="宋体" w:eastAsia="宋体" w:cs="宋体"/>
          <w:color w:val="auto"/>
          <w:sz w:val="24"/>
        </w:rPr>
        <w:t>投标文件在商务响应方面附加了采购单位难以接受的条件或条款的；</w:t>
      </w:r>
    </w:p>
    <w:p w14:paraId="68831F3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szCs w:val="22"/>
        </w:rPr>
        <w:t>25.2.1.8</w:t>
      </w:r>
      <w:r>
        <w:rPr>
          <w:rFonts w:hint="eastAsia" w:ascii="宋体" w:hAnsi="宋体" w:eastAsia="宋体" w:cs="宋体"/>
          <w:color w:val="auto"/>
          <w:sz w:val="24"/>
        </w:rPr>
        <w:t>投标报价与市场价格偏离较大、低于成本、形成不正当竞争的；</w:t>
      </w:r>
    </w:p>
    <w:p w14:paraId="5DC95EF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25.2.2 依据招标文件的要求和评审标准，对投标文件进行比较和评价，推荐中标候选人名单，对评标意见承担个人责任；</w:t>
      </w:r>
    </w:p>
    <w:p w14:paraId="265AF1A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25.2.3要求投标人对投标文件有关事项作出澄清或者说明；</w:t>
      </w:r>
    </w:p>
    <w:p w14:paraId="7D62546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25.2.4 对评标过程及各投标人的商业机密予以保密；</w:t>
      </w:r>
    </w:p>
    <w:p w14:paraId="72FBA56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25.2.5配合采购人、采购代理机构答复各投标人提出的质疑；</w:t>
      </w:r>
    </w:p>
    <w:p w14:paraId="686E72F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25.2.6 配合各部门处理投诉和监督检查工作。</w:t>
      </w:r>
    </w:p>
    <w:p w14:paraId="3A6F493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25.3 评标办法</w:t>
      </w:r>
    </w:p>
    <w:p w14:paraId="043E1D8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25.3.1 本次招标采用综合评分法（详见第五部分 评标办法），即投标文件满足招标文件全部实质性要求，且按照评审因素的量化指标评审得分最高的投标人为</w:t>
      </w:r>
      <w:r>
        <w:rPr>
          <w:rFonts w:hint="eastAsia" w:ascii="宋体" w:hAnsi="宋体" w:eastAsia="宋体" w:cs="宋体"/>
          <w:color w:val="auto"/>
          <w:sz w:val="24"/>
          <w:szCs w:val="24"/>
          <w:lang w:eastAsia="zh-CN"/>
        </w:rPr>
        <w:t>第一</w:t>
      </w:r>
      <w:r>
        <w:rPr>
          <w:rFonts w:hint="eastAsia" w:ascii="宋体" w:hAnsi="宋体" w:eastAsia="宋体" w:cs="宋体"/>
          <w:color w:val="auto"/>
          <w:sz w:val="24"/>
          <w:szCs w:val="24"/>
        </w:rPr>
        <w:t>中标候选人的评标方法；</w:t>
      </w:r>
    </w:p>
    <w:p w14:paraId="53BA61B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
          <w:color w:val="auto"/>
          <w:sz w:val="24"/>
          <w:szCs w:val="24"/>
        </w:rPr>
      </w:pPr>
      <w:r>
        <w:rPr>
          <w:rFonts w:hint="eastAsia" w:ascii="宋体" w:hAnsi="宋体" w:eastAsia="宋体" w:cs="宋体"/>
          <w:color w:val="auto"/>
          <w:sz w:val="24"/>
          <w:szCs w:val="24"/>
        </w:rPr>
        <w:t>25.3.2 评标委员会将按照评标办法，对有实质性响应的投标文件进行评审、比较。</w:t>
      </w:r>
    </w:p>
    <w:p w14:paraId="6092D9E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25.4 评标程序：</w:t>
      </w:r>
    </w:p>
    <w:p w14:paraId="588C017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25.4.1 投标文件资格性评审：采购人和采购代理机构对投标人必备</w:t>
      </w:r>
      <w:r>
        <w:rPr>
          <w:rFonts w:hint="eastAsia" w:ascii="宋体" w:hAnsi="宋体" w:eastAsia="宋体" w:cs="宋体"/>
          <w:color w:val="auto"/>
          <w:sz w:val="24"/>
          <w:szCs w:val="24"/>
          <w:lang w:eastAsia="zh-CN"/>
        </w:rPr>
        <w:t>资格证明</w:t>
      </w:r>
      <w:r>
        <w:rPr>
          <w:rFonts w:hint="eastAsia" w:ascii="宋体" w:hAnsi="宋体" w:eastAsia="宋体" w:cs="宋体"/>
          <w:color w:val="auto"/>
          <w:sz w:val="24"/>
          <w:szCs w:val="24"/>
        </w:rPr>
        <w:t>进行审查，签字确认检查结果。不符合招标文件要求的按无效文件处理，不得进入后续评审工作。</w:t>
      </w:r>
    </w:p>
    <w:p w14:paraId="3E9FEA0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25.4.2 投标文件</w:t>
      </w:r>
      <w:r>
        <w:rPr>
          <w:rFonts w:hint="eastAsia" w:ascii="宋体" w:hAnsi="宋体" w:eastAsia="宋体" w:cs="宋体"/>
          <w:color w:val="auto"/>
          <w:sz w:val="24"/>
          <w:szCs w:val="24"/>
          <w:lang w:eastAsia="zh-CN"/>
        </w:rPr>
        <w:t>符合性评审</w:t>
      </w:r>
      <w:r>
        <w:rPr>
          <w:rFonts w:hint="eastAsia" w:ascii="宋体" w:hAnsi="宋体" w:eastAsia="宋体" w:cs="宋体"/>
          <w:color w:val="auto"/>
          <w:sz w:val="24"/>
          <w:szCs w:val="24"/>
        </w:rPr>
        <w:t>：评标委员会对投标文件的有效性，完整性和对招标文件的响应程度进行审查，包括</w:t>
      </w:r>
      <w:r>
        <w:rPr>
          <w:rFonts w:hint="eastAsia" w:ascii="宋体" w:hAnsi="宋体" w:eastAsia="宋体" w:cs="宋体"/>
          <w:color w:val="auto"/>
          <w:sz w:val="24"/>
          <w:szCs w:val="24"/>
          <w:lang w:eastAsia="zh-CN"/>
        </w:rPr>
        <w:t>投标文件形式响应性审查</w:t>
      </w:r>
      <w:r>
        <w:rPr>
          <w:rFonts w:hint="eastAsia" w:ascii="宋体" w:hAnsi="宋体" w:eastAsia="宋体" w:cs="宋体"/>
          <w:color w:val="auto"/>
          <w:sz w:val="24"/>
          <w:szCs w:val="24"/>
        </w:rPr>
        <w:t>。投标文件满足招标文件的实质性要</w:t>
      </w:r>
      <w:r>
        <w:rPr>
          <w:rFonts w:hint="eastAsia" w:ascii="宋体" w:hAnsi="宋体" w:eastAsia="宋体" w:cs="宋体"/>
          <w:b w:val="0"/>
          <w:bCs w:val="0"/>
          <w:color w:val="auto"/>
          <w:sz w:val="24"/>
          <w:szCs w:val="24"/>
        </w:rPr>
        <w:t>求，无显著的差异或保留。</w:t>
      </w:r>
    </w:p>
    <w:p w14:paraId="5D4FC1F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 w:val="0"/>
          <w:bCs w:val="0"/>
          <w:color w:val="FF0000"/>
          <w:sz w:val="24"/>
          <w:szCs w:val="24"/>
        </w:rPr>
      </w:pPr>
      <w:r>
        <w:rPr>
          <w:rFonts w:hint="eastAsia" w:ascii="宋体" w:hAnsi="宋体" w:eastAsia="宋体" w:cs="宋体"/>
          <w:b w:val="0"/>
          <w:bCs w:val="0"/>
          <w:color w:val="FF0000"/>
          <w:sz w:val="24"/>
          <w:szCs w:val="24"/>
        </w:rPr>
        <w:t xml:space="preserve"> </w:t>
      </w:r>
      <w:r>
        <w:rPr>
          <w:rFonts w:hint="eastAsia" w:ascii="宋体" w:hAnsi="宋体" w:eastAsia="宋体" w:cs="宋体"/>
          <w:b w:val="0"/>
          <w:bCs w:val="0"/>
          <w:color w:val="auto"/>
          <w:sz w:val="24"/>
          <w:szCs w:val="24"/>
        </w:rPr>
        <w:t xml:space="preserve">  25.4.2.1</w:t>
      </w:r>
      <w:r>
        <w:rPr>
          <w:rFonts w:hint="eastAsia" w:ascii="宋体" w:hAnsi="宋体" w:eastAsia="宋体" w:cs="宋体"/>
          <w:b w:val="0"/>
          <w:bCs w:val="0"/>
          <w:color w:val="auto"/>
          <w:sz w:val="24"/>
          <w:szCs w:val="24"/>
          <w:lang w:eastAsia="zh-CN"/>
        </w:rPr>
        <w:t>报价</w:t>
      </w:r>
      <w:r>
        <w:rPr>
          <w:rFonts w:hint="eastAsia" w:ascii="宋体" w:hAnsi="宋体" w:eastAsia="宋体" w:cs="宋体"/>
          <w:b w:val="0"/>
          <w:bCs w:val="0"/>
          <w:color w:val="auto"/>
          <w:sz w:val="24"/>
          <w:szCs w:val="24"/>
        </w:rPr>
        <w:t>部分评审内容：包括投标报价完整、合理、有效，</w:t>
      </w:r>
      <w:r>
        <w:rPr>
          <w:rFonts w:hint="eastAsia" w:ascii="宋体" w:hAnsi="宋体" w:eastAsia="宋体" w:cs="宋体"/>
          <w:b w:val="0"/>
          <w:bCs w:val="0"/>
          <w:color w:val="auto"/>
          <w:sz w:val="24"/>
          <w:szCs w:val="24"/>
          <w:lang w:eastAsia="zh-CN"/>
        </w:rPr>
        <w:t>服务期</w:t>
      </w:r>
      <w:r>
        <w:rPr>
          <w:rFonts w:hint="eastAsia" w:ascii="宋体" w:hAnsi="宋体" w:eastAsia="宋体" w:cs="宋体"/>
          <w:b w:val="0"/>
          <w:bCs w:val="0"/>
          <w:color w:val="auto"/>
          <w:sz w:val="24"/>
          <w:szCs w:val="24"/>
        </w:rPr>
        <w:t xml:space="preserve">、质量保证和对招标文件的响应等商务评审内容。   </w:t>
      </w:r>
    </w:p>
    <w:p w14:paraId="4EB3054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25.4.2.2</w:t>
      </w:r>
      <w:r>
        <w:rPr>
          <w:rFonts w:hint="eastAsia" w:ascii="宋体" w:hAnsi="宋体" w:eastAsia="宋体" w:cs="宋体"/>
          <w:b w:val="0"/>
          <w:bCs w:val="0"/>
          <w:color w:val="auto"/>
          <w:sz w:val="24"/>
          <w:szCs w:val="24"/>
          <w:lang w:eastAsia="zh-CN"/>
        </w:rPr>
        <w:t>投标方案</w:t>
      </w:r>
      <w:r>
        <w:rPr>
          <w:rFonts w:hint="eastAsia" w:ascii="宋体" w:hAnsi="宋体" w:eastAsia="宋体" w:cs="宋体"/>
          <w:b w:val="0"/>
          <w:bCs w:val="0"/>
          <w:color w:val="auto"/>
          <w:sz w:val="24"/>
          <w:szCs w:val="24"/>
        </w:rPr>
        <w:t>评审内容：包括任何对于不确定技术要求、覆盖范围或方案模糊的为不响应技术要求。</w:t>
      </w:r>
    </w:p>
    <w:p w14:paraId="1F2E21A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25.4.3 凡未通过资格性和符合性评审的投标文件即作为无效投标处理，不得进入后续评审工作，内容如下（但不限于）：</w:t>
      </w:r>
    </w:p>
    <w:p w14:paraId="7AFDF90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25.4.3.1</w:t>
      </w:r>
      <w:r>
        <w:rPr>
          <w:rFonts w:hint="eastAsia" w:ascii="宋体" w:hAnsi="宋体" w:eastAsia="宋体" w:cs="宋体"/>
          <w:color w:val="auto"/>
          <w:sz w:val="24"/>
        </w:rPr>
        <w:t>投标文件、投标函未加盖投标人公章，或未经法定代表人或其授权代表签字或盖章的；</w:t>
      </w:r>
    </w:p>
    <w:p w14:paraId="6B91A9E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25.4.3.2</w:t>
      </w:r>
      <w:r>
        <w:rPr>
          <w:rFonts w:hint="eastAsia" w:ascii="宋体" w:hAnsi="宋体" w:eastAsia="宋体" w:cs="宋体"/>
          <w:color w:val="auto"/>
          <w:sz w:val="24"/>
        </w:rPr>
        <w:t>投标文件没有法定代表人授权书（法人直接投标除外）或授权书的合法性或有效性不符合招标文件规定的；</w:t>
      </w:r>
    </w:p>
    <w:p w14:paraId="086683D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25.4.3.3</w:t>
      </w:r>
      <w:r>
        <w:rPr>
          <w:rFonts w:hint="eastAsia" w:ascii="宋体" w:hAnsi="宋体" w:eastAsia="宋体" w:cs="宋体"/>
          <w:color w:val="auto"/>
          <w:sz w:val="24"/>
        </w:rPr>
        <w:t>投标文件未按招标文件规定要求编制、签署、盖章的,无投标有效期或有效期达不到招标文件要求的；</w:t>
      </w:r>
    </w:p>
    <w:p w14:paraId="0430A6F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25.4.3.4</w:t>
      </w:r>
      <w:r>
        <w:rPr>
          <w:rFonts w:hint="eastAsia" w:ascii="宋体" w:hAnsi="宋体" w:eastAsia="宋体" w:cs="宋体"/>
          <w:color w:val="auto"/>
          <w:sz w:val="24"/>
        </w:rPr>
        <w:t>投标文件的关键内容字迹模糊、无法辨认的；</w:t>
      </w:r>
    </w:p>
    <w:p w14:paraId="313A491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25.4.3.5</w:t>
      </w:r>
      <w:r>
        <w:rPr>
          <w:rFonts w:hint="eastAsia" w:ascii="宋体" w:hAnsi="宋体" w:eastAsia="宋体" w:cs="宋体"/>
          <w:color w:val="auto"/>
          <w:sz w:val="24"/>
        </w:rPr>
        <w:t>投标单位未按照招标文件格式及内容（</w:t>
      </w:r>
      <w:r>
        <w:rPr>
          <w:rFonts w:hint="eastAsia" w:ascii="宋体" w:hAnsi="宋体" w:eastAsia="宋体" w:cs="宋体"/>
          <w:color w:val="auto"/>
          <w:sz w:val="24"/>
          <w:lang w:eastAsia="zh-CN"/>
        </w:rPr>
        <w:t>服务期</w:t>
      </w:r>
      <w:r>
        <w:rPr>
          <w:rFonts w:hint="eastAsia" w:ascii="宋体" w:hAnsi="宋体" w:eastAsia="宋体" w:cs="宋体"/>
          <w:color w:val="auto"/>
          <w:sz w:val="24"/>
        </w:rPr>
        <w:t>）要求填写的或附加了采购方难以接受的条件或款项的；</w:t>
      </w:r>
    </w:p>
    <w:p w14:paraId="234E17F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25.4.3.6</w:t>
      </w:r>
      <w:r>
        <w:rPr>
          <w:rFonts w:hint="eastAsia" w:ascii="宋体" w:hAnsi="宋体" w:eastAsia="宋体" w:cs="宋体"/>
          <w:color w:val="auto"/>
          <w:sz w:val="24"/>
        </w:rPr>
        <w:t>对招标文件未做实质性响应或有重大缺项漏项,明显不符合技术规格、技术标准的要求的；</w:t>
      </w:r>
    </w:p>
    <w:p w14:paraId="168D3BC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25.4.3.7</w:t>
      </w:r>
      <w:r>
        <w:rPr>
          <w:rFonts w:hint="eastAsia" w:ascii="宋体" w:hAnsi="宋体" w:eastAsia="宋体" w:cs="宋体"/>
          <w:color w:val="auto"/>
          <w:sz w:val="24"/>
        </w:rPr>
        <w:t>投标人针对同一项目递交两份或多份内容不同的投标文件，未书面声明哪一份是有效的或出现选择性报价的；</w:t>
      </w:r>
    </w:p>
    <w:p w14:paraId="7623B47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25.4.3.8投标</w:t>
      </w:r>
      <w:r>
        <w:rPr>
          <w:rFonts w:hint="eastAsia" w:ascii="宋体" w:hAnsi="宋体" w:eastAsia="宋体" w:cs="宋体"/>
          <w:color w:val="auto"/>
          <w:sz w:val="24"/>
          <w:szCs w:val="24"/>
          <w:lang w:eastAsia="zh-CN"/>
        </w:rPr>
        <w:t>报价</w:t>
      </w:r>
      <w:r>
        <w:rPr>
          <w:rFonts w:hint="eastAsia" w:ascii="宋体" w:hAnsi="宋体" w:eastAsia="宋体" w:cs="宋体"/>
          <w:color w:val="auto"/>
          <w:sz w:val="24"/>
          <w:szCs w:val="24"/>
        </w:rPr>
        <w:t>大于项目</w:t>
      </w:r>
      <w:r>
        <w:rPr>
          <w:rFonts w:hint="eastAsia" w:ascii="宋体" w:hAnsi="宋体" w:eastAsia="宋体" w:cs="宋体"/>
          <w:color w:val="auto"/>
          <w:sz w:val="24"/>
          <w:szCs w:val="24"/>
          <w:lang w:eastAsia="zh-CN"/>
        </w:rPr>
        <w:t>最高投标限价</w:t>
      </w:r>
      <w:r>
        <w:rPr>
          <w:rFonts w:hint="eastAsia" w:ascii="宋体" w:hAnsi="宋体" w:eastAsia="宋体" w:cs="宋体"/>
          <w:color w:val="auto"/>
          <w:sz w:val="24"/>
          <w:szCs w:val="24"/>
        </w:rPr>
        <w:t>或与市场价偏离较大，低于成本，形成不正当竞争的；</w:t>
      </w:r>
    </w:p>
    <w:p w14:paraId="2E7754B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25.4.3.9 </w:t>
      </w:r>
      <w:r>
        <w:rPr>
          <w:rFonts w:hint="eastAsia" w:ascii="宋体" w:hAnsi="宋体" w:eastAsia="宋体" w:cs="宋体"/>
          <w:color w:val="auto"/>
          <w:sz w:val="24"/>
        </w:rPr>
        <w:t>投标人有围标、串标现象（不同投标人的投标文件错漏之处一致的、不同投标人的投标报价或者报价组成异常一致的或者成规律性变化的），经查证属实的。</w:t>
      </w:r>
    </w:p>
    <w:p w14:paraId="6D5FAA0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4"/>
        </w:rPr>
        <w:t>25.4.4 评标委员会按照评分标准进行独立记名评分，其合计即为该投标人的综合得分，并汇总排序，选</w:t>
      </w:r>
      <w:r>
        <w:rPr>
          <w:rFonts w:hint="eastAsia" w:ascii="宋体" w:hAnsi="宋体" w:eastAsia="宋体" w:cs="宋体"/>
          <w:color w:val="auto"/>
          <w:sz w:val="24"/>
          <w:szCs w:val="22"/>
        </w:rPr>
        <w:t>定得分最高者为第一中标候选人。</w:t>
      </w:r>
    </w:p>
    <w:p w14:paraId="42F58D0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 xml:space="preserve">25.5 </w:t>
      </w:r>
      <w:r>
        <w:rPr>
          <w:rFonts w:hint="eastAsia" w:ascii="宋体" w:hAnsi="宋体" w:eastAsia="宋体" w:cs="宋体"/>
          <w:color w:val="auto"/>
          <w:sz w:val="24"/>
          <w:szCs w:val="24"/>
        </w:rPr>
        <w:t>评标委员会成员</w:t>
      </w:r>
      <w:r>
        <w:rPr>
          <w:rFonts w:hint="eastAsia" w:ascii="宋体" w:hAnsi="宋体" w:eastAsia="宋体" w:cs="宋体"/>
          <w:color w:val="auto"/>
          <w:sz w:val="24"/>
          <w:szCs w:val="22"/>
        </w:rPr>
        <w:t>对需要共同认定的事项存在争议的，按照少数服从多数的原则做出结论。持不同意见的评审委员会成员应当在评审报告上签署不同意见并说明理由，否则视为同意。</w:t>
      </w:r>
    </w:p>
    <w:p w14:paraId="2881F25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lang w:val="en-US" w:eastAsia="zh-CN"/>
        </w:rPr>
      </w:pPr>
      <w:r>
        <w:rPr>
          <w:rFonts w:hint="eastAsia" w:ascii="宋体" w:hAnsi="宋体" w:eastAsia="宋体" w:cs="宋体"/>
          <w:b/>
          <w:bCs w:val="0"/>
          <w:color w:val="auto"/>
          <w:kern w:val="0"/>
          <w:sz w:val="24"/>
          <w:szCs w:val="24"/>
          <w:lang w:val="en-US" w:eastAsia="zh-CN"/>
        </w:rPr>
        <w:t>26、询标</w:t>
      </w:r>
    </w:p>
    <w:p w14:paraId="3BBDDD1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rPr>
      </w:pPr>
      <w:r>
        <w:rPr>
          <w:rFonts w:hint="eastAsia" w:ascii="宋体" w:hAnsi="宋体" w:eastAsia="宋体" w:cs="宋体"/>
          <w:color w:val="auto"/>
          <w:sz w:val="24"/>
          <w:szCs w:val="24"/>
        </w:rPr>
        <w:t>评标委员会对投标文件中的内容有疑问的部分，可以向投标人质询并要求该投标人做出书面澄清，但不得对投标文件做实质性修改，质询工作应当由全体评标委员会成员参加。对于实质性不符合招标文件的，评标委员会有权予以拒绝。质询工作应做书面记录，采购人代表、评标委员会及投标人应在记录上签字确认。</w:t>
      </w:r>
    </w:p>
    <w:p w14:paraId="1FB608A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lang w:val="en-US" w:eastAsia="zh-CN"/>
        </w:rPr>
      </w:pPr>
      <w:r>
        <w:rPr>
          <w:rFonts w:hint="eastAsia" w:ascii="宋体" w:hAnsi="宋体" w:eastAsia="宋体" w:cs="宋体"/>
          <w:b/>
          <w:bCs w:val="0"/>
          <w:color w:val="auto"/>
          <w:kern w:val="0"/>
          <w:sz w:val="24"/>
          <w:szCs w:val="24"/>
          <w:lang w:val="en-US" w:eastAsia="zh-CN"/>
        </w:rPr>
        <w:t>27、评标过程的保密</w:t>
      </w:r>
    </w:p>
    <w:p w14:paraId="1857BD0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27.1开标后直至发布中标公告之前，评标委员会成员和与评标工作有关的工作人员不得透露对投标文件的评审和比较、中标候选人的推荐情况以及与评标有关的其他情况。</w:t>
      </w:r>
    </w:p>
    <w:p w14:paraId="4B33A26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27.2 在投标文件的评审和比较、中标候选人推荐以及发布中标公告的过程中，投标人向采购人和评标委员会施加影响的任何行为，都将会导致其投标被拒绝。</w:t>
      </w:r>
    </w:p>
    <w:p w14:paraId="11E80FF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27.3评标委员会成员名单在评标结果公告前应当保密。</w:t>
      </w:r>
    </w:p>
    <w:p w14:paraId="3C8AD17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lang w:val="en-US" w:eastAsia="zh-CN"/>
        </w:rPr>
      </w:pPr>
      <w:r>
        <w:rPr>
          <w:rFonts w:hint="eastAsia" w:ascii="宋体" w:hAnsi="宋体" w:eastAsia="宋体" w:cs="宋体"/>
          <w:b/>
          <w:bCs w:val="0"/>
          <w:color w:val="auto"/>
          <w:kern w:val="0"/>
          <w:sz w:val="24"/>
          <w:szCs w:val="24"/>
          <w:lang w:val="en-US" w:eastAsia="zh-CN"/>
        </w:rPr>
        <w:t>28、定标</w:t>
      </w:r>
    </w:p>
    <w:p w14:paraId="4D67C23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28.1 采购代理机构在评标结束后2个工作日内将评标报告送达采购人，采购人在收到评标报告后5个工作日内，在评标报告确定的中标候选人名单中按顺序确定中标人，同时书面复函采购代理机构；</w:t>
      </w:r>
    </w:p>
    <w:p w14:paraId="28F323D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28.2 采购代理机构收到采购人“中标人复函”后2个工作日内，在指定的政府采购信息媒体上发布公告，</w:t>
      </w:r>
      <w:r>
        <w:rPr>
          <w:rFonts w:hint="eastAsia" w:ascii="宋体" w:hAnsi="宋体" w:eastAsia="宋体" w:cs="宋体"/>
          <w:color w:val="auto"/>
          <w:sz w:val="24"/>
          <w:lang w:eastAsia="zh-CN"/>
        </w:rPr>
        <w:t>同时</w:t>
      </w:r>
      <w:r>
        <w:rPr>
          <w:rFonts w:hint="eastAsia" w:ascii="宋体" w:hAnsi="宋体" w:eastAsia="宋体" w:cs="宋体"/>
          <w:color w:val="auto"/>
          <w:sz w:val="24"/>
        </w:rPr>
        <w:t>向中标人发出“中标通知书”。</w:t>
      </w:r>
    </w:p>
    <w:p w14:paraId="410F4E7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lang w:val="en-US" w:eastAsia="zh-CN"/>
        </w:rPr>
      </w:pPr>
      <w:r>
        <w:rPr>
          <w:rFonts w:hint="eastAsia" w:ascii="宋体" w:hAnsi="宋体" w:eastAsia="宋体" w:cs="宋体"/>
          <w:b/>
          <w:bCs w:val="0"/>
          <w:color w:val="auto"/>
          <w:kern w:val="0"/>
          <w:sz w:val="24"/>
          <w:szCs w:val="24"/>
          <w:lang w:val="en-US" w:eastAsia="zh-CN"/>
        </w:rPr>
        <w:t>29、质疑提出与答复</w:t>
      </w:r>
    </w:p>
    <w:p w14:paraId="425B2550">
      <w:pPr>
        <w:pStyle w:val="16"/>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360" w:lineRule="auto"/>
        <w:ind w:left="0" w:leftChars="0" w:firstLine="480" w:firstLineChars="200"/>
        <w:rPr>
          <w:rFonts w:hint="eastAsia" w:ascii="宋体" w:hAnsi="宋体" w:eastAsia="宋体" w:cs="宋体"/>
          <w:color w:val="auto"/>
          <w:kern w:val="2"/>
          <w:szCs w:val="24"/>
        </w:rPr>
      </w:pPr>
      <w:r>
        <w:rPr>
          <w:rFonts w:hint="eastAsia" w:ascii="宋体" w:hAnsi="宋体" w:eastAsia="宋体" w:cs="宋体"/>
          <w:color w:val="auto"/>
          <w:szCs w:val="24"/>
        </w:rPr>
        <w:t>（1）投标人认为采购过程、中标结果使自己的权益受到损害的，可以在知道或者应知其权益受到损害之日起七个工作日内，</w:t>
      </w:r>
      <w:r>
        <w:rPr>
          <w:rFonts w:hint="eastAsia" w:ascii="宋体" w:hAnsi="宋体" w:eastAsia="宋体" w:cs="宋体"/>
          <w:color w:val="auto"/>
          <w:kern w:val="2"/>
          <w:szCs w:val="24"/>
        </w:rPr>
        <w:t xml:space="preserve">以书面形式向采购代理机构提出。 </w:t>
      </w:r>
    </w:p>
    <w:p w14:paraId="04429721">
      <w:pPr>
        <w:pStyle w:val="16"/>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360" w:lineRule="auto"/>
        <w:ind w:left="0" w:leftChars="0" w:firstLine="480" w:firstLineChars="200"/>
        <w:rPr>
          <w:rFonts w:hint="eastAsia" w:ascii="宋体" w:hAnsi="宋体" w:eastAsia="宋体" w:cs="宋体"/>
          <w:color w:val="auto"/>
          <w:kern w:val="2"/>
          <w:szCs w:val="24"/>
        </w:rPr>
      </w:pPr>
      <w:r>
        <w:rPr>
          <w:rFonts w:hint="eastAsia" w:ascii="宋体" w:hAnsi="宋体" w:eastAsia="宋体" w:cs="宋体"/>
          <w:color w:val="auto"/>
          <w:szCs w:val="24"/>
        </w:rPr>
        <w:t>（2）质疑投标人法定代表人提交质疑的，须出具法定代表人资格证明书；委托代理人提交质疑的，必须向其出具授权委托书，授权委托书应当载明代理人的姓名或者名称、代理事项、具体权限、期限和相关事项，由法定代表人签字或者盖章，并加盖单位公章。</w:t>
      </w:r>
    </w:p>
    <w:p w14:paraId="73B8A91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质疑函应当包括下列内容：</w:t>
      </w:r>
    </w:p>
    <w:p w14:paraId="0145EBBD">
      <w:pPr>
        <w:pStyle w:val="37"/>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zh-CN"/>
        </w:rPr>
        <w:t>投标人</w:t>
      </w:r>
      <w:r>
        <w:rPr>
          <w:rFonts w:hint="eastAsia" w:ascii="宋体" w:hAnsi="宋体" w:eastAsia="宋体" w:cs="宋体"/>
          <w:color w:val="auto"/>
          <w:sz w:val="24"/>
          <w:szCs w:val="24"/>
        </w:rPr>
        <w:t>的姓名或者名称、地址、邮编、联系人及联系电话；</w:t>
      </w:r>
    </w:p>
    <w:p w14:paraId="6CD0C030">
      <w:pPr>
        <w:pStyle w:val="37"/>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2、质疑项目的名称、编号；</w:t>
      </w:r>
    </w:p>
    <w:p w14:paraId="2C162655">
      <w:pPr>
        <w:pStyle w:val="37"/>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3、具体、明确的质疑事项和与质疑事项相关的请求；</w:t>
      </w:r>
    </w:p>
    <w:p w14:paraId="1908A6B1">
      <w:pPr>
        <w:pStyle w:val="37"/>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4、事实依据；</w:t>
      </w:r>
    </w:p>
    <w:p w14:paraId="7230AEFA">
      <w:pPr>
        <w:pStyle w:val="37"/>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5、必要的法律依据；</w:t>
      </w:r>
    </w:p>
    <w:p w14:paraId="74D526CE">
      <w:pPr>
        <w:pStyle w:val="37"/>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6、提出质疑的日期。 </w:t>
      </w:r>
    </w:p>
    <w:p w14:paraId="488D3165">
      <w:pPr>
        <w:pStyle w:val="37"/>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val="zh-CN"/>
        </w:rPr>
        <w:t>投标人</w:t>
      </w:r>
      <w:r>
        <w:rPr>
          <w:rFonts w:hint="eastAsia" w:ascii="宋体" w:hAnsi="宋体" w:eastAsia="宋体" w:cs="宋体"/>
          <w:color w:val="auto"/>
          <w:sz w:val="24"/>
          <w:szCs w:val="24"/>
        </w:rPr>
        <w:t>须在法定质疑期内一次性提出针对同一采购程序环节的质疑。</w:t>
      </w:r>
    </w:p>
    <w:p w14:paraId="177F69D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（3）质疑有以下情形之一的，采购代理机构不予受理：</w:t>
      </w:r>
    </w:p>
    <w:p w14:paraId="21EBC397">
      <w:pPr>
        <w:pStyle w:val="37"/>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1、未按规定程序和渠道提出质疑的；</w:t>
      </w:r>
    </w:p>
    <w:p w14:paraId="05FF80F9">
      <w:pPr>
        <w:pStyle w:val="37"/>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2、超过法定质疑期限的； </w:t>
      </w:r>
    </w:p>
    <w:p w14:paraId="693D781B">
      <w:pPr>
        <w:pStyle w:val="37"/>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3、书面质疑的形式和内容不符合上述要求的；</w:t>
      </w:r>
    </w:p>
    <w:p w14:paraId="5E34A366">
      <w:pPr>
        <w:pStyle w:val="37"/>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4、提出的质疑事项已经明确答复的； </w:t>
      </w:r>
    </w:p>
    <w:p w14:paraId="1F1F4939">
      <w:pPr>
        <w:pStyle w:val="37"/>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5、法律法规规定的其他不予受理的条件。</w:t>
      </w:r>
    </w:p>
    <w:p w14:paraId="50624987">
      <w:pPr>
        <w:pStyle w:val="16"/>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360" w:lineRule="auto"/>
        <w:ind w:left="0" w:leftChars="0" w:firstLine="480" w:firstLineChars="200"/>
        <w:rPr>
          <w:rFonts w:hint="eastAsia" w:ascii="宋体" w:hAnsi="宋体" w:eastAsia="宋体" w:cs="宋体"/>
          <w:color w:val="auto"/>
          <w:szCs w:val="24"/>
        </w:rPr>
      </w:pPr>
      <w:r>
        <w:rPr>
          <w:rFonts w:hint="eastAsia" w:ascii="宋体" w:hAnsi="宋体" w:eastAsia="宋体" w:cs="宋体"/>
          <w:color w:val="auto"/>
          <w:szCs w:val="24"/>
        </w:rPr>
        <w:t>（4）</w:t>
      </w:r>
      <w:r>
        <w:rPr>
          <w:rFonts w:hint="eastAsia" w:ascii="宋体" w:hAnsi="宋体" w:eastAsia="宋体" w:cs="宋体"/>
          <w:color w:val="auto"/>
          <w:kern w:val="2"/>
          <w:szCs w:val="24"/>
        </w:rPr>
        <w:t>采购代理机构应当在收到质疑函后</w:t>
      </w:r>
      <w:r>
        <w:rPr>
          <w:rFonts w:hint="eastAsia" w:ascii="宋体" w:hAnsi="宋体" w:eastAsia="宋体" w:cs="宋体"/>
          <w:color w:val="auto"/>
          <w:szCs w:val="24"/>
        </w:rPr>
        <w:t>七个工作日内做出书面答复。答复内容同时通知与处理结果有关的投标人，但答复内容不得涉及投标人的商业秘密。</w:t>
      </w:r>
      <w:bookmarkStart w:id="99" w:name="_Toc22529"/>
    </w:p>
    <w:p w14:paraId="26590E0C">
      <w:pPr>
        <w:pStyle w:val="4"/>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360" w:lineRule="auto"/>
        <w:jc w:val="center"/>
        <w:rPr>
          <w:rFonts w:hint="eastAsia" w:ascii="宋体" w:hAnsi="宋体" w:eastAsia="宋体" w:cs="宋体"/>
          <w:b/>
          <w:color w:val="auto"/>
          <w:kern w:val="44"/>
          <w:sz w:val="30"/>
          <w:szCs w:val="30"/>
          <w:lang w:val="en-US" w:eastAsia="zh-CN" w:bidi="ar-SA"/>
        </w:rPr>
      </w:pPr>
      <w:r>
        <w:rPr>
          <w:rFonts w:hint="eastAsia" w:ascii="宋体" w:hAnsi="宋体" w:eastAsia="宋体" w:cs="宋体"/>
          <w:b/>
          <w:color w:val="auto"/>
          <w:kern w:val="44"/>
          <w:sz w:val="30"/>
          <w:szCs w:val="30"/>
          <w:lang w:val="en-US" w:eastAsia="zh-CN" w:bidi="ar-SA"/>
        </w:rPr>
        <w:t>F  签订合同</w:t>
      </w:r>
      <w:bookmarkEnd w:id="99"/>
    </w:p>
    <w:p w14:paraId="5C6D89F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lang w:val="en-US" w:eastAsia="zh-CN"/>
        </w:rPr>
      </w:pPr>
      <w:r>
        <w:rPr>
          <w:rFonts w:hint="eastAsia" w:ascii="宋体" w:hAnsi="宋体" w:eastAsia="宋体" w:cs="宋体"/>
          <w:b/>
          <w:bCs w:val="0"/>
          <w:color w:val="auto"/>
          <w:kern w:val="0"/>
          <w:sz w:val="24"/>
          <w:szCs w:val="24"/>
          <w:lang w:val="en-US" w:eastAsia="zh-CN"/>
        </w:rPr>
        <w:t>30、合同</w:t>
      </w:r>
    </w:p>
    <w:p w14:paraId="0B04B30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30.1 定标后，中标人在收到中标通知书后</w:t>
      </w:r>
      <w:r>
        <w:rPr>
          <w:rFonts w:hint="eastAsia" w:ascii="宋体" w:hAnsi="宋体" w:eastAsia="宋体" w:cs="宋体"/>
          <w:color w:val="auto"/>
          <w:sz w:val="24"/>
          <w:lang w:val="en-US" w:eastAsia="zh-CN"/>
        </w:rPr>
        <w:t>1</w:t>
      </w:r>
      <w:r>
        <w:rPr>
          <w:rFonts w:hint="eastAsia" w:ascii="宋体" w:hAnsi="宋体" w:eastAsia="宋体" w:cs="宋体"/>
          <w:color w:val="auto"/>
          <w:sz w:val="24"/>
        </w:rPr>
        <w:t>0日内，应按招标文件的要求与采购人洽谈合同条款，并签订书面合同。所签订的合同不得对招标文件确定的事项和中标人投标文件作实质性修改；</w:t>
      </w:r>
    </w:p>
    <w:p w14:paraId="3EC3D44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30.2  采购人不得向中标人提出任何不合理的要求作为签订合同的条件</w:t>
      </w:r>
      <w:r>
        <w:rPr>
          <w:rFonts w:hint="eastAsia" w:ascii="宋体" w:hAnsi="宋体" w:eastAsia="宋体" w:cs="宋体"/>
          <w:color w:val="auto"/>
          <w:sz w:val="24"/>
          <w:lang w:eastAsia="zh-CN"/>
        </w:rPr>
        <w:t>。</w:t>
      </w:r>
    </w:p>
    <w:p w14:paraId="5B87109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lang w:val="en-US" w:eastAsia="zh-CN"/>
        </w:rPr>
      </w:pPr>
      <w:r>
        <w:rPr>
          <w:rFonts w:hint="eastAsia" w:ascii="宋体" w:hAnsi="宋体" w:eastAsia="宋体" w:cs="宋体"/>
          <w:b/>
          <w:bCs w:val="0"/>
          <w:color w:val="auto"/>
          <w:kern w:val="0"/>
          <w:sz w:val="24"/>
          <w:szCs w:val="24"/>
          <w:lang w:val="en-US" w:eastAsia="zh-CN"/>
        </w:rPr>
        <w:t>31、监督管理</w:t>
      </w:r>
    </w:p>
    <w:p w14:paraId="2854FAF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rPr>
      </w:pPr>
      <w:r>
        <w:rPr>
          <w:rFonts w:hint="eastAsia" w:ascii="宋体" w:hAnsi="宋体" w:eastAsia="宋体" w:cs="宋体"/>
          <w:color w:val="auto"/>
          <w:sz w:val="24"/>
        </w:rPr>
        <w:t>31.1 在合同履行期间以及履行期后，可以随时检查项目的执行情况，对采购标准、采购内容进行调查核实，并对发现的问题进行处理。</w:t>
      </w:r>
    </w:p>
    <w:p w14:paraId="0FBB9B8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lang w:val="en-US" w:eastAsia="zh-CN"/>
        </w:rPr>
      </w:pPr>
      <w:r>
        <w:rPr>
          <w:rFonts w:hint="eastAsia" w:ascii="宋体" w:hAnsi="宋体" w:eastAsia="宋体" w:cs="宋体"/>
          <w:b/>
          <w:bCs w:val="0"/>
          <w:color w:val="auto"/>
          <w:kern w:val="0"/>
          <w:sz w:val="24"/>
          <w:szCs w:val="24"/>
          <w:lang w:val="en-US" w:eastAsia="zh-CN"/>
        </w:rPr>
        <w:t xml:space="preserve">32、招标代理服务费 </w:t>
      </w:r>
    </w:p>
    <w:p w14:paraId="7D854B8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32.1采购代理服务费以成交价为计算基数，参照国家计委颁布的《招标代理服务收费管理暂行办法》（计价格[2002]1980号）及发改办价格[2003]857号文件服务类标准收取。</w:t>
      </w:r>
    </w:p>
    <w:p w14:paraId="5EF16A8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采购人在领取成交通知书前，须向采购代理机构一次性支付成交服务费。</w:t>
      </w:r>
    </w:p>
    <w:p w14:paraId="3B33BD9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2" w:firstLineChars="200"/>
        <w:rPr>
          <w:rFonts w:hint="eastAsia" w:ascii="宋体" w:hAnsi="宋体" w:eastAsia="宋体" w:cs="宋体"/>
          <w:b/>
          <w:bCs w:val="0"/>
          <w:color w:val="auto"/>
          <w:kern w:val="0"/>
          <w:sz w:val="24"/>
          <w:szCs w:val="24"/>
          <w:lang w:val="en-US" w:eastAsia="zh-CN"/>
        </w:rPr>
      </w:pPr>
      <w:r>
        <w:rPr>
          <w:rFonts w:hint="eastAsia" w:ascii="宋体" w:hAnsi="宋体" w:eastAsia="宋体" w:cs="宋体"/>
          <w:b/>
          <w:bCs w:val="0"/>
          <w:color w:val="auto"/>
          <w:kern w:val="0"/>
          <w:sz w:val="24"/>
          <w:szCs w:val="24"/>
          <w:lang w:val="en-US" w:eastAsia="zh-CN"/>
        </w:rPr>
        <w:t>33、其他</w:t>
      </w:r>
    </w:p>
    <w:p w14:paraId="12AD288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56E3E44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33.2根据《政府采购法》第三十六条规定，在招标采购中，出现下列情形之一的，本项目按废标处理：</w:t>
      </w:r>
    </w:p>
    <w:p w14:paraId="0143484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1、出现影响采购公正的违法、违规行为的；</w:t>
      </w:r>
    </w:p>
    <w:p w14:paraId="53AFA2E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2、投标人的报价均超过了采购预算，采购人不能支付的；</w:t>
      </w:r>
    </w:p>
    <w:p w14:paraId="62057EE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3、因重大变故，采购任务取消的。</w:t>
      </w:r>
    </w:p>
    <w:p w14:paraId="328AD51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废标后，除采购任务取消外，本项目将重新组织招标。</w:t>
      </w:r>
    </w:p>
    <w:p w14:paraId="2CB356C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 w:val="0"/>
          <w:color w:val="auto"/>
          <w:kern w:val="0"/>
          <w:sz w:val="24"/>
          <w:szCs w:val="24"/>
          <w:lang w:val="en-US" w:eastAsia="zh-CN" w:bidi="ar-SA"/>
        </w:rPr>
        <w:t>33.3投标截止时间结束后，参加投标的投标人不足3家，或在评标期间，出现符合条件</w:t>
      </w:r>
      <w:r>
        <w:rPr>
          <w:rFonts w:hint="eastAsia" w:ascii="宋体" w:hAnsi="宋体" w:eastAsia="宋体" w:cs="宋体"/>
          <w:bCs/>
          <w:color w:val="auto"/>
          <w:kern w:val="0"/>
          <w:sz w:val="24"/>
          <w:szCs w:val="24"/>
          <w:highlight w:val="none"/>
          <w:lang w:val="en-US" w:eastAsia="zh-CN" w:bidi="ar"/>
        </w:rPr>
        <w:t>的投标人或者对招标文件做出实质性响应的投标人不足3家的，按照中华人民共和国财政部令第87号《政府采购货物和服务招标投标管理办法》第四十一条、第四十三条、第四十四条等相关条款处理。</w:t>
      </w:r>
    </w:p>
    <w:p w14:paraId="5935CDB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33.4招标文件未明确的其他事项，按《政府采购法》及其相关法律法规执行。</w:t>
      </w:r>
    </w:p>
    <w:p w14:paraId="3A0EE97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20" w:firstLineChars="200"/>
        <w:rPr>
          <w:rFonts w:hint="eastAsia" w:ascii="宋体" w:hAnsi="宋体" w:eastAsia="宋体" w:cs="宋体"/>
          <w:lang w:val="en-US" w:eastAsia="zh-CN"/>
        </w:rPr>
        <w:sectPr>
          <w:footerReference r:id="rId5" w:type="default"/>
          <w:pgSz w:w="11905" w:h="16838"/>
          <w:pgMar w:top="1417" w:right="1667" w:bottom="1417" w:left="1417" w:header="567" w:footer="992" w:gutter="0"/>
          <w:pgNumType w:fmt="decimal" w:start="1"/>
          <w:cols w:space="0" w:num="1"/>
          <w:rtlGutter w:val="0"/>
          <w:docGrid w:type="lines" w:linePitch="318" w:charSpace="0"/>
        </w:sectPr>
      </w:pPr>
      <w:bookmarkStart w:id="100" w:name="_Toc27248"/>
      <w:bookmarkStart w:id="101" w:name="_Toc15157"/>
      <w:bookmarkStart w:id="102" w:name="_Toc11219"/>
    </w:p>
    <w:p w14:paraId="74C5CDAF">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60" w:lineRule="auto"/>
        <w:ind w:right="0"/>
        <w:jc w:val="center"/>
        <w:textAlignment w:val="baseline"/>
        <w:rPr>
          <w:rFonts w:hint="eastAsia" w:ascii="宋体" w:hAnsi="宋体" w:eastAsia="宋体" w:cs="宋体"/>
          <w:color w:val="auto"/>
          <w:sz w:val="30"/>
          <w:szCs w:val="30"/>
          <w:lang w:val="en-US" w:eastAsia="zh-CN"/>
        </w:rPr>
      </w:pPr>
      <w:bookmarkStart w:id="103" w:name="_Toc7652"/>
      <w:r>
        <w:rPr>
          <w:rFonts w:hint="eastAsia" w:ascii="宋体" w:hAnsi="宋体" w:eastAsia="宋体" w:cs="宋体"/>
          <w:color w:val="auto"/>
          <w:sz w:val="30"/>
          <w:szCs w:val="30"/>
          <w:lang w:val="en-US" w:eastAsia="zh-CN"/>
        </w:rPr>
        <w:t>第四部分  采购内容及要求</w:t>
      </w:r>
      <w:bookmarkEnd w:id="100"/>
      <w:bookmarkEnd w:id="101"/>
      <w:bookmarkEnd w:id="102"/>
      <w:bookmarkEnd w:id="103"/>
    </w:p>
    <w:p w14:paraId="5E7E629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color w:val="auto"/>
          <w:kern w:val="0"/>
          <w:sz w:val="24"/>
          <w:szCs w:val="24"/>
          <w:lang w:bidi="ar"/>
        </w:rPr>
      </w:pPr>
      <w:r>
        <w:rPr>
          <w:rFonts w:hint="eastAsia" w:ascii="宋体" w:hAnsi="宋体" w:eastAsia="宋体" w:cs="宋体"/>
          <w:b/>
          <w:color w:val="auto"/>
          <w:kern w:val="0"/>
          <w:sz w:val="24"/>
          <w:szCs w:val="24"/>
          <w:lang w:eastAsia="zh-CN" w:bidi="ar"/>
        </w:rPr>
        <w:t>一</w:t>
      </w:r>
      <w:r>
        <w:rPr>
          <w:rFonts w:hint="eastAsia" w:ascii="宋体" w:hAnsi="宋体" w:eastAsia="宋体" w:cs="宋体"/>
          <w:b/>
          <w:color w:val="auto"/>
          <w:kern w:val="0"/>
          <w:sz w:val="24"/>
          <w:szCs w:val="24"/>
          <w:lang w:bidi="ar"/>
        </w:rPr>
        <w:t>、采购内容：</w:t>
      </w:r>
    </w:p>
    <w:p w14:paraId="77308B4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kern w:val="0"/>
          <w:sz w:val="24"/>
          <w:szCs w:val="24"/>
          <w:lang w:eastAsia="zh-CN" w:bidi="ar"/>
        </w:rPr>
      </w:pPr>
      <w:r>
        <w:rPr>
          <w:rFonts w:hint="eastAsia" w:ascii="宋体" w:hAnsi="宋体" w:eastAsia="宋体" w:cs="宋体"/>
          <w:bCs/>
          <w:color w:val="auto"/>
          <w:kern w:val="0"/>
          <w:sz w:val="24"/>
          <w:szCs w:val="24"/>
          <w:lang w:bidi="ar"/>
        </w:rPr>
        <w:t>1、采购名称：</w:t>
      </w:r>
      <w:r>
        <w:rPr>
          <w:rFonts w:hint="eastAsia" w:ascii="宋体" w:hAnsi="宋体" w:cs="宋体"/>
          <w:bCs/>
          <w:color w:val="auto"/>
          <w:kern w:val="0"/>
          <w:sz w:val="24"/>
          <w:szCs w:val="24"/>
          <w:lang w:eastAsia="zh-CN" w:bidi="ar"/>
        </w:rPr>
        <w:t>大石一级公路日常养护服务</w:t>
      </w:r>
    </w:p>
    <w:p w14:paraId="0DBEEA4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kern w:val="0"/>
          <w:sz w:val="24"/>
          <w:szCs w:val="24"/>
          <w:lang w:val="en-US" w:eastAsia="zh-CN" w:bidi="ar"/>
        </w:rPr>
      </w:pPr>
      <w:r>
        <w:rPr>
          <w:rFonts w:hint="eastAsia" w:ascii="宋体" w:hAnsi="宋体" w:eastAsia="宋体" w:cs="宋体"/>
          <w:bCs/>
          <w:color w:val="auto"/>
          <w:kern w:val="0"/>
          <w:sz w:val="24"/>
          <w:szCs w:val="24"/>
          <w:lang w:bidi="ar"/>
        </w:rPr>
        <w:t>2、采购预算：</w:t>
      </w:r>
      <w:r>
        <w:rPr>
          <w:rFonts w:hint="eastAsia" w:ascii="宋体" w:hAnsi="宋体" w:cs="宋体"/>
          <w:bCs/>
          <w:color w:val="auto"/>
          <w:kern w:val="0"/>
          <w:sz w:val="24"/>
          <w:szCs w:val="24"/>
          <w:lang w:eastAsia="zh-CN" w:bidi="ar"/>
        </w:rPr>
        <w:t>2390618.00</w:t>
      </w:r>
      <w:r>
        <w:rPr>
          <w:rFonts w:hint="eastAsia" w:ascii="宋体" w:hAnsi="宋体" w:eastAsia="宋体" w:cs="宋体"/>
          <w:i w:val="0"/>
          <w:iCs w:val="0"/>
          <w:caps w:val="0"/>
          <w:color w:val="333333"/>
          <w:spacing w:val="0"/>
          <w:kern w:val="0"/>
          <w:sz w:val="24"/>
          <w:szCs w:val="24"/>
          <w:shd w:val="clear" w:color="auto" w:fill="FFFFFF"/>
          <w:lang w:val="en-US" w:eastAsia="zh-CN" w:bidi="ar-SA"/>
        </w:rPr>
        <w:t>元；</w:t>
      </w:r>
    </w:p>
    <w:p w14:paraId="7126275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3、项目概况：大石一级公路道路日常养护服务，定期清理路域环境卫生、平台排水及道路垃圾清运等日常养护工作。</w:t>
      </w:r>
    </w:p>
    <w:p w14:paraId="2E9848C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val="en-US" w:eastAsia="zh-CN" w:bidi="ar"/>
        </w:rPr>
        <w:t>4、</w:t>
      </w:r>
      <w:r>
        <w:rPr>
          <w:rFonts w:hint="eastAsia" w:ascii="宋体" w:hAnsi="宋体" w:eastAsia="宋体" w:cs="宋体"/>
          <w:bCs/>
          <w:color w:val="auto"/>
          <w:kern w:val="0"/>
          <w:sz w:val="24"/>
          <w:szCs w:val="24"/>
          <w:highlight w:val="none"/>
          <w:lang w:eastAsia="zh-CN" w:bidi="ar"/>
        </w:rPr>
        <w:t>服务期</w:t>
      </w:r>
      <w:r>
        <w:rPr>
          <w:rFonts w:hint="eastAsia" w:ascii="宋体" w:hAnsi="宋体" w:eastAsia="宋体" w:cs="宋体"/>
          <w:bCs/>
          <w:color w:val="auto"/>
          <w:kern w:val="0"/>
          <w:sz w:val="24"/>
          <w:szCs w:val="24"/>
          <w:highlight w:val="none"/>
          <w:lang w:bidi="ar"/>
        </w:rPr>
        <w:t>：</w:t>
      </w:r>
      <w:r>
        <w:rPr>
          <w:rFonts w:hint="eastAsia" w:ascii="宋体" w:hAnsi="宋体" w:eastAsia="宋体" w:cs="宋体"/>
          <w:color w:val="auto"/>
          <w:sz w:val="24"/>
          <w:szCs w:val="24"/>
          <w:highlight w:val="none"/>
          <w:lang w:val="en-US" w:eastAsia="zh-CN"/>
        </w:rPr>
        <w:t>一年。</w:t>
      </w:r>
    </w:p>
    <w:p w14:paraId="72E09C9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kern w:val="0"/>
          <w:sz w:val="24"/>
          <w:szCs w:val="24"/>
          <w:highlight w:val="none"/>
          <w:lang w:eastAsia="zh-CN" w:bidi="ar"/>
        </w:rPr>
      </w:pPr>
      <w:r>
        <w:rPr>
          <w:rFonts w:hint="eastAsia" w:ascii="宋体" w:hAnsi="宋体" w:eastAsia="宋体" w:cs="宋体"/>
          <w:bCs/>
          <w:color w:val="auto"/>
          <w:kern w:val="0"/>
          <w:sz w:val="24"/>
          <w:szCs w:val="24"/>
          <w:highlight w:val="none"/>
          <w:lang w:val="en-US" w:eastAsia="zh-CN" w:bidi="ar"/>
        </w:rPr>
        <w:t>5、</w:t>
      </w:r>
      <w:r>
        <w:rPr>
          <w:rFonts w:hint="eastAsia" w:ascii="宋体" w:hAnsi="宋体" w:eastAsia="宋体" w:cs="宋体"/>
          <w:bCs/>
          <w:color w:val="auto"/>
          <w:kern w:val="0"/>
          <w:sz w:val="24"/>
          <w:szCs w:val="24"/>
          <w:highlight w:val="none"/>
          <w:lang w:eastAsia="zh-CN" w:bidi="ar"/>
        </w:rPr>
        <w:t>项目实施地点：采购人指定地点</w:t>
      </w:r>
    </w:p>
    <w:p w14:paraId="04FD69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kern w:val="0"/>
          <w:sz w:val="24"/>
          <w:szCs w:val="24"/>
          <w:highlight w:val="none"/>
          <w:lang w:eastAsia="zh-CN" w:bidi="ar"/>
        </w:rPr>
      </w:pPr>
      <w:r>
        <w:rPr>
          <w:rFonts w:hint="eastAsia" w:ascii="宋体" w:hAnsi="宋体" w:eastAsia="宋体" w:cs="宋体"/>
          <w:bCs/>
          <w:color w:val="auto"/>
          <w:kern w:val="0"/>
          <w:sz w:val="24"/>
          <w:szCs w:val="24"/>
          <w:highlight w:val="none"/>
          <w:lang w:val="en-US" w:eastAsia="zh-CN" w:bidi="ar"/>
        </w:rPr>
        <w:t>6</w:t>
      </w:r>
      <w:r>
        <w:rPr>
          <w:rFonts w:hint="eastAsia" w:ascii="宋体" w:hAnsi="宋体" w:eastAsia="宋体" w:cs="宋体"/>
          <w:bCs/>
          <w:color w:val="auto"/>
          <w:kern w:val="0"/>
          <w:sz w:val="24"/>
          <w:szCs w:val="24"/>
          <w:highlight w:val="none"/>
          <w:lang w:eastAsia="zh-CN" w:bidi="ar"/>
        </w:rPr>
        <w:t>、服务质量：符合国家及行业相关部门规定的验收合格标准。</w:t>
      </w:r>
    </w:p>
    <w:p w14:paraId="170558E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color w:val="auto"/>
          <w:kern w:val="0"/>
          <w:sz w:val="24"/>
          <w:szCs w:val="24"/>
          <w:lang w:bidi="ar"/>
        </w:rPr>
      </w:pPr>
      <w:r>
        <w:rPr>
          <w:rFonts w:hint="eastAsia" w:ascii="宋体" w:hAnsi="宋体" w:eastAsia="宋体" w:cs="宋体"/>
          <w:b/>
          <w:color w:val="auto"/>
          <w:kern w:val="0"/>
          <w:sz w:val="24"/>
          <w:szCs w:val="24"/>
          <w:lang w:val="en-US" w:eastAsia="zh-CN" w:bidi="ar"/>
        </w:rPr>
        <w:t>二</w:t>
      </w:r>
      <w:r>
        <w:rPr>
          <w:rFonts w:hint="eastAsia" w:ascii="宋体" w:hAnsi="宋体" w:eastAsia="宋体" w:cs="宋体"/>
          <w:b/>
          <w:color w:val="auto"/>
          <w:kern w:val="0"/>
          <w:sz w:val="24"/>
          <w:szCs w:val="24"/>
          <w:lang w:bidi="ar"/>
        </w:rPr>
        <w:t>、履约验收标准和方法</w:t>
      </w:r>
    </w:p>
    <w:p w14:paraId="6AC204E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1、履约验收时间：服务期达到甲方指定时间。</w:t>
      </w:r>
    </w:p>
    <w:p w14:paraId="7975231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2、履约验收主体及内容：采购人根据合同要求，供应商对采购项目进行劳务派遣服务，均应符合采购需求标准。</w:t>
      </w:r>
    </w:p>
    <w:p w14:paraId="2E64487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 xml:space="preserve">3、验收依据： </w:t>
      </w:r>
    </w:p>
    <w:p w14:paraId="69249C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（1）</w:t>
      </w:r>
      <w:r>
        <w:rPr>
          <w:rFonts w:hint="eastAsia" w:ascii="宋体" w:hAnsi="宋体" w:cs="宋体"/>
          <w:bCs/>
          <w:color w:val="auto"/>
          <w:kern w:val="0"/>
          <w:sz w:val="24"/>
          <w:szCs w:val="24"/>
          <w:highlight w:val="none"/>
          <w:lang w:val="en-US" w:eastAsia="zh-CN" w:bidi="ar"/>
        </w:rPr>
        <w:t>招标</w:t>
      </w:r>
      <w:r>
        <w:rPr>
          <w:rFonts w:hint="eastAsia" w:ascii="宋体" w:hAnsi="宋体" w:eastAsia="宋体" w:cs="宋体"/>
          <w:bCs/>
          <w:color w:val="auto"/>
          <w:kern w:val="0"/>
          <w:sz w:val="24"/>
          <w:szCs w:val="24"/>
          <w:highlight w:val="none"/>
          <w:lang w:val="en-US" w:eastAsia="zh-CN" w:bidi="ar"/>
        </w:rPr>
        <w:t xml:space="preserve">文件、响应文件、澄清表（函）； </w:t>
      </w:r>
    </w:p>
    <w:p w14:paraId="781A39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 xml:space="preserve">（2）合同及附件文本； </w:t>
      </w:r>
    </w:p>
    <w:p w14:paraId="4151B6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 xml:space="preserve">（3）同签订时国家及行业现行的标准和技术规范。 </w:t>
      </w:r>
    </w:p>
    <w:p w14:paraId="37CE66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 xml:space="preserve">4、验收标准： </w:t>
      </w:r>
    </w:p>
    <w:p w14:paraId="4B2E90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 xml:space="preserve">根据国家法律法规规定，结合众多专家顾问的经验，制订的针对派遣员工切实可行的管理制度、详细的服务流程和协议合同文本，包括劳务派遣、工资发放、社会保险缴纳、工伤处理、劳动合同终止解除等流程和表格，以及劳务派遣协议、劳动合同以及员工手册等，从根本上保证派遣服务的合法性，以此对本项目进行验收。 </w:t>
      </w:r>
    </w:p>
    <w:p w14:paraId="6C81BBF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 xml:space="preserve">5、验收方法： </w:t>
      </w:r>
    </w:p>
    <w:p w14:paraId="178334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 xml:space="preserve">采购人组织验收人员，按照相关验收标准对此项目的履约结果进行验收。 </w:t>
      </w:r>
    </w:p>
    <w:p w14:paraId="5A17587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val="0"/>
          <w:color w:val="auto"/>
          <w:kern w:val="0"/>
          <w:sz w:val="24"/>
          <w:szCs w:val="24"/>
          <w:highlight w:val="none"/>
          <w:lang w:val="en-US" w:eastAsia="zh-CN" w:bidi="ar"/>
        </w:rPr>
      </w:pPr>
    </w:p>
    <w:p w14:paraId="68C7DD5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val="0"/>
          <w:color w:val="auto"/>
          <w:kern w:val="0"/>
          <w:sz w:val="24"/>
          <w:szCs w:val="24"/>
          <w:highlight w:val="none"/>
          <w:lang w:val="en-US" w:eastAsia="zh-CN" w:bidi="ar"/>
        </w:rPr>
      </w:pPr>
    </w:p>
    <w:p w14:paraId="5166527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val="0"/>
          <w:color w:val="auto"/>
          <w:kern w:val="0"/>
          <w:sz w:val="24"/>
          <w:szCs w:val="24"/>
          <w:highlight w:val="none"/>
          <w:lang w:val="en-US" w:eastAsia="zh-CN" w:bidi="ar"/>
        </w:rPr>
      </w:pPr>
    </w:p>
    <w:p w14:paraId="13E99C6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val="0"/>
          <w:color w:val="auto"/>
          <w:kern w:val="0"/>
          <w:sz w:val="24"/>
          <w:szCs w:val="24"/>
          <w:highlight w:val="none"/>
          <w:lang w:val="en-US" w:eastAsia="zh-CN" w:bidi="ar"/>
        </w:rPr>
      </w:pPr>
    </w:p>
    <w:p w14:paraId="150E558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val="0"/>
          <w:color w:val="auto"/>
          <w:kern w:val="0"/>
          <w:sz w:val="24"/>
          <w:szCs w:val="24"/>
          <w:highlight w:val="none"/>
          <w:lang w:val="en-US" w:eastAsia="zh-CN" w:bidi="ar"/>
        </w:rPr>
      </w:pPr>
    </w:p>
    <w:p w14:paraId="2C578EC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val="0"/>
          <w:color w:val="auto"/>
          <w:kern w:val="0"/>
          <w:sz w:val="24"/>
          <w:szCs w:val="24"/>
          <w:highlight w:val="none"/>
          <w:lang w:val="en-US" w:eastAsia="zh-CN" w:bidi="ar"/>
        </w:rPr>
        <w:sectPr>
          <w:footerReference r:id="rId6" w:type="default"/>
          <w:pgSz w:w="11905" w:h="16838"/>
          <w:pgMar w:top="1417" w:right="1667" w:bottom="1417" w:left="1417" w:header="567" w:footer="992" w:gutter="0"/>
          <w:pgNumType w:fmt="decimal"/>
          <w:cols w:space="0" w:num="1"/>
          <w:rtlGutter w:val="0"/>
          <w:docGrid w:type="lines" w:linePitch="318" w:charSpace="0"/>
        </w:sectPr>
      </w:pPr>
    </w:p>
    <w:p w14:paraId="5A119405">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textAlignment w:val="auto"/>
        <w:rPr>
          <w:rFonts w:hint="eastAsia" w:ascii="宋体" w:hAnsi="宋体" w:eastAsia="宋体" w:cs="宋体"/>
          <w:b/>
          <w:bCs w:val="0"/>
          <w:color w:val="auto"/>
          <w:kern w:val="0"/>
          <w:sz w:val="24"/>
          <w:szCs w:val="24"/>
          <w:highlight w:val="none"/>
          <w:lang w:val="en-US" w:eastAsia="zh-CN" w:bidi="ar"/>
        </w:rPr>
      </w:pPr>
      <w:r>
        <w:rPr>
          <w:rFonts w:hint="eastAsia" w:ascii="宋体" w:hAnsi="宋体" w:eastAsia="宋体" w:cs="宋体"/>
          <w:b/>
          <w:bCs w:val="0"/>
          <w:color w:val="auto"/>
          <w:kern w:val="0"/>
          <w:sz w:val="24"/>
          <w:szCs w:val="24"/>
          <w:highlight w:val="none"/>
          <w:lang w:val="en-US" w:eastAsia="zh-CN" w:bidi="ar"/>
        </w:rPr>
        <w:t>采购清单</w:t>
      </w:r>
    </w:p>
    <w:p w14:paraId="6FF8A978">
      <w:pPr>
        <w:pStyle w:val="2"/>
        <w:widowControl w:val="0"/>
        <w:numPr>
          <w:ilvl w:val="0"/>
          <w:numId w:val="0"/>
        </w:numPr>
        <w:snapToGrid w:val="0"/>
        <w:jc w:val="left"/>
        <w:rPr>
          <w:rFonts w:hint="eastAsia"/>
          <w:lang w:val="en-US" w:eastAsia="zh-CN"/>
        </w:rPr>
      </w:pPr>
    </w:p>
    <w:p w14:paraId="13B45F6F">
      <w:pPr>
        <w:pStyle w:val="42"/>
        <w:keepNext/>
        <w:keepLines/>
        <w:widowControl w:val="0"/>
        <w:shd w:val="clear" w:color="auto" w:fill="auto"/>
        <w:bidi w:val="0"/>
        <w:spacing w:before="0" w:line="240" w:lineRule="auto"/>
        <w:ind w:left="0" w:right="0" w:firstLine="0"/>
        <w:jc w:val="center"/>
        <w:rPr>
          <w:rFonts w:hint="eastAsia" w:ascii="宋体" w:hAnsi="宋体" w:eastAsia="宋体" w:cs="宋体"/>
          <w:b/>
          <w:bCs/>
        </w:rPr>
      </w:pPr>
      <w:bookmarkStart w:id="104" w:name="bookmark0"/>
      <w:bookmarkStart w:id="105" w:name="bookmark2"/>
      <w:bookmarkStart w:id="106" w:name="_Toc32717"/>
      <w:bookmarkStart w:id="107" w:name="bookmark1"/>
      <w:r>
        <w:rPr>
          <w:rFonts w:hint="eastAsia" w:ascii="宋体" w:hAnsi="宋体" w:eastAsia="宋体" w:cs="宋体"/>
          <w:b/>
          <w:bCs/>
          <w:color w:val="000000"/>
          <w:spacing w:val="0"/>
          <w:w w:val="100"/>
          <w:position w:val="0"/>
          <w:sz w:val="36"/>
          <w:szCs w:val="36"/>
        </w:rPr>
        <w:t>府谷交建集团公路日常养护服务费项目</w:t>
      </w:r>
      <w:bookmarkEnd w:id="104"/>
      <w:bookmarkEnd w:id="105"/>
      <w:bookmarkEnd w:id="106"/>
      <w:bookmarkEnd w:id="107"/>
    </w:p>
    <w:tbl>
      <w:tblPr>
        <w:tblStyle w:val="19"/>
        <w:tblW w:w="14023" w:type="dxa"/>
        <w:jc w:val="center"/>
        <w:tblLayout w:type="fixed"/>
        <w:tblCellMar>
          <w:top w:w="0" w:type="dxa"/>
          <w:left w:w="10" w:type="dxa"/>
          <w:bottom w:w="0" w:type="dxa"/>
          <w:right w:w="10" w:type="dxa"/>
        </w:tblCellMar>
      </w:tblPr>
      <w:tblGrid>
        <w:gridCol w:w="694"/>
        <w:gridCol w:w="909"/>
        <w:gridCol w:w="280"/>
        <w:gridCol w:w="1190"/>
        <w:gridCol w:w="2533"/>
        <w:gridCol w:w="1329"/>
        <w:gridCol w:w="1496"/>
        <w:gridCol w:w="643"/>
        <w:gridCol w:w="435"/>
        <w:gridCol w:w="1155"/>
        <w:gridCol w:w="824"/>
        <w:gridCol w:w="1288"/>
        <w:gridCol w:w="1247"/>
      </w:tblGrid>
      <w:tr w14:paraId="122DA6E6">
        <w:tblPrEx>
          <w:tblCellMar>
            <w:top w:w="0" w:type="dxa"/>
            <w:left w:w="10" w:type="dxa"/>
            <w:bottom w:w="0" w:type="dxa"/>
            <w:right w:w="10" w:type="dxa"/>
          </w:tblCellMar>
        </w:tblPrEx>
        <w:trPr>
          <w:trHeight w:val="635" w:hRule="exact"/>
          <w:jc w:val="center"/>
        </w:trPr>
        <w:tc>
          <w:tcPr>
            <w:tcBorders>
              <w:top w:val="single" w:color="auto" w:sz="4" w:space="0"/>
              <w:left w:val="single" w:color="auto" w:sz="4" w:space="0"/>
              <w:bottom w:val="single" w:color="auto" w:sz="4" w:space="0"/>
            </w:tcBorders>
            <w:shd w:val="clear" w:color="auto" w:fill="FFFFFF"/>
            <w:vAlign w:val="bottom"/>
          </w:tcPr>
          <w:p w14:paraId="0D629326">
            <w:pPr>
              <w:pStyle w:val="43"/>
              <w:keepNext w:val="0"/>
              <w:keepLines w:val="0"/>
              <w:widowControl w:val="0"/>
              <w:shd w:val="clear" w:color="auto" w:fill="auto"/>
              <w:bidi w:val="0"/>
              <w:spacing w:before="0" w:after="0" w:line="360" w:lineRule="auto"/>
              <w:ind w:left="0" w:right="0" w:firstLine="0"/>
              <w:jc w:val="center"/>
              <w:rPr>
                <w:rFonts w:hint="eastAsia" w:ascii="宋体" w:hAnsi="宋体" w:eastAsia="宋体" w:cs="宋体"/>
                <w:sz w:val="22"/>
                <w:szCs w:val="22"/>
              </w:rPr>
            </w:pPr>
            <w:r>
              <w:rPr>
                <w:rFonts w:hint="eastAsia" w:ascii="宋体" w:hAnsi="宋体" w:eastAsia="宋体" w:cs="宋体"/>
                <w:color w:val="000000"/>
                <w:spacing w:val="0"/>
                <w:w w:val="100"/>
                <w:position w:val="0"/>
                <w:sz w:val="22"/>
                <w:szCs w:val="22"/>
              </w:rPr>
              <w:t>序号</w:t>
            </w:r>
          </w:p>
        </w:tc>
        <w:tc>
          <w:tcPr>
            <w:tcW w:w="2379" w:type="dxa"/>
            <w:gridSpan w:val="3"/>
            <w:tcBorders>
              <w:top w:val="single" w:color="auto" w:sz="4" w:space="0"/>
              <w:left w:val="single" w:color="auto" w:sz="4" w:space="0"/>
              <w:bottom w:val="single" w:color="auto" w:sz="4" w:space="0"/>
            </w:tcBorders>
            <w:shd w:val="clear" w:color="auto" w:fill="FFFFFF"/>
            <w:vAlign w:val="bottom"/>
          </w:tcPr>
          <w:p w14:paraId="4C66239F">
            <w:pPr>
              <w:pStyle w:val="43"/>
              <w:keepNext w:val="0"/>
              <w:keepLines w:val="0"/>
              <w:widowControl w:val="0"/>
              <w:shd w:val="clear" w:color="auto" w:fill="auto"/>
              <w:bidi w:val="0"/>
              <w:spacing w:before="0" w:after="0" w:line="360" w:lineRule="auto"/>
              <w:ind w:left="0" w:right="0" w:firstLine="0"/>
              <w:jc w:val="center"/>
              <w:rPr>
                <w:rFonts w:hint="eastAsia" w:ascii="宋体" w:hAnsi="宋体" w:eastAsia="宋体" w:cs="宋体"/>
                <w:sz w:val="22"/>
                <w:szCs w:val="22"/>
              </w:rPr>
            </w:pPr>
            <w:r>
              <w:rPr>
                <w:rFonts w:hint="eastAsia" w:ascii="宋体" w:hAnsi="宋体" w:eastAsia="宋体" w:cs="宋体"/>
                <w:color w:val="000000"/>
                <w:spacing w:val="0"/>
                <w:w w:val="100"/>
                <w:position w:val="0"/>
                <w:sz w:val="22"/>
                <w:szCs w:val="22"/>
              </w:rPr>
              <w:t>费用项目</w:t>
            </w:r>
          </w:p>
        </w:tc>
        <w:tc>
          <w:tcPr>
            <w:tcW w:w="7591" w:type="dxa"/>
            <w:gridSpan w:val="6"/>
            <w:tcBorders>
              <w:top w:val="single" w:color="auto" w:sz="4" w:space="0"/>
              <w:left w:val="single" w:color="auto" w:sz="4" w:space="0"/>
              <w:bottom w:val="single" w:color="auto" w:sz="4" w:space="0"/>
            </w:tcBorders>
            <w:shd w:val="clear" w:color="auto" w:fill="FFFFFF"/>
            <w:vAlign w:val="bottom"/>
          </w:tcPr>
          <w:p w14:paraId="31F4DE86">
            <w:pPr>
              <w:pStyle w:val="43"/>
              <w:keepNext w:val="0"/>
              <w:keepLines w:val="0"/>
              <w:widowControl w:val="0"/>
              <w:shd w:val="clear" w:color="auto" w:fill="auto"/>
              <w:bidi w:val="0"/>
              <w:spacing w:before="0" w:after="0" w:line="360" w:lineRule="auto"/>
              <w:ind w:left="0" w:right="0" w:firstLine="0"/>
              <w:jc w:val="center"/>
              <w:rPr>
                <w:rFonts w:hint="eastAsia" w:ascii="宋体" w:hAnsi="宋体" w:eastAsia="宋体" w:cs="宋体"/>
                <w:sz w:val="22"/>
                <w:szCs w:val="22"/>
              </w:rPr>
            </w:pPr>
            <w:r>
              <w:rPr>
                <w:rFonts w:hint="eastAsia" w:ascii="宋体" w:hAnsi="宋体" w:eastAsia="宋体" w:cs="宋体"/>
                <w:color w:val="000000"/>
                <w:spacing w:val="0"/>
                <w:w w:val="100"/>
                <w:position w:val="0"/>
                <w:sz w:val="22"/>
                <w:szCs w:val="22"/>
              </w:rPr>
              <w:t>费用明细</w:t>
            </w:r>
          </w:p>
        </w:tc>
        <w:tc>
          <w:tcPr>
            <w:tcW w:w="824" w:type="dxa"/>
            <w:tcBorders>
              <w:top w:val="single" w:color="auto" w:sz="4" w:space="0"/>
              <w:left w:val="single" w:color="auto" w:sz="4" w:space="0"/>
              <w:bottom w:val="single" w:color="auto" w:sz="4" w:space="0"/>
            </w:tcBorders>
            <w:shd w:val="clear" w:color="auto" w:fill="FFFFFF"/>
            <w:vAlign w:val="top"/>
          </w:tcPr>
          <w:p w14:paraId="4D1924F6">
            <w:pPr>
              <w:pStyle w:val="43"/>
              <w:keepNext w:val="0"/>
              <w:keepLines w:val="0"/>
              <w:widowControl w:val="0"/>
              <w:shd w:val="clear" w:color="auto" w:fill="auto"/>
              <w:bidi w:val="0"/>
              <w:spacing w:before="80" w:after="40" w:line="240" w:lineRule="auto"/>
              <w:ind w:right="0"/>
              <w:jc w:val="both"/>
              <w:rPr>
                <w:rFonts w:hint="eastAsia" w:ascii="宋体" w:hAnsi="宋体" w:eastAsia="宋体" w:cs="宋体"/>
                <w:sz w:val="22"/>
                <w:szCs w:val="22"/>
              </w:rPr>
            </w:pPr>
            <w:r>
              <w:rPr>
                <w:rFonts w:hint="eastAsia" w:ascii="宋体" w:hAnsi="宋体" w:eastAsia="宋体" w:cs="宋体"/>
                <w:color w:val="000000"/>
                <w:spacing w:val="0"/>
                <w:w w:val="100"/>
                <w:position w:val="0"/>
                <w:sz w:val="22"/>
                <w:szCs w:val="22"/>
              </w:rPr>
              <w:t>月平均（元）</w:t>
            </w:r>
          </w:p>
        </w:tc>
        <w:tc>
          <w:tcPr>
            <w:tcW w:w="1288" w:type="dxa"/>
            <w:tcBorders>
              <w:top w:val="single" w:color="auto" w:sz="4" w:space="0"/>
              <w:left w:val="single" w:color="auto" w:sz="4" w:space="0"/>
              <w:bottom w:val="single" w:color="auto" w:sz="4" w:space="0"/>
            </w:tcBorders>
            <w:shd w:val="clear" w:color="auto" w:fill="FFFFFF"/>
            <w:vAlign w:val="top"/>
          </w:tcPr>
          <w:p w14:paraId="04DDAEB9">
            <w:pPr>
              <w:pStyle w:val="43"/>
              <w:keepNext w:val="0"/>
              <w:keepLines w:val="0"/>
              <w:widowControl w:val="0"/>
              <w:shd w:val="clear" w:color="auto" w:fill="auto"/>
              <w:bidi w:val="0"/>
              <w:spacing w:before="0" w:after="0" w:line="307" w:lineRule="exact"/>
              <w:ind w:left="0" w:right="0" w:firstLine="0"/>
              <w:jc w:val="center"/>
              <w:rPr>
                <w:rFonts w:hint="eastAsia" w:ascii="宋体" w:hAnsi="宋体" w:eastAsia="宋体" w:cs="宋体"/>
                <w:color w:val="000000"/>
                <w:spacing w:val="0"/>
                <w:w w:val="100"/>
                <w:position w:val="0"/>
                <w:sz w:val="22"/>
                <w:szCs w:val="22"/>
              </w:rPr>
            </w:pPr>
            <w:r>
              <w:rPr>
                <w:rFonts w:hint="eastAsia" w:ascii="宋体" w:hAnsi="宋体" w:eastAsia="宋体" w:cs="宋体"/>
                <w:color w:val="000000"/>
                <w:spacing w:val="0"/>
                <w:w w:val="100"/>
                <w:position w:val="0"/>
                <w:sz w:val="22"/>
                <w:szCs w:val="22"/>
              </w:rPr>
              <w:t>分项合计</w:t>
            </w:r>
          </w:p>
          <w:p w14:paraId="49277820">
            <w:pPr>
              <w:pStyle w:val="43"/>
              <w:keepNext w:val="0"/>
              <w:keepLines w:val="0"/>
              <w:widowControl w:val="0"/>
              <w:shd w:val="clear" w:color="auto" w:fill="auto"/>
              <w:bidi w:val="0"/>
              <w:spacing w:before="0" w:after="0" w:line="307" w:lineRule="exact"/>
              <w:ind w:left="0" w:right="0" w:firstLine="0"/>
              <w:jc w:val="center"/>
              <w:rPr>
                <w:rFonts w:hint="eastAsia" w:ascii="宋体" w:hAnsi="宋体" w:eastAsia="宋体" w:cs="宋体"/>
                <w:sz w:val="22"/>
                <w:szCs w:val="22"/>
              </w:rPr>
            </w:pPr>
            <w:r>
              <w:rPr>
                <w:rFonts w:hint="eastAsia" w:ascii="宋体" w:hAnsi="宋体" w:eastAsia="宋体" w:cs="宋体"/>
                <w:color w:val="000000"/>
                <w:spacing w:val="0"/>
                <w:w w:val="100"/>
                <w:position w:val="0"/>
                <w:sz w:val="22"/>
                <w:szCs w:val="22"/>
              </w:rPr>
              <w:t>/月</w:t>
            </w:r>
          </w:p>
        </w:tc>
        <w:tc>
          <w:tcPr>
            <w:tcW w:w="1247" w:type="dxa"/>
            <w:tcBorders>
              <w:top w:val="single" w:color="auto" w:sz="4" w:space="0"/>
              <w:left w:val="single" w:color="auto" w:sz="4" w:space="0"/>
              <w:bottom w:val="single" w:color="auto" w:sz="4" w:space="0"/>
              <w:right w:val="single" w:color="auto" w:sz="4" w:space="0"/>
            </w:tcBorders>
            <w:shd w:val="clear" w:color="auto" w:fill="FFFFFF"/>
            <w:vAlign w:val="top"/>
          </w:tcPr>
          <w:p w14:paraId="04BB169B">
            <w:pPr>
              <w:pStyle w:val="43"/>
              <w:keepNext w:val="0"/>
              <w:keepLines w:val="0"/>
              <w:widowControl w:val="0"/>
              <w:shd w:val="clear" w:color="auto" w:fill="auto"/>
              <w:bidi w:val="0"/>
              <w:spacing w:before="0" w:after="0" w:line="292" w:lineRule="exact"/>
              <w:ind w:left="0" w:right="0" w:firstLine="0"/>
              <w:jc w:val="center"/>
              <w:rPr>
                <w:rFonts w:hint="eastAsia" w:ascii="宋体" w:hAnsi="宋体" w:eastAsia="宋体" w:cs="宋体"/>
                <w:color w:val="000000"/>
                <w:spacing w:val="0"/>
                <w:w w:val="100"/>
                <w:position w:val="0"/>
                <w:sz w:val="22"/>
                <w:szCs w:val="22"/>
              </w:rPr>
            </w:pPr>
            <w:r>
              <w:rPr>
                <w:rFonts w:hint="eastAsia" w:ascii="宋体" w:hAnsi="宋体" w:eastAsia="宋体" w:cs="宋体"/>
                <w:color w:val="000000"/>
                <w:spacing w:val="0"/>
                <w:w w:val="100"/>
                <w:position w:val="0"/>
                <w:sz w:val="22"/>
                <w:szCs w:val="22"/>
              </w:rPr>
              <w:t>分项合计</w:t>
            </w:r>
          </w:p>
          <w:p w14:paraId="003F2975">
            <w:pPr>
              <w:pStyle w:val="43"/>
              <w:keepNext w:val="0"/>
              <w:keepLines w:val="0"/>
              <w:widowControl w:val="0"/>
              <w:shd w:val="clear" w:color="auto" w:fill="auto"/>
              <w:bidi w:val="0"/>
              <w:spacing w:before="0" w:after="0" w:line="292" w:lineRule="exact"/>
              <w:ind w:left="0" w:right="0" w:firstLine="0"/>
              <w:jc w:val="center"/>
              <w:rPr>
                <w:rFonts w:hint="eastAsia" w:ascii="宋体" w:hAnsi="宋体" w:eastAsia="宋体" w:cs="宋体"/>
                <w:sz w:val="22"/>
                <w:szCs w:val="22"/>
              </w:rPr>
            </w:pPr>
            <w:r>
              <w:rPr>
                <w:rFonts w:hint="eastAsia" w:ascii="宋体" w:hAnsi="宋体" w:eastAsia="宋体" w:cs="宋体"/>
                <w:color w:val="000000"/>
                <w:spacing w:val="0"/>
                <w:w w:val="100"/>
                <w:position w:val="0"/>
                <w:sz w:val="22"/>
                <w:szCs w:val="22"/>
              </w:rPr>
              <w:t>/年</w:t>
            </w:r>
          </w:p>
        </w:tc>
      </w:tr>
      <w:tr w14:paraId="69FD249D">
        <w:tblPrEx>
          <w:tblCellMar>
            <w:top w:w="0" w:type="dxa"/>
            <w:left w:w="10" w:type="dxa"/>
            <w:bottom w:w="0" w:type="dxa"/>
            <w:right w:w="10" w:type="dxa"/>
          </w:tblCellMar>
        </w:tblPrEx>
        <w:trPr>
          <w:trHeight w:val="454" w:hRule="exact"/>
          <w:jc w:val="center"/>
        </w:trPr>
        <w:tc>
          <w:tcPr>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35FF75EF">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2"/>
                <w:szCs w:val="22"/>
              </w:rPr>
            </w:pPr>
            <w:r>
              <w:rPr>
                <w:rFonts w:hint="eastAsia" w:ascii="宋体" w:hAnsi="宋体" w:eastAsia="宋体" w:cs="宋体"/>
                <w:color w:val="000000"/>
                <w:spacing w:val="0"/>
                <w:w w:val="100"/>
                <w:position w:val="0"/>
                <w:sz w:val="22"/>
                <w:szCs w:val="22"/>
              </w:rPr>
              <w:t>1</w:t>
            </w:r>
          </w:p>
        </w:tc>
        <w:tc>
          <w:tcPr>
            <w:tcW w:w="909"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46DDFBCF">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2"/>
                <w:szCs w:val="22"/>
              </w:rPr>
            </w:pPr>
            <w:r>
              <w:rPr>
                <w:rFonts w:hint="eastAsia" w:ascii="宋体" w:hAnsi="宋体" w:eastAsia="宋体" w:cs="宋体"/>
                <w:color w:val="000000"/>
                <w:spacing w:val="0"/>
                <w:w w:val="100"/>
                <w:position w:val="0"/>
                <w:sz w:val="22"/>
                <w:szCs w:val="22"/>
              </w:rPr>
              <w:t>人工费用</w:t>
            </w:r>
          </w:p>
        </w:tc>
        <w:tc>
          <w:tcPr>
            <w:tcW w:w="1470" w:type="dxa"/>
            <w:gridSpan w:val="2"/>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35F7B07A">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2"/>
                <w:szCs w:val="22"/>
              </w:rPr>
            </w:pPr>
            <w:r>
              <w:rPr>
                <w:rFonts w:hint="eastAsia" w:ascii="宋体" w:hAnsi="宋体" w:eastAsia="宋体" w:cs="宋体"/>
                <w:color w:val="000000"/>
                <w:spacing w:val="0"/>
                <w:w w:val="100"/>
                <w:position w:val="0"/>
                <w:sz w:val="22"/>
                <w:szCs w:val="22"/>
              </w:rPr>
              <w:t>人员基础工资</w:t>
            </w:r>
          </w:p>
        </w:tc>
        <w:tc>
          <w:tcPr>
            <w:tcW w:w="2533" w:type="dxa"/>
            <w:tcBorders>
              <w:top w:val="single" w:color="auto" w:sz="4" w:space="0"/>
              <w:left w:val="single" w:color="auto" w:sz="4" w:space="0"/>
              <w:bottom w:val="single" w:color="auto" w:sz="4" w:space="0"/>
              <w:right w:val="single" w:color="auto" w:sz="4" w:space="0"/>
            </w:tcBorders>
            <w:shd w:val="clear" w:color="auto" w:fill="FFFFFF"/>
            <w:vAlign w:val="center"/>
          </w:tcPr>
          <w:p w14:paraId="04E37D0B">
            <w:pPr>
              <w:pStyle w:val="43"/>
              <w:keepNext w:val="0"/>
              <w:keepLines w:val="0"/>
              <w:widowControl w:val="0"/>
              <w:shd w:val="clear" w:color="auto" w:fill="auto"/>
              <w:bidi w:val="0"/>
              <w:spacing w:before="0" w:after="0" w:line="360" w:lineRule="auto"/>
              <w:ind w:left="0" w:right="0" w:firstLine="0"/>
              <w:jc w:val="center"/>
              <w:rPr>
                <w:rFonts w:hint="eastAsia" w:ascii="宋体" w:hAnsi="宋体" w:eastAsia="宋体" w:cs="宋体"/>
                <w:sz w:val="22"/>
                <w:szCs w:val="22"/>
              </w:rPr>
            </w:pPr>
            <w:r>
              <w:rPr>
                <w:rFonts w:hint="eastAsia" w:ascii="宋体" w:hAnsi="宋体" w:eastAsia="宋体" w:cs="宋体"/>
                <w:color w:val="000000"/>
                <w:spacing w:val="0"/>
                <w:w w:val="100"/>
                <w:position w:val="0"/>
                <w:sz w:val="22"/>
                <w:szCs w:val="22"/>
              </w:rPr>
              <w:t>部门/岗位</w:t>
            </w:r>
          </w:p>
        </w:tc>
        <w:tc>
          <w:tcPr>
            <w:tcW w:w="1329" w:type="dxa"/>
            <w:tcBorders>
              <w:top w:val="single" w:color="auto" w:sz="4" w:space="0"/>
              <w:left w:val="single" w:color="auto" w:sz="4" w:space="0"/>
              <w:bottom w:val="single" w:color="auto" w:sz="4" w:space="0"/>
              <w:right w:val="single" w:color="auto" w:sz="4" w:space="0"/>
            </w:tcBorders>
            <w:shd w:val="clear" w:color="auto" w:fill="FFFFFF"/>
            <w:vAlign w:val="center"/>
          </w:tcPr>
          <w:p w14:paraId="28C22BC6">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2"/>
                <w:szCs w:val="22"/>
              </w:rPr>
            </w:pPr>
            <w:r>
              <w:rPr>
                <w:rFonts w:hint="eastAsia" w:ascii="宋体" w:hAnsi="宋体" w:eastAsia="宋体" w:cs="宋体"/>
                <w:color w:val="000000"/>
                <w:spacing w:val="0"/>
                <w:w w:val="100"/>
                <w:position w:val="0"/>
                <w:sz w:val="22"/>
                <w:szCs w:val="22"/>
              </w:rPr>
              <w:t>人数</w:t>
            </w:r>
          </w:p>
        </w:tc>
        <w:tc>
          <w:tcPr>
            <w:tcW w:w="213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629BB0F">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2"/>
                <w:szCs w:val="22"/>
              </w:rPr>
            </w:pPr>
            <w:r>
              <w:rPr>
                <w:rFonts w:hint="eastAsia" w:ascii="宋体" w:hAnsi="宋体" w:eastAsia="宋体" w:cs="宋体"/>
                <w:color w:val="000000"/>
                <w:spacing w:val="0"/>
                <w:w w:val="100"/>
                <w:position w:val="0"/>
                <w:sz w:val="22"/>
                <w:szCs w:val="22"/>
              </w:rPr>
              <w:t>人均工资</w:t>
            </w:r>
          </w:p>
        </w:tc>
        <w:tc>
          <w:tcPr>
            <w:tcW w:w="159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CF552CF">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2"/>
                <w:szCs w:val="22"/>
              </w:rPr>
            </w:pPr>
            <w:r>
              <w:rPr>
                <w:rFonts w:hint="eastAsia" w:ascii="宋体" w:hAnsi="宋体" w:eastAsia="宋体" w:cs="宋体"/>
                <w:color w:val="000000"/>
                <w:spacing w:val="0"/>
                <w:w w:val="100"/>
                <w:position w:val="0"/>
                <w:sz w:val="22"/>
                <w:szCs w:val="22"/>
              </w:rPr>
              <w:t>小计</w:t>
            </w:r>
          </w:p>
        </w:tc>
        <w:tc>
          <w:tcPr>
            <w:tcW w:w="824"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1EABF0E4">
            <w:pPr>
              <w:pStyle w:val="43"/>
              <w:keepNext w:val="0"/>
              <w:keepLines w:val="0"/>
              <w:widowControl w:val="0"/>
              <w:shd w:val="clear" w:color="auto" w:fill="auto"/>
              <w:bidi w:val="0"/>
              <w:spacing w:before="0" w:after="0" w:line="240" w:lineRule="auto"/>
              <w:ind w:left="0" w:right="0" w:firstLine="220"/>
              <w:jc w:val="left"/>
              <w:rPr>
                <w:rFonts w:hint="eastAsia" w:ascii="宋体" w:hAnsi="宋体" w:eastAsia="宋体" w:cs="宋体"/>
                <w:sz w:val="22"/>
                <w:szCs w:val="22"/>
              </w:rPr>
            </w:pPr>
          </w:p>
        </w:tc>
        <w:tc>
          <w:tcPr>
            <w:tcW w:w="1288"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072B41FF">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2"/>
                <w:szCs w:val="22"/>
              </w:rPr>
            </w:pPr>
          </w:p>
        </w:tc>
        <w:tc>
          <w:tcPr>
            <w:tcW w:w="124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067F8A65">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2"/>
                <w:szCs w:val="22"/>
              </w:rPr>
            </w:pPr>
          </w:p>
        </w:tc>
      </w:tr>
      <w:tr w14:paraId="352319CF">
        <w:tblPrEx>
          <w:tblCellMar>
            <w:top w:w="0" w:type="dxa"/>
            <w:left w:w="10" w:type="dxa"/>
            <w:bottom w:w="0" w:type="dxa"/>
            <w:right w:w="10" w:type="dxa"/>
          </w:tblCellMar>
        </w:tblPrEx>
        <w:trPr>
          <w:trHeight w:val="454" w:hRule="exact"/>
          <w:jc w:val="center"/>
        </w:trPr>
        <w:tc>
          <w:tcPr>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7F409C8">
            <w:pPr>
              <w:rPr>
                <w:rFonts w:hint="eastAsia" w:ascii="宋体" w:hAnsi="宋体" w:eastAsia="宋体" w:cs="宋体"/>
                <w:sz w:val="22"/>
                <w:szCs w:val="22"/>
              </w:rPr>
            </w:pPr>
          </w:p>
        </w:tc>
        <w:tc>
          <w:tcPr>
            <w:tcW w:w="90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4A8A7CD6">
            <w:pPr>
              <w:rPr>
                <w:rFonts w:hint="eastAsia" w:ascii="宋体" w:hAnsi="宋体" w:eastAsia="宋体" w:cs="宋体"/>
                <w:sz w:val="22"/>
                <w:szCs w:val="22"/>
              </w:rPr>
            </w:pPr>
          </w:p>
        </w:tc>
        <w:tc>
          <w:tcPr>
            <w:tcW w:w="1470"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1E41B5A">
            <w:pPr>
              <w:rPr>
                <w:rFonts w:hint="eastAsia" w:ascii="宋体" w:hAnsi="宋体" w:eastAsia="宋体" w:cs="宋体"/>
                <w:sz w:val="22"/>
                <w:szCs w:val="22"/>
              </w:rPr>
            </w:pPr>
          </w:p>
        </w:tc>
        <w:tc>
          <w:tcPr>
            <w:tcW w:w="2533" w:type="dxa"/>
            <w:tcBorders>
              <w:top w:val="single" w:color="auto" w:sz="4" w:space="0"/>
              <w:left w:val="single" w:color="auto" w:sz="4" w:space="0"/>
              <w:bottom w:val="single" w:color="auto" w:sz="4" w:space="0"/>
              <w:right w:val="single" w:color="auto" w:sz="4" w:space="0"/>
            </w:tcBorders>
            <w:shd w:val="clear" w:color="auto" w:fill="FFFFFF"/>
            <w:vAlign w:val="bottom"/>
          </w:tcPr>
          <w:p w14:paraId="03290C18">
            <w:pPr>
              <w:pStyle w:val="43"/>
              <w:keepNext w:val="0"/>
              <w:keepLines w:val="0"/>
              <w:widowControl w:val="0"/>
              <w:shd w:val="clear" w:color="auto" w:fill="auto"/>
              <w:bidi w:val="0"/>
              <w:spacing w:before="0" w:after="0" w:line="360" w:lineRule="auto"/>
              <w:ind w:left="0" w:right="0" w:firstLine="0"/>
              <w:jc w:val="center"/>
              <w:rPr>
                <w:rFonts w:hint="eastAsia" w:ascii="宋体" w:hAnsi="宋体" w:eastAsia="宋体" w:cs="宋体"/>
                <w:sz w:val="22"/>
                <w:szCs w:val="22"/>
              </w:rPr>
            </w:pPr>
            <w:r>
              <w:rPr>
                <w:rFonts w:hint="eastAsia" w:ascii="宋体" w:hAnsi="宋体" w:eastAsia="宋体" w:cs="宋体"/>
                <w:color w:val="000000"/>
                <w:spacing w:val="0"/>
                <w:w w:val="100"/>
                <w:position w:val="0"/>
                <w:sz w:val="22"/>
                <w:szCs w:val="22"/>
              </w:rPr>
              <w:t>班长（负责清扫、倒垃圾）</w:t>
            </w:r>
          </w:p>
        </w:tc>
        <w:tc>
          <w:tcPr>
            <w:tcW w:w="1329" w:type="dxa"/>
            <w:tcBorders>
              <w:top w:val="single" w:color="auto" w:sz="4" w:space="0"/>
              <w:left w:val="single" w:color="auto" w:sz="4" w:space="0"/>
              <w:bottom w:val="single" w:color="auto" w:sz="4" w:space="0"/>
              <w:right w:val="single" w:color="auto" w:sz="4" w:space="0"/>
            </w:tcBorders>
            <w:shd w:val="clear" w:color="auto" w:fill="FFFFFF"/>
            <w:vAlign w:val="center"/>
          </w:tcPr>
          <w:p w14:paraId="6875B64A">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2"/>
                <w:szCs w:val="22"/>
              </w:rPr>
            </w:pPr>
            <w:r>
              <w:rPr>
                <w:rFonts w:hint="eastAsia" w:ascii="宋体" w:hAnsi="宋体" w:eastAsia="宋体" w:cs="宋体"/>
                <w:color w:val="000000"/>
                <w:spacing w:val="0"/>
                <w:w w:val="100"/>
                <w:position w:val="0"/>
                <w:sz w:val="22"/>
                <w:szCs w:val="22"/>
              </w:rPr>
              <w:t>5</w:t>
            </w:r>
          </w:p>
        </w:tc>
        <w:tc>
          <w:tcPr>
            <w:tcW w:w="213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03FAFC1">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2"/>
                <w:szCs w:val="22"/>
              </w:rPr>
            </w:pPr>
          </w:p>
        </w:tc>
        <w:tc>
          <w:tcPr>
            <w:tcW w:w="159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4B0D82E">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2"/>
                <w:szCs w:val="22"/>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A6049DD">
            <w:pPr>
              <w:rPr>
                <w:rFonts w:hint="eastAsia" w:ascii="宋体" w:hAnsi="宋体" w:eastAsia="宋体" w:cs="宋体"/>
                <w:sz w:val="22"/>
                <w:szCs w:val="22"/>
              </w:rPr>
            </w:pPr>
          </w:p>
        </w:tc>
        <w:tc>
          <w:tcPr>
            <w:tcW w:w="1288" w:type="dxa"/>
            <w:vMerge w:val="continue"/>
            <w:tcBorders>
              <w:top w:val="single" w:color="auto" w:sz="4" w:space="0"/>
              <w:left w:val="single" w:color="auto" w:sz="4" w:space="0"/>
              <w:bottom w:val="single" w:color="auto" w:sz="4" w:space="0"/>
            </w:tcBorders>
            <w:shd w:val="clear" w:color="auto" w:fill="FFFFFF"/>
            <w:vAlign w:val="center"/>
          </w:tcPr>
          <w:p w14:paraId="280FE13F">
            <w:pPr>
              <w:rPr>
                <w:rFonts w:hint="eastAsia" w:ascii="宋体" w:hAnsi="宋体" w:eastAsia="宋体" w:cs="宋体"/>
                <w:sz w:val="22"/>
                <w:szCs w:val="22"/>
              </w:rPr>
            </w:pPr>
          </w:p>
        </w:tc>
        <w:tc>
          <w:tcPr>
            <w:tcW w:w="124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7FF5BAB">
            <w:pPr>
              <w:rPr>
                <w:rFonts w:hint="eastAsia" w:ascii="宋体" w:hAnsi="宋体" w:eastAsia="宋体" w:cs="宋体"/>
                <w:sz w:val="22"/>
                <w:szCs w:val="22"/>
              </w:rPr>
            </w:pPr>
          </w:p>
        </w:tc>
      </w:tr>
      <w:tr w14:paraId="1D1B1409">
        <w:tblPrEx>
          <w:tblCellMar>
            <w:top w:w="0" w:type="dxa"/>
            <w:left w:w="10" w:type="dxa"/>
            <w:bottom w:w="0" w:type="dxa"/>
            <w:right w:w="10" w:type="dxa"/>
          </w:tblCellMar>
        </w:tblPrEx>
        <w:trPr>
          <w:trHeight w:val="454" w:hRule="exact"/>
          <w:jc w:val="center"/>
        </w:trPr>
        <w:tc>
          <w:tcPr>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C7733A7">
            <w:pPr>
              <w:rPr>
                <w:rFonts w:hint="eastAsia" w:ascii="宋体" w:hAnsi="宋体" w:eastAsia="宋体" w:cs="宋体"/>
                <w:sz w:val="22"/>
                <w:szCs w:val="22"/>
              </w:rPr>
            </w:pPr>
          </w:p>
        </w:tc>
        <w:tc>
          <w:tcPr>
            <w:tcW w:w="90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81D5DAF">
            <w:pPr>
              <w:rPr>
                <w:rFonts w:hint="eastAsia" w:ascii="宋体" w:hAnsi="宋体" w:eastAsia="宋体" w:cs="宋体"/>
                <w:sz w:val="22"/>
                <w:szCs w:val="22"/>
              </w:rPr>
            </w:pPr>
          </w:p>
        </w:tc>
        <w:tc>
          <w:tcPr>
            <w:tcW w:w="1470"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434CE0FF">
            <w:pPr>
              <w:rPr>
                <w:rFonts w:hint="eastAsia" w:ascii="宋体" w:hAnsi="宋体" w:eastAsia="宋体" w:cs="宋体"/>
                <w:sz w:val="22"/>
                <w:szCs w:val="22"/>
              </w:rPr>
            </w:pPr>
          </w:p>
        </w:tc>
        <w:tc>
          <w:tcPr>
            <w:tcW w:w="2533" w:type="dxa"/>
            <w:tcBorders>
              <w:top w:val="single" w:color="auto" w:sz="4" w:space="0"/>
              <w:left w:val="single" w:color="auto" w:sz="4" w:space="0"/>
              <w:bottom w:val="single" w:color="auto" w:sz="4" w:space="0"/>
              <w:right w:val="single" w:color="auto" w:sz="4" w:space="0"/>
            </w:tcBorders>
            <w:shd w:val="clear" w:color="auto" w:fill="FFFFFF"/>
            <w:vAlign w:val="center"/>
          </w:tcPr>
          <w:p w14:paraId="0EAAD3F8">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2"/>
                <w:szCs w:val="22"/>
              </w:rPr>
            </w:pPr>
            <w:r>
              <w:rPr>
                <w:rFonts w:hint="eastAsia" w:ascii="宋体" w:hAnsi="宋体" w:eastAsia="宋体" w:cs="宋体"/>
                <w:color w:val="000000"/>
                <w:spacing w:val="0"/>
                <w:w w:val="100"/>
                <w:position w:val="0"/>
                <w:sz w:val="22"/>
                <w:szCs w:val="22"/>
              </w:rPr>
              <w:t>扫路员</w:t>
            </w:r>
          </w:p>
        </w:tc>
        <w:tc>
          <w:tcPr>
            <w:tcW w:w="1329" w:type="dxa"/>
            <w:tcBorders>
              <w:top w:val="single" w:color="auto" w:sz="4" w:space="0"/>
              <w:left w:val="single" w:color="auto" w:sz="4" w:space="0"/>
              <w:bottom w:val="single" w:color="auto" w:sz="4" w:space="0"/>
              <w:right w:val="single" w:color="auto" w:sz="4" w:space="0"/>
            </w:tcBorders>
            <w:shd w:val="clear" w:color="auto" w:fill="FFFFFF"/>
            <w:vAlign w:val="center"/>
          </w:tcPr>
          <w:p w14:paraId="5F344E4F">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2"/>
                <w:szCs w:val="22"/>
              </w:rPr>
            </w:pPr>
            <w:r>
              <w:rPr>
                <w:rFonts w:hint="eastAsia" w:ascii="宋体" w:hAnsi="宋体" w:eastAsia="宋体" w:cs="宋体"/>
                <w:color w:val="000000"/>
                <w:spacing w:val="0"/>
                <w:w w:val="100"/>
                <w:position w:val="0"/>
                <w:sz w:val="22"/>
                <w:szCs w:val="22"/>
              </w:rPr>
              <w:t>25</w:t>
            </w:r>
          </w:p>
        </w:tc>
        <w:tc>
          <w:tcPr>
            <w:tcW w:w="213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A16557F">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2"/>
                <w:szCs w:val="22"/>
              </w:rPr>
            </w:pPr>
          </w:p>
        </w:tc>
        <w:tc>
          <w:tcPr>
            <w:tcW w:w="159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8A4EB05">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2"/>
                <w:szCs w:val="22"/>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82E5F69">
            <w:pPr>
              <w:rPr>
                <w:rFonts w:hint="eastAsia" w:ascii="宋体" w:hAnsi="宋体" w:eastAsia="宋体" w:cs="宋体"/>
                <w:sz w:val="22"/>
                <w:szCs w:val="22"/>
              </w:rPr>
            </w:pPr>
          </w:p>
        </w:tc>
        <w:tc>
          <w:tcPr>
            <w:tcW w:w="1288" w:type="dxa"/>
            <w:vMerge w:val="continue"/>
            <w:tcBorders>
              <w:top w:val="single" w:color="auto" w:sz="4" w:space="0"/>
              <w:left w:val="single" w:color="auto" w:sz="4" w:space="0"/>
              <w:bottom w:val="single" w:color="auto" w:sz="4" w:space="0"/>
            </w:tcBorders>
            <w:shd w:val="clear" w:color="auto" w:fill="FFFFFF"/>
            <w:vAlign w:val="center"/>
          </w:tcPr>
          <w:p w14:paraId="78D4F93B">
            <w:pPr>
              <w:rPr>
                <w:rFonts w:hint="eastAsia" w:ascii="宋体" w:hAnsi="宋体" w:eastAsia="宋体" w:cs="宋体"/>
                <w:sz w:val="22"/>
                <w:szCs w:val="22"/>
              </w:rPr>
            </w:pPr>
          </w:p>
        </w:tc>
        <w:tc>
          <w:tcPr>
            <w:tcW w:w="124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F89C74C">
            <w:pPr>
              <w:rPr>
                <w:rFonts w:hint="eastAsia" w:ascii="宋体" w:hAnsi="宋体" w:eastAsia="宋体" w:cs="宋体"/>
                <w:sz w:val="22"/>
                <w:szCs w:val="22"/>
              </w:rPr>
            </w:pPr>
          </w:p>
        </w:tc>
      </w:tr>
      <w:tr w14:paraId="3B18A513">
        <w:tblPrEx>
          <w:tblCellMar>
            <w:top w:w="0" w:type="dxa"/>
            <w:left w:w="10" w:type="dxa"/>
            <w:bottom w:w="0" w:type="dxa"/>
            <w:right w:w="10" w:type="dxa"/>
          </w:tblCellMar>
        </w:tblPrEx>
        <w:trPr>
          <w:trHeight w:val="454" w:hRule="exact"/>
          <w:jc w:val="center"/>
        </w:trPr>
        <w:tc>
          <w:tcPr>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2C31F34">
            <w:pPr>
              <w:rPr>
                <w:rFonts w:hint="eastAsia" w:ascii="宋体" w:hAnsi="宋体" w:eastAsia="宋体" w:cs="宋体"/>
                <w:sz w:val="22"/>
                <w:szCs w:val="22"/>
              </w:rPr>
            </w:pPr>
          </w:p>
        </w:tc>
        <w:tc>
          <w:tcPr>
            <w:tcW w:w="90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61C9E27">
            <w:pPr>
              <w:rPr>
                <w:rFonts w:hint="eastAsia" w:ascii="宋体" w:hAnsi="宋体" w:eastAsia="宋体" w:cs="宋体"/>
                <w:sz w:val="22"/>
                <w:szCs w:val="22"/>
              </w:rPr>
            </w:pPr>
          </w:p>
        </w:tc>
        <w:tc>
          <w:tcPr>
            <w:tcW w:w="1470"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67AF7AA0">
            <w:pPr>
              <w:rPr>
                <w:rFonts w:hint="eastAsia" w:ascii="宋体" w:hAnsi="宋体" w:eastAsia="宋体" w:cs="宋体"/>
                <w:sz w:val="22"/>
                <w:szCs w:val="22"/>
              </w:rPr>
            </w:pPr>
          </w:p>
        </w:tc>
        <w:tc>
          <w:tcPr>
            <w:tcW w:w="2533" w:type="dxa"/>
            <w:tcBorders>
              <w:top w:val="single" w:color="auto" w:sz="4" w:space="0"/>
              <w:left w:val="single" w:color="auto" w:sz="4" w:space="0"/>
              <w:bottom w:val="single" w:color="auto" w:sz="4" w:space="0"/>
              <w:right w:val="single" w:color="auto" w:sz="4" w:space="0"/>
            </w:tcBorders>
            <w:shd w:val="clear" w:color="auto" w:fill="FFFFFF"/>
            <w:vAlign w:val="center"/>
          </w:tcPr>
          <w:p w14:paraId="12875D96">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2"/>
                <w:szCs w:val="22"/>
              </w:rPr>
            </w:pPr>
            <w:r>
              <w:rPr>
                <w:rFonts w:hint="eastAsia" w:ascii="宋体" w:hAnsi="宋体" w:eastAsia="宋体" w:cs="宋体"/>
                <w:color w:val="000000"/>
                <w:spacing w:val="0"/>
                <w:w w:val="100"/>
                <w:position w:val="0"/>
                <w:sz w:val="22"/>
                <w:szCs w:val="22"/>
              </w:rPr>
              <w:t>合计</w:t>
            </w:r>
          </w:p>
        </w:tc>
        <w:tc>
          <w:tcPr>
            <w:tcW w:w="1329" w:type="dxa"/>
            <w:tcBorders>
              <w:top w:val="single" w:color="auto" w:sz="4" w:space="0"/>
              <w:left w:val="single" w:color="auto" w:sz="4" w:space="0"/>
              <w:bottom w:val="single" w:color="auto" w:sz="4" w:space="0"/>
              <w:right w:val="single" w:color="auto" w:sz="4" w:space="0"/>
            </w:tcBorders>
            <w:shd w:val="clear" w:color="auto" w:fill="FFFFFF"/>
            <w:vAlign w:val="center"/>
          </w:tcPr>
          <w:p w14:paraId="15220E31">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2"/>
                <w:szCs w:val="22"/>
              </w:rPr>
            </w:pPr>
            <w:r>
              <w:rPr>
                <w:rFonts w:hint="eastAsia" w:ascii="宋体" w:hAnsi="宋体" w:eastAsia="宋体" w:cs="宋体"/>
                <w:color w:val="000000"/>
                <w:spacing w:val="0"/>
                <w:w w:val="100"/>
                <w:position w:val="0"/>
                <w:sz w:val="22"/>
                <w:szCs w:val="22"/>
              </w:rPr>
              <w:t>30</w:t>
            </w:r>
          </w:p>
        </w:tc>
        <w:tc>
          <w:tcPr>
            <w:tcW w:w="213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3AC5C00">
            <w:pPr>
              <w:widowControl w:val="0"/>
              <w:jc w:val="center"/>
              <w:rPr>
                <w:rFonts w:hint="eastAsia" w:ascii="宋体" w:hAnsi="宋体" w:eastAsia="宋体" w:cs="宋体"/>
                <w:sz w:val="22"/>
                <w:szCs w:val="22"/>
                <w:lang w:val="en-US" w:eastAsia="zh-CN"/>
              </w:rPr>
            </w:pPr>
            <w:r>
              <w:rPr>
                <w:rFonts w:hint="eastAsia" w:ascii="宋体" w:hAnsi="宋体" w:cs="宋体"/>
                <w:sz w:val="22"/>
                <w:szCs w:val="22"/>
                <w:lang w:val="en-US" w:eastAsia="zh-CN"/>
              </w:rPr>
              <w:t>/</w:t>
            </w:r>
          </w:p>
        </w:tc>
        <w:tc>
          <w:tcPr>
            <w:tcW w:w="159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8A14DED">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2"/>
                <w:szCs w:val="22"/>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A364597">
            <w:pPr>
              <w:rPr>
                <w:rFonts w:hint="eastAsia" w:ascii="宋体" w:hAnsi="宋体" w:eastAsia="宋体" w:cs="宋体"/>
                <w:sz w:val="22"/>
                <w:szCs w:val="22"/>
              </w:rPr>
            </w:pPr>
          </w:p>
        </w:tc>
        <w:tc>
          <w:tcPr>
            <w:tcW w:w="1288" w:type="dxa"/>
            <w:vMerge w:val="continue"/>
            <w:tcBorders>
              <w:top w:val="single" w:color="auto" w:sz="4" w:space="0"/>
              <w:left w:val="single" w:color="auto" w:sz="4" w:space="0"/>
              <w:bottom w:val="single" w:color="auto" w:sz="4" w:space="0"/>
            </w:tcBorders>
            <w:shd w:val="clear" w:color="auto" w:fill="FFFFFF"/>
            <w:vAlign w:val="center"/>
          </w:tcPr>
          <w:p w14:paraId="0B915209">
            <w:pPr>
              <w:rPr>
                <w:rFonts w:hint="eastAsia" w:ascii="宋体" w:hAnsi="宋体" w:eastAsia="宋体" w:cs="宋体"/>
                <w:sz w:val="22"/>
                <w:szCs w:val="22"/>
              </w:rPr>
            </w:pPr>
          </w:p>
        </w:tc>
        <w:tc>
          <w:tcPr>
            <w:tcW w:w="124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02C33CB">
            <w:pPr>
              <w:rPr>
                <w:rFonts w:hint="eastAsia" w:ascii="宋体" w:hAnsi="宋体" w:eastAsia="宋体" w:cs="宋体"/>
                <w:sz w:val="22"/>
                <w:szCs w:val="22"/>
              </w:rPr>
            </w:pPr>
          </w:p>
        </w:tc>
      </w:tr>
      <w:tr w14:paraId="4C4D9808">
        <w:tblPrEx>
          <w:tblCellMar>
            <w:top w:w="0" w:type="dxa"/>
            <w:left w:w="10" w:type="dxa"/>
            <w:bottom w:w="0" w:type="dxa"/>
            <w:right w:w="10" w:type="dxa"/>
          </w:tblCellMar>
        </w:tblPrEx>
        <w:trPr>
          <w:trHeight w:val="454" w:hRule="exact"/>
          <w:jc w:val="center"/>
        </w:trPr>
        <w:tc>
          <w:tcPr>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A6AB199">
            <w:pPr>
              <w:rPr>
                <w:rFonts w:hint="eastAsia" w:ascii="宋体" w:hAnsi="宋体" w:eastAsia="宋体" w:cs="宋体"/>
                <w:sz w:val="22"/>
                <w:szCs w:val="22"/>
              </w:rPr>
            </w:pPr>
          </w:p>
        </w:tc>
        <w:tc>
          <w:tcPr>
            <w:tcW w:w="90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989ADE5">
            <w:pPr>
              <w:rPr>
                <w:rFonts w:hint="eastAsia" w:ascii="宋体" w:hAnsi="宋体" w:eastAsia="宋体" w:cs="宋体"/>
                <w:sz w:val="22"/>
                <w:szCs w:val="22"/>
              </w:rPr>
            </w:pPr>
          </w:p>
        </w:tc>
        <w:tc>
          <w:tcPr>
            <w:tcW w:w="147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9B1415F">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2"/>
                <w:szCs w:val="22"/>
              </w:rPr>
            </w:pPr>
            <w:r>
              <w:rPr>
                <w:rFonts w:hint="eastAsia" w:ascii="宋体" w:hAnsi="宋体" w:eastAsia="宋体" w:cs="宋体"/>
                <w:color w:val="000000"/>
                <w:spacing w:val="0"/>
                <w:w w:val="100"/>
                <w:position w:val="0"/>
                <w:sz w:val="22"/>
                <w:szCs w:val="22"/>
              </w:rPr>
              <w:t>福利费</w:t>
            </w:r>
          </w:p>
        </w:tc>
        <w:tc>
          <w:tcPr>
            <w:tcW w:w="7591"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14:paraId="6560E83F">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auto"/>
                <w:sz w:val="22"/>
                <w:szCs w:val="22"/>
              </w:rPr>
            </w:pPr>
            <w:r>
              <w:rPr>
                <w:rFonts w:hint="eastAsia" w:ascii="宋体" w:hAnsi="宋体" w:eastAsia="宋体" w:cs="宋体"/>
                <w:color w:val="auto"/>
                <w:spacing w:val="0"/>
                <w:w w:val="100"/>
                <w:position w:val="0"/>
                <w:sz w:val="22"/>
                <w:szCs w:val="22"/>
              </w:rPr>
              <w:t>重要节假日员工福利等，按工资计取</w:t>
            </w:r>
          </w:p>
        </w:tc>
        <w:tc>
          <w:tcPr>
            <w:tcW w:w="824" w:type="dxa"/>
            <w:tcBorders>
              <w:top w:val="single" w:color="auto" w:sz="4" w:space="0"/>
              <w:left w:val="single" w:color="auto" w:sz="4" w:space="0"/>
              <w:bottom w:val="single" w:color="auto" w:sz="4" w:space="0"/>
              <w:right w:val="single" w:color="auto" w:sz="4" w:space="0"/>
            </w:tcBorders>
            <w:shd w:val="clear" w:color="auto" w:fill="FFFFFF"/>
            <w:vAlign w:val="center"/>
          </w:tcPr>
          <w:p w14:paraId="25A95EEC">
            <w:pPr>
              <w:pStyle w:val="43"/>
              <w:keepNext w:val="0"/>
              <w:keepLines w:val="0"/>
              <w:widowControl w:val="0"/>
              <w:shd w:val="clear" w:color="auto" w:fill="auto"/>
              <w:bidi w:val="0"/>
              <w:spacing w:before="0" w:after="0" w:line="240" w:lineRule="auto"/>
              <w:ind w:left="0" w:right="0" w:firstLine="0"/>
              <w:jc w:val="both"/>
              <w:rPr>
                <w:rFonts w:hint="eastAsia" w:ascii="宋体" w:hAnsi="宋体" w:eastAsia="宋体" w:cs="宋体"/>
                <w:color w:val="000000"/>
                <w:spacing w:val="0"/>
                <w:w w:val="100"/>
                <w:position w:val="0"/>
                <w:sz w:val="22"/>
                <w:szCs w:val="22"/>
                <w:lang w:eastAsia="zh-CN"/>
              </w:rPr>
            </w:pPr>
          </w:p>
        </w:tc>
        <w:tc>
          <w:tcPr>
            <w:tcW w:w="1288" w:type="dxa"/>
            <w:vMerge w:val="continue"/>
            <w:tcBorders>
              <w:top w:val="single" w:color="auto" w:sz="4" w:space="0"/>
              <w:left w:val="single" w:color="auto" w:sz="4" w:space="0"/>
            </w:tcBorders>
            <w:shd w:val="clear" w:color="auto" w:fill="FFFFFF"/>
            <w:vAlign w:val="center"/>
          </w:tcPr>
          <w:p w14:paraId="0F510B9E">
            <w:pPr>
              <w:rPr>
                <w:rFonts w:hint="eastAsia" w:ascii="宋体" w:hAnsi="宋体" w:eastAsia="宋体" w:cs="宋体"/>
                <w:sz w:val="22"/>
                <w:szCs w:val="22"/>
              </w:rPr>
            </w:pPr>
          </w:p>
        </w:tc>
        <w:tc>
          <w:tcPr>
            <w:tcW w:w="1247" w:type="dxa"/>
            <w:vMerge w:val="continue"/>
            <w:tcBorders>
              <w:top w:val="single" w:color="auto" w:sz="4" w:space="0"/>
              <w:left w:val="single" w:color="auto" w:sz="4" w:space="0"/>
              <w:right w:val="single" w:color="auto" w:sz="4" w:space="0"/>
            </w:tcBorders>
            <w:shd w:val="clear" w:color="auto" w:fill="FFFFFF"/>
            <w:vAlign w:val="center"/>
          </w:tcPr>
          <w:p w14:paraId="3D79FD07">
            <w:pPr>
              <w:rPr>
                <w:rFonts w:hint="eastAsia" w:ascii="宋体" w:hAnsi="宋体" w:eastAsia="宋体" w:cs="宋体"/>
                <w:sz w:val="22"/>
                <w:szCs w:val="22"/>
              </w:rPr>
            </w:pPr>
          </w:p>
        </w:tc>
      </w:tr>
      <w:tr w14:paraId="04A77465">
        <w:tblPrEx>
          <w:tblCellMar>
            <w:top w:w="0" w:type="dxa"/>
            <w:left w:w="10" w:type="dxa"/>
            <w:bottom w:w="0" w:type="dxa"/>
            <w:right w:w="10" w:type="dxa"/>
          </w:tblCellMar>
        </w:tblPrEx>
        <w:trPr>
          <w:trHeight w:val="454" w:hRule="exact"/>
          <w:jc w:val="center"/>
        </w:trPr>
        <w:tc>
          <w:tcPr>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AC74335">
            <w:pPr>
              <w:rPr>
                <w:rFonts w:hint="eastAsia" w:ascii="宋体" w:hAnsi="宋体" w:eastAsia="宋体" w:cs="宋体"/>
                <w:sz w:val="22"/>
                <w:szCs w:val="22"/>
              </w:rPr>
            </w:pPr>
          </w:p>
        </w:tc>
        <w:tc>
          <w:tcPr>
            <w:tcW w:w="90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F230901">
            <w:pPr>
              <w:rPr>
                <w:rFonts w:hint="eastAsia" w:ascii="宋体" w:hAnsi="宋体" w:eastAsia="宋体" w:cs="宋体"/>
                <w:sz w:val="22"/>
                <w:szCs w:val="22"/>
              </w:rPr>
            </w:pPr>
          </w:p>
        </w:tc>
        <w:tc>
          <w:tcPr>
            <w:tcW w:w="1470" w:type="dxa"/>
            <w:gridSpan w:val="2"/>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67736B69">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2"/>
                <w:szCs w:val="22"/>
              </w:rPr>
            </w:pPr>
            <w:r>
              <w:rPr>
                <w:rFonts w:hint="eastAsia" w:ascii="宋体" w:hAnsi="宋体" w:eastAsia="宋体" w:cs="宋体"/>
                <w:color w:val="000000"/>
                <w:spacing w:val="0"/>
                <w:w w:val="100"/>
                <w:position w:val="0"/>
                <w:sz w:val="22"/>
                <w:szCs w:val="22"/>
              </w:rPr>
              <w:t>加班费</w:t>
            </w:r>
          </w:p>
        </w:tc>
        <w:tc>
          <w:tcPr>
            <w:tcW w:w="7591"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14:paraId="525C9A0C">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auto"/>
                <w:sz w:val="22"/>
                <w:szCs w:val="22"/>
              </w:rPr>
            </w:pPr>
            <w:r>
              <w:rPr>
                <w:rFonts w:hint="eastAsia" w:ascii="宋体" w:hAnsi="宋体" w:eastAsia="宋体" w:cs="宋体"/>
                <w:color w:val="auto"/>
                <w:spacing w:val="0"/>
                <w:w w:val="100"/>
                <w:position w:val="0"/>
                <w:sz w:val="22"/>
                <w:szCs w:val="22"/>
              </w:rPr>
              <w:t>按总人数的计算，按倍工资计算，加班天</w:t>
            </w:r>
          </w:p>
        </w:tc>
        <w:tc>
          <w:tcPr>
            <w:tcW w:w="824"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39BB6DB8">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spacing w:val="0"/>
                <w:w w:val="100"/>
                <w:position w:val="0"/>
                <w:sz w:val="22"/>
                <w:szCs w:val="22"/>
                <w:lang w:val="en-US" w:eastAsia="zh-CN"/>
              </w:rPr>
            </w:pPr>
          </w:p>
        </w:tc>
        <w:tc>
          <w:tcPr>
            <w:tcW w:w="1288" w:type="dxa"/>
            <w:vMerge w:val="continue"/>
            <w:tcBorders>
              <w:left w:val="single" w:color="auto" w:sz="4" w:space="0"/>
            </w:tcBorders>
            <w:shd w:val="clear" w:color="auto" w:fill="FFFFFF"/>
            <w:vAlign w:val="center"/>
          </w:tcPr>
          <w:p w14:paraId="1A37FB20">
            <w:pPr>
              <w:rPr>
                <w:rFonts w:hint="eastAsia" w:ascii="宋体" w:hAnsi="宋体" w:eastAsia="宋体" w:cs="宋体"/>
                <w:sz w:val="22"/>
                <w:szCs w:val="22"/>
              </w:rPr>
            </w:pPr>
          </w:p>
        </w:tc>
        <w:tc>
          <w:tcPr>
            <w:tcW w:w="1247" w:type="dxa"/>
            <w:vMerge w:val="continue"/>
            <w:tcBorders>
              <w:left w:val="single" w:color="auto" w:sz="4" w:space="0"/>
              <w:right w:val="single" w:color="auto" w:sz="4" w:space="0"/>
            </w:tcBorders>
            <w:shd w:val="clear" w:color="auto" w:fill="FFFFFF"/>
            <w:vAlign w:val="center"/>
          </w:tcPr>
          <w:p w14:paraId="70EC3727">
            <w:pPr>
              <w:rPr>
                <w:rFonts w:hint="eastAsia" w:ascii="宋体" w:hAnsi="宋体" w:eastAsia="宋体" w:cs="宋体"/>
                <w:sz w:val="22"/>
                <w:szCs w:val="22"/>
              </w:rPr>
            </w:pPr>
          </w:p>
        </w:tc>
      </w:tr>
      <w:tr w14:paraId="5D7FB88B">
        <w:tblPrEx>
          <w:tblCellMar>
            <w:top w:w="0" w:type="dxa"/>
            <w:left w:w="10" w:type="dxa"/>
            <w:bottom w:w="0" w:type="dxa"/>
            <w:right w:w="10" w:type="dxa"/>
          </w:tblCellMar>
        </w:tblPrEx>
        <w:trPr>
          <w:trHeight w:val="454" w:hRule="exact"/>
          <w:jc w:val="center"/>
        </w:trPr>
        <w:tc>
          <w:tcPr>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7536C42">
            <w:pPr>
              <w:rPr>
                <w:rFonts w:hint="eastAsia" w:ascii="宋体" w:hAnsi="宋体" w:eastAsia="宋体" w:cs="宋体"/>
                <w:sz w:val="22"/>
                <w:szCs w:val="22"/>
              </w:rPr>
            </w:pPr>
          </w:p>
        </w:tc>
        <w:tc>
          <w:tcPr>
            <w:tcW w:w="90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D8A75F0">
            <w:pPr>
              <w:rPr>
                <w:rFonts w:hint="eastAsia" w:ascii="宋体" w:hAnsi="宋体" w:eastAsia="宋体" w:cs="宋体"/>
                <w:sz w:val="22"/>
                <w:szCs w:val="22"/>
              </w:rPr>
            </w:pPr>
          </w:p>
        </w:tc>
        <w:tc>
          <w:tcPr>
            <w:tcW w:w="1470"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F162CF3">
            <w:pPr>
              <w:rPr>
                <w:rFonts w:hint="eastAsia" w:ascii="宋体" w:hAnsi="宋体" w:eastAsia="宋体" w:cs="宋体"/>
                <w:sz w:val="22"/>
                <w:szCs w:val="22"/>
              </w:rPr>
            </w:pPr>
          </w:p>
        </w:tc>
        <w:tc>
          <w:tcPr>
            <w:tcW w:w="7591"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14:paraId="58B85841">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auto"/>
                <w:sz w:val="22"/>
                <w:szCs w:val="22"/>
                <w:lang w:val="en-US"/>
              </w:rPr>
            </w:pPr>
            <w:r>
              <w:rPr>
                <w:rFonts w:hint="eastAsia" w:ascii="宋体" w:hAnsi="宋体" w:eastAsia="宋体" w:cs="宋体"/>
                <w:color w:val="auto"/>
                <w:spacing w:val="0"/>
                <w:w w:val="100"/>
                <w:position w:val="0"/>
                <w:sz w:val="22"/>
                <w:szCs w:val="22"/>
              </w:rPr>
              <w:t>年费用</w:t>
            </w:r>
          </w:p>
        </w:tc>
        <w:tc>
          <w:tcPr>
            <w:tcW w:w="82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9AD5E0E">
            <w:pPr>
              <w:jc w:val="center"/>
              <w:rPr>
                <w:rFonts w:hint="eastAsia" w:ascii="宋体" w:hAnsi="宋体" w:eastAsia="宋体" w:cs="宋体"/>
                <w:sz w:val="22"/>
                <w:szCs w:val="22"/>
              </w:rPr>
            </w:pPr>
          </w:p>
        </w:tc>
        <w:tc>
          <w:tcPr>
            <w:tcW w:w="1288" w:type="dxa"/>
            <w:vMerge w:val="continue"/>
            <w:tcBorders>
              <w:left w:val="single" w:color="auto" w:sz="4" w:space="0"/>
            </w:tcBorders>
            <w:shd w:val="clear" w:color="auto" w:fill="FFFFFF"/>
            <w:vAlign w:val="center"/>
          </w:tcPr>
          <w:p w14:paraId="7004467C">
            <w:pPr>
              <w:rPr>
                <w:rFonts w:hint="eastAsia" w:ascii="宋体" w:hAnsi="宋体" w:eastAsia="宋体" w:cs="宋体"/>
                <w:sz w:val="22"/>
                <w:szCs w:val="22"/>
              </w:rPr>
            </w:pPr>
          </w:p>
        </w:tc>
        <w:tc>
          <w:tcPr>
            <w:tcW w:w="1247" w:type="dxa"/>
            <w:vMerge w:val="continue"/>
            <w:tcBorders>
              <w:left w:val="single" w:color="auto" w:sz="4" w:space="0"/>
              <w:right w:val="single" w:color="auto" w:sz="4" w:space="0"/>
            </w:tcBorders>
            <w:shd w:val="clear" w:color="auto" w:fill="FFFFFF"/>
            <w:vAlign w:val="center"/>
          </w:tcPr>
          <w:p w14:paraId="26773E82">
            <w:pPr>
              <w:rPr>
                <w:rFonts w:hint="eastAsia" w:ascii="宋体" w:hAnsi="宋体" w:eastAsia="宋体" w:cs="宋体"/>
                <w:sz w:val="22"/>
                <w:szCs w:val="22"/>
              </w:rPr>
            </w:pPr>
          </w:p>
        </w:tc>
      </w:tr>
      <w:tr w14:paraId="6317AF50">
        <w:tblPrEx>
          <w:tblCellMar>
            <w:top w:w="0" w:type="dxa"/>
            <w:left w:w="10" w:type="dxa"/>
            <w:bottom w:w="0" w:type="dxa"/>
            <w:right w:w="10" w:type="dxa"/>
          </w:tblCellMar>
        </w:tblPrEx>
        <w:trPr>
          <w:trHeight w:val="674" w:hRule="exact"/>
          <w:jc w:val="center"/>
        </w:trPr>
        <w:tc>
          <w:tcPr>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DFE1A3A">
            <w:pPr>
              <w:rPr>
                <w:rFonts w:hint="eastAsia" w:ascii="宋体" w:hAnsi="宋体" w:eastAsia="宋体" w:cs="宋体"/>
                <w:sz w:val="22"/>
                <w:szCs w:val="22"/>
              </w:rPr>
            </w:pPr>
          </w:p>
        </w:tc>
        <w:tc>
          <w:tcPr>
            <w:tcW w:w="90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F0C9682">
            <w:pPr>
              <w:rPr>
                <w:rFonts w:hint="eastAsia" w:ascii="宋体" w:hAnsi="宋体" w:eastAsia="宋体" w:cs="宋体"/>
                <w:sz w:val="22"/>
                <w:szCs w:val="22"/>
              </w:rPr>
            </w:pPr>
          </w:p>
        </w:tc>
        <w:tc>
          <w:tcPr>
            <w:tcW w:w="1470" w:type="dxa"/>
            <w:gridSpan w:val="2"/>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62FF81EC">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2"/>
                <w:szCs w:val="22"/>
              </w:rPr>
            </w:pPr>
            <w:r>
              <w:rPr>
                <w:rFonts w:hint="eastAsia" w:ascii="宋体" w:hAnsi="宋体" w:eastAsia="宋体" w:cs="宋体"/>
                <w:color w:val="000000"/>
                <w:spacing w:val="0"/>
                <w:w w:val="100"/>
                <w:position w:val="0"/>
                <w:sz w:val="22"/>
                <w:szCs w:val="22"/>
              </w:rPr>
              <w:t>服装费</w:t>
            </w:r>
          </w:p>
        </w:tc>
        <w:tc>
          <w:tcPr>
            <w:tcW w:w="5358" w:type="dxa"/>
            <w:gridSpan w:val="3"/>
            <w:tcBorders>
              <w:top w:val="single" w:color="auto" w:sz="4" w:space="0"/>
              <w:left w:val="single" w:color="auto" w:sz="4" w:space="0"/>
              <w:bottom w:val="single" w:color="auto" w:sz="4" w:space="0"/>
              <w:right w:val="single" w:color="auto" w:sz="4" w:space="0"/>
            </w:tcBorders>
            <w:shd w:val="clear" w:color="auto" w:fill="FFFFFF"/>
            <w:vAlign w:val="bottom"/>
          </w:tcPr>
          <w:p w14:paraId="3A7C5E42">
            <w:pPr>
              <w:pStyle w:val="43"/>
              <w:keepNext w:val="0"/>
              <w:keepLines w:val="0"/>
              <w:widowControl w:val="0"/>
              <w:shd w:val="clear" w:color="auto" w:fill="auto"/>
              <w:bidi w:val="0"/>
              <w:spacing w:before="0" w:after="0" w:line="293" w:lineRule="exact"/>
              <w:ind w:left="0" w:right="0" w:firstLine="0"/>
              <w:jc w:val="both"/>
              <w:rPr>
                <w:rFonts w:hint="eastAsia" w:ascii="宋体" w:hAnsi="宋体" w:eastAsia="宋体" w:cs="宋体"/>
                <w:color w:val="auto"/>
                <w:sz w:val="22"/>
                <w:szCs w:val="22"/>
              </w:rPr>
            </w:pPr>
            <w:r>
              <w:rPr>
                <w:rFonts w:hint="eastAsia" w:ascii="宋体" w:hAnsi="宋体" w:eastAsia="宋体" w:cs="宋体"/>
                <w:color w:val="auto"/>
                <w:spacing w:val="0"/>
                <w:w w:val="100"/>
                <w:position w:val="0"/>
                <w:sz w:val="22"/>
                <w:szCs w:val="22"/>
              </w:rPr>
              <w:t>每人每年所需服装资按元标准计算（冬、夏各两套，及大衣、反光服等）</w:t>
            </w:r>
          </w:p>
        </w:tc>
        <w:tc>
          <w:tcPr>
            <w:tcW w:w="107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503C5BF">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auto"/>
                <w:sz w:val="22"/>
                <w:szCs w:val="22"/>
              </w:rPr>
            </w:pPr>
            <w:r>
              <w:rPr>
                <w:rFonts w:hint="eastAsia" w:ascii="宋体" w:hAnsi="宋体" w:eastAsia="宋体" w:cs="宋体"/>
                <w:color w:val="auto"/>
                <w:spacing w:val="0"/>
                <w:w w:val="100"/>
                <w:position w:val="0"/>
                <w:sz w:val="22"/>
                <w:szCs w:val="22"/>
              </w:rPr>
              <w:t>人均费用</w:t>
            </w:r>
          </w:p>
        </w:tc>
        <w:tc>
          <w:tcPr>
            <w:tcW w:w="1155" w:type="dxa"/>
            <w:tcBorders>
              <w:top w:val="single" w:color="auto" w:sz="4" w:space="0"/>
              <w:left w:val="single" w:color="auto" w:sz="4" w:space="0"/>
              <w:bottom w:val="single" w:color="auto" w:sz="4" w:space="0"/>
              <w:right w:val="single" w:color="auto" w:sz="4" w:space="0"/>
            </w:tcBorders>
            <w:shd w:val="clear" w:color="auto" w:fill="FFFFFF"/>
            <w:vAlign w:val="center"/>
          </w:tcPr>
          <w:p w14:paraId="2E977D23">
            <w:pPr>
              <w:pStyle w:val="43"/>
              <w:keepNext w:val="0"/>
              <w:keepLines w:val="0"/>
              <w:widowControl w:val="0"/>
              <w:shd w:val="clear" w:color="auto" w:fill="auto"/>
              <w:bidi w:val="0"/>
              <w:spacing w:before="0" w:after="0" w:line="240" w:lineRule="auto"/>
              <w:ind w:left="0" w:right="0" w:firstLine="220" w:firstLineChars="100"/>
              <w:jc w:val="left"/>
              <w:rPr>
                <w:rFonts w:hint="eastAsia" w:ascii="宋体" w:hAnsi="宋体" w:eastAsia="宋体" w:cs="宋体"/>
                <w:color w:val="auto"/>
                <w:sz w:val="22"/>
                <w:szCs w:val="22"/>
              </w:rPr>
            </w:pPr>
            <w:r>
              <w:rPr>
                <w:rFonts w:hint="eastAsia" w:ascii="宋体" w:hAnsi="宋体" w:eastAsia="宋体" w:cs="宋体"/>
                <w:color w:val="auto"/>
                <w:spacing w:val="0"/>
                <w:w w:val="100"/>
                <w:position w:val="0"/>
                <w:sz w:val="22"/>
                <w:szCs w:val="22"/>
              </w:rPr>
              <w:t>总人数</w:t>
            </w:r>
          </w:p>
        </w:tc>
        <w:tc>
          <w:tcPr>
            <w:tcW w:w="824"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3B879E69">
            <w:pPr>
              <w:pStyle w:val="43"/>
              <w:keepNext w:val="0"/>
              <w:keepLines w:val="0"/>
              <w:widowControl w:val="0"/>
              <w:shd w:val="clear" w:color="auto" w:fill="auto"/>
              <w:bidi w:val="0"/>
              <w:spacing w:before="0" w:after="0" w:line="240" w:lineRule="auto"/>
              <w:ind w:left="0" w:right="0" w:firstLine="320"/>
              <w:jc w:val="center"/>
              <w:rPr>
                <w:rFonts w:hint="eastAsia" w:ascii="宋体" w:hAnsi="宋体" w:eastAsia="宋体" w:cs="宋体"/>
                <w:sz w:val="22"/>
                <w:szCs w:val="22"/>
              </w:rPr>
            </w:pPr>
          </w:p>
        </w:tc>
        <w:tc>
          <w:tcPr>
            <w:tcW w:w="1288" w:type="dxa"/>
            <w:vMerge w:val="continue"/>
            <w:tcBorders>
              <w:left w:val="single" w:color="auto" w:sz="4" w:space="0"/>
            </w:tcBorders>
            <w:shd w:val="clear" w:color="auto" w:fill="FFFFFF"/>
            <w:vAlign w:val="center"/>
          </w:tcPr>
          <w:p w14:paraId="74619E1C">
            <w:pPr>
              <w:rPr>
                <w:rFonts w:hint="eastAsia" w:ascii="宋体" w:hAnsi="宋体" w:eastAsia="宋体" w:cs="宋体"/>
                <w:sz w:val="22"/>
                <w:szCs w:val="22"/>
              </w:rPr>
            </w:pPr>
          </w:p>
        </w:tc>
        <w:tc>
          <w:tcPr>
            <w:tcW w:w="1247" w:type="dxa"/>
            <w:vMerge w:val="continue"/>
            <w:tcBorders>
              <w:left w:val="single" w:color="auto" w:sz="4" w:space="0"/>
              <w:right w:val="single" w:color="auto" w:sz="4" w:space="0"/>
            </w:tcBorders>
            <w:shd w:val="clear" w:color="auto" w:fill="FFFFFF"/>
            <w:vAlign w:val="center"/>
          </w:tcPr>
          <w:p w14:paraId="225FD51D">
            <w:pPr>
              <w:rPr>
                <w:rFonts w:hint="eastAsia" w:ascii="宋体" w:hAnsi="宋体" w:eastAsia="宋体" w:cs="宋体"/>
                <w:sz w:val="22"/>
                <w:szCs w:val="22"/>
              </w:rPr>
            </w:pPr>
          </w:p>
        </w:tc>
      </w:tr>
      <w:tr w14:paraId="70B7C7CA">
        <w:tblPrEx>
          <w:tblCellMar>
            <w:top w:w="0" w:type="dxa"/>
            <w:left w:w="10" w:type="dxa"/>
            <w:bottom w:w="0" w:type="dxa"/>
            <w:right w:w="10" w:type="dxa"/>
          </w:tblCellMar>
        </w:tblPrEx>
        <w:trPr>
          <w:trHeight w:val="454" w:hRule="exact"/>
          <w:jc w:val="center"/>
        </w:trPr>
        <w:tc>
          <w:tcPr>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75DFEE7">
            <w:pPr>
              <w:rPr>
                <w:rFonts w:hint="eastAsia" w:ascii="宋体" w:hAnsi="宋体" w:eastAsia="宋体" w:cs="宋体"/>
                <w:sz w:val="22"/>
                <w:szCs w:val="22"/>
              </w:rPr>
            </w:pPr>
          </w:p>
        </w:tc>
        <w:tc>
          <w:tcPr>
            <w:tcW w:w="90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2893611">
            <w:pPr>
              <w:rPr>
                <w:rFonts w:hint="eastAsia" w:ascii="宋体" w:hAnsi="宋体" w:eastAsia="宋体" w:cs="宋体"/>
                <w:sz w:val="22"/>
                <w:szCs w:val="22"/>
              </w:rPr>
            </w:pPr>
          </w:p>
        </w:tc>
        <w:tc>
          <w:tcPr>
            <w:tcW w:w="1470"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E606AE3">
            <w:pPr>
              <w:rPr>
                <w:rFonts w:hint="eastAsia" w:ascii="宋体" w:hAnsi="宋体" w:eastAsia="宋体" w:cs="宋体"/>
                <w:sz w:val="22"/>
                <w:szCs w:val="22"/>
              </w:rPr>
            </w:pPr>
          </w:p>
        </w:tc>
        <w:tc>
          <w:tcPr>
            <w:tcW w:w="5358"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60E3A2DA">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auto"/>
                <w:sz w:val="22"/>
                <w:szCs w:val="22"/>
              </w:rPr>
            </w:pPr>
            <w:r>
              <w:rPr>
                <w:rFonts w:hint="eastAsia" w:ascii="宋体" w:hAnsi="宋体" w:eastAsia="宋体" w:cs="宋体"/>
                <w:color w:val="auto"/>
                <w:spacing w:val="0"/>
                <w:w w:val="100"/>
                <w:position w:val="0"/>
                <w:sz w:val="22"/>
                <w:szCs w:val="22"/>
              </w:rPr>
              <w:t>测算式：月费用=人均服装费用*总人数</w:t>
            </w:r>
            <w:r>
              <w:rPr>
                <w:rFonts w:hint="eastAsia" w:ascii="宋体" w:hAnsi="宋体" w:eastAsia="宋体" w:cs="宋体"/>
                <w:color w:val="auto"/>
                <w:spacing w:val="0"/>
                <w:w w:val="100"/>
                <w:position w:val="0"/>
                <w:sz w:val="22"/>
                <w:szCs w:val="22"/>
                <w:lang w:val="en-US" w:eastAsia="zh-CN"/>
              </w:rPr>
              <w:t>÷</w:t>
            </w:r>
            <w:r>
              <w:rPr>
                <w:rFonts w:hint="eastAsia" w:ascii="宋体" w:hAnsi="宋体" w:eastAsia="宋体" w:cs="宋体"/>
                <w:color w:val="auto"/>
                <w:spacing w:val="0"/>
                <w:w w:val="100"/>
                <w:position w:val="0"/>
                <w:sz w:val="22"/>
                <w:szCs w:val="22"/>
              </w:rPr>
              <w:t>12个月</w:t>
            </w:r>
          </w:p>
        </w:tc>
        <w:tc>
          <w:tcPr>
            <w:tcW w:w="107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6E754F0">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auto"/>
                <w:sz w:val="22"/>
                <w:szCs w:val="22"/>
              </w:rPr>
            </w:pPr>
          </w:p>
        </w:tc>
        <w:tc>
          <w:tcPr>
            <w:tcW w:w="1155" w:type="dxa"/>
            <w:tcBorders>
              <w:top w:val="single" w:color="auto" w:sz="4" w:space="0"/>
              <w:left w:val="single" w:color="auto" w:sz="4" w:space="0"/>
              <w:bottom w:val="single" w:color="auto" w:sz="4" w:space="0"/>
              <w:right w:val="single" w:color="auto" w:sz="4" w:space="0"/>
            </w:tcBorders>
            <w:shd w:val="clear" w:color="auto" w:fill="FFFFFF"/>
            <w:vAlign w:val="center"/>
          </w:tcPr>
          <w:p w14:paraId="5EBCF123">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auto"/>
                <w:sz w:val="22"/>
                <w:szCs w:val="22"/>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BE2420C">
            <w:pPr>
              <w:rPr>
                <w:rFonts w:hint="eastAsia" w:ascii="宋体" w:hAnsi="宋体" w:eastAsia="宋体" w:cs="宋体"/>
                <w:sz w:val="22"/>
                <w:szCs w:val="22"/>
              </w:rPr>
            </w:pPr>
          </w:p>
        </w:tc>
        <w:tc>
          <w:tcPr>
            <w:tcW w:w="1288" w:type="dxa"/>
            <w:vMerge w:val="continue"/>
            <w:tcBorders>
              <w:left w:val="single" w:color="auto" w:sz="4" w:space="0"/>
            </w:tcBorders>
            <w:shd w:val="clear" w:color="auto" w:fill="FFFFFF"/>
            <w:vAlign w:val="center"/>
          </w:tcPr>
          <w:p w14:paraId="26C8D713">
            <w:pPr>
              <w:rPr>
                <w:rFonts w:hint="eastAsia" w:ascii="宋体" w:hAnsi="宋体" w:eastAsia="宋体" w:cs="宋体"/>
                <w:sz w:val="22"/>
                <w:szCs w:val="22"/>
              </w:rPr>
            </w:pPr>
          </w:p>
        </w:tc>
        <w:tc>
          <w:tcPr>
            <w:tcW w:w="1247" w:type="dxa"/>
            <w:vMerge w:val="continue"/>
            <w:tcBorders>
              <w:left w:val="single" w:color="auto" w:sz="4" w:space="0"/>
              <w:right w:val="single" w:color="auto" w:sz="4" w:space="0"/>
            </w:tcBorders>
            <w:shd w:val="clear" w:color="auto" w:fill="FFFFFF"/>
            <w:vAlign w:val="center"/>
          </w:tcPr>
          <w:p w14:paraId="6D3B20D9">
            <w:pPr>
              <w:rPr>
                <w:rFonts w:hint="eastAsia" w:ascii="宋体" w:hAnsi="宋体" w:eastAsia="宋体" w:cs="宋体"/>
                <w:sz w:val="22"/>
                <w:szCs w:val="22"/>
              </w:rPr>
            </w:pPr>
          </w:p>
        </w:tc>
      </w:tr>
      <w:tr w14:paraId="3786F63F">
        <w:tblPrEx>
          <w:tblCellMar>
            <w:top w:w="0" w:type="dxa"/>
            <w:left w:w="10" w:type="dxa"/>
            <w:bottom w:w="0" w:type="dxa"/>
            <w:right w:w="10" w:type="dxa"/>
          </w:tblCellMar>
        </w:tblPrEx>
        <w:trPr>
          <w:trHeight w:val="454" w:hRule="exact"/>
          <w:jc w:val="center"/>
        </w:trPr>
        <w:tc>
          <w:tcPr>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9035F88">
            <w:pPr>
              <w:rPr>
                <w:rFonts w:hint="eastAsia" w:ascii="宋体" w:hAnsi="宋体" w:eastAsia="宋体" w:cs="宋体"/>
                <w:sz w:val="22"/>
                <w:szCs w:val="22"/>
              </w:rPr>
            </w:pPr>
          </w:p>
        </w:tc>
        <w:tc>
          <w:tcPr>
            <w:tcW w:w="90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1C65E91">
            <w:pPr>
              <w:rPr>
                <w:rFonts w:hint="eastAsia" w:ascii="宋体" w:hAnsi="宋体" w:eastAsia="宋体" w:cs="宋体"/>
                <w:sz w:val="22"/>
                <w:szCs w:val="22"/>
              </w:rPr>
            </w:pPr>
          </w:p>
        </w:tc>
        <w:tc>
          <w:tcPr>
            <w:tcW w:w="1470" w:type="dxa"/>
            <w:gridSpan w:val="2"/>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3BA548FF">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2"/>
                <w:szCs w:val="22"/>
              </w:rPr>
            </w:pPr>
            <w:r>
              <w:rPr>
                <w:rFonts w:hint="eastAsia" w:ascii="宋体" w:hAnsi="宋体" w:eastAsia="宋体" w:cs="宋体"/>
                <w:color w:val="000000"/>
                <w:spacing w:val="0"/>
                <w:w w:val="100"/>
                <w:position w:val="0"/>
                <w:sz w:val="22"/>
                <w:szCs w:val="22"/>
              </w:rPr>
              <w:t>保险费用</w:t>
            </w:r>
          </w:p>
        </w:tc>
        <w:tc>
          <w:tcPr>
            <w:tcW w:w="5358" w:type="dxa"/>
            <w:gridSpan w:val="3"/>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4D22AEBD">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auto"/>
                <w:sz w:val="22"/>
                <w:szCs w:val="22"/>
              </w:rPr>
            </w:pPr>
            <w:r>
              <w:rPr>
                <w:rFonts w:hint="eastAsia" w:ascii="宋体" w:hAnsi="宋体" w:eastAsia="宋体" w:cs="宋体"/>
                <w:color w:val="auto"/>
                <w:spacing w:val="0"/>
                <w:w w:val="100"/>
                <w:position w:val="0"/>
                <w:sz w:val="22"/>
                <w:szCs w:val="22"/>
              </w:rPr>
              <w:t>工伤为：</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2"/>
                <w:szCs w:val="22"/>
              </w:rPr>
              <w:t>元</w:t>
            </w:r>
          </w:p>
        </w:tc>
        <w:tc>
          <w:tcPr>
            <w:tcW w:w="107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7E6B988">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auto"/>
                <w:sz w:val="22"/>
                <w:szCs w:val="22"/>
              </w:rPr>
            </w:pPr>
            <w:r>
              <w:rPr>
                <w:rFonts w:hint="eastAsia" w:ascii="宋体" w:hAnsi="宋体" w:eastAsia="宋体" w:cs="宋体"/>
                <w:color w:val="auto"/>
                <w:spacing w:val="0"/>
                <w:w w:val="100"/>
                <w:position w:val="0"/>
                <w:sz w:val="22"/>
                <w:szCs w:val="22"/>
              </w:rPr>
              <w:t>缴费基数</w:t>
            </w:r>
          </w:p>
        </w:tc>
        <w:tc>
          <w:tcPr>
            <w:tcW w:w="1155" w:type="dxa"/>
            <w:tcBorders>
              <w:top w:val="single" w:color="auto" w:sz="4" w:space="0"/>
              <w:left w:val="single" w:color="auto" w:sz="4" w:space="0"/>
              <w:bottom w:val="single" w:color="auto" w:sz="4" w:space="0"/>
              <w:right w:val="single" w:color="auto" w:sz="4" w:space="0"/>
            </w:tcBorders>
            <w:shd w:val="clear" w:color="auto" w:fill="FFFFFF"/>
            <w:vAlign w:val="bottom"/>
          </w:tcPr>
          <w:p w14:paraId="55AB9E97">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auto"/>
                <w:sz w:val="22"/>
                <w:szCs w:val="22"/>
              </w:rPr>
            </w:pPr>
            <w:r>
              <w:rPr>
                <w:rFonts w:hint="eastAsia" w:ascii="宋体" w:hAnsi="宋体" w:eastAsia="宋体" w:cs="宋体"/>
                <w:color w:val="auto"/>
                <w:spacing w:val="0"/>
                <w:w w:val="100"/>
                <w:position w:val="0"/>
                <w:sz w:val="22"/>
                <w:szCs w:val="22"/>
              </w:rPr>
              <w:t>缴费总价</w:t>
            </w:r>
          </w:p>
        </w:tc>
        <w:tc>
          <w:tcPr>
            <w:tcW w:w="824"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2B5974CA">
            <w:pPr>
              <w:pStyle w:val="43"/>
              <w:keepNext w:val="0"/>
              <w:keepLines w:val="0"/>
              <w:widowControl w:val="0"/>
              <w:shd w:val="clear" w:color="auto" w:fill="auto"/>
              <w:bidi w:val="0"/>
              <w:spacing w:before="0" w:after="0" w:line="240" w:lineRule="auto"/>
              <w:ind w:left="0" w:right="360" w:firstLine="0"/>
              <w:jc w:val="right"/>
              <w:rPr>
                <w:rFonts w:hint="eastAsia" w:ascii="宋体" w:hAnsi="宋体" w:eastAsia="宋体" w:cs="宋体"/>
                <w:sz w:val="22"/>
                <w:szCs w:val="22"/>
              </w:rPr>
            </w:pPr>
          </w:p>
        </w:tc>
        <w:tc>
          <w:tcPr>
            <w:tcW w:w="1288" w:type="dxa"/>
            <w:vMerge w:val="continue"/>
            <w:tcBorders>
              <w:left w:val="single" w:color="auto" w:sz="4" w:space="0"/>
            </w:tcBorders>
            <w:shd w:val="clear" w:color="auto" w:fill="FFFFFF"/>
            <w:vAlign w:val="center"/>
          </w:tcPr>
          <w:p w14:paraId="6D1C81CC">
            <w:pPr>
              <w:rPr>
                <w:rFonts w:hint="eastAsia" w:ascii="宋体" w:hAnsi="宋体" w:eastAsia="宋体" w:cs="宋体"/>
                <w:sz w:val="22"/>
                <w:szCs w:val="22"/>
              </w:rPr>
            </w:pPr>
          </w:p>
        </w:tc>
        <w:tc>
          <w:tcPr>
            <w:tcW w:w="1247" w:type="dxa"/>
            <w:vMerge w:val="continue"/>
            <w:tcBorders>
              <w:left w:val="single" w:color="auto" w:sz="4" w:space="0"/>
              <w:right w:val="single" w:color="auto" w:sz="4" w:space="0"/>
            </w:tcBorders>
            <w:shd w:val="clear" w:color="auto" w:fill="FFFFFF"/>
            <w:vAlign w:val="center"/>
          </w:tcPr>
          <w:p w14:paraId="04067D3E">
            <w:pPr>
              <w:rPr>
                <w:rFonts w:hint="eastAsia" w:ascii="宋体" w:hAnsi="宋体" w:eastAsia="宋体" w:cs="宋体"/>
                <w:sz w:val="22"/>
                <w:szCs w:val="22"/>
              </w:rPr>
            </w:pPr>
          </w:p>
        </w:tc>
      </w:tr>
      <w:tr w14:paraId="0A245725">
        <w:tblPrEx>
          <w:tblCellMar>
            <w:top w:w="0" w:type="dxa"/>
            <w:left w:w="10" w:type="dxa"/>
            <w:bottom w:w="0" w:type="dxa"/>
            <w:right w:w="10" w:type="dxa"/>
          </w:tblCellMar>
        </w:tblPrEx>
        <w:trPr>
          <w:trHeight w:val="454" w:hRule="exact"/>
          <w:jc w:val="center"/>
        </w:trPr>
        <w:tc>
          <w:tcPr>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A109638">
            <w:pPr>
              <w:rPr>
                <w:rFonts w:hint="eastAsia" w:ascii="宋体" w:hAnsi="宋体" w:eastAsia="宋体" w:cs="宋体"/>
                <w:sz w:val="22"/>
                <w:szCs w:val="22"/>
              </w:rPr>
            </w:pPr>
          </w:p>
        </w:tc>
        <w:tc>
          <w:tcPr>
            <w:tcW w:w="90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86049EE">
            <w:pPr>
              <w:rPr>
                <w:rFonts w:hint="eastAsia" w:ascii="宋体" w:hAnsi="宋体" w:eastAsia="宋体" w:cs="宋体"/>
                <w:sz w:val="22"/>
                <w:szCs w:val="22"/>
              </w:rPr>
            </w:pPr>
          </w:p>
        </w:tc>
        <w:tc>
          <w:tcPr>
            <w:tcW w:w="1470"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05270BE">
            <w:pPr>
              <w:rPr>
                <w:rFonts w:hint="eastAsia" w:ascii="宋体" w:hAnsi="宋体" w:eastAsia="宋体" w:cs="宋体"/>
                <w:sz w:val="22"/>
                <w:szCs w:val="22"/>
              </w:rPr>
            </w:pPr>
          </w:p>
        </w:tc>
        <w:tc>
          <w:tcPr>
            <w:tcW w:w="5358" w:type="dxa"/>
            <w:gridSpan w:val="3"/>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8C66F9D">
            <w:pPr>
              <w:rPr>
                <w:rFonts w:hint="eastAsia" w:ascii="宋体" w:hAnsi="宋体" w:eastAsia="宋体" w:cs="宋体"/>
                <w:color w:val="auto"/>
                <w:sz w:val="22"/>
                <w:szCs w:val="22"/>
              </w:rPr>
            </w:pPr>
          </w:p>
        </w:tc>
        <w:tc>
          <w:tcPr>
            <w:tcW w:w="107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D8DA1B1">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auto"/>
                <w:sz w:val="22"/>
                <w:szCs w:val="22"/>
              </w:rPr>
            </w:pPr>
          </w:p>
        </w:tc>
        <w:tc>
          <w:tcPr>
            <w:tcW w:w="1155" w:type="dxa"/>
            <w:tcBorders>
              <w:top w:val="single" w:color="auto" w:sz="4" w:space="0"/>
              <w:left w:val="single" w:color="auto" w:sz="4" w:space="0"/>
              <w:bottom w:val="single" w:color="auto" w:sz="4" w:space="0"/>
              <w:right w:val="single" w:color="auto" w:sz="4" w:space="0"/>
            </w:tcBorders>
            <w:shd w:val="clear" w:color="auto" w:fill="FFFFFF"/>
            <w:vAlign w:val="center"/>
          </w:tcPr>
          <w:p w14:paraId="768629CE">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auto"/>
                <w:sz w:val="22"/>
                <w:szCs w:val="22"/>
              </w:rPr>
            </w:pPr>
          </w:p>
        </w:tc>
        <w:tc>
          <w:tcPr>
            <w:tcW w:w="82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4C55BDB1">
            <w:pPr>
              <w:rPr>
                <w:rFonts w:hint="eastAsia" w:ascii="宋体" w:hAnsi="宋体" w:eastAsia="宋体" w:cs="宋体"/>
                <w:sz w:val="22"/>
                <w:szCs w:val="22"/>
              </w:rPr>
            </w:pPr>
          </w:p>
        </w:tc>
        <w:tc>
          <w:tcPr>
            <w:tcW w:w="1288" w:type="dxa"/>
            <w:vMerge w:val="continue"/>
            <w:tcBorders>
              <w:left w:val="single" w:color="auto" w:sz="4" w:space="0"/>
            </w:tcBorders>
            <w:shd w:val="clear" w:color="auto" w:fill="FFFFFF"/>
            <w:vAlign w:val="center"/>
          </w:tcPr>
          <w:p w14:paraId="73FB36AA">
            <w:pPr>
              <w:rPr>
                <w:rFonts w:hint="eastAsia" w:ascii="宋体" w:hAnsi="宋体" w:eastAsia="宋体" w:cs="宋体"/>
                <w:sz w:val="22"/>
                <w:szCs w:val="22"/>
              </w:rPr>
            </w:pPr>
          </w:p>
        </w:tc>
        <w:tc>
          <w:tcPr>
            <w:tcW w:w="1247" w:type="dxa"/>
            <w:vMerge w:val="continue"/>
            <w:tcBorders>
              <w:left w:val="single" w:color="auto" w:sz="4" w:space="0"/>
              <w:right w:val="single" w:color="auto" w:sz="4" w:space="0"/>
            </w:tcBorders>
            <w:shd w:val="clear" w:color="auto" w:fill="FFFFFF"/>
            <w:vAlign w:val="center"/>
          </w:tcPr>
          <w:p w14:paraId="636E0619">
            <w:pPr>
              <w:rPr>
                <w:rFonts w:hint="eastAsia" w:ascii="宋体" w:hAnsi="宋体" w:eastAsia="宋体" w:cs="宋体"/>
                <w:sz w:val="22"/>
                <w:szCs w:val="22"/>
              </w:rPr>
            </w:pPr>
          </w:p>
        </w:tc>
      </w:tr>
      <w:tr w14:paraId="50E8D115">
        <w:tblPrEx>
          <w:tblCellMar>
            <w:top w:w="0" w:type="dxa"/>
            <w:left w:w="10" w:type="dxa"/>
            <w:bottom w:w="0" w:type="dxa"/>
            <w:right w:w="10" w:type="dxa"/>
          </w:tblCellMar>
        </w:tblPrEx>
        <w:trPr>
          <w:trHeight w:val="454" w:hRule="exact"/>
          <w:jc w:val="center"/>
        </w:trPr>
        <w:tc>
          <w:tcPr>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6D416905">
            <w:pPr>
              <w:rPr>
                <w:rFonts w:hint="eastAsia" w:ascii="宋体" w:hAnsi="宋体" w:eastAsia="宋体" w:cs="宋体"/>
                <w:sz w:val="22"/>
                <w:szCs w:val="22"/>
              </w:rPr>
            </w:pPr>
          </w:p>
        </w:tc>
        <w:tc>
          <w:tcPr>
            <w:tcW w:w="90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2E0115D">
            <w:pPr>
              <w:rPr>
                <w:rFonts w:hint="eastAsia" w:ascii="宋体" w:hAnsi="宋体" w:eastAsia="宋体" w:cs="宋体"/>
                <w:sz w:val="22"/>
                <w:szCs w:val="22"/>
              </w:rPr>
            </w:pPr>
          </w:p>
        </w:tc>
        <w:tc>
          <w:tcPr>
            <w:tcW w:w="1470" w:type="dxa"/>
            <w:gridSpan w:val="2"/>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7CBADA1">
            <w:pPr>
              <w:rPr>
                <w:rFonts w:hint="eastAsia" w:ascii="宋体" w:hAnsi="宋体" w:eastAsia="宋体" w:cs="宋体"/>
                <w:sz w:val="22"/>
                <w:szCs w:val="22"/>
              </w:rPr>
            </w:pPr>
          </w:p>
        </w:tc>
        <w:tc>
          <w:tcPr>
            <w:tcW w:w="7591"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14:paraId="226DDF72">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auto"/>
                <w:sz w:val="22"/>
                <w:szCs w:val="22"/>
              </w:rPr>
            </w:pPr>
            <w:r>
              <w:rPr>
                <w:rFonts w:hint="eastAsia" w:ascii="宋体" w:hAnsi="宋体" w:eastAsia="宋体" w:cs="宋体"/>
                <w:color w:val="auto"/>
                <w:spacing w:val="0"/>
                <w:w w:val="100"/>
                <w:position w:val="0"/>
                <w:sz w:val="22"/>
                <w:szCs w:val="22"/>
              </w:rPr>
              <w:t>测算式：月费用</w:t>
            </w:r>
            <w:r>
              <w:rPr>
                <w:rFonts w:hint="eastAsia" w:ascii="宋体" w:hAnsi="宋体" w:eastAsia="宋体" w:cs="宋体"/>
                <w:color w:val="auto"/>
                <w:spacing w:val="0"/>
                <w:w w:val="100"/>
                <w:position w:val="0"/>
                <w:sz w:val="22"/>
                <w:szCs w:val="22"/>
                <w:lang w:val="en-US" w:eastAsia="zh-CN"/>
              </w:rPr>
              <w:t>=</w:t>
            </w:r>
            <w:r>
              <w:rPr>
                <w:rFonts w:hint="eastAsia" w:ascii="宋体" w:hAnsi="宋体" w:eastAsia="宋体" w:cs="宋体"/>
                <w:color w:val="auto"/>
                <w:spacing w:val="0"/>
                <w:w w:val="100"/>
                <w:position w:val="0"/>
                <w:sz w:val="22"/>
                <w:szCs w:val="22"/>
              </w:rPr>
              <w:t>缴费基数</w:t>
            </w:r>
            <w:r>
              <w:rPr>
                <w:rFonts w:hint="eastAsia" w:ascii="宋体" w:hAnsi="宋体" w:eastAsia="宋体" w:cs="宋体"/>
                <w:color w:val="auto"/>
                <w:spacing w:val="0"/>
                <w:w w:val="100"/>
                <w:position w:val="0"/>
                <w:sz w:val="22"/>
                <w:szCs w:val="22"/>
                <w:lang w:val="en-US" w:eastAsia="zh-CN"/>
              </w:rPr>
              <w:t>×</w:t>
            </w:r>
            <w:r>
              <w:rPr>
                <w:rFonts w:hint="eastAsia" w:ascii="宋体" w:hAnsi="宋体" w:eastAsia="宋体" w:cs="宋体"/>
                <w:color w:val="auto"/>
                <w:spacing w:val="0"/>
                <w:w w:val="100"/>
                <w:position w:val="0"/>
                <w:sz w:val="22"/>
                <w:szCs w:val="22"/>
              </w:rPr>
              <w:t>投保人数</w:t>
            </w:r>
            <w:r>
              <w:rPr>
                <w:rFonts w:hint="eastAsia" w:ascii="宋体" w:hAnsi="宋体" w:eastAsia="宋体" w:cs="宋体"/>
                <w:color w:val="auto"/>
                <w:spacing w:val="0"/>
                <w:w w:val="100"/>
                <w:position w:val="0"/>
                <w:sz w:val="22"/>
                <w:szCs w:val="22"/>
                <w:lang w:val="en-US" w:eastAsia="zh-CN"/>
              </w:rPr>
              <w:t>×</w:t>
            </w:r>
            <w:r>
              <w:rPr>
                <w:rFonts w:hint="eastAsia" w:ascii="宋体" w:hAnsi="宋体" w:eastAsia="宋体" w:cs="宋体"/>
                <w:color w:val="auto"/>
                <w:spacing w:val="0"/>
                <w:w w:val="100"/>
                <w:position w:val="0"/>
                <w:sz w:val="22"/>
                <w:szCs w:val="22"/>
              </w:rPr>
              <w:t>缴费比例</w:t>
            </w:r>
          </w:p>
        </w:tc>
        <w:tc>
          <w:tcPr>
            <w:tcW w:w="824" w:type="dxa"/>
            <w:tcBorders>
              <w:top w:val="single" w:color="auto" w:sz="4" w:space="0"/>
              <w:left w:val="single" w:color="auto" w:sz="4" w:space="0"/>
              <w:bottom w:val="single" w:color="auto" w:sz="4" w:space="0"/>
              <w:right w:val="single" w:color="auto" w:sz="4" w:space="0"/>
            </w:tcBorders>
            <w:shd w:val="clear" w:color="auto" w:fill="FFFFFF"/>
            <w:vAlign w:val="top"/>
          </w:tcPr>
          <w:p w14:paraId="02C646F4">
            <w:pPr>
              <w:widowControl w:val="0"/>
              <w:jc w:val="center"/>
              <w:rPr>
                <w:rFonts w:hint="eastAsia" w:ascii="宋体" w:hAnsi="宋体" w:eastAsia="宋体" w:cs="宋体"/>
                <w:sz w:val="22"/>
                <w:szCs w:val="22"/>
                <w:lang w:val="en-US" w:eastAsia="zh-CN"/>
              </w:rPr>
            </w:pPr>
            <w:r>
              <w:rPr>
                <w:rFonts w:hint="eastAsia" w:ascii="宋体" w:hAnsi="宋体" w:cs="宋体"/>
                <w:sz w:val="22"/>
                <w:szCs w:val="22"/>
                <w:lang w:val="en-US" w:eastAsia="zh-CN"/>
              </w:rPr>
              <w:t>/</w:t>
            </w:r>
          </w:p>
        </w:tc>
        <w:tc>
          <w:tcPr>
            <w:tcW w:w="1288" w:type="dxa"/>
            <w:vMerge w:val="continue"/>
            <w:tcBorders>
              <w:left w:val="single" w:color="auto" w:sz="4" w:space="0"/>
              <w:bottom w:val="single" w:color="auto" w:sz="4" w:space="0"/>
            </w:tcBorders>
            <w:shd w:val="clear" w:color="auto" w:fill="FFFFFF"/>
            <w:vAlign w:val="center"/>
          </w:tcPr>
          <w:p w14:paraId="22A0FF93">
            <w:pPr>
              <w:rPr>
                <w:rFonts w:hint="eastAsia" w:ascii="宋体" w:hAnsi="宋体" w:eastAsia="宋体" w:cs="宋体"/>
                <w:sz w:val="22"/>
                <w:szCs w:val="22"/>
              </w:rPr>
            </w:pPr>
          </w:p>
        </w:tc>
        <w:tc>
          <w:tcPr>
            <w:tcW w:w="1247" w:type="dxa"/>
            <w:vMerge w:val="continue"/>
            <w:tcBorders>
              <w:left w:val="single" w:color="auto" w:sz="4" w:space="0"/>
              <w:bottom w:val="single" w:color="auto" w:sz="4" w:space="0"/>
              <w:right w:val="single" w:color="auto" w:sz="4" w:space="0"/>
            </w:tcBorders>
            <w:shd w:val="clear" w:color="auto" w:fill="FFFFFF"/>
            <w:vAlign w:val="center"/>
          </w:tcPr>
          <w:p w14:paraId="7E7E9AF1">
            <w:pPr>
              <w:rPr>
                <w:rFonts w:hint="eastAsia" w:ascii="宋体" w:hAnsi="宋体" w:eastAsia="宋体" w:cs="宋体"/>
                <w:sz w:val="22"/>
                <w:szCs w:val="22"/>
              </w:rPr>
            </w:pPr>
          </w:p>
        </w:tc>
      </w:tr>
      <w:tr w14:paraId="0FB2292B">
        <w:tblPrEx>
          <w:tblCellMar>
            <w:top w:w="0" w:type="dxa"/>
            <w:left w:w="10" w:type="dxa"/>
            <w:bottom w:w="0" w:type="dxa"/>
            <w:right w:w="10" w:type="dxa"/>
          </w:tblCellMar>
        </w:tblPrEx>
        <w:trPr>
          <w:trHeight w:val="983" w:hRule="exact"/>
          <w:jc w:val="center"/>
        </w:trPr>
        <w:tc>
          <w:tcPr>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EE989A8">
            <w:pPr>
              <w:rPr>
                <w:rFonts w:hint="eastAsia" w:ascii="宋体" w:hAnsi="宋体" w:eastAsia="宋体" w:cs="宋体"/>
                <w:sz w:val="22"/>
                <w:szCs w:val="22"/>
              </w:rPr>
            </w:pPr>
          </w:p>
        </w:tc>
        <w:tc>
          <w:tcPr>
            <w:tcW w:w="2379" w:type="dxa"/>
            <w:gridSpan w:val="3"/>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4163E5FE">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2"/>
                <w:szCs w:val="22"/>
              </w:rPr>
            </w:pPr>
            <w:r>
              <w:rPr>
                <w:rFonts w:hint="eastAsia" w:ascii="宋体" w:hAnsi="宋体" w:eastAsia="宋体" w:cs="宋体"/>
                <w:color w:val="000000"/>
                <w:spacing w:val="0"/>
                <w:w w:val="100"/>
                <w:position w:val="0"/>
                <w:sz w:val="22"/>
                <w:szCs w:val="22"/>
              </w:rPr>
              <w:t>清洁工具及清洁物料耗材</w:t>
            </w:r>
          </w:p>
        </w:tc>
        <w:tc>
          <w:tcPr>
            <w:tcW w:w="7591" w:type="dxa"/>
            <w:gridSpan w:val="6"/>
            <w:tcBorders>
              <w:top w:val="single" w:color="auto" w:sz="4" w:space="0"/>
              <w:left w:val="single" w:color="auto" w:sz="4" w:space="0"/>
              <w:bottom w:val="single" w:color="auto" w:sz="4" w:space="0"/>
              <w:right w:val="single" w:color="auto" w:sz="4" w:space="0"/>
            </w:tcBorders>
            <w:shd w:val="clear" w:color="auto" w:fill="FFFFFF"/>
            <w:vAlign w:val="top"/>
          </w:tcPr>
          <w:p w14:paraId="2689FDB9">
            <w:pPr>
              <w:pStyle w:val="43"/>
              <w:keepNext w:val="0"/>
              <w:keepLines w:val="0"/>
              <w:widowControl w:val="0"/>
              <w:shd w:val="clear" w:color="auto" w:fill="auto"/>
              <w:bidi w:val="0"/>
              <w:spacing w:before="0" w:after="0" w:line="284" w:lineRule="exact"/>
              <w:ind w:left="0" w:right="0" w:firstLine="0"/>
              <w:jc w:val="both"/>
              <w:rPr>
                <w:rFonts w:hint="eastAsia" w:ascii="宋体" w:hAnsi="宋体" w:eastAsia="宋体" w:cs="宋体"/>
                <w:color w:val="auto"/>
                <w:spacing w:val="0"/>
                <w:w w:val="100"/>
                <w:position w:val="0"/>
                <w:sz w:val="22"/>
                <w:szCs w:val="22"/>
              </w:rPr>
            </w:pPr>
            <w:r>
              <w:rPr>
                <w:rFonts w:hint="eastAsia" w:ascii="宋体" w:hAnsi="宋体" w:eastAsia="宋体" w:cs="宋体"/>
                <w:color w:val="auto"/>
                <w:spacing w:val="0"/>
                <w:w w:val="100"/>
                <w:position w:val="0"/>
                <w:sz w:val="22"/>
                <w:szCs w:val="22"/>
              </w:rPr>
              <w:t>购买日常清洁工具（铁锹、雪铲、扫把、垃圾斗、桶、盆等）所产生的相关费用：</w:t>
            </w:r>
          </w:p>
          <w:p w14:paraId="5D647442">
            <w:pPr>
              <w:pStyle w:val="43"/>
              <w:keepNext w:val="0"/>
              <w:keepLines w:val="0"/>
              <w:widowControl w:val="0"/>
              <w:shd w:val="clear" w:color="auto" w:fill="auto"/>
              <w:bidi w:val="0"/>
              <w:spacing w:before="0" w:after="0" w:line="284" w:lineRule="exact"/>
              <w:ind w:left="0" w:right="0" w:firstLine="0"/>
              <w:jc w:val="center"/>
              <w:rPr>
                <w:rFonts w:hint="eastAsia" w:ascii="宋体" w:hAnsi="宋体" w:eastAsia="宋体" w:cs="宋体"/>
                <w:color w:val="auto"/>
                <w:sz w:val="22"/>
                <w:szCs w:val="22"/>
              </w:rPr>
            </w:pPr>
            <w:r>
              <w:rPr>
                <w:rFonts w:hint="eastAsia" w:ascii="宋体" w:hAnsi="宋体" w:eastAsia="宋体" w:cs="宋体"/>
                <w:color w:val="auto"/>
                <w:spacing w:val="0"/>
                <w:w w:val="100"/>
                <w:position w:val="0"/>
                <w:sz w:val="22"/>
                <w:szCs w:val="22"/>
              </w:rPr>
              <w:t>人均</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u w:val="none"/>
                <w:lang w:val="en-US" w:eastAsia="zh-CN"/>
              </w:rPr>
              <w:t>元</w:t>
            </w:r>
            <w:r>
              <w:rPr>
                <w:rFonts w:hint="eastAsia" w:ascii="宋体" w:hAnsi="宋体" w:eastAsia="宋体" w:cs="宋体"/>
                <w:color w:val="auto"/>
                <w:spacing w:val="0"/>
                <w:w w:val="100"/>
                <w:position w:val="0"/>
                <w:sz w:val="22"/>
                <w:szCs w:val="22"/>
              </w:rPr>
              <w:t>/月</w:t>
            </w:r>
            <w:r>
              <w:rPr>
                <w:rFonts w:hint="eastAsia" w:ascii="宋体" w:hAnsi="宋体" w:eastAsia="宋体" w:cs="宋体"/>
                <w:color w:val="auto"/>
                <w:spacing w:val="0"/>
                <w:w w:val="100"/>
                <w:position w:val="0"/>
                <w:sz w:val="22"/>
                <w:szCs w:val="22"/>
                <w:lang w:val="en-US" w:eastAsia="en-US" w:bidi="en-US"/>
              </w:rPr>
              <w:t>*30</w:t>
            </w:r>
            <w:r>
              <w:rPr>
                <w:rFonts w:hint="eastAsia" w:ascii="宋体" w:hAnsi="宋体" w:eastAsia="宋体" w:cs="宋体"/>
                <w:color w:val="auto"/>
                <w:spacing w:val="0"/>
                <w:w w:val="100"/>
                <w:position w:val="0"/>
                <w:sz w:val="22"/>
                <w:szCs w:val="22"/>
              </w:rPr>
              <w:t>人</w:t>
            </w:r>
            <w:r>
              <w:rPr>
                <w:rFonts w:hint="eastAsia" w:ascii="宋体" w:hAnsi="宋体" w:eastAsia="宋体" w:cs="宋体"/>
                <w:color w:val="auto"/>
                <w:spacing w:val="0"/>
                <w:w w:val="100"/>
                <w:position w:val="0"/>
                <w:sz w:val="22"/>
                <w:szCs w:val="22"/>
                <w:lang w:val="en-US" w:eastAsia="zh-CN"/>
              </w:rPr>
              <w:t>=</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2"/>
                <w:szCs w:val="22"/>
              </w:rPr>
              <w:t>元</w:t>
            </w:r>
          </w:p>
        </w:tc>
        <w:tc>
          <w:tcPr>
            <w:tcW w:w="824"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5BFB35C1">
            <w:pPr>
              <w:pStyle w:val="43"/>
              <w:keepNext w:val="0"/>
              <w:keepLines w:val="0"/>
              <w:widowControl w:val="0"/>
              <w:shd w:val="clear" w:color="auto" w:fill="auto"/>
              <w:bidi w:val="0"/>
              <w:spacing w:before="0" w:after="0" w:line="240" w:lineRule="auto"/>
              <w:ind w:left="0" w:right="0" w:firstLine="320"/>
              <w:jc w:val="left"/>
              <w:rPr>
                <w:rFonts w:hint="eastAsia" w:ascii="宋体" w:hAnsi="宋体" w:eastAsia="宋体" w:cs="宋体"/>
                <w:sz w:val="22"/>
                <w:szCs w:val="22"/>
              </w:rPr>
            </w:pPr>
          </w:p>
        </w:tc>
        <w:tc>
          <w:tcPr>
            <w:tcW w:w="1288"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1F4B3E32">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2"/>
                <w:szCs w:val="22"/>
              </w:rPr>
            </w:pPr>
          </w:p>
        </w:tc>
        <w:tc>
          <w:tcPr>
            <w:tcW w:w="124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7C921A8A">
            <w:pPr>
              <w:pStyle w:val="43"/>
              <w:keepNext w:val="0"/>
              <w:keepLines w:val="0"/>
              <w:widowControl w:val="0"/>
              <w:shd w:val="clear" w:color="auto" w:fill="auto"/>
              <w:bidi w:val="0"/>
              <w:spacing w:before="0" w:after="0" w:line="240" w:lineRule="auto"/>
              <w:ind w:left="0" w:right="0" w:firstLine="0"/>
              <w:jc w:val="center"/>
              <w:rPr>
                <w:rFonts w:hint="eastAsia" w:ascii="宋体" w:hAnsi="宋体" w:eastAsia="宋体" w:cs="宋体"/>
                <w:sz w:val="22"/>
                <w:szCs w:val="22"/>
              </w:rPr>
            </w:pPr>
          </w:p>
        </w:tc>
      </w:tr>
      <w:tr w14:paraId="0159288C">
        <w:tblPrEx>
          <w:tblCellMar>
            <w:top w:w="0" w:type="dxa"/>
            <w:left w:w="10" w:type="dxa"/>
            <w:bottom w:w="0" w:type="dxa"/>
            <w:right w:w="10" w:type="dxa"/>
          </w:tblCellMar>
        </w:tblPrEx>
        <w:trPr>
          <w:trHeight w:val="643" w:hRule="exact"/>
          <w:jc w:val="center"/>
        </w:trPr>
        <w:tc>
          <w:tcPr>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A275D4D">
            <w:pPr>
              <w:rPr>
                <w:rFonts w:hint="eastAsia" w:ascii="宋体" w:hAnsi="宋体" w:eastAsia="宋体" w:cs="宋体"/>
                <w:sz w:val="22"/>
                <w:szCs w:val="22"/>
              </w:rPr>
            </w:pPr>
          </w:p>
        </w:tc>
        <w:tc>
          <w:tcPr>
            <w:tcW w:w="2379" w:type="dxa"/>
            <w:gridSpan w:val="3"/>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95ED6EF">
            <w:pPr>
              <w:rPr>
                <w:rFonts w:hint="eastAsia" w:ascii="宋体" w:hAnsi="宋体" w:eastAsia="宋体" w:cs="宋体"/>
                <w:sz w:val="22"/>
                <w:szCs w:val="22"/>
              </w:rPr>
            </w:pPr>
          </w:p>
        </w:tc>
        <w:tc>
          <w:tcPr>
            <w:tcW w:w="7591" w:type="dxa"/>
            <w:gridSpan w:val="6"/>
            <w:tcBorders>
              <w:top w:val="single" w:color="auto" w:sz="4" w:space="0"/>
              <w:left w:val="single" w:color="auto" w:sz="4" w:space="0"/>
              <w:bottom w:val="single" w:color="auto" w:sz="4" w:space="0"/>
              <w:right w:val="single" w:color="auto" w:sz="4" w:space="0"/>
            </w:tcBorders>
            <w:shd w:val="clear" w:color="auto" w:fill="FFFFFF"/>
            <w:vAlign w:val="top"/>
          </w:tcPr>
          <w:p w14:paraId="05D1C8DE">
            <w:pPr>
              <w:pStyle w:val="43"/>
              <w:keepNext w:val="0"/>
              <w:keepLines w:val="0"/>
              <w:widowControl w:val="0"/>
              <w:shd w:val="clear" w:color="auto" w:fill="auto"/>
              <w:bidi w:val="0"/>
              <w:spacing w:before="0" w:after="0" w:line="266" w:lineRule="exact"/>
              <w:ind w:left="0" w:right="0" w:firstLine="0"/>
              <w:jc w:val="center"/>
              <w:rPr>
                <w:rFonts w:hint="eastAsia" w:ascii="宋体" w:hAnsi="宋体" w:eastAsia="宋体" w:cs="宋体"/>
                <w:color w:val="auto"/>
                <w:spacing w:val="0"/>
                <w:w w:val="100"/>
                <w:position w:val="0"/>
                <w:sz w:val="22"/>
                <w:szCs w:val="22"/>
              </w:rPr>
            </w:pPr>
            <w:r>
              <w:rPr>
                <w:rFonts w:hint="eastAsia" w:ascii="宋体" w:hAnsi="宋体" w:eastAsia="宋体" w:cs="宋体"/>
                <w:color w:val="auto"/>
                <w:spacing w:val="0"/>
                <w:w w:val="100"/>
                <w:position w:val="0"/>
                <w:sz w:val="22"/>
                <w:szCs w:val="22"/>
              </w:rPr>
              <w:t>购买日常清洁物耗材（如：手套、洗衣粉、洗洁精等）所产生的费用：人均</w:t>
            </w:r>
          </w:p>
          <w:p w14:paraId="4AB1CD55">
            <w:pPr>
              <w:pStyle w:val="43"/>
              <w:keepNext w:val="0"/>
              <w:keepLines w:val="0"/>
              <w:widowControl w:val="0"/>
              <w:shd w:val="clear" w:color="auto" w:fill="auto"/>
              <w:bidi w:val="0"/>
              <w:spacing w:before="0" w:after="0" w:line="266" w:lineRule="exact"/>
              <w:ind w:left="0" w:right="0" w:firstLine="0"/>
              <w:jc w:val="center"/>
              <w:rPr>
                <w:rFonts w:hint="eastAsia" w:ascii="宋体" w:hAnsi="宋体" w:eastAsia="宋体" w:cs="宋体"/>
                <w:color w:val="auto"/>
                <w:sz w:val="22"/>
                <w:szCs w:val="22"/>
                <w:lang w:val="en-US"/>
              </w:rPr>
            </w:pP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2"/>
                <w:szCs w:val="22"/>
              </w:rPr>
              <w:t>元/月</w:t>
            </w:r>
            <w:r>
              <w:rPr>
                <w:rFonts w:hint="eastAsia" w:ascii="宋体" w:hAnsi="宋体" w:eastAsia="宋体" w:cs="宋体"/>
                <w:color w:val="auto"/>
                <w:spacing w:val="0"/>
                <w:w w:val="100"/>
                <w:position w:val="0"/>
                <w:sz w:val="22"/>
                <w:szCs w:val="22"/>
                <w:lang w:val="en-US" w:eastAsia="en-US" w:bidi="en-US"/>
              </w:rPr>
              <w:t>*30</w:t>
            </w:r>
            <w:r>
              <w:rPr>
                <w:rFonts w:hint="eastAsia" w:ascii="宋体" w:hAnsi="宋体" w:eastAsia="宋体" w:cs="宋体"/>
                <w:color w:val="auto"/>
                <w:spacing w:val="0"/>
                <w:w w:val="100"/>
                <w:position w:val="0"/>
                <w:sz w:val="22"/>
                <w:szCs w:val="22"/>
              </w:rPr>
              <w:t>人=</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2"/>
                <w:szCs w:val="22"/>
              </w:rPr>
              <w:t>元</w:t>
            </w:r>
          </w:p>
        </w:tc>
        <w:tc>
          <w:tcPr>
            <w:tcW w:w="82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9BAE675">
            <w:pPr>
              <w:rPr>
                <w:rFonts w:hint="eastAsia" w:ascii="宋体" w:hAnsi="宋体" w:eastAsia="宋体" w:cs="宋体"/>
                <w:sz w:val="22"/>
                <w:szCs w:val="22"/>
              </w:rPr>
            </w:pPr>
          </w:p>
        </w:tc>
        <w:tc>
          <w:tcPr>
            <w:tcW w:w="128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EC52005">
            <w:pPr>
              <w:rPr>
                <w:rFonts w:hint="eastAsia" w:ascii="宋体" w:hAnsi="宋体" w:eastAsia="宋体" w:cs="宋体"/>
                <w:sz w:val="22"/>
                <w:szCs w:val="22"/>
              </w:rPr>
            </w:pPr>
          </w:p>
        </w:tc>
        <w:tc>
          <w:tcPr>
            <w:tcW w:w="124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C524EA5">
            <w:pPr>
              <w:rPr>
                <w:rFonts w:hint="eastAsia" w:ascii="宋体" w:hAnsi="宋体" w:eastAsia="宋体" w:cs="宋体"/>
                <w:sz w:val="22"/>
                <w:szCs w:val="22"/>
              </w:rPr>
            </w:pPr>
          </w:p>
        </w:tc>
      </w:tr>
      <w:tr w14:paraId="742874C8">
        <w:tblPrEx>
          <w:tblCellMar>
            <w:top w:w="0" w:type="dxa"/>
            <w:left w:w="10" w:type="dxa"/>
            <w:bottom w:w="0" w:type="dxa"/>
            <w:right w:w="10" w:type="dxa"/>
          </w:tblCellMar>
        </w:tblPrEx>
        <w:trPr>
          <w:trHeight w:val="643" w:hRule="exact"/>
          <w:jc w:val="center"/>
        </w:trPr>
        <w:tc>
          <w:tcPr>
            <w:tcBorders>
              <w:top w:val="single" w:color="auto" w:sz="4" w:space="0"/>
              <w:left w:val="single" w:color="auto" w:sz="4" w:space="0"/>
              <w:bottom w:val="single" w:color="auto" w:sz="4" w:space="0"/>
              <w:right w:val="single" w:color="auto" w:sz="4" w:space="0"/>
            </w:tcBorders>
            <w:shd w:val="clear" w:color="auto" w:fill="FFFFFF"/>
            <w:vAlign w:val="center"/>
          </w:tcPr>
          <w:p w14:paraId="04121FFE">
            <w:pPr>
              <w:rPr>
                <w:rFonts w:hint="eastAsia" w:ascii="宋体" w:hAnsi="宋体" w:eastAsia="宋体" w:cs="宋体"/>
                <w:sz w:val="22"/>
                <w:szCs w:val="22"/>
              </w:rPr>
            </w:pPr>
          </w:p>
        </w:tc>
        <w:tc>
          <w:tcPr>
            <w:tcW w:w="2379"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1034E934">
            <w:pPr>
              <w:jc w:val="center"/>
              <w:rPr>
                <w:rFonts w:hint="eastAsia" w:ascii="宋体" w:hAnsi="宋体" w:eastAsia="宋体" w:cs="宋体"/>
                <w:sz w:val="22"/>
                <w:szCs w:val="22"/>
              </w:rPr>
            </w:pPr>
            <w:r>
              <w:rPr>
                <w:rFonts w:hint="eastAsia" w:ascii="宋体" w:hAnsi="宋体" w:eastAsia="宋体" w:cs="宋体"/>
                <w:color w:val="000000"/>
                <w:spacing w:val="0"/>
                <w:w w:val="100"/>
                <w:position w:val="0"/>
                <w:sz w:val="24"/>
                <w:szCs w:val="24"/>
              </w:rPr>
              <w:t>垃圾车租用费用</w:t>
            </w:r>
          </w:p>
        </w:tc>
        <w:tc>
          <w:tcPr>
            <w:tcW w:w="7591"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14:paraId="64080593">
            <w:pPr>
              <w:pStyle w:val="43"/>
              <w:keepNext w:val="0"/>
              <w:keepLines w:val="0"/>
              <w:widowControl w:val="0"/>
              <w:shd w:val="clear" w:color="auto" w:fill="auto"/>
              <w:bidi w:val="0"/>
              <w:spacing w:before="0" w:after="0" w:line="266" w:lineRule="exact"/>
              <w:ind w:left="0" w:right="0" w:firstLine="0"/>
              <w:jc w:val="center"/>
              <w:rPr>
                <w:rFonts w:hint="eastAsia" w:ascii="宋体" w:hAnsi="宋体" w:eastAsia="宋体" w:cs="宋体"/>
                <w:color w:val="auto"/>
                <w:spacing w:val="0"/>
                <w:w w:val="100"/>
                <w:position w:val="0"/>
                <w:sz w:val="22"/>
                <w:szCs w:val="22"/>
              </w:rPr>
            </w:pPr>
            <w:r>
              <w:rPr>
                <w:rFonts w:hint="eastAsia" w:ascii="宋体" w:hAnsi="宋体" w:eastAsia="宋体" w:cs="宋体"/>
                <w:color w:val="000000"/>
                <w:spacing w:val="0"/>
                <w:w w:val="100"/>
                <w:position w:val="0"/>
                <w:sz w:val="24"/>
                <w:szCs w:val="24"/>
              </w:rPr>
              <w:t>5台车</w:t>
            </w:r>
            <w:r>
              <w:rPr>
                <w:rFonts w:hint="eastAsia" w:ascii="宋体" w:hAnsi="宋体" w:eastAsia="宋体" w:cs="宋体"/>
                <w:color w:val="000000"/>
                <w:spacing w:val="0"/>
                <w:w w:val="100"/>
                <w:position w:val="0"/>
                <w:sz w:val="24"/>
                <w:szCs w:val="24"/>
                <w:lang w:val="en-US" w:eastAsia="en-US" w:bidi="en-US"/>
              </w:rPr>
              <w:t>*</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rPr>
              <w:t>元/台车</w:t>
            </w:r>
            <w:r>
              <w:rPr>
                <w:rFonts w:hint="eastAsia" w:ascii="宋体" w:hAnsi="宋体" w:eastAsia="宋体" w:cs="宋体"/>
                <w:color w:val="auto"/>
                <w:spacing w:val="0"/>
                <w:w w:val="100"/>
                <w:position w:val="0"/>
                <w:sz w:val="24"/>
                <w:szCs w:val="24"/>
                <w:lang w:val="en-US" w:eastAsia="zh-CN"/>
              </w:rPr>
              <w:t>÷</w:t>
            </w:r>
            <w:r>
              <w:rPr>
                <w:rFonts w:hint="eastAsia" w:ascii="宋体" w:hAnsi="宋体" w:eastAsia="宋体" w:cs="宋体"/>
                <w:color w:val="000000"/>
                <w:spacing w:val="0"/>
                <w:w w:val="100"/>
                <w:position w:val="0"/>
                <w:sz w:val="24"/>
                <w:szCs w:val="24"/>
              </w:rPr>
              <w:t>12月=</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rPr>
              <w:t>元</w:t>
            </w:r>
          </w:p>
        </w:tc>
        <w:tc>
          <w:tcPr>
            <w:tcW w:w="824" w:type="dxa"/>
            <w:tcBorders>
              <w:top w:val="single" w:color="auto" w:sz="4" w:space="0"/>
              <w:left w:val="single" w:color="auto" w:sz="4" w:space="0"/>
              <w:bottom w:val="single" w:color="auto" w:sz="4" w:space="0"/>
              <w:right w:val="single" w:color="auto" w:sz="4" w:space="0"/>
            </w:tcBorders>
            <w:shd w:val="clear" w:color="auto" w:fill="FFFFFF"/>
            <w:vAlign w:val="center"/>
          </w:tcPr>
          <w:p w14:paraId="6AEDE03A">
            <w:pPr>
              <w:rPr>
                <w:rFonts w:hint="eastAsia" w:ascii="宋体" w:hAnsi="宋体" w:eastAsia="宋体" w:cs="宋体"/>
                <w:sz w:val="22"/>
                <w:szCs w:val="22"/>
              </w:rPr>
            </w:pPr>
          </w:p>
        </w:tc>
        <w:tc>
          <w:tcPr>
            <w:tcW w:w="1288" w:type="dxa"/>
            <w:tcBorders>
              <w:top w:val="single" w:color="auto" w:sz="4" w:space="0"/>
              <w:left w:val="single" w:color="auto" w:sz="4" w:space="0"/>
              <w:bottom w:val="single" w:color="auto" w:sz="4" w:space="0"/>
              <w:right w:val="single" w:color="auto" w:sz="4" w:space="0"/>
            </w:tcBorders>
            <w:shd w:val="clear" w:color="auto" w:fill="FFFFFF"/>
            <w:vAlign w:val="center"/>
          </w:tcPr>
          <w:p w14:paraId="3B9F88D3">
            <w:pPr>
              <w:rPr>
                <w:rFonts w:hint="eastAsia" w:ascii="宋体" w:hAnsi="宋体" w:eastAsia="宋体" w:cs="宋体"/>
                <w:sz w:val="22"/>
                <w:szCs w:val="22"/>
              </w:rPr>
            </w:pPr>
          </w:p>
        </w:tc>
        <w:tc>
          <w:tcPr>
            <w:tcW w:w="1247" w:type="dxa"/>
            <w:tcBorders>
              <w:top w:val="single" w:color="auto" w:sz="4" w:space="0"/>
              <w:left w:val="single" w:color="auto" w:sz="4" w:space="0"/>
              <w:bottom w:val="single" w:color="auto" w:sz="4" w:space="0"/>
              <w:right w:val="single" w:color="auto" w:sz="4" w:space="0"/>
            </w:tcBorders>
            <w:shd w:val="clear" w:color="auto" w:fill="FFFFFF"/>
            <w:vAlign w:val="center"/>
          </w:tcPr>
          <w:p w14:paraId="714BAA8C">
            <w:pPr>
              <w:rPr>
                <w:rFonts w:hint="eastAsia" w:ascii="宋体" w:hAnsi="宋体" w:eastAsia="宋体" w:cs="宋体"/>
                <w:sz w:val="22"/>
                <w:szCs w:val="22"/>
              </w:rPr>
            </w:pPr>
          </w:p>
        </w:tc>
      </w:tr>
      <w:tr w14:paraId="59CF91B5">
        <w:tblPrEx>
          <w:tblCellMar>
            <w:top w:w="0" w:type="dxa"/>
            <w:left w:w="10" w:type="dxa"/>
            <w:bottom w:w="0" w:type="dxa"/>
            <w:right w:w="10" w:type="dxa"/>
          </w:tblCellMar>
        </w:tblPrEx>
        <w:trPr>
          <w:trHeight w:val="643" w:hRule="exact"/>
          <w:jc w:val="center"/>
        </w:trPr>
        <w:tc>
          <w:tcPr>
            <w:tcW w:w="694" w:type="dxa"/>
            <w:vMerge w:val="restart"/>
            <w:tcBorders>
              <w:top w:val="single" w:color="auto" w:sz="4" w:space="0"/>
              <w:left w:val="single" w:color="auto" w:sz="4" w:space="0"/>
              <w:right w:val="single" w:color="auto" w:sz="4" w:space="0"/>
            </w:tcBorders>
            <w:shd w:val="clear" w:color="auto" w:fill="FFFFFF"/>
            <w:vAlign w:val="center"/>
          </w:tcPr>
          <w:p w14:paraId="0E37E54E">
            <w:pPr>
              <w:pStyle w:val="43"/>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24"/>
                <w:szCs w:val="24"/>
                <w:u w:val="none"/>
                <w:shd w:val="clear" w:color="auto" w:fill="auto"/>
                <w:lang w:val="zh-TW" w:eastAsia="zh-TW" w:bidi="zh-TW"/>
              </w:rPr>
            </w:pPr>
            <w:r>
              <w:rPr>
                <w:rFonts w:hint="eastAsia" w:ascii="宋体" w:hAnsi="宋体" w:eastAsia="宋体" w:cs="宋体"/>
                <w:color w:val="000000"/>
                <w:spacing w:val="0"/>
                <w:w w:val="100"/>
                <w:position w:val="0"/>
                <w:sz w:val="24"/>
                <w:szCs w:val="24"/>
                <w:lang w:val="en-US" w:eastAsia="en-US" w:bidi="en-US"/>
              </w:rPr>
              <w:t>2</w:t>
            </w:r>
          </w:p>
          <w:p w14:paraId="5454FF2B">
            <w:pPr>
              <w:rPr>
                <w:rFonts w:hint="eastAsia" w:ascii="宋体" w:hAnsi="宋体" w:eastAsia="宋体" w:cs="宋体"/>
                <w:sz w:val="22"/>
                <w:szCs w:val="22"/>
              </w:rPr>
            </w:pPr>
          </w:p>
        </w:tc>
        <w:tc>
          <w:tcPr>
            <w:tcW w:w="1189" w:type="dxa"/>
            <w:gridSpan w:val="2"/>
            <w:vMerge w:val="restart"/>
            <w:tcBorders>
              <w:top w:val="single" w:color="auto" w:sz="4" w:space="0"/>
              <w:left w:val="single" w:color="auto" w:sz="4" w:space="0"/>
              <w:right w:val="single" w:color="auto" w:sz="4" w:space="0"/>
            </w:tcBorders>
            <w:shd w:val="clear" w:color="auto" w:fill="FFFFFF"/>
            <w:vAlign w:val="center"/>
          </w:tcPr>
          <w:p w14:paraId="5D0C651E">
            <w:pPr>
              <w:pStyle w:val="43"/>
              <w:keepNext w:val="0"/>
              <w:keepLines w:val="0"/>
              <w:widowControl w:val="0"/>
              <w:shd w:val="clear" w:color="auto" w:fill="auto"/>
              <w:bidi w:val="0"/>
              <w:spacing w:before="0" w:after="0" w:line="270" w:lineRule="exact"/>
              <w:ind w:left="0" w:leftChars="0" w:right="0" w:rightChars="0" w:firstLine="0" w:firstLineChars="0"/>
              <w:jc w:val="left"/>
              <w:rPr>
                <w:rFonts w:hint="eastAsia" w:ascii="宋体" w:hAnsi="宋体" w:eastAsia="宋体" w:cs="宋体"/>
                <w:kern w:val="2"/>
                <w:sz w:val="24"/>
                <w:szCs w:val="24"/>
                <w:u w:val="none"/>
                <w:shd w:val="clear" w:color="auto" w:fill="auto"/>
                <w:lang w:val="zh-TW" w:eastAsia="zh-TW" w:bidi="zh-TW"/>
              </w:rPr>
            </w:pPr>
            <w:r>
              <w:rPr>
                <w:rFonts w:hint="eastAsia" w:ascii="宋体" w:hAnsi="宋体" w:eastAsia="宋体" w:cs="宋体"/>
                <w:color w:val="000000"/>
                <w:spacing w:val="0"/>
                <w:w w:val="100"/>
                <w:position w:val="0"/>
                <w:sz w:val="24"/>
                <w:szCs w:val="24"/>
              </w:rPr>
              <w:t>专项作业机械费用</w:t>
            </w:r>
          </w:p>
          <w:p w14:paraId="2125B2D8">
            <w:pPr>
              <w:jc w:val="center"/>
              <w:rPr>
                <w:rFonts w:hint="eastAsia" w:ascii="宋体" w:hAnsi="宋体" w:eastAsia="宋体" w:cs="宋体"/>
                <w:color w:val="000000"/>
                <w:spacing w:val="0"/>
                <w:w w:val="100"/>
                <w:position w:val="0"/>
                <w:sz w:val="24"/>
                <w:szCs w:val="24"/>
              </w:rPr>
            </w:pPr>
          </w:p>
        </w:tc>
        <w:tc>
          <w:tcPr>
            <w:tcW w:w="1190" w:type="dxa"/>
            <w:tcBorders>
              <w:top w:val="single" w:color="auto" w:sz="4" w:space="0"/>
              <w:left w:val="single" w:color="auto" w:sz="4" w:space="0"/>
              <w:bottom w:val="single" w:color="auto" w:sz="4" w:space="0"/>
              <w:right w:val="single" w:color="auto" w:sz="4" w:space="0"/>
            </w:tcBorders>
            <w:shd w:val="clear" w:color="auto" w:fill="FFFFFF"/>
            <w:vAlign w:val="center"/>
          </w:tcPr>
          <w:p w14:paraId="59A8B8F9">
            <w:pPr>
              <w:pStyle w:val="43"/>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24"/>
                <w:szCs w:val="24"/>
                <w:u w:val="none"/>
                <w:shd w:val="clear" w:color="auto" w:fill="auto"/>
                <w:lang w:val="zh-TW" w:eastAsia="zh-TW" w:bidi="zh-TW"/>
              </w:rPr>
            </w:pPr>
            <w:r>
              <w:rPr>
                <w:rFonts w:hint="eastAsia" w:ascii="宋体" w:hAnsi="宋体" w:eastAsia="宋体" w:cs="宋体"/>
                <w:color w:val="000000"/>
                <w:spacing w:val="0"/>
                <w:w w:val="100"/>
                <w:position w:val="0"/>
                <w:sz w:val="24"/>
                <w:szCs w:val="24"/>
              </w:rPr>
              <w:t>小型挖机</w:t>
            </w:r>
          </w:p>
        </w:tc>
        <w:tc>
          <w:tcPr>
            <w:tcW w:w="7591"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14:paraId="38658E68">
            <w:pPr>
              <w:pStyle w:val="43"/>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24"/>
                <w:szCs w:val="24"/>
                <w:u w:val="none"/>
                <w:shd w:val="clear" w:color="auto" w:fill="auto"/>
                <w:lang w:val="zh-TW" w:eastAsia="zh-TW" w:bidi="zh-TW"/>
              </w:rPr>
            </w:pPr>
            <w:r>
              <w:rPr>
                <w:rFonts w:hint="eastAsia" w:ascii="宋体" w:hAnsi="宋体" w:eastAsia="宋体" w:cs="宋体"/>
                <w:color w:val="000000"/>
                <w:spacing w:val="0"/>
                <w:w w:val="100"/>
                <w:position w:val="0"/>
                <w:sz w:val="24"/>
                <w:szCs w:val="24"/>
              </w:rPr>
              <w:t>62个台班/年</w:t>
            </w:r>
            <w:r>
              <w:rPr>
                <w:rFonts w:hint="eastAsia" w:ascii="宋体" w:hAnsi="宋体" w:eastAsia="宋体" w:cs="宋体"/>
                <w:color w:val="000000"/>
                <w:spacing w:val="0"/>
                <w:w w:val="100"/>
                <w:position w:val="0"/>
                <w:sz w:val="24"/>
                <w:szCs w:val="24"/>
                <w:lang w:val="en-US" w:eastAsia="en-US" w:bidi="en-US"/>
              </w:rPr>
              <w:t>*</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rPr>
              <w:t>元/台班</w:t>
            </w:r>
            <w:r>
              <w:rPr>
                <w:rFonts w:hint="eastAsia" w:ascii="宋体" w:hAnsi="宋体" w:eastAsia="宋体" w:cs="宋体"/>
                <w:color w:val="auto"/>
                <w:spacing w:val="0"/>
                <w:w w:val="100"/>
                <w:position w:val="0"/>
                <w:sz w:val="24"/>
                <w:szCs w:val="24"/>
                <w:lang w:val="en-US" w:eastAsia="zh-CN"/>
              </w:rPr>
              <w:t>÷</w:t>
            </w:r>
            <w:r>
              <w:rPr>
                <w:rFonts w:hint="eastAsia" w:ascii="宋体" w:hAnsi="宋体" w:eastAsia="宋体" w:cs="宋体"/>
                <w:color w:val="000000"/>
                <w:spacing w:val="0"/>
                <w:w w:val="100"/>
                <w:position w:val="0"/>
                <w:sz w:val="24"/>
                <w:szCs w:val="24"/>
              </w:rPr>
              <w:t>12月=</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rPr>
              <w:t>元</w:t>
            </w:r>
          </w:p>
        </w:tc>
        <w:tc>
          <w:tcPr>
            <w:tcW w:w="824" w:type="dxa"/>
            <w:tcBorders>
              <w:top w:val="single" w:color="auto" w:sz="4" w:space="0"/>
              <w:left w:val="single" w:color="auto" w:sz="4" w:space="0"/>
              <w:bottom w:val="single" w:color="auto" w:sz="4" w:space="0"/>
              <w:right w:val="single" w:color="auto" w:sz="4" w:space="0"/>
            </w:tcBorders>
            <w:shd w:val="clear" w:color="auto" w:fill="FFFFFF"/>
            <w:vAlign w:val="center"/>
          </w:tcPr>
          <w:p w14:paraId="3D83CE1B">
            <w:pPr>
              <w:rPr>
                <w:rFonts w:hint="eastAsia" w:ascii="宋体" w:hAnsi="宋体" w:eastAsia="宋体" w:cs="宋体"/>
                <w:sz w:val="22"/>
                <w:szCs w:val="22"/>
              </w:rPr>
            </w:pPr>
          </w:p>
        </w:tc>
        <w:tc>
          <w:tcPr>
            <w:tcW w:w="1288" w:type="dxa"/>
            <w:tcBorders>
              <w:top w:val="single" w:color="auto" w:sz="4" w:space="0"/>
              <w:left w:val="single" w:color="auto" w:sz="4" w:space="0"/>
              <w:bottom w:val="single" w:color="auto" w:sz="4" w:space="0"/>
              <w:right w:val="single" w:color="auto" w:sz="4" w:space="0"/>
            </w:tcBorders>
            <w:shd w:val="clear" w:color="auto" w:fill="FFFFFF"/>
            <w:vAlign w:val="center"/>
          </w:tcPr>
          <w:p w14:paraId="207833E5">
            <w:pPr>
              <w:rPr>
                <w:rFonts w:hint="eastAsia" w:ascii="宋体" w:hAnsi="宋体" w:eastAsia="宋体" w:cs="宋体"/>
                <w:sz w:val="22"/>
                <w:szCs w:val="22"/>
              </w:rPr>
            </w:pPr>
          </w:p>
        </w:tc>
        <w:tc>
          <w:tcPr>
            <w:tcW w:w="1247" w:type="dxa"/>
            <w:vMerge w:val="restart"/>
            <w:tcBorders>
              <w:top w:val="single" w:color="auto" w:sz="4" w:space="0"/>
              <w:left w:val="single" w:color="auto" w:sz="4" w:space="0"/>
              <w:right w:val="single" w:color="auto" w:sz="4" w:space="0"/>
            </w:tcBorders>
            <w:shd w:val="clear" w:color="auto" w:fill="FFFFFF"/>
            <w:vAlign w:val="center"/>
          </w:tcPr>
          <w:p w14:paraId="6B715CEC">
            <w:pPr>
              <w:rPr>
                <w:rFonts w:hint="eastAsia" w:ascii="宋体" w:hAnsi="宋体" w:eastAsia="宋体" w:cs="宋体"/>
                <w:sz w:val="22"/>
                <w:szCs w:val="22"/>
              </w:rPr>
            </w:pPr>
          </w:p>
        </w:tc>
      </w:tr>
      <w:tr w14:paraId="4376FB50">
        <w:tblPrEx>
          <w:tblCellMar>
            <w:top w:w="0" w:type="dxa"/>
            <w:left w:w="10" w:type="dxa"/>
            <w:bottom w:w="0" w:type="dxa"/>
            <w:right w:w="10" w:type="dxa"/>
          </w:tblCellMar>
        </w:tblPrEx>
        <w:trPr>
          <w:trHeight w:val="643" w:hRule="exact"/>
          <w:jc w:val="center"/>
        </w:trPr>
        <w:tc>
          <w:tcPr>
            <w:tcW w:w="694" w:type="dxa"/>
            <w:vMerge w:val="continue"/>
            <w:tcBorders>
              <w:left w:val="single" w:color="auto" w:sz="4" w:space="0"/>
              <w:right w:val="single" w:color="auto" w:sz="4" w:space="0"/>
            </w:tcBorders>
            <w:shd w:val="clear" w:color="auto" w:fill="FFFFFF"/>
            <w:vAlign w:val="center"/>
          </w:tcPr>
          <w:p w14:paraId="03DC07FB">
            <w:pPr>
              <w:rPr>
                <w:rFonts w:hint="eastAsia" w:ascii="宋体" w:hAnsi="宋体" w:eastAsia="宋体" w:cs="宋体"/>
                <w:sz w:val="22"/>
                <w:szCs w:val="22"/>
              </w:rPr>
            </w:pPr>
          </w:p>
        </w:tc>
        <w:tc>
          <w:tcPr>
            <w:tcW w:w="1189" w:type="dxa"/>
            <w:gridSpan w:val="2"/>
            <w:vMerge w:val="continue"/>
            <w:tcBorders>
              <w:left w:val="single" w:color="auto" w:sz="4" w:space="0"/>
              <w:right w:val="single" w:color="auto" w:sz="4" w:space="0"/>
            </w:tcBorders>
            <w:shd w:val="clear" w:color="auto" w:fill="FFFFFF"/>
            <w:vAlign w:val="center"/>
          </w:tcPr>
          <w:p w14:paraId="2F9D9C11">
            <w:pPr>
              <w:jc w:val="center"/>
              <w:rPr>
                <w:rFonts w:hint="eastAsia" w:ascii="宋体" w:hAnsi="宋体" w:eastAsia="宋体" w:cs="宋体"/>
                <w:color w:val="000000"/>
                <w:spacing w:val="0"/>
                <w:w w:val="100"/>
                <w:position w:val="0"/>
                <w:sz w:val="24"/>
                <w:szCs w:val="24"/>
              </w:rPr>
            </w:pPr>
          </w:p>
        </w:tc>
        <w:tc>
          <w:tcPr>
            <w:tcW w:w="1190" w:type="dxa"/>
            <w:tcBorders>
              <w:top w:val="single" w:color="auto" w:sz="4" w:space="0"/>
              <w:left w:val="single" w:color="auto" w:sz="4" w:space="0"/>
              <w:bottom w:val="single" w:color="auto" w:sz="4" w:space="0"/>
              <w:right w:val="single" w:color="auto" w:sz="4" w:space="0"/>
            </w:tcBorders>
            <w:shd w:val="clear" w:color="auto" w:fill="FFFFFF"/>
            <w:vAlign w:val="center"/>
          </w:tcPr>
          <w:p w14:paraId="34BF3653">
            <w:pPr>
              <w:pStyle w:val="43"/>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24"/>
                <w:szCs w:val="24"/>
                <w:u w:val="none"/>
                <w:shd w:val="clear" w:color="auto" w:fill="auto"/>
                <w:lang w:val="zh-TW" w:eastAsia="zh-TW" w:bidi="zh-TW"/>
              </w:rPr>
            </w:pPr>
            <w:r>
              <w:rPr>
                <w:rFonts w:hint="eastAsia" w:ascii="宋体" w:hAnsi="宋体" w:eastAsia="宋体" w:cs="宋体"/>
                <w:color w:val="000000"/>
                <w:spacing w:val="0"/>
                <w:w w:val="100"/>
                <w:position w:val="0"/>
                <w:sz w:val="24"/>
                <w:szCs w:val="24"/>
              </w:rPr>
              <w:t>小型倒土车</w:t>
            </w:r>
          </w:p>
        </w:tc>
        <w:tc>
          <w:tcPr>
            <w:tcW w:w="7591"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14:paraId="4B2EBA21">
            <w:pPr>
              <w:pStyle w:val="43"/>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24"/>
                <w:szCs w:val="24"/>
                <w:u w:val="none"/>
                <w:shd w:val="clear" w:color="auto" w:fill="auto"/>
                <w:lang w:val="zh-TW" w:eastAsia="zh-TW" w:bidi="zh-TW"/>
              </w:rPr>
            </w:pPr>
            <w:r>
              <w:rPr>
                <w:rFonts w:hint="eastAsia" w:ascii="宋体" w:hAnsi="宋体" w:eastAsia="宋体" w:cs="宋体"/>
                <w:color w:val="000000"/>
                <w:spacing w:val="0"/>
                <w:w w:val="100"/>
                <w:position w:val="0"/>
                <w:sz w:val="24"/>
                <w:szCs w:val="24"/>
              </w:rPr>
              <w:t>66个台班/年</w:t>
            </w:r>
            <w:r>
              <w:rPr>
                <w:rFonts w:hint="eastAsia" w:ascii="宋体" w:hAnsi="宋体" w:eastAsia="宋体" w:cs="宋体"/>
                <w:color w:val="000000"/>
                <w:spacing w:val="0"/>
                <w:w w:val="100"/>
                <w:position w:val="0"/>
                <w:sz w:val="24"/>
                <w:szCs w:val="24"/>
                <w:lang w:val="en-US" w:eastAsia="en-US" w:bidi="en-US"/>
              </w:rPr>
              <w:t>*</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rPr>
              <w:t>元/台班</w:t>
            </w:r>
            <w:r>
              <w:rPr>
                <w:rFonts w:hint="eastAsia" w:ascii="宋体" w:hAnsi="宋体" w:eastAsia="宋体" w:cs="宋体"/>
                <w:color w:val="auto"/>
                <w:spacing w:val="0"/>
                <w:w w:val="100"/>
                <w:position w:val="0"/>
                <w:sz w:val="24"/>
                <w:szCs w:val="24"/>
                <w:lang w:val="en-US" w:eastAsia="zh-CN"/>
              </w:rPr>
              <w:t>÷</w:t>
            </w:r>
            <w:r>
              <w:rPr>
                <w:rFonts w:hint="eastAsia" w:ascii="宋体" w:hAnsi="宋体" w:eastAsia="宋体" w:cs="宋体"/>
                <w:color w:val="000000"/>
                <w:spacing w:val="0"/>
                <w:w w:val="100"/>
                <w:position w:val="0"/>
                <w:sz w:val="24"/>
                <w:szCs w:val="24"/>
              </w:rPr>
              <w:t>12月</w:t>
            </w:r>
            <w:r>
              <w:rPr>
                <w:rFonts w:hint="eastAsia" w:ascii="宋体" w:hAnsi="宋体" w:eastAsia="宋体" w:cs="宋体"/>
                <w:color w:val="000000"/>
                <w:spacing w:val="0"/>
                <w:w w:val="100"/>
                <w:position w:val="0"/>
                <w:sz w:val="24"/>
                <w:szCs w:val="24"/>
                <w:lang w:val="en-US" w:eastAsia="zh-CN"/>
              </w:rPr>
              <w:t>=</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rPr>
              <w:t>元</w:t>
            </w:r>
          </w:p>
        </w:tc>
        <w:tc>
          <w:tcPr>
            <w:tcW w:w="824" w:type="dxa"/>
            <w:tcBorders>
              <w:top w:val="single" w:color="auto" w:sz="4" w:space="0"/>
              <w:left w:val="single" w:color="auto" w:sz="4" w:space="0"/>
              <w:bottom w:val="single" w:color="auto" w:sz="4" w:space="0"/>
              <w:right w:val="single" w:color="auto" w:sz="4" w:space="0"/>
            </w:tcBorders>
            <w:shd w:val="clear" w:color="auto" w:fill="FFFFFF"/>
            <w:vAlign w:val="center"/>
          </w:tcPr>
          <w:p w14:paraId="25521613">
            <w:pPr>
              <w:rPr>
                <w:rFonts w:hint="eastAsia" w:ascii="宋体" w:hAnsi="宋体" w:eastAsia="宋体" w:cs="宋体"/>
                <w:sz w:val="22"/>
                <w:szCs w:val="22"/>
              </w:rPr>
            </w:pPr>
          </w:p>
        </w:tc>
        <w:tc>
          <w:tcPr>
            <w:tcW w:w="1288" w:type="dxa"/>
            <w:tcBorders>
              <w:top w:val="single" w:color="auto" w:sz="4" w:space="0"/>
              <w:left w:val="single" w:color="auto" w:sz="4" w:space="0"/>
              <w:bottom w:val="single" w:color="auto" w:sz="4" w:space="0"/>
              <w:right w:val="single" w:color="auto" w:sz="4" w:space="0"/>
            </w:tcBorders>
            <w:shd w:val="clear" w:color="auto" w:fill="FFFFFF"/>
            <w:vAlign w:val="center"/>
          </w:tcPr>
          <w:p w14:paraId="4B08022D">
            <w:pPr>
              <w:rPr>
                <w:rFonts w:hint="eastAsia" w:ascii="宋体" w:hAnsi="宋体" w:eastAsia="宋体" w:cs="宋体"/>
                <w:sz w:val="22"/>
                <w:szCs w:val="22"/>
              </w:rPr>
            </w:pPr>
          </w:p>
        </w:tc>
        <w:tc>
          <w:tcPr>
            <w:tcW w:w="1247" w:type="dxa"/>
            <w:vMerge w:val="continue"/>
            <w:tcBorders>
              <w:left w:val="single" w:color="auto" w:sz="4" w:space="0"/>
              <w:right w:val="single" w:color="auto" w:sz="4" w:space="0"/>
            </w:tcBorders>
            <w:shd w:val="clear" w:color="auto" w:fill="FFFFFF"/>
            <w:vAlign w:val="center"/>
          </w:tcPr>
          <w:p w14:paraId="599700BB">
            <w:pPr>
              <w:rPr>
                <w:rFonts w:hint="eastAsia" w:ascii="宋体" w:hAnsi="宋体" w:eastAsia="宋体" w:cs="宋体"/>
                <w:sz w:val="22"/>
                <w:szCs w:val="22"/>
              </w:rPr>
            </w:pPr>
          </w:p>
        </w:tc>
      </w:tr>
      <w:tr w14:paraId="7FAE6D98">
        <w:tblPrEx>
          <w:tblCellMar>
            <w:top w:w="0" w:type="dxa"/>
            <w:left w:w="10" w:type="dxa"/>
            <w:bottom w:w="0" w:type="dxa"/>
            <w:right w:w="10" w:type="dxa"/>
          </w:tblCellMar>
        </w:tblPrEx>
        <w:trPr>
          <w:trHeight w:val="643" w:hRule="exact"/>
          <w:jc w:val="center"/>
        </w:trPr>
        <w:tc>
          <w:tcPr>
            <w:tcW w:w="694" w:type="dxa"/>
            <w:vMerge w:val="continue"/>
            <w:tcBorders>
              <w:left w:val="single" w:color="auto" w:sz="4" w:space="0"/>
              <w:right w:val="single" w:color="auto" w:sz="4" w:space="0"/>
            </w:tcBorders>
            <w:shd w:val="clear" w:color="auto" w:fill="FFFFFF"/>
            <w:vAlign w:val="center"/>
          </w:tcPr>
          <w:p w14:paraId="45EDDD90">
            <w:pPr>
              <w:rPr>
                <w:rFonts w:hint="eastAsia" w:ascii="宋体" w:hAnsi="宋体" w:eastAsia="宋体" w:cs="宋体"/>
                <w:sz w:val="22"/>
                <w:szCs w:val="22"/>
              </w:rPr>
            </w:pPr>
          </w:p>
        </w:tc>
        <w:tc>
          <w:tcPr>
            <w:tcW w:w="1189" w:type="dxa"/>
            <w:gridSpan w:val="2"/>
            <w:vMerge w:val="continue"/>
            <w:tcBorders>
              <w:left w:val="single" w:color="auto" w:sz="4" w:space="0"/>
              <w:right w:val="single" w:color="auto" w:sz="4" w:space="0"/>
            </w:tcBorders>
            <w:shd w:val="clear" w:color="auto" w:fill="FFFFFF"/>
            <w:vAlign w:val="center"/>
          </w:tcPr>
          <w:p w14:paraId="179EC71E">
            <w:pPr>
              <w:jc w:val="center"/>
              <w:rPr>
                <w:rFonts w:hint="eastAsia" w:ascii="宋体" w:hAnsi="宋体" w:eastAsia="宋体" w:cs="宋体"/>
                <w:color w:val="000000"/>
                <w:spacing w:val="0"/>
                <w:w w:val="100"/>
                <w:position w:val="0"/>
                <w:sz w:val="24"/>
                <w:szCs w:val="24"/>
              </w:rPr>
            </w:pPr>
          </w:p>
        </w:tc>
        <w:tc>
          <w:tcPr>
            <w:tcW w:w="1190" w:type="dxa"/>
            <w:tcBorders>
              <w:top w:val="single" w:color="auto" w:sz="4" w:space="0"/>
              <w:left w:val="single" w:color="auto" w:sz="4" w:space="0"/>
              <w:bottom w:val="single" w:color="auto" w:sz="4" w:space="0"/>
              <w:right w:val="single" w:color="auto" w:sz="4" w:space="0"/>
            </w:tcBorders>
            <w:shd w:val="clear" w:color="auto" w:fill="FFFFFF"/>
            <w:vAlign w:val="center"/>
          </w:tcPr>
          <w:p w14:paraId="48891724">
            <w:pPr>
              <w:pStyle w:val="43"/>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24"/>
                <w:szCs w:val="24"/>
                <w:u w:val="none"/>
                <w:shd w:val="clear" w:color="auto" w:fill="auto"/>
                <w:lang w:val="zh-TW" w:eastAsia="zh-CN" w:bidi="zh-TW"/>
              </w:rPr>
            </w:pPr>
            <w:r>
              <w:rPr>
                <w:rFonts w:hint="eastAsia" w:ascii="宋体" w:hAnsi="宋体" w:eastAsia="宋体" w:cs="宋体"/>
                <w:color w:val="000000"/>
                <w:spacing w:val="0"/>
                <w:w w:val="100"/>
                <w:position w:val="0"/>
                <w:sz w:val="24"/>
                <w:szCs w:val="24"/>
              </w:rPr>
              <w:t>吊车（盖板吊装</w:t>
            </w:r>
            <w:r>
              <w:rPr>
                <w:rFonts w:hint="eastAsia" w:ascii="宋体" w:hAnsi="宋体" w:eastAsia="宋体" w:cs="宋体"/>
                <w:color w:val="000000"/>
                <w:spacing w:val="0"/>
                <w:w w:val="100"/>
                <w:position w:val="0"/>
                <w:sz w:val="24"/>
                <w:szCs w:val="24"/>
                <w:lang w:eastAsia="zh-CN"/>
              </w:rPr>
              <w:t>）</w:t>
            </w:r>
          </w:p>
        </w:tc>
        <w:tc>
          <w:tcPr>
            <w:tcW w:w="7591"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14:paraId="70F5674B">
            <w:pPr>
              <w:pStyle w:val="43"/>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24"/>
                <w:szCs w:val="24"/>
                <w:u w:val="none"/>
                <w:shd w:val="clear" w:color="auto" w:fill="auto"/>
                <w:lang w:val="zh-TW" w:eastAsia="zh-TW" w:bidi="zh-TW"/>
              </w:rPr>
            </w:pPr>
            <w:r>
              <w:rPr>
                <w:rFonts w:hint="eastAsia" w:ascii="宋体" w:hAnsi="宋体" w:eastAsia="宋体" w:cs="宋体"/>
                <w:color w:val="000000"/>
                <w:spacing w:val="0"/>
                <w:w w:val="100"/>
                <w:position w:val="0"/>
                <w:sz w:val="24"/>
                <w:szCs w:val="24"/>
              </w:rPr>
              <w:t>55个台班/年</w:t>
            </w:r>
            <w:r>
              <w:rPr>
                <w:rFonts w:hint="eastAsia" w:ascii="宋体" w:hAnsi="宋体" w:eastAsia="宋体" w:cs="宋体"/>
                <w:color w:val="000000"/>
                <w:spacing w:val="0"/>
                <w:w w:val="100"/>
                <w:position w:val="0"/>
                <w:sz w:val="24"/>
                <w:szCs w:val="24"/>
                <w:lang w:val="en-US" w:eastAsia="en-US" w:bidi="en-US"/>
              </w:rPr>
              <w:t>*</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rPr>
              <w:t>元/台班</w:t>
            </w:r>
            <w:r>
              <w:rPr>
                <w:rFonts w:hint="eastAsia" w:ascii="宋体" w:hAnsi="宋体" w:eastAsia="宋体" w:cs="宋体"/>
                <w:color w:val="auto"/>
                <w:spacing w:val="0"/>
                <w:w w:val="100"/>
                <w:position w:val="0"/>
                <w:sz w:val="24"/>
                <w:szCs w:val="24"/>
                <w:lang w:val="en-US" w:eastAsia="zh-CN"/>
              </w:rPr>
              <w:t>÷</w:t>
            </w:r>
            <w:r>
              <w:rPr>
                <w:rFonts w:hint="eastAsia" w:ascii="宋体" w:hAnsi="宋体" w:eastAsia="宋体" w:cs="宋体"/>
                <w:color w:val="000000"/>
                <w:spacing w:val="0"/>
                <w:w w:val="100"/>
                <w:position w:val="0"/>
                <w:sz w:val="24"/>
                <w:szCs w:val="24"/>
              </w:rPr>
              <w:t>12月</w:t>
            </w:r>
            <w:r>
              <w:rPr>
                <w:rFonts w:hint="eastAsia" w:ascii="宋体" w:hAnsi="宋体" w:eastAsia="宋体" w:cs="宋体"/>
                <w:color w:val="000000"/>
                <w:spacing w:val="0"/>
                <w:w w:val="100"/>
                <w:position w:val="0"/>
                <w:sz w:val="24"/>
                <w:szCs w:val="24"/>
                <w:lang w:val="en-US" w:eastAsia="zh-CN"/>
              </w:rPr>
              <w:t>=</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rPr>
              <w:t>元</w:t>
            </w:r>
          </w:p>
        </w:tc>
        <w:tc>
          <w:tcPr>
            <w:tcW w:w="824" w:type="dxa"/>
            <w:tcBorders>
              <w:top w:val="single" w:color="auto" w:sz="4" w:space="0"/>
              <w:left w:val="single" w:color="auto" w:sz="4" w:space="0"/>
              <w:bottom w:val="single" w:color="auto" w:sz="4" w:space="0"/>
              <w:right w:val="single" w:color="auto" w:sz="4" w:space="0"/>
            </w:tcBorders>
            <w:shd w:val="clear" w:color="auto" w:fill="FFFFFF"/>
            <w:vAlign w:val="center"/>
          </w:tcPr>
          <w:p w14:paraId="1BD10EA8">
            <w:pPr>
              <w:rPr>
                <w:rFonts w:hint="eastAsia" w:ascii="宋体" w:hAnsi="宋体" w:eastAsia="宋体" w:cs="宋体"/>
                <w:sz w:val="22"/>
                <w:szCs w:val="22"/>
              </w:rPr>
            </w:pPr>
          </w:p>
        </w:tc>
        <w:tc>
          <w:tcPr>
            <w:tcW w:w="1288" w:type="dxa"/>
            <w:tcBorders>
              <w:top w:val="single" w:color="auto" w:sz="4" w:space="0"/>
              <w:left w:val="single" w:color="auto" w:sz="4" w:space="0"/>
              <w:bottom w:val="single" w:color="auto" w:sz="4" w:space="0"/>
              <w:right w:val="single" w:color="auto" w:sz="4" w:space="0"/>
            </w:tcBorders>
            <w:shd w:val="clear" w:color="auto" w:fill="FFFFFF"/>
            <w:vAlign w:val="center"/>
          </w:tcPr>
          <w:p w14:paraId="5D378DAC">
            <w:pPr>
              <w:rPr>
                <w:rFonts w:hint="eastAsia" w:ascii="宋体" w:hAnsi="宋体" w:eastAsia="宋体" w:cs="宋体"/>
                <w:sz w:val="22"/>
                <w:szCs w:val="22"/>
              </w:rPr>
            </w:pPr>
          </w:p>
        </w:tc>
        <w:tc>
          <w:tcPr>
            <w:tcW w:w="1247" w:type="dxa"/>
            <w:vMerge w:val="continue"/>
            <w:tcBorders>
              <w:left w:val="single" w:color="auto" w:sz="4" w:space="0"/>
              <w:right w:val="single" w:color="auto" w:sz="4" w:space="0"/>
            </w:tcBorders>
            <w:shd w:val="clear" w:color="auto" w:fill="FFFFFF"/>
            <w:vAlign w:val="center"/>
          </w:tcPr>
          <w:p w14:paraId="65366A5B">
            <w:pPr>
              <w:rPr>
                <w:rFonts w:hint="eastAsia" w:ascii="宋体" w:hAnsi="宋体" w:eastAsia="宋体" w:cs="宋体"/>
                <w:sz w:val="22"/>
                <w:szCs w:val="22"/>
              </w:rPr>
            </w:pPr>
          </w:p>
        </w:tc>
      </w:tr>
      <w:tr w14:paraId="7D41A8EB">
        <w:tblPrEx>
          <w:tblCellMar>
            <w:top w:w="0" w:type="dxa"/>
            <w:left w:w="10" w:type="dxa"/>
            <w:bottom w:w="0" w:type="dxa"/>
            <w:right w:w="10" w:type="dxa"/>
          </w:tblCellMar>
        </w:tblPrEx>
        <w:trPr>
          <w:trHeight w:val="643" w:hRule="exact"/>
          <w:jc w:val="center"/>
        </w:trPr>
        <w:tc>
          <w:tcPr>
            <w:tcW w:w="694" w:type="dxa"/>
            <w:vMerge w:val="continue"/>
            <w:tcBorders>
              <w:left w:val="single" w:color="auto" w:sz="4" w:space="0"/>
              <w:right w:val="single" w:color="auto" w:sz="4" w:space="0"/>
            </w:tcBorders>
            <w:shd w:val="clear" w:color="auto" w:fill="FFFFFF"/>
            <w:vAlign w:val="center"/>
          </w:tcPr>
          <w:p w14:paraId="34D5A473">
            <w:pPr>
              <w:rPr>
                <w:rFonts w:hint="eastAsia" w:ascii="宋体" w:hAnsi="宋体" w:eastAsia="宋体" w:cs="宋体"/>
                <w:sz w:val="22"/>
                <w:szCs w:val="22"/>
              </w:rPr>
            </w:pPr>
          </w:p>
        </w:tc>
        <w:tc>
          <w:tcPr>
            <w:tcW w:w="1189" w:type="dxa"/>
            <w:gridSpan w:val="2"/>
            <w:vMerge w:val="continue"/>
            <w:tcBorders>
              <w:left w:val="single" w:color="auto" w:sz="4" w:space="0"/>
              <w:right w:val="single" w:color="auto" w:sz="4" w:space="0"/>
            </w:tcBorders>
            <w:shd w:val="clear" w:color="auto" w:fill="FFFFFF"/>
            <w:vAlign w:val="center"/>
          </w:tcPr>
          <w:p w14:paraId="5FD31AA5">
            <w:pPr>
              <w:jc w:val="center"/>
              <w:rPr>
                <w:rFonts w:hint="eastAsia" w:ascii="宋体" w:hAnsi="宋体" w:eastAsia="宋体" w:cs="宋体"/>
                <w:color w:val="000000"/>
                <w:spacing w:val="0"/>
                <w:w w:val="100"/>
                <w:position w:val="0"/>
                <w:sz w:val="24"/>
                <w:szCs w:val="24"/>
              </w:rPr>
            </w:pPr>
          </w:p>
        </w:tc>
        <w:tc>
          <w:tcPr>
            <w:tcW w:w="1190" w:type="dxa"/>
            <w:tcBorders>
              <w:top w:val="single" w:color="auto" w:sz="4" w:space="0"/>
              <w:left w:val="single" w:color="auto" w:sz="4" w:space="0"/>
              <w:bottom w:val="single" w:color="auto" w:sz="4" w:space="0"/>
              <w:right w:val="single" w:color="auto" w:sz="4" w:space="0"/>
            </w:tcBorders>
            <w:shd w:val="clear" w:color="auto" w:fill="FFFFFF"/>
            <w:vAlign w:val="center"/>
          </w:tcPr>
          <w:p w14:paraId="12995C4C">
            <w:pPr>
              <w:pStyle w:val="43"/>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24"/>
                <w:szCs w:val="24"/>
                <w:u w:val="none"/>
                <w:shd w:val="clear" w:color="auto" w:fill="auto"/>
                <w:lang w:val="zh-TW" w:eastAsia="zh-TW" w:bidi="zh-TW"/>
              </w:rPr>
            </w:pPr>
            <w:r>
              <w:rPr>
                <w:rFonts w:hint="eastAsia" w:ascii="宋体" w:hAnsi="宋体" w:eastAsia="宋体" w:cs="宋体"/>
                <w:color w:val="000000"/>
                <w:spacing w:val="0"/>
                <w:w w:val="100"/>
                <w:position w:val="0"/>
                <w:sz w:val="24"/>
                <w:szCs w:val="24"/>
                <w:lang w:val="en-US" w:eastAsia="en-US" w:bidi="en-US"/>
              </w:rPr>
              <w:t>5T</w:t>
            </w:r>
            <w:r>
              <w:rPr>
                <w:rFonts w:hint="eastAsia" w:ascii="宋体" w:hAnsi="宋体" w:eastAsia="宋体" w:cs="宋体"/>
                <w:color w:val="000000"/>
                <w:spacing w:val="0"/>
                <w:w w:val="100"/>
                <w:position w:val="0"/>
                <w:sz w:val="24"/>
                <w:szCs w:val="24"/>
              </w:rPr>
              <w:t>装载机</w:t>
            </w:r>
          </w:p>
        </w:tc>
        <w:tc>
          <w:tcPr>
            <w:tcW w:w="7591"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14:paraId="39830A0C">
            <w:pPr>
              <w:pStyle w:val="43"/>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24"/>
                <w:szCs w:val="24"/>
                <w:u w:val="none"/>
                <w:shd w:val="clear" w:color="auto" w:fill="auto"/>
                <w:lang w:val="zh-TW" w:eastAsia="zh-TW" w:bidi="zh-TW"/>
              </w:rPr>
            </w:pPr>
            <w:r>
              <w:rPr>
                <w:rFonts w:hint="eastAsia" w:ascii="宋体" w:hAnsi="宋体" w:eastAsia="宋体" w:cs="宋体"/>
                <w:color w:val="000000"/>
                <w:spacing w:val="0"/>
                <w:w w:val="100"/>
                <w:position w:val="0"/>
                <w:sz w:val="24"/>
                <w:szCs w:val="24"/>
              </w:rPr>
              <w:t>63个台班/年</w:t>
            </w:r>
            <w:r>
              <w:rPr>
                <w:rFonts w:hint="eastAsia" w:ascii="宋体" w:hAnsi="宋体" w:eastAsia="宋体" w:cs="宋体"/>
                <w:color w:val="000000"/>
                <w:spacing w:val="0"/>
                <w:w w:val="100"/>
                <w:position w:val="0"/>
                <w:sz w:val="24"/>
                <w:szCs w:val="24"/>
                <w:lang w:val="en-US" w:eastAsia="en-US" w:bidi="en-US"/>
              </w:rPr>
              <w:t>*</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rPr>
              <w:t>元/台班</w:t>
            </w:r>
            <w:r>
              <w:rPr>
                <w:rFonts w:hint="eastAsia" w:ascii="宋体" w:hAnsi="宋体" w:eastAsia="宋体" w:cs="宋体"/>
                <w:color w:val="auto"/>
                <w:spacing w:val="0"/>
                <w:w w:val="100"/>
                <w:position w:val="0"/>
                <w:sz w:val="24"/>
                <w:szCs w:val="24"/>
                <w:lang w:val="en-US" w:eastAsia="zh-CN"/>
              </w:rPr>
              <w:t>÷</w:t>
            </w:r>
            <w:r>
              <w:rPr>
                <w:rFonts w:hint="eastAsia" w:ascii="宋体" w:hAnsi="宋体" w:eastAsia="宋体" w:cs="宋体"/>
                <w:color w:val="000000"/>
                <w:spacing w:val="0"/>
                <w:w w:val="100"/>
                <w:position w:val="0"/>
                <w:sz w:val="24"/>
                <w:szCs w:val="24"/>
              </w:rPr>
              <w:t>12月</w:t>
            </w:r>
            <w:r>
              <w:rPr>
                <w:rFonts w:hint="eastAsia" w:ascii="宋体" w:hAnsi="宋体" w:eastAsia="宋体" w:cs="宋体"/>
                <w:color w:val="000000"/>
                <w:spacing w:val="0"/>
                <w:w w:val="100"/>
                <w:position w:val="0"/>
                <w:sz w:val="24"/>
                <w:szCs w:val="24"/>
                <w:lang w:val="en-US" w:eastAsia="zh-CN"/>
              </w:rPr>
              <w:t>=</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rPr>
              <w:t>元</w:t>
            </w:r>
          </w:p>
        </w:tc>
        <w:tc>
          <w:tcPr>
            <w:tcW w:w="824" w:type="dxa"/>
            <w:tcBorders>
              <w:top w:val="single" w:color="auto" w:sz="4" w:space="0"/>
              <w:left w:val="single" w:color="auto" w:sz="4" w:space="0"/>
              <w:bottom w:val="single" w:color="auto" w:sz="4" w:space="0"/>
              <w:right w:val="single" w:color="auto" w:sz="4" w:space="0"/>
            </w:tcBorders>
            <w:shd w:val="clear" w:color="auto" w:fill="FFFFFF"/>
            <w:vAlign w:val="center"/>
          </w:tcPr>
          <w:p w14:paraId="3AC7D3A4">
            <w:pPr>
              <w:rPr>
                <w:rFonts w:hint="eastAsia" w:ascii="宋体" w:hAnsi="宋体" w:eastAsia="宋体" w:cs="宋体"/>
                <w:sz w:val="22"/>
                <w:szCs w:val="22"/>
              </w:rPr>
            </w:pPr>
          </w:p>
        </w:tc>
        <w:tc>
          <w:tcPr>
            <w:tcW w:w="1288" w:type="dxa"/>
            <w:tcBorders>
              <w:top w:val="single" w:color="auto" w:sz="4" w:space="0"/>
              <w:left w:val="single" w:color="auto" w:sz="4" w:space="0"/>
              <w:bottom w:val="single" w:color="auto" w:sz="4" w:space="0"/>
              <w:right w:val="single" w:color="auto" w:sz="4" w:space="0"/>
            </w:tcBorders>
            <w:shd w:val="clear" w:color="auto" w:fill="FFFFFF"/>
            <w:vAlign w:val="center"/>
          </w:tcPr>
          <w:p w14:paraId="463AC89D">
            <w:pPr>
              <w:rPr>
                <w:rFonts w:hint="eastAsia" w:ascii="宋体" w:hAnsi="宋体" w:eastAsia="宋体" w:cs="宋体"/>
                <w:sz w:val="22"/>
                <w:szCs w:val="22"/>
              </w:rPr>
            </w:pPr>
          </w:p>
        </w:tc>
        <w:tc>
          <w:tcPr>
            <w:tcW w:w="1247" w:type="dxa"/>
            <w:vMerge w:val="continue"/>
            <w:tcBorders>
              <w:left w:val="single" w:color="auto" w:sz="4" w:space="0"/>
              <w:right w:val="single" w:color="auto" w:sz="4" w:space="0"/>
            </w:tcBorders>
            <w:shd w:val="clear" w:color="auto" w:fill="FFFFFF"/>
            <w:vAlign w:val="center"/>
          </w:tcPr>
          <w:p w14:paraId="2C51B975">
            <w:pPr>
              <w:rPr>
                <w:rFonts w:hint="eastAsia" w:ascii="宋体" w:hAnsi="宋体" w:eastAsia="宋体" w:cs="宋体"/>
                <w:sz w:val="22"/>
                <w:szCs w:val="22"/>
              </w:rPr>
            </w:pPr>
          </w:p>
        </w:tc>
      </w:tr>
      <w:tr w14:paraId="41C74056">
        <w:tblPrEx>
          <w:tblCellMar>
            <w:top w:w="0" w:type="dxa"/>
            <w:left w:w="10" w:type="dxa"/>
            <w:bottom w:w="0" w:type="dxa"/>
            <w:right w:w="10" w:type="dxa"/>
          </w:tblCellMar>
        </w:tblPrEx>
        <w:trPr>
          <w:trHeight w:val="643" w:hRule="exact"/>
          <w:jc w:val="center"/>
        </w:trPr>
        <w:tc>
          <w:tcPr>
            <w:tcW w:w="694" w:type="dxa"/>
            <w:vMerge w:val="continue"/>
            <w:tcBorders>
              <w:left w:val="single" w:color="auto" w:sz="4" w:space="0"/>
              <w:bottom w:val="single" w:color="auto" w:sz="4" w:space="0"/>
              <w:right w:val="single" w:color="auto" w:sz="4" w:space="0"/>
            </w:tcBorders>
            <w:shd w:val="clear" w:color="auto" w:fill="FFFFFF"/>
            <w:vAlign w:val="center"/>
          </w:tcPr>
          <w:p w14:paraId="1BD8BAFA">
            <w:pPr>
              <w:rPr>
                <w:rFonts w:hint="eastAsia" w:ascii="宋体" w:hAnsi="宋体" w:eastAsia="宋体" w:cs="宋体"/>
                <w:sz w:val="22"/>
                <w:szCs w:val="22"/>
              </w:rPr>
            </w:pPr>
          </w:p>
        </w:tc>
        <w:tc>
          <w:tcPr>
            <w:tcW w:w="1189" w:type="dxa"/>
            <w:gridSpan w:val="2"/>
            <w:vMerge w:val="continue"/>
            <w:tcBorders>
              <w:left w:val="single" w:color="auto" w:sz="4" w:space="0"/>
              <w:bottom w:val="single" w:color="auto" w:sz="4" w:space="0"/>
              <w:right w:val="single" w:color="auto" w:sz="4" w:space="0"/>
            </w:tcBorders>
            <w:shd w:val="clear" w:color="auto" w:fill="FFFFFF"/>
            <w:vAlign w:val="center"/>
          </w:tcPr>
          <w:p w14:paraId="490FDB37">
            <w:pPr>
              <w:jc w:val="center"/>
              <w:rPr>
                <w:rFonts w:hint="eastAsia" w:ascii="宋体" w:hAnsi="宋体" w:eastAsia="宋体" w:cs="宋体"/>
                <w:color w:val="000000"/>
                <w:spacing w:val="0"/>
                <w:w w:val="100"/>
                <w:position w:val="0"/>
                <w:sz w:val="24"/>
                <w:szCs w:val="24"/>
              </w:rPr>
            </w:pPr>
          </w:p>
        </w:tc>
        <w:tc>
          <w:tcPr>
            <w:tcW w:w="1190" w:type="dxa"/>
            <w:tcBorders>
              <w:top w:val="single" w:color="auto" w:sz="4" w:space="0"/>
              <w:left w:val="single" w:color="auto" w:sz="4" w:space="0"/>
              <w:bottom w:val="single" w:color="auto" w:sz="4" w:space="0"/>
              <w:right w:val="single" w:color="auto" w:sz="4" w:space="0"/>
            </w:tcBorders>
            <w:shd w:val="clear" w:color="auto" w:fill="FFFFFF"/>
            <w:vAlign w:val="center"/>
          </w:tcPr>
          <w:p w14:paraId="79C64CC8">
            <w:pPr>
              <w:pStyle w:val="43"/>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24"/>
                <w:szCs w:val="24"/>
                <w:u w:val="none"/>
                <w:shd w:val="clear" w:color="auto" w:fill="auto"/>
                <w:lang w:val="zh-TW" w:eastAsia="zh-TW" w:bidi="zh-TW"/>
              </w:rPr>
            </w:pPr>
            <w:r>
              <w:rPr>
                <w:rFonts w:hint="eastAsia" w:ascii="宋体" w:hAnsi="宋体" w:eastAsia="宋体" w:cs="宋体"/>
                <w:color w:val="000000"/>
                <w:spacing w:val="0"/>
                <w:w w:val="100"/>
                <w:position w:val="0"/>
                <w:sz w:val="24"/>
                <w:szCs w:val="24"/>
              </w:rPr>
              <w:t>冬季撒盐车</w:t>
            </w:r>
          </w:p>
        </w:tc>
        <w:tc>
          <w:tcPr>
            <w:tcW w:w="7591"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14:paraId="4937B276">
            <w:pPr>
              <w:pStyle w:val="43"/>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24"/>
                <w:szCs w:val="24"/>
                <w:u w:val="none"/>
                <w:shd w:val="clear" w:color="auto" w:fill="auto"/>
                <w:lang w:val="zh-TW" w:eastAsia="zh-TW" w:bidi="zh-TW"/>
              </w:rPr>
            </w:pPr>
            <w:r>
              <w:rPr>
                <w:rFonts w:hint="eastAsia" w:ascii="宋体" w:hAnsi="宋体" w:eastAsia="宋体" w:cs="宋体"/>
                <w:color w:val="000000"/>
                <w:spacing w:val="0"/>
                <w:w w:val="100"/>
                <w:position w:val="0"/>
                <w:sz w:val="24"/>
                <w:szCs w:val="24"/>
              </w:rPr>
              <w:t>39个台班/年</w:t>
            </w:r>
            <w:r>
              <w:rPr>
                <w:rFonts w:hint="eastAsia" w:ascii="宋体" w:hAnsi="宋体" w:eastAsia="宋体" w:cs="宋体"/>
                <w:color w:val="000000"/>
                <w:spacing w:val="0"/>
                <w:w w:val="100"/>
                <w:position w:val="0"/>
                <w:sz w:val="24"/>
                <w:szCs w:val="24"/>
                <w:lang w:val="en-US" w:eastAsia="en-US" w:bidi="en-US"/>
              </w:rPr>
              <w:t>*</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rPr>
              <w:t>元/台班</w:t>
            </w:r>
            <w:r>
              <w:rPr>
                <w:rFonts w:hint="eastAsia" w:ascii="宋体" w:hAnsi="宋体" w:eastAsia="宋体" w:cs="宋体"/>
                <w:color w:val="auto"/>
                <w:spacing w:val="0"/>
                <w:w w:val="100"/>
                <w:position w:val="0"/>
                <w:sz w:val="24"/>
                <w:szCs w:val="24"/>
                <w:lang w:val="en-US" w:eastAsia="zh-CN"/>
              </w:rPr>
              <w:t>÷</w:t>
            </w:r>
            <w:r>
              <w:rPr>
                <w:rFonts w:hint="eastAsia" w:ascii="宋体" w:hAnsi="宋体" w:eastAsia="宋体" w:cs="宋体"/>
                <w:color w:val="000000"/>
                <w:spacing w:val="0"/>
                <w:w w:val="100"/>
                <w:position w:val="0"/>
                <w:sz w:val="24"/>
                <w:szCs w:val="24"/>
              </w:rPr>
              <w:t>12月</w:t>
            </w:r>
            <w:r>
              <w:rPr>
                <w:rFonts w:hint="eastAsia" w:ascii="宋体" w:hAnsi="宋体" w:eastAsia="宋体" w:cs="宋体"/>
                <w:color w:val="000000"/>
                <w:spacing w:val="0"/>
                <w:w w:val="100"/>
                <w:position w:val="0"/>
                <w:sz w:val="24"/>
                <w:szCs w:val="24"/>
                <w:lang w:val="en-US" w:eastAsia="zh-CN"/>
              </w:rPr>
              <w:t>=</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rPr>
              <w:t>元</w:t>
            </w:r>
          </w:p>
        </w:tc>
        <w:tc>
          <w:tcPr>
            <w:tcW w:w="824" w:type="dxa"/>
            <w:tcBorders>
              <w:top w:val="single" w:color="auto" w:sz="4" w:space="0"/>
              <w:left w:val="single" w:color="auto" w:sz="4" w:space="0"/>
              <w:bottom w:val="single" w:color="auto" w:sz="4" w:space="0"/>
              <w:right w:val="single" w:color="auto" w:sz="4" w:space="0"/>
            </w:tcBorders>
            <w:shd w:val="clear" w:color="auto" w:fill="FFFFFF"/>
            <w:vAlign w:val="center"/>
          </w:tcPr>
          <w:p w14:paraId="0F20BBF5">
            <w:pPr>
              <w:rPr>
                <w:rFonts w:hint="eastAsia" w:ascii="宋体" w:hAnsi="宋体" w:eastAsia="宋体" w:cs="宋体"/>
                <w:sz w:val="22"/>
                <w:szCs w:val="22"/>
              </w:rPr>
            </w:pPr>
          </w:p>
        </w:tc>
        <w:tc>
          <w:tcPr>
            <w:tcW w:w="1288" w:type="dxa"/>
            <w:tcBorders>
              <w:top w:val="single" w:color="auto" w:sz="4" w:space="0"/>
              <w:left w:val="single" w:color="auto" w:sz="4" w:space="0"/>
              <w:bottom w:val="single" w:color="auto" w:sz="4" w:space="0"/>
              <w:right w:val="single" w:color="auto" w:sz="4" w:space="0"/>
            </w:tcBorders>
            <w:shd w:val="clear" w:color="auto" w:fill="FFFFFF"/>
            <w:vAlign w:val="center"/>
          </w:tcPr>
          <w:p w14:paraId="08767547">
            <w:pPr>
              <w:rPr>
                <w:rFonts w:hint="eastAsia" w:ascii="宋体" w:hAnsi="宋体" w:eastAsia="宋体" w:cs="宋体"/>
                <w:sz w:val="22"/>
                <w:szCs w:val="22"/>
              </w:rPr>
            </w:pPr>
          </w:p>
        </w:tc>
        <w:tc>
          <w:tcPr>
            <w:tcW w:w="1247" w:type="dxa"/>
            <w:vMerge w:val="continue"/>
            <w:tcBorders>
              <w:left w:val="single" w:color="auto" w:sz="4" w:space="0"/>
              <w:bottom w:val="single" w:color="auto" w:sz="4" w:space="0"/>
              <w:right w:val="single" w:color="auto" w:sz="4" w:space="0"/>
            </w:tcBorders>
            <w:shd w:val="clear" w:color="auto" w:fill="FFFFFF"/>
            <w:vAlign w:val="center"/>
          </w:tcPr>
          <w:p w14:paraId="49D4E1CF">
            <w:pPr>
              <w:rPr>
                <w:rFonts w:hint="eastAsia" w:ascii="宋体" w:hAnsi="宋体" w:eastAsia="宋体" w:cs="宋体"/>
                <w:sz w:val="22"/>
                <w:szCs w:val="22"/>
              </w:rPr>
            </w:pPr>
          </w:p>
        </w:tc>
      </w:tr>
      <w:tr w14:paraId="3F2919AD">
        <w:tblPrEx>
          <w:tblCellMar>
            <w:top w:w="0" w:type="dxa"/>
            <w:left w:w="10" w:type="dxa"/>
            <w:bottom w:w="0" w:type="dxa"/>
            <w:right w:w="10" w:type="dxa"/>
          </w:tblCellMar>
        </w:tblPrEx>
        <w:trPr>
          <w:trHeight w:val="643" w:hRule="exact"/>
          <w:jc w:val="center"/>
        </w:trPr>
        <w:tc>
          <w:tcPr>
            <w:tcW w:w="694" w:type="dxa"/>
            <w:tcBorders>
              <w:top w:val="single" w:color="auto" w:sz="4" w:space="0"/>
              <w:left w:val="single" w:color="auto" w:sz="4" w:space="0"/>
              <w:bottom w:val="single" w:color="auto" w:sz="4" w:space="0"/>
              <w:right w:val="single" w:color="auto" w:sz="4" w:space="0"/>
            </w:tcBorders>
            <w:shd w:val="clear" w:color="auto" w:fill="FFFFFF"/>
            <w:vAlign w:val="center"/>
          </w:tcPr>
          <w:p w14:paraId="0BED617A">
            <w:pPr>
              <w:pStyle w:val="43"/>
              <w:keepNext w:val="0"/>
              <w:keepLines w:val="0"/>
              <w:widowControl w:val="0"/>
              <w:shd w:val="clear" w:color="auto" w:fill="auto"/>
              <w:bidi w:val="0"/>
              <w:spacing w:before="0" w:after="0" w:line="240" w:lineRule="auto"/>
              <w:ind w:left="0" w:leftChars="0" w:right="0" w:rightChars="0" w:firstLine="280" w:firstLineChars="0"/>
              <w:jc w:val="left"/>
              <w:rPr>
                <w:rFonts w:hint="eastAsia" w:ascii="宋体" w:hAnsi="宋体" w:eastAsia="宋体" w:cs="宋体"/>
                <w:kern w:val="2"/>
                <w:sz w:val="24"/>
                <w:szCs w:val="24"/>
                <w:u w:val="none"/>
                <w:shd w:val="clear" w:color="auto" w:fill="auto"/>
                <w:lang w:val="zh-TW" w:eastAsia="zh-TW" w:bidi="zh-TW"/>
              </w:rPr>
            </w:pPr>
            <w:r>
              <w:rPr>
                <w:rFonts w:hint="eastAsia" w:ascii="宋体" w:hAnsi="宋体" w:eastAsia="宋体" w:cs="宋体"/>
                <w:color w:val="000000"/>
                <w:spacing w:val="0"/>
                <w:w w:val="100"/>
                <w:position w:val="0"/>
                <w:sz w:val="24"/>
                <w:szCs w:val="24"/>
                <w:lang w:val="en-US" w:eastAsia="en-US" w:bidi="en-US"/>
              </w:rPr>
              <w:t>3</w:t>
            </w:r>
          </w:p>
        </w:tc>
        <w:tc>
          <w:tcPr>
            <w:tcW w:w="2379"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1A90987C">
            <w:pPr>
              <w:pStyle w:val="43"/>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kern w:val="2"/>
                <w:sz w:val="24"/>
                <w:szCs w:val="24"/>
                <w:u w:val="none"/>
                <w:shd w:val="clear" w:color="auto" w:fill="auto"/>
                <w:lang w:val="zh-TW" w:eastAsia="zh-TW" w:bidi="zh-TW"/>
              </w:rPr>
            </w:pPr>
            <w:r>
              <w:rPr>
                <w:rFonts w:hint="eastAsia" w:ascii="宋体" w:hAnsi="宋体" w:eastAsia="宋体" w:cs="宋体"/>
                <w:color w:val="000000"/>
                <w:spacing w:val="0"/>
                <w:w w:val="100"/>
                <w:position w:val="0"/>
                <w:sz w:val="24"/>
                <w:szCs w:val="24"/>
              </w:rPr>
              <w:t>绿化除杂草</w:t>
            </w:r>
          </w:p>
        </w:tc>
        <w:tc>
          <w:tcPr>
            <w:tcW w:w="7591"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14:paraId="0450AF0B">
            <w:pPr>
              <w:pStyle w:val="43"/>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rPr>
              <w:t>1项</w:t>
            </w:r>
            <w:r>
              <w:rPr>
                <w:rFonts w:hint="eastAsia" w:ascii="宋体" w:hAnsi="宋体" w:eastAsia="宋体" w:cs="宋体"/>
                <w:color w:val="000000"/>
                <w:spacing w:val="0"/>
                <w:w w:val="100"/>
                <w:position w:val="0"/>
                <w:sz w:val="24"/>
                <w:szCs w:val="24"/>
                <w:lang w:val="en-US" w:eastAsia="en-US" w:bidi="en-US"/>
              </w:rPr>
              <w:t>*</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rPr>
              <w:t>元/年</w:t>
            </w:r>
            <w:r>
              <w:rPr>
                <w:rFonts w:hint="eastAsia" w:ascii="宋体" w:hAnsi="宋体" w:eastAsia="宋体" w:cs="宋体"/>
                <w:color w:val="auto"/>
                <w:spacing w:val="0"/>
                <w:w w:val="100"/>
                <w:position w:val="0"/>
                <w:sz w:val="24"/>
                <w:szCs w:val="24"/>
                <w:lang w:val="en-US" w:eastAsia="zh-CN"/>
              </w:rPr>
              <w:t>÷</w:t>
            </w:r>
            <w:r>
              <w:rPr>
                <w:rFonts w:hint="eastAsia" w:ascii="宋体" w:hAnsi="宋体" w:eastAsia="宋体" w:cs="宋体"/>
                <w:color w:val="000000"/>
                <w:spacing w:val="0"/>
                <w:w w:val="100"/>
                <w:position w:val="0"/>
                <w:sz w:val="24"/>
                <w:szCs w:val="24"/>
              </w:rPr>
              <w:t>12月</w:t>
            </w:r>
            <w:r>
              <w:rPr>
                <w:rFonts w:hint="eastAsia" w:ascii="宋体" w:hAnsi="宋体" w:eastAsia="宋体" w:cs="宋体"/>
                <w:color w:val="000000"/>
                <w:spacing w:val="0"/>
                <w:w w:val="100"/>
                <w:position w:val="0"/>
                <w:sz w:val="24"/>
                <w:szCs w:val="24"/>
                <w:lang w:val="en-US" w:eastAsia="zh-CN"/>
              </w:rPr>
              <w:t>=</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rPr>
              <w:t>元</w:t>
            </w:r>
          </w:p>
        </w:tc>
        <w:tc>
          <w:tcPr>
            <w:tcW w:w="824" w:type="dxa"/>
            <w:tcBorders>
              <w:top w:val="single" w:color="auto" w:sz="4" w:space="0"/>
              <w:left w:val="single" w:color="auto" w:sz="4" w:space="0"/>
              <w:bottom w:val="single" w:color="auto" w:sz="4" w:space="0"/>
              <w:right w:val="single" w:color="auto" w:sz="4" w:space="0"/>
            </w:tcBorders>
            <w:shd w:val="clear" w:color="auto" w:fill="FFFFFF"/>
            <w:vAlign w:val="center"/>
          </w:tcPr>
          <w:p w14:paraId="25E8DBEC">
            <w:pPr>
              <w:rPr>
                <w:rFonts w:hint="eastAsia" w:ascii="宋体" w:hAnsi="宋体" w:eastAsia="宋体" w:cs="宋体"/>
                <w:sz w:val="22"/>
                <w:szCs w:val="22"/>
              </w:rPr>
            </w:pPr>
          </w:p>
        </w:tc>
        <w:tc>
          <w:tcPr>
            <w:tcW w:w="1288" w:type="dxa"/>
            <w:tcBorders>
              <w:top w:val="single" w:color="auto" w:sz="4" w:space="0"/>
              <w:left w:val="single" w:color="auto" w:sz="4" w:space="0"/>
              <w:bottom w:val="single" w:color="auto" w:sz="4" w:space="0"/>
              <w:right w:val="single" w:color="auto" w:sz="4" w:space="0"/>
            </w:tcBorders>
            <w:shd w:val="clear" w:color="auto" w:fill="FFFFFF"/>
            <w:vAlign w:val="center"/>
          </w:tcPr>
          <w:p w14:paraId="5FA5C15C">
            <w:pPr>
              <w:rPr>
                <w:rFonts w:hint="eastAsia" w:ascii="宋体" w:hAnsi="宋体" w:eastAsia="宋体" w:cs="宋体"/>
                <w:sz w:val="22"/>
                <w:szCs w:val="22"/>
              </w:rPr>
            </w:pPr>
          </w:p>
        </w:tc>
        <w:tc>
          <w:tcPr>
            <w:tcW w:w="1247" w:type="dxa"/>
            <w:tcBorders>
              <w:top w:val="single" w:color="auto" w:sz="4" w:space="0"/>
              <w:left w:val="single" w:color="auto" w:sz="4" w:space="0"/>
              <w:bottom w:val="single" w:color="auto" w:sz="4" w:space="0"/>
              <w:right w:val="single" w:color="auto" w:sz="4" w:space="0"/>
            </w:tcBorders>
            <w:shd w:val="clear" w:color="auto" w:fill="FFFFFF"/>
            <w:vAlign w:val="center"/>
          </w:tcPr>
          <w:p w14:paraId="33B4D23A">
            <w:pPr>
              <w:rPr>
                <w:rFonts w:hint="eastAsia" w:ascii="宋体" w:hAnsi="宋体" w:eastAsia="宋体" w:cs="宋体"/>
                <w:sz w:val="22"/>
                <w:szCs w:val="22"/>
              </w:rPr>
            </w:pPr>
          </w:p>
        </w:tc>
      </w:tr>
      <w:tr w14:paraId="00687B62">
        <w:tblPrEx>
          <w:tblCellMar>
            <w:top w:w="0" w:type="dxa"/>
            <w:left w:w="10" w:type="dxa"/>
            <w:bottom w:w="0" w:type="dxa"/>
            <w:right w:w="10" w:type="dxa"/>
          </w:tblCellMar>
        </w:tblPrEx>
        <w:trPr>
          <w:trHeight w:val="643" w:hRule="exact"/>
          <w:jc w:val="center"/>
        </w:trPr>
        <w:tc>
          <w:tcPr>
            <w:tcW w:w="694" w:type="dxa"/>
            <w:tcBorders>
              <w:top w:val="single" w:color="auto" w:sz="4" w:space="0"/>
              <w:left w:val="single" w:color="auto" w:sz="4" w:space="0"/>
              <w:bottom w:val="single" w:color="auto" w:sz="4" w:space="0"/>
              <w:right w:val="single" w:color="auto" w:sz="4" w:space="0"/>
            </w:tcBorders>
            <w:shd w:val="clear" w:color="auto" w:fill="FFFFFF"/>
            <w:vAlign w:val="center"/>
          </w:tcPr>
          <w:p w14:paraId="5ABCDEAF">
            <w:pPr>
              <w:pStyle w:val="43"/>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000000"/>
                <w:spacing w:val="0"/>
                <w:w w:val="100"/>
                <w:position w:val="0"/>
                <w:sz w:val="24"/>
                <w:szCs w:val="24"/>
                <w:lang w:val="en-US" w:eastAsia="zh-CN" w:bidi="en-US"/>
              </w:rPr>
            </w:pPr>
            <w:r>
              <w:rPr>
                <w:rFonts w:hint="eastAsia" w:ascii="宋体" w:hAnsi="宋体" w:eastAsia="宋体" w:cs="宋体"/>
                <w:color w:val="000000"/>
                <w:spacing w:val="0"/>
                <w:w w:val="100"/>
                <w:position w:val="0"/>
                <w:sz w:val="24"/>
                <w:szCs w:val="24"/>
                <w:lang w:val="en-US" w:eastAsia="zh-CN" w:bidi="en-US"/>
              </w:rPr>
              <w:t>4</w:t>
            </w:r>
          </w:p>
        </w:tc>
        <w:tc>
          <w:tcPr>
            <w:tcW w:w="2379" w:type="dxa"/>
            <w:gridSpan w:val="3"/>
            <w:tcBorders>
              <w:top w:val="single" w:color="auto" w:sz="4" w:space="0"/>
              <w:left w:val="single" w:color="auto" w:sz="4" w:space="0"/>
              <w:bottom w:val="single" w:color="auto" w:sz="4" w:space="0"/>
              <w:right w:val="single" w:color="auto" w:sz="4" w:space="0"/>
            </w:tcBorders>
            <w:shd w:val="clear" w:color="auto" w:fill="FFFFFF"/>
            <w:vAlign w:val="top"/>
          </w:tcPr>
          <w:p w14:paraId="5BF5D802">
            <w:pPr>
              <w:pStyle w:val="43"/>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000000"/>
                <w:spacing w:val="0"/>
                <w:w w:val="100"/>
                <w:position w:val="0"/>
                <w:sz w:val="24"/>
                <w:szCs w:val="24"/>
                <w:lang w:val="en-US" w:eastAsia="en-US" w:bidi="en-US"/>
              </w:rPr>
            </w:pPr>
            <w:r>
              <w:rPr>
                <w:rFonts w:hint="eastAsia" w:ascii="宋体" w:hAnsi="宋体" w:eastAsia="宋体" w:cs="宋体"/>
                <w:color w:val="000000"/>
                <w:spacing w:val="0"/>
                <w:w w:val="100"/>
                <w:position w:val="0"/>
                <w:sz w:val="24"/>
                <w:szCs w:val="24"/>
                <w:lang w:val="en-US" w:eastAsia="en-US" w:bidi="en-US"/>
              </w:rPr>
              <w:t>其他物资费（导向标、锥桶</w:t>
            </w:r>
          </w:p>
          <w:p w14:paraId="7676688D">
            <w:pPr>
              <w:pStyle w:val="43"/>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000000"/>
                <w:spacing w:val="0"/>
                <w:w w:val="100"/>
                <w:position w:val="0"/>
                <w:sz w:val="24"/>
                <w:szCs w:val="24"/>
                <w:lang w:val="zh-TW" w:eastAsia="zh-TW" w:bidi="en-US"/>
              </w:rPr>
            </w:pPr>
            <w:r>
              <w:rPr>
                <w:rFonts w:hint="eastAsia" w:ascii="宋体" w:hAnsi="宋体" w:eastAsia="宋体" w:cs="宋体"/>
                <w:color w:val="000000"/>
                <w:spacing w:val="0"/>
                <w:w w:val="100"/>
                <w:position w:val="0"/>
                <w:sz w:val="24"/>
                <w:szCs w:val="24"/>
                <w:lang w:val="en-US" w:eastAsia="en-US" w:bidi="en-US"/>
              </w:rPr>
              <w:t>、警戒带等）</w:t>
            </w:r>
          </w:p>
        </w:tc>
        <w:tc>
          <w:tcPr>
            <w:tcW w:w="7591"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14:paraId="490DB9B0">
            <w:pPr>
              <w:pStyle w:val="43"/>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000000"/>
                <w:spacing w:val="0"/>
                <w:w w:val="100"/>
                <w:position w:val="0"/>
                <w:sz w:val="24"/>
                <w:szCs w:val="24"/>
                <w:lang w:val="zh-TW" w:eastAsia="zh-TW" w:bidi="en-US"/>
              </w:rPr>
            </w:pPr>
            <w:r>
              <w:rPr>
                <w:rFonts w:hint="eastAsia" w:ascii="宋体" w:hAnsi="宋体" w:eastAsia="宋体" w:cs="宋体"/>
                <w:color w:val="000000"/>
                <w:spacing w:val="0"/>
                <w:w w:val="100"/>
                <w:position w:val="0"/>
                <w:sz w:val="24"/>
                <w:szCs w:val="24"/>
                <w:lang w:val="en-US" w:eastAsia="en-US" w:bidi="en-US"/>
              </w:rPr>
              <w:t>1项*</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lang w:val="en-US" w:eastAsia="en-US" w:bidi="en-US"/>
              </w:rPr>
              <w:t>元/年</w:t>
            </w:r>
            <w:r>
              <w:rPr>
                <w:rFonts w:hint="eastAsia" w:ascii="宋体" w:hAnsi="宋体" w:eastAsia="宋体" w:cs="宋体"/>
                <w:color w:val="000000"/>
                <w:spacing w:val="0"/>
                <w:w w:val="100"/>
                <w:position w:val="0"/>
                <w:sz w:val="24"/>
                <w:szCs w:val="24"/>
                <w:lang w:val="en-US" w:eastAsia="zh-CN" w:bidi="en-US"/>
              </w:rPr>
              <w:t>÷</w:t>
            </w:r>
            <w:r>
              <w:rPr>
                <w:rFonts w:hint="eastAsia" w:ascii="宋体" w:hAnsi="宋体" w:eastAsia="宋体" w:cs="宋体"/>
                <w:color w:val="000000"/>
                <w:spacing w:val="0"/>
                <w:w w:val="100"/>
                <w:position w:val="0"/>
                <w:sz w:val="24"/>
                <w:szCs w:val="24"/>
                <w:lang w:val="en-US" w:eastAsia="en-US" w:bidi="en-US"/>
              </w:rPr>
              <w:t>12月</w:t>
            </w:r>
            <w:r>
              <w:rPr>
                <w:rFonts w:hint="eastAsia" w:ascii="宋体" w:hAnsi="宋体" w:eastAsia="宋体" w:cs="宋体"/>
                <w:color w:val="000000"/>
                <w:spacing w:val="0"/>
                <w:w w:val="100"/>
                <w:position w:val="0"/>
                <w:sz w:val="24"/>
                <w:szCs w:val="24"/>
                <w:lang w:val="en-US" w:eastAsia="zh-CN" w:bidi="en-US"/>
              </w:rPr>
              <w:t>=</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lang w:val="en-US" w:eastAsia="en-US" w:bidi="en-US"/>
              </w:rPr>
              <w:t>元</w:t>
            </w:r>
          </w:p>
        </w:tc>
        <w:tc>
          <w:tcPr>
            <w:tcW w:w="824" w:type="dxa"/>
            <w:tcBorders>
              <w:top w:val="single" w:color="auto" w:sz="4" w:space="0"/>
              <w:left w:val="single" w:color="auto" w:sz="4" w:space="0"/>
              <w:bottom w:val="single" w:color="auto" w:sz="4" w:space="0"/>
              <w:right w:val="single" w:color="auto" w:sz="4" w:space="0"/>
            </w:tcBorders>
            <w:shd w:val="clear" w:color="auto" w:fill="FFFFFF"/>
            <w:vAlign w:val="center"/>
          </w:tcPr>
          <w:p w14:paraId="44DEDB4A">
            <w:pPr>
              <w:rPr>
                <w:rFonts w:hint="eastAsia" w:ascii="宋体" w:hAnsi="宋体" w:eastAsia="宋体" w:cs="宋体"/>
                <w:sz w:val="22"/>
                <w:szCs w:val="22"/>
              </w:rPr>
            </w:pPr>
          </w:p>
        </w:tc>
        <w:tc>
          <w:tcPr>
            <w:tcW w:w="1288" w:type="dxa"/>
            <w:tcBorders>
              <w:top w:val="single" w:color="auto" w:sz="4" w:space="0"/>
              <w:left w:val="single" w:color="auto" w:sz="4" w:space="0"/>
              <w:bottom w:val="single" w:color="auto" w:sz="4" w:space="0"/>
              <w:right w:val="single" w:color="auto" w:sz="4" w:space="0"/>
            </w:tcBorders>
            <w:shd w:val="clear" w:color="auto" w:fill="FFFFFF"/>
            <w:vAlign w:val="center"/>
          </w:tcPr>
          <w:p w14:paraId="1765B927">
            <w:pPr>
              <w:rPr>
                <w:rFonts w:hint="eastAsia" w:ascii="宋体" w:hAnsi="宋体" w:eastAsia="宋体" w:cs="宋体"/>
                <w:sz w:val="22"/>
                <w:szCs w:val="22"/>
              </w:rPr>
            </w:pPr>
          </w:p>
        </w:tc>
        <w:tc>
          <w:tcPr>
            <w:tcW w:w="1247" w:type="dxa"/>
            <w:tcBorders>
              <w:top w:val="single" w:color="auto" w:sz="4" w:space="0"/>
              <w:left w:val="single" w:color="auto" w:sz="4" w:space="0"/>
              <w:bottom w:val="single" w:color="auto" w:sz="4" w:space="0"/>
              <w:right w:val="single" w:color="auto" w:sz="4" w:space="0"/>
            </w:tcBorders>
            <w:shd w:val="clear" w:color="auto" w:fill="FFFFFF"/>
            <w:vAlign w:val="center"/>
          </w:tcPr>
          <w:p w14:paraId="73FD4046">
            <w:pPr>
              <w:rPr>
                <w:rFonts w:hint="eastAsia" w:ascii="宋体" w:hAnsi="宋体" w:eastAsia="宋体" w:cs="宋体"/>
                <w:sz w:val="22"/>
                <w:szCs w:val="22"/>
              </w:rPr>
            </w:pPr>
          </w:p>
        </w:tc>
      </w:tr>
      <w:tr w14:paraId="61A463D1">
        <w:tblPrEx>
          <w:tblCellMar>
            <w:top w:w="0" w:type="dxa"/>
            <w:left w:w="10" w:type="dxa"/>
            <w:bottom w:w="0" w:type="dxa"/>
            <w:right w:w="10" w:type="dxa"/>
          </w:tblCellMar>
        </w:tblPrEx>
        <w:trPr>
          <w:trHeight w:val="643" w:hRule="exact"/>
          <w:jc w:val="center"/>
        </w:trPr>
        <w:tc>
          <w:tcPr>
            <w:tcW w:w="694" w:type="dxa"/>
            <w:tcBorders>
              <w:top w:val="single" w:color="auto" w:sz="4" w:space="0"/>
              <w:left w:val="single" w:color="auto" w:sz="4" w:space="0"/>
              <w:bottom w:val="single" w:color="auto" w:sz="4" w:space="0"/>
              <w:right w:val="single" w:color="auto" w:sz="4" w:space="0"/>
            </w:tcBorders>
            <w:shd w:val="clear" w:color="auto" w:fill="FFFFFF"/>
            <w:vAlign w:val="center"/>
          </w:tcPr>
          <w:p w14:paraId="0EF2398A">
            <w:pPr>
              <w:pStyle w:val="43"/>
              <w:keepNext w:val="0"/>
              <w:keepLines w:val="0"/>
              <w:widowControl w:val="0"/>
              <w:shd w:val="clear" w:color="auto" w:fill="auto"/>
              <w:bidi w:val="0"/>
              <w:spacing w:before="0" w:after="0" w:line="240" w:lineRule="auto"/>
              <w:ind w:left="0" w:leftChars="0" w:right="0" w:rightChars="0" w:firstLine="0" w:firstLineChars="0"/>
              <w:jc w:val="center"/>
              <w:rPr>
                <w:rFonts w:hint="default" w:ascii="宋体" w:hAnsi="宋体" w:eastAsia="宋体" w:cs="宋体"/>
                <w:color w:val="000000"/>
                <w:spacing w:val="0"/>
                <w:w w:val="100"/>
                <w:position w:val="0"/>
                <w:sz w:val="24"/>
                <w:szCs w:val="24"/>
                <w:lang w:val="en-US" w:eastAsia="zh-CN" w:bidi="en-US"/>
              </w:rPr>
            </w:pPr>
            <w:r>
              <w:rPr>
                <w:rFonts w:hint="eastAsia" w:ascii="宋体" w:hAnsi="宋体" w:eastAsia="宋体" w:cs="宋体"/>
                <w:color w:val="000000"/>
                <w:spacing w:val="0"/>
                <w:w w:val="100"/>
                <w:position w:val="0"/>
                <w:sz w:val="24"/>
                <w:szCs w:val="24"/>
                <w:lang w:val="en-US" w:eastAsia="zh-CN" w:bidi="en-US"/>
              </w:rPr>
              <w:t>5</w:t>
            </w:r>
          </w:p>
        </w:tc>
        <w:tc>
          <w:tcPr>
            <w:tcW w:w="2379"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747E0C43">
            <w:pPr>
              <w:pStyle w:val="43"/>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000000"/>
                <w:spacing w:val="0"/>
                <w:w w:val="100"/>
                <w:position w:val="0"/>
                <w:sz w:val="24"/>
                <w:szCs w:val="24"/>
                <w:lang w:val="zh-TW" w:eastAsia="zh-TW" w:bidi="en-US"/>
              </w:rPr>
            </w:pPr>
            <w:r>
              <w:rPr>
                <w:rFonts w:hint="eastAsia" w:ascii="宋体" w:hAnsi="宋体" w:eastAsia="宋体" w:cs="宋体"/>
                <w:color w:val="000000"/>
                <w:spacing w:val="0"/>
                <w:w w:val="100"/>
                <w:position w:val="0"/>
                <w:sz w:val="24"/>
                <w:szCs w:val="24"/>
                <w:lang w:val="en-US" w:eastAsia="en-US" w:bidi="en-US"/>
              </w:rPr>
              <w:t>管理费</w:t>
            </w:r>
          </w:p>
        </w:tc>
        <w:tc>
          <w:tcPr>
            <w:tcW w:w="7591" w:type="dxa"/>
            <w:gridSpan w:val="6"/>
            <w:tcBorders>
              <w:top w:val="single" w:color="auto" w:sz="4" w:space="0"/>
              <w:left w:val="single" w:color="auto" w:sz="4" w:space="0"/>
              <w:bottom w:val="single" w:color="auto" w:sz="4" w:space="0"/>
              <w:right w:val="single" w:color="auto" w:sz="4" w:space="0"/>
            </w:tcBorders>
            <w:shd w:val="clear" w:color="auto" w:fill="FFFFFF"/>
            <w:vAlign w:val="top"/>
          </w:tcPr>
          <w:p w14:paraId="36C6B26D">
            <w:pPr>
              <w:pStyle w:val="43"/>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000000"/>
                <w:spacing w:val="0"/>
                <w:w w:val="100"/>
                <w:position w:val="0"/>
                <w:sz w:val="24"/>
                <w:szCs w:val="24"/>
                <w:lang w:val="en-US" w:eastAsia="en-US" w:bidi="en-US"/>
              </w:rPr>
            </w:pPr>
            <w:r>
              <w:rPr>
                <w:rFonts w:hint="eastAsia" w:ascii="宋体" w:hAnsi="宋体" w:eastAsia="宋体" w:cs="宋体"/>
                <w:color w:val="000000"/>
                <w:spacing w:val="0"/>
                <w:w w:val="100"/>
                <w:position w:val="0"/>
                <w:sz w:val="24"/>
                <w:szCs w:val="24"/>
                <w:lang w:val="en-US" w:eastAsia="zh-CN" w:bidi="en-US"/>
              </w:rPr>
              <w:t>酬金=</w:t>
            </w:r>
            <w:r>
              <w:rPr>
                <w:rFonts w:hint="eastAsia" w:ascii="宋体" w:hAnsi="宋体" w:eastAsia="宋体" w:cs="宋体"/>
                <w:color w:val="000000"/>
                <w:spacing w:val="0"/>
                <w:w w:val="100"/>
                <w:position w:val="0"/>
                <w:sz w:val="24"/>
                <w:szCs w:val="24"/>
                <w:lang w:val="en-US" w:eastAsia="en-US" w:bidi="en-US"/>
              </w:rPr>
              <w:t>总费用*酬金比例10%</w:t>
            </w:r>
          </w:p>
          <w:p w14:paraId="300A0E32">
            <w:pPr>
              <w:pStyle w:val="43"/>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000000"/>
                <w:spacing w:val="0"/>
                <w:w w:val="100"/>
                <w:position w:val="0"/>
                <w:sz w:val="24"/>
                <w:szCs w:val="24"/>
                <w:lang w:val="zh-TW" w:eastAsia="zh-TW" w:bidi="en-US"/>
              </w:rPr>
            </w:pP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lang w:val="en-US" w:eastAsia="en-US" w:bidi="en-US"/>
              </w:rPr>
              <w:t>元*10%</w:t>
            </w:r>
            <w:r>
              <w:rPr>
                <w:rFonts w:hint="eastAsia" w:ascii="宋体" w:hAnsi="宋体" w:eastAsia="宋体" w:cs="宋体"/>
                <w:color w:val="000000"/>
                <w:spacing w:val="0"/>
                <w:w w:val="100"/>
                <w:position w:val="0"/>
                <w:sz w:val="24"/>
                <w:szCs w:val="24"/>
                <w:lang w:val="en-US" w:eastAsia="zh-CN" w:bidi="en-US"/>
              </w:rPr>
              <w:t>=</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lang w:val="en-US" w:eastAsia="en-US" w:bidi="en-US"/>
              </w:rPr>
              <w:t>元/月</w:t>
            </w:r>
          </w:p>
        </w:tc>
        <w:tc>
          <w:tcPr>
            <w:tcW w:w="824" w:type="dxa"/>
            <w:tcBorders>
              <w:top w:val="single" w:color="auto" w:sz="4" w:space="0"/>
              <w:left w:val="single" w:color="auto" w:sz="4" w:space="0"/>
              <w:bottom w:val="single" w:color="auto" w:sz="4" w:space="0"/>
              <w:right w:val="single" w:color="auto" w:sz="4" w:space="0"/>
            </w:tcBorders>
            <w:shd w:val="clear" w:color="auto" w:fill="FFFFFF"/>
            <w:vAlign w:val="center"/>
          </w:tcPr>
          <w:p w14:paraId="0410D444">
            <w:pPr>
              <w:rPr>
                <w:rFonts w:hint="eastAsia" w:ascii="宋体" w:hAnsi="宋体" w:eastAsia="宋体" w:cs="宋体"/>
                <w:sz w:val="22"/>
                <w:szCs w:val="22"/>
              </w:rPr>
            </w:pPr>
          </w:p>
        </w:tc>
        <w:tc>
          <w:tcPr>
            <w:tcW w:w="1288" w:type="dxa"/>
            <w:tcBorders>
              <w:top w:val="single" w:color="auto" w:sz="4" w:space="0"/>
              <w:left w:val="single" w:color="auto" w:sz="4" w:space="0"/>
              <w:bottom w:val="single" w:color="auto" w:sz="4" w:space="0"/>
              <w:right w:val="single" w:color="auto" w:sz="4" w:space="0"/>
            </w:tcBorders>
            <w:shd w:val="clear" w:color="auto" w:fill="FFFFFF"/>
            <w:vAlign w:val="center"/>
          </w:tcPr>
          <w:p w14:paraId="23812D0C">
            <w:pPr>
              <w:rPr>
                <w:rFonts w:hint="eastAsia" w:ascii="宋体" w:hAnsi="宋体" w:eastAsia="宋体" w:cs="宋体"/>
                <w:sz w:val="22"/>
                <w:szCs w:val="22"/>
              </w:rPr>
            </w:pPr>
          </w:p>
        </w:tc>
        <w:tc>
          <w:tcPr>
            <w:tcW w:w="1247" w:type="dxa"/>
            <w:tcBorders>
              <w:top w:val="single" w:color="auto" w:sz="4" w:space="0"/>
              <w:left w:val="single" w:color="auto" w:sz="4" w:space="0"/>
              <w:bottom w:val="single" w:color="auto" w:sz="4" w:space="0"/>
              <w:right w:val="single" w:color="auto" w:sz="4" w:space="0"/>
            </w:tcBorders>
            <w:shd w:val="clear" w:color="auto" w:fill="FFFFFF"/>
            <w:vAlign w:val="center"/>
          </w:tcPr>
          <w:p w14:paraId="39263B52">
            <w:pPr>
              <w:rPr>
                <w:rFonts w:hint="eastAsia" w:ascii="宋体" w:hAnsi="宋体" w:eastAsia="宋体" w:cs="宋体"/>
                <w:sz w:val="22"/>
                <w:szCs w:val="22"/>
              </w:rPr>
            </w:pPr>
          </w:p>
        </w:tc>
      </w:tr>
      <w:tr w14:paraId="22862667">
        <w:tblPrEx>
          <w:tblCellMar>
            <w:top w:w="0" w:type="dxa"/>
            <w:left w:w="10" w:type="dxa"/>
            <w:bottom w:w="0" w:type="dxa"/>
            <w:right w:w="10" w:type="dxa"/>
          </w:tblCellMar>
        </w:tblPrEx>
        <w:trPr>
          <w:trHeight w:val="643" w:hRule="exact"/>
          <w:jc w:val="center"/>
        </w:trPr>
        <w:tc>
          <w:tcPr>
            <w:tcW w:w="694" w:type="dxa"/>
            <w:tcBorders>
              <w:top w:val="single" w:color="auto" w:sz="4" w:space="0"/>
              <w:left w:val="single" w:color="auto" w:sz="4" w:space="0"/>
              <w:bottom w:val="single" w:color="auto" w:sz="4" w:space="0"/>
              <w:right w:val="single" w:color="auto" w:sz="4" w:space="0"/>
            </w:tcBorders>
            <w:shd w:val="clear" w:color="auto" w:fill="FFFFFF"/>
            <w:vAlign w:val="center"/>
          </w:tcPr>
          <w:p w14:paraId="04949027">
            <w:pPr>
              <w:pStyle w:val="43"/>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000000"/>
                <w:spacing w:val="0"/>
                <w:w w:val="100"/>
                <w:position w:val="0"/>
                <w:sz w:val="24"/>
                <w:szCs w:val="24"/>
                <w:lang w:val="en-US" w:eastAsia="zh-CN" w:bidi="en-US"/>
              </w:rPr>
            </w:pPr>
            <w:r>
              <w:rPr>
                <w:rFonts w:hint="eastAsia" w:ascii="宋体" w:hAnsi="宋体" w:eastAsia="宋体" w:cs="宋体"/>
                <w:color w:val="000000"/>
                <w:spacing w:val="0"/>
                <w:w w:val="100"/>
                <w:position w:val="0"/>
                <w:sz w:val="24"/>
                <w:szCs w:val="24"/>
                <w:lang w:val="en-US" w:eastAsia="zh-CN" w:bidi="en-US"/>
              </w:rPr>
              <w:t>6</w:t>
            </w:r>
          </w:p>
        </w:tc>
        <w:tc>
          <w:tcPr>
            <w:tcW w:w="2379"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3DCB2419">
            <w:pPr>
              <w:pStyle w:val="43"/>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000000"/>
                <w:spacing w:val="0"/>
                <w:w w:val="100"/>
                <w:position w:val="0"/>
                <w:sz w:val="24"/>
                <w:szCs w:val="24"/>
                <w:lang w:val="zh-TW" w:eastAsia="zh-TW" w:bidi="en-US"/>
              </w:rPr>
            </w:pPr>
            <w:r>
              <w:rPr>
                <w:rFonts w:hint="eastAsia" w:ascii="宋体" w:hAnsi="宋体" w:eastAsia="宋体" w:cs="宋体"/>
                <w:color w:val="000000"/>
                <w:spacing w:val="0"/>
                <w:w w:val="100"/>
                <w:position w:val="0"/>
                <w:sz w:val="24"/>
                <w:szCs w:val="24"/>
                <w:lang w:val="en-US" w:eastAsia="en-US" w:bidi="en-US"/>
              </w:rPr>
              <w:t>税金</w:t>
            </w:r>
          </w:p>
        </w:tc>
        <w:tc>
          <w:tcPr>
            <w:tcW w:w="7591" w:type="dxa"/>
            <w:gridSpan w:val="6"/>
            <w:tcBorders>
              <w:top w:val="single" w:color="auto" w:sz="4" w:space="0"/>
              <w:left w:val="single" w:color="auto" w:sz="4" w:space="0"/>
              <w:bottom w:val="single" w:color="auto" w:sz="4" w:space="0"/>
              <w:right w:val="single" w:color="auto" w:sz="4" w:space="0"/>
            </w:tcBorders>
            <w:shd w:val="clear" w:color="auto" w:fill="FFFFFF"/>
            <w:vAlign w:val="top"/>
          </w:tcPr>
          <w:p w14:paraId="67514854">
            <w:pPr>
              <w:pStyle w:val="43"/>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000000"/>
                <w:spacing w:val="0"/>
                <w:w w:val="100"/>
                <w:position w:val="0"/>
                <w:sz w:val="24"/>
                <w:szCs w:val="24"/>
                <w:lang w:val="en-US" w:eastAsia="en-US" w:bidi="en-US"/>
              </w:rPr>
            </w:pPr>
            <w:r>
              <w:rPr>
                <w:rFonts w:hint="eastAsia" w:ascii="宋体" w:hAnsi="宋体" w:eastAsia="宋体" w:cs="宋体"/>
                <w:color w:val="000000"/>
                <w:spacing w:val="0"/>
                <w:w w:val="100"/>
                <w:position w:val="0"/>
                <w:sz w:val="24"/>
                <w:szCs w:val="24"/>
                <w:lang w:val="en-US" w:eastAsia="en-US" w:bidi="en-US"/>
              </w:rPr>
              <w:t>甲方支付</w:t>
            </w:r>
            <w:r>
              <w:rPr>
                <w:rFonts w:hint="eastAsia" w:ascii="宋体" w:hAnsi="宋体" w:eastAsia="宋体" w:cs="宋体"/>
                <w:color w:val="000000"/>
                <w:spacing w:val="0"/>
                <w:w w:val="100"/>
                <w:position w:val="0"/>
                <w:sz w:val="24"/>
                <w:szCs w:val="24"/>
                <w:lang w:val="en-US" w:eastAsia="zh-CN" w:bidi="en-US"/>
              </w:rPr>
              <w:t>管理</w:t>
            </w:r>
            <w:r>
              <w:rPr>
                <w:rFonts w:hint="eastAsia" w:ascii="宋体" w:hAnsi="宋体" w:eastAsia="宋体" w:cs="宋体"/>
                <w:color w:val="000000"/>
                <w:spacing w:val="0"/>
                <w:w w:val="100"/>
                <w:position w:val="0"/>
                <w:sz w:val="24"/>
                <w:szCs w:val="24"/>
                <w:lang w:val="en-US" w:eastAsia="en-US" w:bidi="en-US"/>
              </w:rPr>
              <w:t>服务费税金6%</w:t>
            </w:r>
          </w:p>
          <w:p w14:paraId="220C99B7">
            <w:pPr>
              <w:pStyle w:val="43"/>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000000"/>
                <w:spacing w:val="0"/>
                <w:w w:val="100"/>
                <w:position w:val="0"/>
                <w:sz w:val="24"/>
                <w:szCs w:val="24"/>
                <w:lang w:val="zh-TW" w:eastAsia="zh-TW" w:bidi="en-US"/>
              </w:rPr>
            </w:pP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lang w:val="en-US" w:eastAsia="en-US" w:bidi="en-US"/>
              </w:rPr>
              <w:t>元*6%</w:t>
            </w:r>
            <w:r>
              <w:rPr>
                <w:rFonts w:hint="eastAsia" w:ascii="宋体" w:hAnsi="宋体" w:eastAsia="宋体" w:cs="宋体"/>
                <w:color w:val="000000"/>
                <w:spacing w:val="0"/>
                <w:w w:val="100"/>
                <w:position w:val="0"/>
                <w:sz w:val="24"/>
                <w:szCs w:val="24"/>
                <w:lang w:val="en-US" w:eastAsia="zh-CN" w:bidi="en-US"/>
              </w:rPr>
              <w:t>=</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lang w:val="en-US" w:eastAsia="en-US" w:bidi="en-US"/>
              </w:rPr>
              <w:t>元</w:t>
            </w:r>
          </w:p>
        </w:tc>
        <w:tc>
          <w:tcPr>
            <w:tcW w:w="824" w:type="dxa"/>
            <w:tcBorders>
              <w:top w:val="single" w:color="auto" w:sz="4" w:space="0"/>
              <w:left w:val="single" w:color="auto" w:sz="4" w:space="0"/>
              <w:bottom w:val="single" w:color="auto" w:sz="4" w:space="0"/>
              <w:right w:val="single" w:color="auto" w:sz="4" w:space="0"/>
            </w:tcBorders>
            <w:shd w:val="clear" w:color="auto" w:fill="FFFFFF"/>
            <w:vAlign w:val="center"/>
          </w:tcPr>
          <w:p w14:paraId="5D2D0F8E">
            <w:pPr>
              <w:rPr>
                <w:rFonts w:hint="eastAsia" w:ascii="宋体" w:hAnsi="宋体" w:eastAsia="宋体" w:cs="宋体"/>
                <w:sz w:val="22"/>
                <w:szCs w:val="22"/>
              </w:rPr>
            </w:pPr>
          </w:p>
        </w:tc>
        <w:tc>
          <w:tcPr>
            <w:tcW w:w="1288" w:type="dxa"/>
            <w:tcBorders>
              <w:top w:val="single" w:color="auto" w:sz="4" w:space="0"/>
              <w:left w:val="single" w:color="auto" w:sz="4" w:space="0"/>
              <w:bottom w:val="single" w:color="auto" w:sz="4" w:space="0"/>
              <w:right w:val="single" w:color="auto" w:sz="4" w:space="0"/>
            </w:tcBorders>
            <w:shd w:val="clear" w:color="auto" w:fill="FFFFFF"/>
            <w:vAlign w:val="center"/>
          </w:tcPr>
          <w:p w14:paraId="0656DA67">
            <w:pPr>
              <w:rPr>
                <w:rFonts w:hint="eastAsia" w:ascii="宋体" w:hAnsi="宋体" w:eastAsia="宋体" w:cs="宋体"/>
                <w:sz w:val="22"/>
                <w:szCs w:val="22"/>
              </w:rPr>
            </w:pPr>
          </w:p>
        </w:tc>
        <w:tc>
          <w:tcPr>
            <w:tcW w:w="1247" w:type="dxa"/>
            <w:tcBorders>
              <w:top w:val="single" w:color="auto" w:sz="4" w:space="0"/>
              <w:left w:val="single" w:color="auto" w:sz="4" w:space="0"/>
              <w:bottom w:val="single" w:color="auto" w:sz="4" w:space="0"/>
              <w:right w:val="single" w:color="auto" w:sz="4" w:space="0"/>
            </w:tcBorders>
            <w:shd w:val="clear" w:color="auto" w:fill="FFFFFF"/>
            <w:vAlign w:val="center"/>
          </w:tcPr>
          <w:p w14:paraId="48889BA5">
            <w:pPr>
              <w:rPr>
                <w:rFonts w:hint="eastAsia" w:ascii="宋体" w:hAnsi="宋体" w:eastAsia="宋体" w:cs="宋体"/>
                <w:sz w:val="22"/>
                <w:szCs w:val="22"/>
              </w:rPr>
            </w:pPr>
          </w:p>
        </w:tc>
      </w:tr>
      <w:tr w14:paraId="7319E387">
        <w:tblPrEx>
          <w:tblCellMar>
            <w:top w:w="0" w:type="dxa"/>
            <w:left w:w="10" w:type="dxa"/>
            <w:bottom w:w="0" w:type="dxa"/>
            <w:right w:w="10" w:type="dxa"/>
          </w:tblCellMar>
        </w:tblPrEx>
        <w:trPr>
          <w:trHeight w:val="643" w:hRule="exact"/>
          <w:jc w:val="center"/>
        </w:trPr>
        <w:tc>
          <w:tcPr>
            <w:tcW w:w="694" w:type="dxa"/>
            <w:tcBorders>
              <w:top w:val="single" w:color="auto" w:sz="4" w:space="0"/>
              <w:left w:val="single" w:color="auto" w:sz="4" w:space="0"/>
              <w:bottom w:val="single" w:color="auto" w:sz="4" w:space="0"/>
              <w:right w:val="single" w:color="auto" w:sz="4" w:space="0"/>
            </w:tcBorders>
            <w:shd w:val="clear" w:color="auto" w:fill="FFFFFF"/>
            <w:vAlign w:val="center"/>
          </w:tcPr>
          <w:p w14:paraId="6C5B9C5E">
            <w:pPr>
              <w:pStyle w:val="43"/>
              <w:keepNext w:val="0"/>
              <w:keepLines w:val="0"/>
              <w:widowControl w:val="0"/>
              <w:shd w:val="clear" w:color="auto" w:fill="auto"/>
              <w:bidi w:val="0"/>
              <w:spacing w:before="0" w:after="0" w:line="240" w:lineRule="auto"/>
              <w:ind w:left="0" w:leftChars="0" w:right="0" w:rightChars="0" w:firstLine="0" w:firstLineChars="0"/>
              <w:jc w:val="center"/>
              <w:rPr>
                <w:rFonts w:hint="default" w:ascii="宋体" w:hAnsi="宋体" w:eastAsia="宋体" w:cs="宋体"/>
                <w:color w:val="000000"/>
                <w:spacing w:val="0"/>
                <w:w w:val="100"/>
                <w:position w:val="0"/>
                <w:sz w:val="24"/>
                <w:szCs w:val="24"/>
                <w:lang w:val="en-US" w:eastAsia="zh-CN" w:bidi="en-US"/>
              </w:rPr>
            </w:pPr>
            <w:r>
              <w:rPr>
                <w:rFonts w:hint="eastAsia" w:ascii="宋体" w:hAnsi="宋体" w:eastAsia="宋体" w:cs="宋体"/>
                <w:color w:val="000000"/>
                <w:spacing w:val="0"/>
                <w:w w:val="100"/>
                <w:position w:val="0"/>
                <w:sz w:val="24"/>
                <w:szCs w:val="24"/>
                <w:lang w:val="en-US" w:eastAsia="zh-CN" w:bidi="en-US"/>
              </w:rPr>
              <w:t>7</w:t>
            </w:r>
          </w:p>
        </w:tc>
        <w:tc>
          <w:tcPr>
            <w:tcW w:w="2379"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061DBE53">
            <w:pPr>
              <w:pStyle w:val="43"/>
              <w:keepNext w:val="0"/>
              <w:keepLines w:val="0"/>
              <w:widowControl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000000"/>
                <w:spacing w:val="0"/>
                <w:w w:val="100"/>
                <w:position w:val="0"/>
                <w:sz w:val="24"/>
                <w:szCs w:val="24"/>
                <w:lang w:val="en-US" w:eastAsia="zh-CN" w:bidi="en-US"/>
              </w:rPr>
            </w:pPr>
            <w:r>
              <w:rPr>
                <w:rFonts w:hint="eastAsia" w:ascii="宋体" w:hAnsi="宋体" w:eastAsia="宋体" w:cs="宋体"/>
                <w:color w:val="000000"/>
                <w:spacing w:val="0"/>
                <w:w w:val="100"/>
                <w:position w:val="0"/>
                <w:sz w:val="24"/>
                <w:szCs w:val="24"/>
                <w:lang w:val="en-US" w:eastAsia="zh-CN" w:bidi="en-US"/>
              </w:rPr>
              <w:t>总造价</w:t>
            </w:r>
          </w:p>
        </w:tc>
        <w:tc>
          <w:tcPr>
            <w:tcW w:w="10950" w:type="dxa"/>
            <w:gridSpan w:val="9"/>
            <w:tcBorders>
              <w:top w:val="single" w:color="auto" w:sz="4" w:space="0"/>
              <w:left w:val="single" w:color="auto" w:sz="4" w:space="0"/>
              <w:bottom w:val="single" w:color="auto" w:sz="4" w:space="0"/>
              <w:right w:val="single" w:color="auto" w:sz="4" w:space="0"/>
            </w:tcBorders>
            <w:shd w:val="clear" w:color="auto" w:fill="FFFFFF"/>
            <w:vAlign w:val="center"/>
          </w:tcPr>
          <w:p w14:paraId="08A7E4AC">
            <w:pPr>
              <w:jc w:val="center"/>
              <w:rPr>
                <w:rFonts w:hint="eastAsia" w:ascii="宋体" w:hAnsi="宋体" w:eastAsia="宋体" w:cs="宋体"/>
                <w:sz w:val="22"/>
                <w:szCs w:val="22"/>
              </w:rPr>
            </w:pPr>
            <w:r>
              <w:rPr>
                <w:rFonts w:hint="eastAsia" w:ascii="宋体" w:hAnsi="宋体" w:eastAsia="宋体" w:cs="宋体"/>
                <w:color w:val="000000"/>
                <w:spacing w:val="0"/>
                <w:w w:val="100"/>
                <w:position w:val="0"/>
                <w:sz w:val="24"/>
                <w:szCs w:val="24"/>
              </w:rPr>
              <w:t>月费用</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rPr>
              <w:t>元，年费用</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rPr>
              <w:t>元</w:t>
            </w:r>
            <w:r>
              <w:rPr>
                <w:rFonts w:hint="eastAsia" w:ascii="宋体" w:hAnsi="宋体" w:eastAsia="宋体" w:cs="宋体"/>
                <w:color w:val="000000"/>
                <w:spacing w:val="0"/>
                <w:w w:val="100"/>
                <w:position w:val="0"/>
                <w:sz w:val="24"/>
                <w:szCs w:val="24"/>
                <w:lang w:val="en-US" w:eastAsia="en-US" w:bidi="en-US"/>
              </w:rPr>
              <w:t>*12</w:t>
            </w:r>
            <w:r>
              <w:rPr>
                <w:rFonts w:hint="eastAsia" w:ascii="宋体" w:hAnsi="宋体" w:eastAsia="宋体" w:cs="宋体"/>
                <w:color w:val="000000"/>
                <w:spacing w:val="0"/>
                <w:w w:val="100"/>
                <w:position w:val="0"/>
                <w:sz w:val="24"/>
                <w:szCs w:val="24"/>
              </w:rPr>
              <w:t>个月=</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rPr>
              <w:t>元</w:t>
            </w:r>
          </w:p>
        </w:tc>
      </w:tr>
    </w:tbl>
    <w:p w14:paraId="64E37C4F">
      <w:pPr>
        <w:rPr>
          <w:rFonts w:hint="eastAsia"/>
          <w:lang w:val="en-US" w:eastAsia="zh-CN"/>
        </w:rPr>
        <w:sectPr>
          <w:pgSz w:w="16838" w:h="11905" w:orient="landscape"/>
          <w:pgMar w:top="1417" w:right="1417" w:bottom="1667" w:left="1417" w:header="567" w:footer="992" w:gutter="0"/>
          <w:pgNumType w:fmt="decimal"/>
          <w:cols w:space="0" w:num="1"/>
          <w:rtlGutter w:val="0"/>
          <w:docGrid w:type="lines" w:linePitch="318" w:charSpace="0"/>
        </w:sectPr>
      </w:pPr>
    </w:p>
    <w:p w14:paraId="2BD28D0E">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Lines="0" w:beforeAutospacing="0" w:after="0" w:afterLines="0" w:afterAutospacing="0" w:line="360" w:lineRule="auto"/>
        <w:ind w:right="0"/>
        <w:jc w:val="center"/>
        <w:textAlignment w:val="baseline"/>
        <w:rPr>
          <w:rFonts w:hint="eastAsia" w:ascii="宋体" w:hAnsi="宋体" w:eastAsia="宋体" w:cs="宋体"/>
          <w:color w:val="auto"/>
          <w:sz w:val="30"/>
          <w:szCs w:val="30"/>
          <w:lang w:val="en-US" w:eastAsia="zh-CN"/>
        </w:rPr>
      </w:pPr>
      <w:bookmarkStart w:id="108" w:name="_Toc26115"/>
      <w:bookmarkStart w:id="109" w:name="_Toc26786"/>
      <w:bookmarkStart w:id="110" w:name="_Toc15109"/>
      <w:bookmarkStart w:id="111" w:name="_Toc25605"/>
      <w:r>
        <w:rPr>
          <w:rFonts w:hint="eastAsia" w:ascii="宋体" w:hAnsi="宋体" w:eastAsia="宋体" w:cs="宋体"/>
          <w:color w:val="auto"/>
          <w:sz w:val="30"/>
          <w:szCs w:val="30"/>
          <w:lang w:val="en-US" w:eastAsia="zh-CN"/>
        </w:rPr>
        <w:t>第五部分 评标办法</w:t>
      </w:r>
      <w:bookmarkEnd w:id="108"/>
      <w:bookmarkEnd w:id="109"/>
      <w:bookmarkEnd w:id="110"/>
      <w:bookmarkEnd w:id="111"/>
    </w:p>
    <w:bookmarkEnd w:id="45"/>
    <w:bookmarkEnd w:id="46"/>
    <w:bookmarkEnd w:id="47"/>
    <w:p w14:paraId="780F3DA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lang w:val="en-US" w:eastAsia="zh-CN"/>
        </w:rPr>
        <w:t>一、</w:t>
      </w:r>
      <w:r>
        <w:rPr>
          <w:rFonts w:hint="eastAsia" w:ascii="宋体" w:hAnsi="宋体" w:eastAsia="宋体" w:cs="宋体"/>
          <w:color w:val="auto"/>
          <w:sz w:val="24"/>
        </w:rPr>
        <w:t>本项目采用</w:t>
      </w:r>
      <w:r>
        <w:rPr>
          <w:rFonts w:hint="eastAsia" w:ascii="宋体" w:hAnsi="宋体" w:eastAsia="宋体" w:cs="宋体"/>
          <w:b/>
          <w:color w:val="auto"/>
          <w:sz w:val="24"/>
        </w:rPr>
        <w:t>综合评分法</w:t>
      </w:r>
      <w:r>
        <w:rPr>
          <w:rFonts w:hint="eastAsia" w:ascii="宋体" w:hAnsi="宋体" w:eastAsia="宋体" w:cs="宋体"/>
          <w:color w:val="auto"/>
          <w:sz w:val="24"/>
        </w:rPr>
        <w:t>进行评审，总分为</w:t>
      </w:r>
      <w:r>
        <w:rPr>
          <w:rFonts w:hint="eastAsia" w:ascii="宋体" w:hAnsi="宋体" w:eastAsia="宋体" w:cs="宋体"/>
          <w:color w:val="auto"/>
          <w:sz w:val="24"/>
          <w:u w:val="single"/>
        </w:rPr>
        <w:t>100</w:t>
      </w:r>
      <w:r>
        <w:rPr>
          <w:rFonts w:hint="eastAsia" w:ascii="宋体" w:hAnsi="宋体" w:eastAsia="宋体" w:cs="宋体"/>
          <w:color w:val="auto"/>
          <w:sz w:val="24"/>
        </w:rPr>
        <w:t>分。</w:t>
      </w:r>
    </w:p>
    <w:p w14:paraId="1D79E56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lang w:val="en-US" w:eastAsia="zh-CN"/>
        </w:rPr>
        <w:t>二、</w:t>
      </w:r>
      <w:r>
        <w:rPr>
          <w:rFonts w:hint="eastAsia" w:ascii="宋体" w:hAnsi="宋体" w:eastAsia="宋体" w:cs="宋体"/>
          <w:color w:val="auto"/>
          <w:sz w:val="24"/>
        </w:rPr>
        <w:t>评标委员会应当按照招标文件中规定的要求，对符合性审查合格的投标文件进行评</w:t>
      </w:r>
      <w:r>
        <w:rPr>
          <w:rFonts w:hint="eastAsia" w:ascii="宋体" w:hAnsi="宋体" w:eastAsia="宋体" w:cs="宋体"/>
          <w:color w:val="auto"/>
          <w:sz w:val="24"/>
          <w:lang w:eastAsia="zh-CN"/>
        </w:rPr>
        <w:t>审</w:t>
      </w:r>
      <w:r>
        <w:rPr>
          <w:rFonts w:hint="eastAsia" w:ascii="宋体" w:hAnsi="宋体" w:eastAsia="宋体" w:cs="宋体"/>
          <w:color w:val="auto"/>
          <w:sz w:val="24"/>
        </w:rPr>
        <w:t>，综合比较与评价。</w:t>
      </w:r>
    </w:p>
    <w:tbl>
      <w:tblPr>
        <w:tblStyle w:val="19"/>
        <w:tblW w:w="9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717"/>
        <w:gridCol w:w="1956"/>
        <w:gridCol w:w="900"/>
        <w:gridCol w:w="5896"/>
      </w:tblGrid>
      <w:tr w14:paraId="087D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492" w:hRule="atLeast"/>
          <w:jc w:val="center"/>
        </w:trPr>
        <w:tc>
          <w:tcPr>
            <w:tcW w:w="9469" w:type="dxa"/>
            <w:gridSpan w:val="4"/>
            <w:shd w:val="clear" w:color="auto" w:fill="FFFFFF"/>
            <w:noWrap w:val="0"/>
            <w:vAlign w:val="center"/>
          </w:tcPr>
          <w:p w14:paraId="37FB20C2">
            <w:pPr>
              <w:snapToGrid w:val="0"/>
              <w:jc w:val="left"/>
              <w:rPr>
                <w:rFonts w:hint="eastAsia" w:ascii="宋体" w:hAnsi="宋体" w:eastAsia="宋体" w:cs="宋体"/>
                <w:color w:val="auto"/>
                <w:sz w:val="24"/>
                <w:lang w:val="en-US" w:eastAsia="zh-CN"/>
              </w:rPr>
            </w:pPr>
            <w:r>
              <w:rPr>
                <w:rFonts w:hint="eastAsia" w:ascii="宋体" w:hAnsi="宋体" w:eastAsia="宋体" w:cs="宋体"/>
                <w:b/>
                <w:bCs/>
                <w:color w:val="auto"/>
                <w:sz w:val="24"/>
                <w:lang w:eastAsia="zh-CN"/>
              </w:rPr>
              <w:t>资格审查</w:t>
            </w:r>
            <w:r>
              <w:rPr>
                <w:rFonts w:hint="eastAsia" w:ascii="宋体" w:hAnsi="宋体" w:eastAsia="宋体" w:cs="宋体"/>
                <w:b/>
                <w:bCs/>
                <w:color w:val="auto"/>
                <w:sz w:val="24"/>
                <w:lang w:val="en-US" w:eastAsia="zh-CN"/>
              </w:rPr>
              <w:t xml:space="preserve"> </w:t>
            </w:r>
            <w:r>
              <w:rPr>
                <w:rFonts w:hint="eastAsia" w:ascii="宋体" w:hAnsi="宋体" w:eastAsia="宋体" w:cs="宋体"/>
                <w:b/>
                <w:bCs/>
                <w:color w:val="FF0000"/>
                <w:sz w:val="24"/>
                <w:lang w:val="en-US" w:eastAsia="zh-CN"/>
              </w:rPr>
              <w:t xml:space="preserve"> </w:t>
            </w:r>
          </w:p>
        </w:tc>
      </w:tr>
      <w:tr w14:paraId="504A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499" w:hRule="atLeast"/>
          <w:jc w:val="center"/>
        </w:trPr>
        <w:tc>
          <w:tcPr>
            <w:tcW w:w="717" w:type="dxa"/>
            <w:shd w:val="clear" w:color="auto" w:fill="FFFFFF"/>
            <w:noWrap w:val="0"/>
            <w:vAlign w:val="center"/>
          </w:tcPr>
          <w:p w14:paraId="701DFA25">
            <w:pPr>
              <w:snapToGrid w:val="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序号</w:t>
            </w:r>
          </w:p>
        </w:tc>
        <w:tc>
          <w:tcPr>
            <w:tcW w:w="2856" w:type="dxa"/>
            <w:gridSpan w:val="2"/>
            <w:shd w:val="clear" w:color="auto" w:fill="FFFFFF"/>
            <w:noWrap w:val="0"/>
            <w:vAlign w:val="center"/>
          </w:tcPr>
          <w:p w14:paraId="33E117BB">
            <w:pPr>
              <w:snapToGrid w:val="0"/>
              <w:jc w:val="center"/>
              <w:rPr>
                <w:rFonts w:hint="eastAsia" w:ascii="宋体" w:hAnsi="宋体" w:eastAsia="宋体" w:cs="宋体"/>
                <w:color w:val="auto"/>
                <w:sz w:val="24"/>
              </w:rPr>
            </w:pPr>
            <w:r>
              <w:rPr>
                <w:rFonts w:hint="eastAsia" w:ascii="宋体" w:hAnsi="宋体" w:eastAsia="宋体" w:cs="宋体"/>
                <w:color w:val="auto"/>
                <w:sz w:val="24"/>
              </w:rPr>
              <w:t>评</w:t>
            </w:r>
            <w:r>
              <w:rPr>
                <w:rFonts w:hint="eastAsia" w:ascii="宋体" w:hAnsi="宋体" w:eastAsia="宋体" w:cs="宋体"/>
                <w:color w:val="auto"/>
                <w:sz w:val="24"/>
                <w:lang w:eastAsia="zh-CN"/>
              </w:rPr>
              <w:t>审</w:t>
            </w:r>
            <w:r>
              <w:rPr>
                <w:rFonts w:hint="eastAsia" w:ascii="宋体" w:hAnsi="宋体" w:eastAsia="宋体" w:cs="宋体"/>
                <w:color w:val="auto"/>
                <w:sz w:val="24"/>
              </w:rPr>
              <w:t>因素</w:t>
            </w:r>
          </w:p>
        </w:tc>
        <w:tc>
          <w:tcPr>
            <w:tcW w:w="5896" w:type="dxa"/>
            <w:shd w:val="clear" w:color="auto" w:fill="FFFFFF"/>
            <w:noWrap w:val="0"/>
            <w:vAlign w:val="center"/>
          </w:tcPr>
          <w:p w14:paraId="3C1BD13C">
            <w:pPr>
              <w:snapToGrid w:val="0"/>
              <w:jc w:val="center"/>
              <w:rPr>
                <w:rFonts w:hint="eastAsia" w:ascii="宋体" w:hAnsi="宋体" w:eastAsia="宋体" w:cs="宋体"/>
                <w:color w:val="auto"/>
                <w:sz w:val="24"/>
              </w:rPr>
            </w:pPr>
            <w:r>
              <w:rPr>
                <w:rFonts w:hint="eastAsia" w:ascii="宋体" w:hAnsi="宋体" w:eastAsia="宋体" w:cs="宋体"/>
                <w:color w:val="auto"/>
                <w:sz w:val="24"/>
              </w:rPr>
              <w:t>评</w:t>
            </w:r>
            <w:r>
              <w:rPr>
                <w:rFonts w:hint="eastAsia" w:ascii="宋体" w:hAnsi="宋体" w:eastAsia="宋体" w:cs="宋体"/>
                <w:color w:val="auto"/>
                <w:sz w:val="24"/>
                <w:lang w:eastAsia="zh-CN"/>
              </w:rPr>
              <w:t>审</w:t>
            </w:r>
            <w:r>
              <w:rPr>
                <w:rFonts w:hint="eastAsia" w:ascii="宋体" w:hAnsi="宋体" w:eastAsia="宋体" w:cs="宋体"/>
                <w:color w:val="auto"/>
                <w:sz w:val="24"/>
              </w:rPr>
              <w:t>标准</w:t>
            </w:r>
          </w:p>
        </w:tc>
      </w:tr>
      <w:tr w14:paraId="36953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525" w:hRule="atLeast"/>
          <w:jc w:val="center"/>
        </w:trPr>
        <w:tc>
          <w:tcPr>
            <w:tcW w:w="717" w:type="dxa"/>
            <w:shd w:val="clear" w:color="auto" w:fill="FFFFFF"/>
            <w:noWrap w:val="0"/>
            <w:vAlign w:val="center"/>
          </w:tcPr>
          <w:p w14:paraId="1E945C63">
            <w:pPr>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2856" w:type="dxa"/>
            <w:gridSpan w:val="2"/>
            <w:shd w:val="clear" w:color="auto" w:fill="FFFFFF"/>
            <w:noWrap w:val="0"/>
            <w:vAlign w:val="center"/>
          </w:tcPr>
          <w:p w14:paraId="1BFB1E8A">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rPr>
              <w:t>营业执照等主体资格证明文件</w:t>
            </w:r>
          </w:p>
        </w:tc>
        <w:tc>
          <w:tcPr>
            <w:tcW w:w="5896" w:type="dxa"/>
            <w:shd w:val="clear" w:color="auto" w:fill="FFFFFF"/>
            <w:noWrap w:val="0"/>
            <w:vAlign w:val="center"/>
          </w:tcPr>
          <w:p w14:paraId="330A08E8">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供应商应具有独立承担民事责任能力的法人、其他组织或自然人。企业法人应提供合法有效的有统一社会信用代码的营业执照（附营业执照的202</w:t>
            </w:r>
            <w:r>
              <w:rPr>
                <w:rFonts w:hint="eastAsia" w:ascii="宋体" w:hAnsi="宋体" w:cs="宋体"/>
                <w:color w:val="auto"/>
                <w:sz w:val="24"/>
                <w:lang w:val="en-US" w:eastAsia="zh-CN"/>
              </w:rPr>
              <w:t>3</w:t>
            </w:r>
            <w:r>
              <w:rPr>
                <w:rFonts w:hint="eastAsia" w:ascii="宋体" w:hAnsi="宋体" w:eastAsia="宋体" w:cs="宋体"/>
                <w:color w:val="auto"/>
                <w:sz w:val="24"/>
                <w:lang w:eastAsia="zh-CN"/>
              </w:rPr>
              <w:t>年企业年度报告书）；事业法人应提供事业单位法人证书；其他组织应提供合法登记证明文件；自然人应提供身份证</w:t>
            </w:r>
          </w:p>
        </w:tc>
      </w:tr>
      <w:tr w14:paraId="7F517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485" w:hRule="atLeast"/>
          <w:jc w:val="center"/>
        </w:trPr>
        <w:tc>
          <w:tcPr>
            <w:tcW w:w="717" w:type="dxa"/>
            <w:shd w:val="clear" w:color="auto" w:fill="FFFFFF"/>
            <w:noWrap w:val="0"/>
            <w:vAlign w:val="center"/>
          </w:tcPr>
          <w:p w14:paraId="45641936">
            <w:pPr>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2856" w:type="dxa"/>
            <w:gridSpan w:val="2"/>
            <w:shd w:val="clear" w:color="auto" w:fill="FFFFFF"/>
            <w:noWrap w:val="0"/>
            <w:vAlign w:val="center"/>
          </w:tcPr>
          <w:p w14:paraId="1447F2AF">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证书</w:t>
            </w:r>
          </w:p>
        </w:tc>
        <w:tc>
          <w:tcPr>
            <w:tcW w:w="5896" w:type="dxa"/>
            <w:shd w:val="clear" w:color="auto" w:fill="FFFFFF"/>
            <w:noWrap w:val="0"/>
            <w:vAlign w:val="center"/>
          </w:tcPr>
          <w:p w14:paraId="3E2DF8F0">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供应商须具备合法有效的劳务派遣经营许可证；</w:t>
            </w:r>
          </w:p>
        </w:tc>
      </w:tr>
      <w:tr w14:paraId="22A55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201" w:hRule="atLeast"/>
          <w:jc w:val="center"/>
        </w:trPr>
        <w:tc>
          <w:tcPr>
            <w:tcW w:w="717" w:type="dxa"/>
            <w:shd w:val="clear" w:color="auto" w:fill="FFFFFF"/>
            <w:noWrap w:val="0"/>
            <w:vAlign w:val="center"/>
          </w:tcPr>
          <w:p w14:paraId="18697958">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2856" w:type="dxa"/>
            <w:gridSpan w:val="2"/>
            <w:shd w:val="clear" w:color="auto" w:fill="FFFFFF"/>
            <w:noWrap w:val="0"/>
            <w:vAlign w:val="center"/>
          </w:tcPr>
          <w:p w14:paraId="610B1713">
            <w:pPr>
              <w:snapToGrid w:val="0"/>
              <w:jc w:val="center"/>
              <w:rPr>
                <w:rFonts w:hint="eastAsia" w:ascii="宋体" w:hAnsi="宋体" w:eastAsia="宋体" w:cs="宋体"/>
                <w:color w:val="auto"/>
                <w:sz w:val="24"/>
              </w:rPr>
            </w:pPr>
            <w:r>
              <w:rPr>
                <w:rFonts w:hint="eastAsia" w:ascii="宋体" w:hAnsi="宋体" w:eastAsia="宋体" w:cs="宋体"/>
                <w:color w:val="auto"/>
                <w:sz w:val="24"/>
                <w:lang w:eastAsia="zh-CN"/>
              </w:rPr>
              <w:t>财务状况报告</w:t>
            </w:r>
          </w:p>
        </w:tc>
        <w:tc>
          <w:tcPr>
            <w:tcW w:w="5896" w:type="dxa"/>
            <w:shd w:val="clear" w:color="auto" w:fill="FFFFFF"/>
            <w:noWrap w:val="0"/>
            <w:vAlign w:val="center"/>
          </w:tcPr>
          <w:p w14:paraId="686D2E26">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财务状况良好，提供</w:t>
            </w:r>
            <w:r>
              <w:rPr>
                <w:rFonts w:hint="eastAsia" w:ascii="宋体" w:hAnsi="宋体" w:eastAsia="宋体" w:cs="宋体"/>
                <w:color w:val="auto"/>
                <w:sz w:val="24"/>
                <w:lang w:val="en-US" w:eastAsia="zh-CN"/>
              </w:rPr>
              <w:t>202</w:t>
            </w:r>
            <w:r>
              <w:rPr>
                <w:rFonts w:hint="eastAsia" w:ascii="宋体" w:hAnsi="宋体" w:cs="宋体"/>
                <w:color w:val="auto"/>
                <w:sz w:val="24"/>
                <w:lang w:val="en-US" w:eastAsia="zh-CN"/>
              </w:rPr>
              <w:t>3</w:t>
            </w:r>
            <w:r>
              <w:rPr>
                <w:rFonts w:hint="eastAsia" w:ascii="宋体" w:hAnsi="宋体" w:eastAsia="宋体" w:cs="宋体"/>
                <w:color w:val="auto"/>
                <w:sz w:val="24"/>
                <w:lang w:eastAsia="zh-CN"/>
              </w:rPr>
              <w:t>年度财务审计报告（公司成立不足一年的需提供银行出具的资信证明及基本账号开户许可证或开户银行出具的基本存款账户信息表）；</w:t>
            </w:r>
          </w:p>
        </w:tc>
      </w:tr>
      <w:tr w14:paraId="0F78E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94" w:hRule="atLeast"/>
          <w:jc w:val="center"/>
        </w:trPr>
        <w:tc>
          <w:tcPr>
            <w:tcW w:w="717" w:type="dxa"/>
            <w:shd w:val="clear" w:color="auto" w:fill="FFFFFF"/>
            <w:noWrap w:val="0"/>
            <w:vAlign w:val="center"/>
          </w:tcPr>
          <w:p w14:paraId="58F90C3A">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w:t>
            </w:r>
          </w:p>
        </w:tc>
        <w:tc>
          <w:tcPr>
            <w:tcW w:w="2856" w:type="dxa"/>
            <w:gridSpan w:val="2"/>
            <w:shd w:val="clear" w:color="auto" w:fill="FFFFFF"/>
            <w:noWrap w:val="0"/>
            <w:vAlign w:val="center"/>
          </w:tcPr>
          <w:p w14:paraId="454EBCF7">
            <w:pPr>
              <w:snapToGrid w:val="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社会保障资金缴纳证明</w:t>
            </w:r>
          </w:p>
        </w:tc>
        <w:tc>
          <w:tcPr>
            <w:tcW w:w="5896" w:type="dxa"/>
            <w:shd w:val="clear" w:color="auto" w:fill="FFFFFF"/>
            <w:noWrap w:val="0"/>
            <w:vAlign w:val="center"/>
          </w:tcPr>
          <w:p w14:paraId="27BCC9E2">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提供202</w:t>
            </w:r>
            <w:r>
              <w:rPr>
                <w:rFonts w:hint="eastAsia" w:ascii="宋体" w:hAnsi="宋体" w:cs="宋体"/>
                <w:color w:val="auto"/>
                <w:sz w:val="24"/>
                <w:lang w:val="en-US" w:eastAsia="zh-CN"/>
              </w:rPr>
              <w:t>4</w:t>
            </w:r>
            <w:r>
              <w:rPr>
                <w:rFonts w:hint="eastAsia" w:ascii="宋体" w:hAnsi="宋体" w:eastAsia="宋体" w:cs="宋体"/>
                <w:color w:val="auto"/>
                <w:sz w:val="24"/>
                <w:lang w:eastAsia="zh-CN"/>
              </w:rPr>
              <w:t>年</w:t>
            </w:r>
            <w:r>
              <w:rPr>
                <w:rFonts w:hint="eastAsia" w:ascii="宋体" w:hAnsi="宋体" w:cs="宋体"/>
                <w:color w:val="auto"/>
                <w:sz w:val="24"/>
                <w:lang w:val="en-US" w:eastAsia="zh-CN"/>
              </w:rPr>
              <w:t>1</w:t>
            </w:r>
            <w:r>
              <w:rPr>
                <w:rFonts w:hint="eastAsia" w:ascii="宋体" w:hAnsi="宋体" w:eastAsia="宋体" w:cs="宋体"/>
                <w:color w:val="auto"/>
                <w:sz w:val="24"/>
                <w:lang w:eastAsia="zh-CN"/>
              </w:rPr>
              <w:t>月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w:t>
            </w:r>
          </w:p>
        </w:tc>
      </w:tr>
      <w:tr w14:paraId="49B98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77" w:hRule="atLeast"/>
          <w:jc w:val="center"/>
        </w:trPr>
        <w:tc>
          <w:tcPr>
            <w:tcW w:w="717" w:type="dxa"/>
            <w:shd w:val="clear" w:color="auto" w:fill="FFFFFF"/>
            <w:noWrap w:val="0"/>
            <w:vAlign w:val="center"/>
          </w:tcPr>
          <w:p w14:paraId="058A00D2">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5</w:t>
            </w:r>
          </w:p>
        </w:tc>
        <w:tc>
          <w:tcPr>
            <w:tcW w:w="2856" w:type="dxa"/>
            <w:gridSpan w:val="2"/>
            <w:shd w:val="clear" w:color="auto" w:fill="FFFFFF"/>
            <w:noWrap w:val="0"/>
            <w:vAlign w:val="center"/>
          </w:tcPr>
          <w:p w14:paraId="5306CD35">
            <w:pPr>
              <w:snapToGrid w:val="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税收缴纳证明</w:t>
            </w:r>
          </w:p>
        </w:tc>
        <w:tc>
          <w:tcPr>
            <w:tcW w:w="5896" w:type="dxa"/>
            <w:shd w:val="clear" w:color="auto" w:fill="FFFFFF"/>
            <w:noWrap w:val="0"/>
            <w:vAlign w:val="center"/>
          </w:tcPr>
          <w:p w14:paraId="477DC81C">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提供202</w:t>
            </w:r>
            <w:r>
              <w:rPr>
                <w:rFonts w:hint="eastAsia" w:ascii="宋体" w:hAnsi="宋体" w:cs="宋体"/>
                <w:color w:val="auto"/>
                <w:sz w:val="24"/>
                <w:lang w:val="en-US" w:eastAsia="zh-CN"/>
              </w:rPr>
              <w:t>4</w:t>
            </w:r>
            <w:r>
              <w:rPr>
                <w:rFonts w:hint="eastAsia" w:ascii="宋体" w:hAnsi="宋体" w:eastAsia="宋体" w:cs="宋体"/>
                <w:color w:val="auto"/>
                <w:sz w:val="24"/>
                <w:lang w:eastAsia="zh-CN"/>
              </w:rPr>
              <w:t>年</w:t>
            </w:r>
            <w:r>
              <w:rPr>
                <w:rFonts w:hint="eastAsia" w:ascii="宋体" w:hAnsi="宋体" w:cs="宋体"/>
                <w:color w:val="auto"/>
                <w:sz w:val="24"/>
                <w:lang w:val="en-US" w:eastAsia="zh-CN"/>
              </w:rPr>
              <w:t>1</w:t>
            </w:r>
            <w:r>
              <w:rPr>
                <w:rFonts w:hint="eastAsia" w:ascii="宋体" w:hAnsi="宋体" w:eastAsia="宋体" w:cs="宋体"/>
                <w:color w:val="auto"/>
                <w:sz w:val="24"/>
                <w:lang w:eastAsia="zh-CN"/>
              </w:rPr>
              <w:t>月1日至投标截止时间已缴纳的至少一个月的纳税证明或完税证明，依法免税的单位应提供相关证明材料；</w:t>
            </w:r>
          </w:p>
        </w:tc>
      </w:tr>
      <w:tr w14:paraId="6F04B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0" w:hRule="atLeast"/>
          <w:jc w:val="center"/>
        </w:trPr>
        <w:tc>
          <w:tcPr>
            <w:tcW w:w="717" w:type="dxa"/>
            <w:shd w:val="clear" w:color="auto" w:fill="FFFFFF"/>
            <w:noWrap w:val="0"/>
            <w:vAlign w:val="center"/>
          </w:tcPr>
          <w:p w14:paraId="04451943">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6</w:t>
            </w:r>
          </w:p>
        </w:tc>
        <w:tc>
          <w:tcPr>
            <w:tcW w:w="2856" w:type="dxa"/>
            <w:gridSpan w:val="2"/>
            <w:shd w:val="clear" w:color="auto" w:fill="FFFFFF"/>
            <w:noWrap w:val="0"/>
            <w:vAlign w:val="center"/>
          </w:tcPr>
          <w:p w14:paraId="6AA89791">
            <w:pPr>
              <w:snapToGrid w:val="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信用要求</w:t>
            </w:r>
          </w:p>
        </w:tc>
        <w:tc>
          <w:tcPr>
            <w:tcW w:w="5896" w:type="dxa"/>
            <w:shd w:val="clear" w:color="auto" w:fill="FFFFFF"/>
            <w:noWrap w:val="0"/>
            <w:vAlign w:val="center"/>
          </w:tcPr>
          <w:p w14:paraId="6A5D09FB">
            <w:pPr>
              <w:snapToGrid w:val="0"/>
              <w:jc w:val="left"/>
              <w:rPr>
                <w:rFonts w:hint="eastAsia" w:ascii="宋体" w:hAnsi="宋体" w:eastAsia="宋体" w:cs="宋体"/>
                <w:color w:val="auto"/>
                <w:sz w:val="24"/>
                <w:lang w:eastAsia="zh-CN"/>
              </w:rPr>
            </w:pPr>
            <w:r>
              <w:rPr>
                <w:rFonts w:hint="eastAsia" w:ascii="宋体" w:hAnsi="宋体" w:eastAsia="宋体" w:cs="宋体"/>
                <w:b w:val="0"/>
                <w:bCs w:val="0"/>
                <w:color w:val="auto"/>
                <w:kern w:val="2"/>
                <w:sz w:val="24"/>
                <w:szCs w:val="24"/>
                <w:shd w:val="clear" w:fill="FFFFFF"/>
                <w:lang w:val="en-US" w:eastAsia="zh-CN" w:bidi="ar-SA"/>
              </w:rPr>
              <w:t>投标供应商、法定代表人在“信用中国”网站（https://www.creditchina.gov.cn/）中未被列入失信被执行人名单和政府采购严重违法失信行为记录名单，供应商在中国政府采购网（www.ccgp.gov.cn）中未被列入政府采购严重违法失信行为记录名单；（提供网站信息查询截图加盖企业原色印章,“信用中国”企业信用信息报告复印件加盖企业原色印章，截图及报告生成时间段为招标文件发出至递交投标文件截止时间内,供应商在“信用中国”网站中投标人失信被执行人截图以“中国执行信息公开网”网站（http://zxgk.court.gov.cn/shixin/）中全国范围内查询为准，截图需显示网站名称）。</w:t>
            </w:r>
          </w:p>
        </w:tc>
      </w:tr>
      <w:tr w14:paraId="70DEA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789" w:hRule="atLeast"/>
          <w:jc w:val="center"/>
        </w:trPr>
        <w:tc>
          <w:tcPr>
            <w:tcW w:w="717" w:type="dxa"/>
            <w:shd w:val="clear" w:color="auto" w:fill="FFFFFF"/>
            <w:noWrap w:val="0"/>
            <w:vAlign w:val="center"/>
          </w:tcPr>
          <w:p w14:paraId="6341A4C1">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7</w:t>
            </w:r>
          </w:p>
        </w:tc>
        <w:tc>
          <w:tcPr>
            <w:tcW w:w="2856" w:type="dxa"/>
            <w:gridSpan w:val="2"/>
            <w:shd w:val="clear" w:color="auto" w:fill="FFFFFF"/>
            <w:noWrap w:val="0"/>
            <w:vAlign w:val="center"/>
          </w:tcPr>
          <w:p w14:paraId="1F6619E3">
            <w:pPr>
              <w:snapToGrid w:val="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书面声明</w:t>
            </w:r>
          </w:p>
        </w:tc>
        <w:tc>
          <w:tcPr>
            <w:tcW w:w="5896" w:type="dxa"/>
            <w:shd w:val="clear" w:color="auto" w:fill="FFFFFF"/>
            <w:noWrap w:val="0"/>
            <w:vAlign w:val="center"/>
          </w:tcPr>
          <w:p w14:paraId="116A536A">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参加本次政府采购活动前三年内在经营活动中没有重大违法记录的声明函；</w:t>
            </w:r>
          </w:p>
        </w:tc>
      </w:tr>
      <w:tr w14:paraId="01A1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89" w:hRule="atLeast"/>
          <w:jc w:val="center"/>
        </w:trPr>
        <w:tc>
          <w:tcPr>
            <w:tcW w:w="717" w:type="dxa"/>
            <w:shd w:val="clear" w:color="auto" w:fill="FFFFFF"/>
            <w:noWrap w:val="0"/>
            <w:vAlign w:val="center"/>
          </w:tcPr>
          <w:p w14:paraId="7EE29FB9">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8</w:t>
            </w:r>
          </w:p>
        </w:tc>
        <w:tc>
          <w:tcPr>
            <w:tcW w:w="2856" w:type="dxa"/>
            <w:gridSpan w:val="2"/>
            <w:shd w:val="clear" w:color="auto" w:fill="FFFFFF"/>
            <w:noWrap w:val="0"/>
            <w:vAlign w:val="center"/>
          </w:tcPr>
          <w:p w14:paraId="63A30DD6">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eastAsia="zh-CN"/>
              </w:rPr>
              <w:t>控股管理关系</w:t>
            </w:r>
          </w:p>
        </w:tc>
        <w:tc>
          <w:tcPr>
            <w:tcW w:w="5896" w:type="dxa"/>
            <w:shd w:val="clear" w:color="auto" w:fill="FFFFFF"/>
            <w:noWrap w:val="0"/>
            <w:vAlign w:val="center"/>
          </w:tcPr>
          <w:p w14:paraId="4AB04960">
            <w:pPr>
              <w:snapToGrid w:val="0"/>
              <w:jc w:val="left"/>
              <w:rPr>
                <w:rFonts w:hint="eastAsia" w:ascii="宋体" w:hAnsi="宋体" w:eastAsia="宋体" w:cs="宋体"/>
                <w:color w:val="auto"/>
                <w:sz w:val="24"/>
                <w:lang w:val="en-US" w:eastAsia="zh-CN"/>
              </w:rPr>
            </w:pPr>
            <w:r>
              <w:rPr>
                <w:rFonts w:hint="eastAsia" w:ascii="宋体" w:hAnsi="宋体" w:eastAsia="宋体" w:cs="宋体"/>
                <w:color w:val="auto"/>
                <w:sz w:val="24"/>
                <w:lang w:eastAsia="zh-CN"/>
              </w:rPr>
              <w:t>本合同包不接受联合体投标；单位负责人为同一人或者存在直接控股、管理关系的不同供应商，不得同时参加本项目投标活动，提供《供应商企业关系关联承诺书》；</w:t>
            </w:r>
          </w:p>
        </w:tc>
      </w:tr>
      <w:tr w14:paraId="0535A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0" w:hRule="atLeast"/>
          <w:jc w:val="center"/>
        </w:trPr>
        <w:tc>
          <w:tcPr>
            <w:tcW w:w="717" w:type="dxa"/>
            <w:shd w:val="clear" w:color="auto" w:fill="FFFFFF"/>
            <w:noWrap w:val="0"/>
            <w:vAlign w:val="center"/>
          </w:tcPr>
          <w:p w14:paraId="3F95FA4C">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9</w:t>
            </w:r>
          </w:p>
        </w:tc>
        <w:tc>
          <w:tcPr>
            <w:tcW w:w="2856" w:type="dxa"/>
            <w:gridSpan w:val="2"/>
            <w:shd w:val="clear" w:color="auto" w:fill="FFFFFF"/>
            <w:noWrap w:val="0"/>
            <w:vAlign w:val="center"/>
          </w:tcPr>
          <w:p w14:paraId="15B4199F">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中小企业声明函</w:t>
            </w:r>
          </w:p>
        </w:tc>
        <w:tc>
          <w:tcPr>
            <w:tcW w:w="5896" w:type="dxa"/>
            <w:shd w:val="clear" w:color="auto" w:fill="FFFFFF"/>
            <w:noWrap w:val="0"/>
            <w:vAlign w:val="center"/>
          </w:tcPr>
          <w:p w14:paraId="58F45823">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00997AE3">
            <w:pPr>
              <w:snapToGrid w:val="0"/>
              <w:jc w:val="left"/>
              <w:rPr>
                <w:rFonts w:hint="eastAsia" w:ascii="宋体" w:hAnsi="宋体" w:eastAsia="宋体" w:cs="宋体"/>
                <w:color w:val="auto"/>
                <w:sz w:val="24"/>
                <w:lang w:eastAsia="zh-CN"/>
              </w:rPr>
            </w:pPr>
          </w:p>
        </w:tc>
      </w:tr>
      <w:tr w14:paraId="2E6C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0" w:hRule="atLeast"/>
          <w:jc w:val="center"/>
        </w:trPr>
        <w:tc>
          <w:tcPr>
            <w:tcW w:w="717" w:type="dxa"/>
            <w:shd w:val="clear" w:color="auto" w:fill="FFFFFF"/>
            <w:noWrap w:val="0"/>
            <w:vAlign w:val="center"/>
          </w:tcPr>
          <w:p w14:paraId="447EFBBF">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10</w:t>
            </w:r>
          </w:p>
        </w:tc>
        <w:tc>
          <w:tcPr>
            <w:tcW w:w="2856" w:type="dxa"/>
            <w:gridSpan w:val="2"/>
            <w:shd w:val="clear" w:color="auto" w:fill="FFFFFF"/>
            <w:noWrap w:val="0"/>
            <w:vAlign w:val="center"/>
          </w:tcPr>
          <w:p w14:paraId="3D408B7D">
            <w:pPr>
              <w:snapToGrid w:val="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法定代表人授权委托书</w:t>
            </w:r>
          </w:p>
        </w:tc>
        <w:tc>
          <w:tcPr>
            <w:tcW w:w="5896" w:type="dxa"/>
            <w:shd w:val="clear" w:color="auto" w:fill="FFFFFF"/>
            <w:noWrap w:val="0"/>
            <w:vAlign w:val="center"/>
          </w:tcPr>
          <w:p w14:paraId="72C34AE9">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法定代表人参加投标的，提供本人身份证复印件；法定代表人授权他人参加投标的，提供法定代表人授权委托书（按格式填写，被委托人须提供社保经办机构出具202</w:t>
            </w:r>
            <w:r>
              <w:rPr>
                <w:rFonts w:hint="eastAsia" w:ascii="宋体" w:hAnsi="宋体" w:cs="宋体"/>
                <w:color w:val="auto"/>
                <w:sz w:val="24"/>
                <w:lang w:val="en-US" w:eastAsia="zh-CN"/>
              </w:rPr>
              <w:t>4</w:t>
            </w:r>
            <w:r>
              <w:rPr>
                <w:rFonts w:hint="eastAsia" w:ascii="宋体" w:hAnsi="宋体" w:eastAsia="宋体" w:cs="宋体"/>
                <w:color w:val="auto"/>
                <w:sz w:val="24"/>
                <w:lang w:eastAsia="zh-CN"/>
              </w:rPr>
              <w:t>年</w:t>
            </w:r>
            <w:r>
              <w:rPr>
                <w:rFonts w:hint="eastAsia" w:ascii="宋体" w:hAnsi="宋体" w:cs="宋体"/>
                <w:color w:val="auto"/>
                <w:sz w:val="24"/>
                <w:lang w:val="en-US" w:eastAsia="zh-CN"/>
              </w:rPr>
              <w:t>6月、7月或8月份</w:t>
            </w:r>
            <w:r>
              <w:rPr>
                <w:rFonts w:hint="eastAsia" w:ascii="宋体" w:hAnsi="宋体" w:eastAsia="宋体" w:cs="宋体"/>
                <w:color w:val="auto"/>
                <w:sz w:val="24"/>
                <w:lang w:eastAsia="zh-CN"/>
              </w:rPr>
              <w:t>至少一个月的由供应商交纳的社保缴费证明材料加盖供应商原色公章的复印件,五险一金其中一项即可，应可查询）</w:t>
            </w:r>
          </w:p>
        </w:tc>
      </w:tr>
      <w:tr w14:paraId="1F45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886" w:hRule="atLeast"/>
          <w:jc w:val="center"/>
        </w:trPr>
        <w:tc>
          <w:tcPr>
            <w:tcW w:w="717" w:type="dxa"/>
            <w:shd w:val="clear" w:color="auto" w:fill="FFFFFF"/>
            <w:noWrap w:val="0"/>
            <w:vAlign w:val="center"/>
          </w:tcPr>
          <w:p w14:paraId="1C65EF5B">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11</w:t>
            </w:r>
          </w:p>
        </w:tc>
        <w:tc>
          <w:tcPr>
            <w:tcW w:w="2856" w:type="dxa"/>
            <w:gridSpan w:val="2"/>
            <w:shd w:val="clear" w:color="auto" w:fill="FFFFFF"/>
            <w:noWrap w:val="0"/>
            <w:vAlign w:val="center"/>
          </w:tcPr>
          <w:p w14:paraId="37134DAE">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供应商信用承诺书</w:t>
            </w:r>
          </w:p>
        </w:tc>
        <w:tc>
          <w:tcPr>
            <w:tcW w:w="5896" w:type="dxa"/>
            <w:shd w:val="clear" w:color="auto" w:fill="FFFFFF"/>
            <w:noWrap w:val="0"/>
            <w:vAlign w:val="center"/>
          </w:tcPr>
          <w:p w14:paraId="17EA9748">
            <w:pPr>
              <w:keepNext w:val="0"/>
              <w:keepLines w:val="0"/>
              <w:widowControl/>
              <w:suppressLineNumbers w:val="0"/>
              <w:jc w:val="left"/>
              <w:rPr>
                <w:rFonts w:hint="eastAsia" w:ascii="宋体" w:hAnsi="宋体" w:eastAsia="宋体" w:cs="宋体"/>
                <w:color w:val="auto"/>
                <w:sz w:val="24"/>
                <w:lang w:val="en-US" w:eastAsia="zh-CN"/>
              </w:rPr>
            </w:pPr>
            <w:r>
              <w:rPr>
                <w:rFonts w:hint="eastAsia" w:ascii="宋体" w:hAnsi="宋体" w:eastAsia="宋体" w:cs="宋体"/>
                <w:color w:val="000000"/>
                <w:kern w:val="0"/>
                <w:sz w:val="24"/>
                <w:szCs w:val="24"/>
                <w:lang w:val="en-US" w:eastAsia="zh-CN" w:bidi="ar"/>
              </w:rPr>
              <w:t>提供榆林市政府采购服务类项目供应商信用承诺书及信用中国（陕西榆林）主动承诺网页截图</w:t>
            </w:r>
          </w:p>
        </w:tc>
      </w:tr>
      <w:tr w14:paraId="68B4E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64" w:hRule="atLeast"/>
          <w:jc w:val="center"/>
        </w:trPr>
        <w:tc>
          <w:tcPr>
            <w:tcW w:w="717" w:type="dxa"/>
            <w:shd w:val="clear" w:color="auto" w:fill="FFFFFF"/>
            <w:noWrap w:val="0"/>
            <w:vAlign w:val="center"/>
          </w:tcPr>
          <w:p w14:paraId="1942278B">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12</w:t>
            </w:r>
          </w:p>
        </w:tc>
        <w:tc>
          <w:tcPr>
            <w:tcW w:w="2856" w:type="dxa"/>
            <w:gridSpan w:val="2"/>
            <w:shd w:val="clear" w:color="auto" w:fill="FFFFFF"/>
            <w:noWrap w:val="0"/>
            <w:vAlign w:val="center"/>
          </w:tcPr>
          <w:p w14:paraId="31B595B5">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投标保证金</w:t>
            </w:r>
          </w:p>
        </w:tc>
        <w:tc>
          <w:tcPr>
            <w:tcW w:w="5896" w:type="dxa"/>
            <w:shd w:val="clear" w:color="auto" w:fill="FFFFFF"/>
            <w:noWrap w:val="0"/>
            <w:vAlign w:val="center"/>
          </w:tcPr>
          <w:p w14:paraId="3851D68B">
            <w:pPr>
              <w:snapToGrid w:val="0"/>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按招标文件规定填写信用承诺书，符合招标文件要求</w:t>
            </w:r>
          </w:p>
        </w:tc>
      </w:tr>
      <w:tr w14:paraId="4986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42" w:hRule="atLeast"/>
          <w:jc w:val="center"/>
        </w:trPr>
        <w:tc>
          <w:tcPr>
            <w:tcW w:w="9469" w:type="dxa"/>
            <w:gridSpan w:val="4"/>
            <w:shd w:val="clear" w:color="auto" w:fill="FFFFFF"/>
            <w:noWrap w:val="0"/>
            <w:vAlign w:val="center"/>
          </w:tcPr>
          <w:p w14:paraId="391AE63E">
            <w:pPr>
              <w:snapToGrid w:val="0"/>
              <w:jc w:val="left"/>
              <w:rPr>
                <w:rFonts w:hint="eastAsia" w:ascii="宋体" w:hAnsi="宋体" w:eastAsia="宋体" w:cs="宋体"/>
                <w:color w:val="auto"/>
                <w:sz w:val="24"/>
                <w:lang w:eastAsia="zh-CN"/>
              </w:rPr>
            </w:pPr>
            <w:r>
              <w:rPr>
                <w:rFonts w:hint="eastAsia" w:ascii="宋体" w:hAnsi="宋体" w:eastAsia="宋体" w:cs="宋体"/>
                <w:b/>
                <w:bCs/>
                <w:color w:val="auto"/>
                <w:sz w:val="24"/>
                <w:lang w:eastAsia="zh-CN"/>
              </w:rPr>
              <w:t>符合性审查</w:t>
            </w:r>
          </w:p>
        </w:tc>
      </w:tr>
      <w:tr w14:paraId="0A44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9" w:hRule="atLeast"/>
          <w:jc w:val="center"/>
        </w:trPr>
        <w:tc>
          <w:tcPr>
            <w:tcW w:w="717" w:type="dxa"/>
            <w:shd w:val="clear" w:color="auto" w:fill="FFFFFF"/>
            <w:noWrap w:val="0"/>
            <w:vAlign w:val="center"/>
          </w:tcPr>
          <w:p w14:paraId="2A28EA56">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序号</w:t>
            </w:r>
          </w:p>
        </w:tc>
        <w:tc>
          <w:tcPr>
            <w:tcW w:w="2856" w:type="dxa"/>
            <w:gridSpan w:val="2"/>
            <w:shd w:val="clear" w:color="auto" w:fill="FFFFFF"/>
            <w:noWrap w:val="0"/>
            <w:vAlign w:val="center"/>
          </w:tcPr>
          <w:p w14:paraId="2F86B860">
            <w:pPr>
              <w:snapToGrid w:val="0"/>
              <w:jc w:val="center"/>
              <w:rPr>
                <w:rFonts w:hint="eastAsia" w:ascii="宋体" w:hAnsi="宋体" w:eastAsia="宋体" w:cs="宋体"/>
                <w:color w:val="auto"/>
                <w:sz w:val="24"/>
              </w:rPr>
            </w:pPr>
            <w:r>
              <w:rPr>
                <w:rFonts w:hint="eastAsia" w:ascii="宋体" w:hAnsi="宋体" w:eastAsia="宋体" w:cs="宋体"/>
                <w:color w:val="auto"/>
                <w:sz w:val="24"/>
              </w:rPr>
              <w:t>评</w:t>
            </w:r>
            <w:r>
              <w:rPr>
                <w:rFonts w:hint="eastAsia" w:ascii="宋体" w:hAnsi="宋体" w:eastAsia="宋体" w:cs="宋体"/>
                <w:color w:val="auto"/>
                <w:sz w:val="24"/>
                <w:lang w:eastAsia="zh-CN"/>
              </w:rPr>
              <w:t>审</w:t>
            </w:r>
            <w:r>
              <w:rPr>
                <w:rFonts w:hint="eastAsia" w:ascii="宋体" w:hAnsi="宋体" w:eastAsia="宋体" w:cs="宋体"/>
                <w:color w:val="auto"/>
                <w:sz w:val="24"/>
              </w:rPr>
              <w:t>因素</w:t>
            </w:r>
          </w:p>
        </w:tc>
        <w:tc>
          <w:tcPr>
            <w:tcW w:w="5896" w:type="dxa"/>
            <w:shd w:val="clear" w:color="auto" w:fill="FFFFFF"/>
            <w:noWrap w:val="0"/>
            <w:vAlign w:val="center"/>
          </w:tcPr>
          <w:p w14:paraId="656195CF">
            <w:pPr>
              <w:snapToGrid w:val="0"/>
              <w:jc w:val="center"/>
              <w:rPr>
                <w:rFonts w:hint="eastAsia" w:ascii="宋体" w:hAnsi="宋体" w:eastAsia="宋体" w:cs="宋体"/>
                <w:color w:val="auto"/>
                <w:sz w:val="24"/>
              </w:rPr>
            </w:pPr>
            <w:r>
              <w:rPr>
                <w:rFonts w:hint="eastAsia" w:ascii="宋体" w:hAnsi="宋体" w:eastAsia="宋体" w:cs="宋体"/>
                <w:color w:val="auto"/>
                <w:sz w:val="24"/>
              </w:rPr>
              <w:t>评</w:t>
            </w:r>
            <w:r>
              <w:rPr>
                <w:rFonts w:hint="eastAsia" w:ascii="宋体" w:hAnsi="宋体" w:eastAsia="宋体" w:cs="宋体"/>
                <w:color w:val="auto"/>
                <w:sz w:val="24"/>
                <w:lang w:eastAsia="zh-CN"/>
              </w:rPr>
              <w:t>审</w:t>
            </w:r>
            <w:r>
              <w:rPr>
                <w:rFonts w:hint="eastAsia" w:ascii="宋体" w:hAnsi="宋体" w:eastAsia="宋体" w:cs="宋体"/>
                <w:color w:val="auto"/>
                <w:sz w:val="24"/>
              </w:rPr>
              <w:t>标准</w:t>
            </w:r>
          </w:p>
        </w:tc>
      </w:tr>
      <w:tr w14:paraId="27F8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49" w:hRule="atLeast"/>
          <w:jc w:val="center"/>
        </w:trPr>
        <w:tc>
          <w:tcPr>
            <w:tcW w:w="717" w:type="dxa"/>
            <w:shd w:val="clear" w:color="auto" w:fill="FFFFFF"/>
            <w:noWrap w:val="0"/>
            <w:vAlign w:val="center"/>
          </w:tcPr>
          <w:p w14:paraId="0E395486">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2856" w:type="dxa"/>
            <w:gridSpan w:val="2"/>
            <w:shd w:val="clear" w:color="auto" w:fill="FFFFFF"/>
            <w:noWrap w:val="0"/>
            <w:vAlign w:val="center"/>
          </w:tcPr>
          <w:p w14:paraId="5F461893">
            <w:pPr>
              <w:snapToGrid w:val="0"/>
              <w:jc w:val="left"/>
              <w:rPr>
                <w:rFonts w:hint="eastAsia" w:ascii="宋体" w:hAnsi="宋体" w:eastAsia="宋体" w:cs="宋体"/>
                <w:color w:val="auto"/>
                <w:sz w:val="24"/>
              </w:rPr>
            </w:pPr>
            <w:r>
              <w:rPr>
                <w:rFonts w:hint="eastAsia" w:ascii="宋体" w:hAnsi="宋体" w:eastAsia="宋体" w:cs="宋体"/>
                <w:color w:val="auto"/>
                <w:sz w:val="24"/>
              </w:rPr>
              <w:t>投标文件语言</w:t>
            </w:r>
          </w:p>
        </w:tc>
        <w:tc>
          <w:tcPr>
            <w:tcW w:w="5896" w:type="dxa"/>
            <w:shd w:val="clear" w:color="auto" w:fill="FFFFFF"/>
            <w:noWrap w:val="0"/>
            <w:vAlign w:val="center"/>
          </w:tcPr>
          <w:p w14:paraId="218DE153">
            <w:pPr>
              <w:snapToGrid w:val="0"/>
              <w:jc w:val="left"/>
              <w:rPr>
                <w:rFonts w:hint="eastAsia" w:ascii="宋体" w:hAnsi="宋体" w:eastAsia="宋体" w:cs="宋体"/>
                <w:color w:val="auto"/>
                <w:sz w:val="24"/>
              </w:rPr>
            </w:pPr>
            <w:r>
              <w:rPr>
                <w:rFonts w:hint="eastAsia" w:ascii="宋体" w:hAnsi="宋体" w:eastAsia="宋体" w:cs="宋体"/>
                <w:color w:val="auto"/>
                <w:sz w:val="24"/>
              </w:rPr>
              <w:t>投标文件语言符合招标文件要求。</w:t>
            </w:r>
          </w:p>
        </w:tc>
      </w:tr>
      <w:tr w14:paraId="4D72C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802" w:hRule="atLeast"/>
          <w:jc w:val="center"/>
        </w:trPr>
        <w:tc>
          <w:tcPr>
            <w:tcW w:w="717" w:type="dxa"/>
            <w:shd w:val="clear" w:color="auto" w:fill="FFFFFF"/>
            <w:noWrap w:val="0"/>
            <w:vAlign w:val="center"/>
          </w:tcPr>
          <w:p w14:paraId="40AFE636">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w:t>
            </w:r>
          </w:p>
        </w:tc>
        <w:tc>
          <w:tcPr>
            <w:tcW w:w="2856" w:type="dxa"/>
            <w:gridSpan w:val="2"/>
            <w:shd w:val="clear" w:color="auto" w:fill="FFFFFF"/>
            <w:noWrap w:val="0"/>
            <w:vAlign w:val="center"/>
          </w:tcPr>
          <w:p w14:paraId="28A1A88F">
            <w:pPr>
              <w:snapToGrid w:val="0"/>
              <w:jc w:val="left"/>
              <w:rPr>
                <w:rFonts w:hint="eastAsia" w:ascii="宋体" w:hAnsi="宋体" w:eastAsia="宋体" w:cs="宋体"/>
                <w:color w:val="auto"/>
                <w:sz w:val="24"/>
              </w:rPr>
            </w:pPr>
            <w:r>
              <w:rPr>
                <w:rFonts w:hint="eastAsia" w:ascii="宋体" w:hAnsi="宋体" w:eastAsia="宋体" w:cs="宋体"/>
                <w:color w:val="auto"/>
                <w:sz w:val="24"/>
              </w:rPr>
              <w:t>投标文件封面、投标函、法定代表人授权委托书三处的项目名称、项目编号</w:t>
            </w:r>
          </w:p>
        </w:tc>
        <w:tc>
          <w:tcPr>
            <w:tcW w:w="5896" w:type="dxa"/>
            <w:shd w:val="clear" w:color="auto" w:fill="FFFFFF"/>
            <w:noWrap w:val="0"/>
            <w:vAlign w:val="center"/>
          </w:tcPr>
          <w:p w14:paraId="04561B34">
            <w:pPr>
              <w:snapToGrid w:val="0"/>
              <w:jc w:val="left"/>
              <w:rPr>
                <w:rFonts w:hint="eastAsia" w:ascii="宋体" w:hAnsi="宋体" w:eastAsia="宋体" w:cs="宋体"/>
                <w:color w:val="auto"/>
                <w:sz w:val="24"/>
              </w:rPr>
            </w:pPr>
            <w:r>
              <w:rPr>
                <w:rFonts w:hint="eastAsia" w:ascii="宋体" w:hAnsi="宋体" w:eastAsia="宋体" w:cs="宋体"/>
                <w:color w:val="auto"/>
                <w:sz w:val="24"/>
              </w:rPr>
              <w:t>三处均无遗漏，且与所投项目名称、项目编号完全一致</w:t>
            </w:r>
          </w:p>
        </w:tc>
      </w:tr>
      <w:tr w14:paraId="53763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474" w:hRule="atLeast"/>
          <w:jc w:val="center"/>
        </w:trPr>
        <w:tc>
          <w:tcPr>
            <w:tcW w:w="717" w:type="dxa"/>
            <w:shd w:val="clear" w:color="auto" w:fill="FFFFFF"/>
            <w:noWrap w:val="0"/>
            <w:vAlign w:val="center"/>
          </w:tcPr>
          <w:p w14:paraId="34256040">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2856" w:type="dxa"/>
            <w:gridSpan w:val="2"/>
            <w:shd w:val="clear" w:color="auto" w:fill="FFFFFF"/>
            <w:noWrap w:val="0"/>
            <w:vAlign w:val="center"/>
          </w:tcPr>
          <w:p w14:paraId="0032B384">
            <w:pPr>
              <w:snapToGrid w:val="0"/>
              <w:jc w:val="left"/>
              <w:rPr>
                <w:rFonts w:hint="eastAsia" w:ascii="宋体" w:hAnsi="宋体" w:eastAsia="宋体" w:cs="宋体"/>
                <w:color w:val="auto"/>
                <w:sz w:val="24"/>
              </w:rPr>
            </w:pPr>
            <w:r>
              <w:rPr>
                <w:rFonts w:hint="eastAsia" w:ascii="宋体" w:hAnsi="宋体" w:eastAsia="宋体" w:cs="宋体"/>
                <w:color w:val="auto"/>
                <w:sz w:val="24"/>
              </w:rPr>
              <w:t>投标文件签署、盖章</w:t>
            </w:r>
          </w:p>
        </w:tc>
        <w:tc>
          <w:tcPr>
            <w:tcW w:w="5896" w:type="dxa"/>
            <w:shd w:val="clear" w:color="auto" w:fill="FFFFFF"/>
            <w:noWrap w:val="0"/>
            <w:vAlign w:val="center"/>
          </w:tcPr>
          <w:p w14:paraId="3ACD68EA">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rPr>
              <w:t>均按招标文件要求签署、盖章</w:t>
            </w:r>
            <w:r>
              <w:rPr>
                <w:rFonts w:hint="eastAsia" w:ascii="宋体" w:hAnsi="宋体" w:eastAsia="宋体" w:cs="宋体"/>
                <w:color w:val="auto"/>
                <w:sz w:val="24"/>
                <w:lang w:eastAsia="zh-CN"/>
              </w:rPr>
              <w:t>。</w:t>
            </w:r>
          </w:p>
        </w:tc>
      </w:tr>
      <w:tr w14:paraId="3F23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802" w:hRule="atLeast"/>
          <w:jc w:val="center"/>
        </w:trPr>
        <w:tc>
          <w:tcPr>
            <w:tcW w:w="717" w:type="dxa"/>
            <w:shd w:val="clear" w:color="auto" w:fill="FFFFFF"/>
            <w:noWrap w:val="0"/>
            <w:vAlign w:val="center"/>
          </w:tcPr>
          <w:p w14:paraId="3ABED3DF">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w:t>
            </w:r>
          </w:p>
        </w:tc>
        <w:tc>
          <w:tcPr>
            <w:tcW w:w="2856" w:type="dxa"/>
            <w:gridSpan w:val="2"/>
            <w:shd w:val="clear" w:color="auto" w:fill="FFFFFF"/>
            <w:noWrap w:val="0"/>
            <w:vAlign w:val="center"/>
          </w:tcPr>
          <w:p w14:paraId="3A575C8A">
            <w:pPr>
              <w:snapToGrid w:val="0"/>
              <w:jc w:val="left"/>
              <w:rPr>
                <w:rFonts w:hint="eastAsia" w:ascii="宋体" w:hAnsi="宋体" w:eastAsia="宋体" w:cs="宋体"/>
                <w:color w:val="auto"/>
                <w:sz w:val="24"/>
              </w:rPr>
            </w:pPr>
            <w:r>
              <w:rPr>
                <w:rFonts w:hint="eastAsia" w:ascii="宋体" w:hAnsi="宋体" w:eastAsia="宋体" w:cs="宋体"/>
                <w:color w:val="auto"/>
                <w:sz w:val="24"/>
              </w:rPr>
              <w:t>投标文件组成</w:t>
            </w:r>
          </w:p>
        </w:tc>
        <w:tc>
          <w:tcPr>
            <w:tcW w:w="5896" w:type="dxa"/>
            <w:shd w:val="clear" w:color="auto" w:fill="FFFFFF"/>
            <w:noWrap w:val="0"/>
            <w:vAlign w:val="center"/>
          </w:tcPr>
          <w:p w14:paraId="0A36AD08">
            <w:pPr>
              <w:snapToGrid w:val="0"/>
              <w:jc w:val="left"/>
              <w:rPr>
                <w:rFonts w:hint="eastAsia" w:ascii="宋体" w:hAnsi="宋体" w:eastAsia="宋体" w:cs="宋体"/>
                <w:color w:val="auto"/>
                <w:sz w:val="24"/>
              </w:rPr>
            </w:pPr>
            <w:r>
              <w:rPr>
                <w:rFonts w:hint="eastAsia" w:ascii="宋体" w:hAnsi="宋体" w:eastAsia="宋体" w:cs="宋体"/>
                <w:color w:val="auto"/>
                <w:sz w:val="24"/>
              </w:rPr>
              <w:t>投标文件应包含以下内容：（1）资格证明文件；（2）符合性证明文件；（3）投标方案。</w:t>
            </w:r>
          </w:p>
        </w:tc>
      </w:tr>
      <w:tr w14:paraId="04082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802" w:hRule="atLeast"/>
          <w:jc w:val="center"/>
        </w:trPr>
        <w:tc>
          <w:tcPr>
            <w:tcW w:w="717" w:type="dxa"/>
            <w:shd w:val="clear" w:color="auto" w:fill="FFFFFF"/>
            <w:noWrap w:val="0"/>
            <w:vAlign w:val="center"/>
          </w:tcPr>
          <w:p w14:paraId="512BEBE3">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5</w:t>
            </w:r>
          </w:p>
        </w:tc>
        <w:tc>
          <w:tcPr>
            <w:tcW w:w="2856" w:type="dxa"/>
            <w:gridSpan w:val="2"/>
            <w:shd w:val="clear" w:color="auto" w:fill="FFFFFF"/>
            <w:noWrap w:val="0"/>
            <w:vAlign w:val="center"/>
          </w:tcPr>
          <w:p w14:paraId="7E30053A">
            <w:pPr>
              <w:snapToGrid w:val="0"/>
              <w:jc w:val="left"/>
              <w:rPr>
                <w:rFonts w:hint="eastAsia" w:ascii="宋体" w:hAnsi="宋体" w:eastAsia="宋体" w:cs="宋体"/>
                <w:color w:val="auto"/>
                <w:sz w:val="24"/>
              </w:rPr>
            </w:pPr>
            <w:r>
              <w:rPr>
                <w:rFonts w:hint="eastAsia" w:ascii="宋体" w:hAnsi="宋体" w:eastAsia="宋体" w:cs="宋体"/>
                <w:color w:val="auto"/>
                <w:sz w:val="24"/>
                <w:lang w:val="en-US" w:eastAsia="zh-CN"/>
              </w:rPr>
              <w:t>供应商承诺书</w:t>
            </w:r>
          </w:p>
        </w:tc>
        <w:tc>
          <w:tcPr>
            <w:tcW w:w="5896" w:type="dxa"/>
            <w:shd w:val="clear" w:color="auto" w:fill="FFFFFF"/>
            <w:noWrap w:val="0"/>
            <w:vAlign w:val="center"/>
          </w:tcPr>
          <w:p w14:paraId="32083850">
            <w:pPr>
              <w:snapToGrid w:val="0"/>
              <w:jc w:val="left"/>
              <w:rPr>
                <w:rFonts w:hint="eastAsia" w:ascii="宋体" w:hAnsi="宋体" w:eastAsia="宋体" w:cs="宋体"/>
                <w:color w:val="auto"/>
                <w:sz w:val="24"/>
              </w:rPr>
            </w:pPr>
            <w:r>
              <w:rPr>
                <w:rFonts w:hint="eastAsia" w:ascii="宋体" w:hAnsi="宋体" w:eastAsia="宋体" w:cs="宋体"/>
                <w:color w:val="auto"/>
                <w:sz w:val="24"/>
              </w:rPr>
              <w:t>按招标文件规定提交有效的“承诺书”。</w:t>
            </w:r>
          </w:p>
        </w:tc>
      </w:tr>
      <w:tr w14:paraId="42D0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48" w:hRule="atLeast"/>
          <w:jc w:val="center"/>
        </w:trPr>
        <w:tc>
          <w:tcPr>
            <w:tcW w:w="717" w:type="dxa"/>
            <w:shd w:val="clear" w:color="auto" w:fill="FFFFFF"/>
            <w:noWrap w:val="0"/>
            <w:vAlign w:val="center"/>
          </w:tcPr>
          <w:p w14:paraId="21D9F9E0">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6</w:t>
            </w:r>
          </w:p>
        </w:tc>
        <w:tc>
          <w:tcPr>
            <w:tcW w:w="2856" w:type="dxa"/>
            <w:gridSpan w:val="2"/>
            <w:shd w:val="clear" w:color="auto" w:fill="FFFFFF"/>
            <w:noWrap w:val="0"/>
            <w:vAlign w:val="center"/>
          </w:tcPr>
          <w:p w14:paraId="21FBC387">
            <w:pPr>
              <w:snapToGrid w:val="0"/>
              <w:jc w:val="left"/>
              <w:rPr>
                <w:rFonts w:hint="eastAsia" w:ascii="宋体" w:hAnsi="宋体" w:eastAsia="宋体" w:cs="宋体"/>
                <w:color w:val="auto"/>
                <w:sz w:val="24"/>
              </w:rPr>
            </w:pPr>
            <w:r>
              <w:rPr>
                <w:rFonts w:hint="eastAsia" w:ascii="宋体" w:hAnsi="宋体" w:eastAsia="宋体" w:cs="宋体"/>
                <w:color w:val="auto"/>
                <w:sz w:val="24"/>
              </w:rPr>
              <w:t>投标有效期</w:t>
            </w:r>
          </w:p>
        </w:tc>
        <w:tc>
          <w:tcPr>
            <w:tcW w:w="5896" w:type="dxa"/>
            <w:shd w:val="clear" w:color="auto" w:fill="FFFFFF"/>
            <w:noWrap w:val="0"/>
            <w:vAlign w:val="center"/>
          </w:tcPr>
          <w:p w14:paraId="308F8718">
            <w:pPr>
              <w:snapToGrid w:val="0"/>
              <w:jc w:val="left"/>
              <w:rPr>
                <w:rFonts w:hint="eastAsia" w:ascii="宋体" w:hAnsi="宋体" w:eastAsia="宋体" w:cs="宋体"/>
                <w:color w:val="auto"/>
                <w:sz w:val="24"/>
              </w:rPr>
            </w:pPr>
            <w:r>
              <w:rPr>
                <w:rFonts w:hint="eastAsia" w:ascii="宋体" w:hAnsi="宋体" w:eastAsia="宋体" w:cs="宋体"/>
                <w:color w:val="auto"/>
                <w:sz w:val="24"/>
              </w:rPr>
              <w:t>投标有效期符合招标文件的要求。</w:t>
            </w:r>
          </w:p>
        </w:tc>
      </w:tr>
      <w:tr w14:paraId="09822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763" w:hRule="atLeast"/>
          <w:jc w:val="center"/>
        </w:trPr>
        <w:tc>
          <w:tcPr>
            <w:tcW w:w="717" w:type="dxa"/>
            <w:shd w:val="clear" w:color="auto" w:fill="FFFFFF"/>
            <w:noWrap w:val="0"/>
            <w:vAlign w:val="center"/>
          </w:tcPr>
          <w:p w14:paraId="31B9BEBA">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7</w:t>
            </w:r>
          </w:p>
        </w:tc>
        <w:tc>
          <w:tcPr>
            <w:tcW w:w="2856" w:type="dxa"/>
            <w:gridSpan w:val="2"/>
            <w:shd w:val="clear" w:color="auto" w:fill="FFFFFF"/>
            <w:noWrap w:val="0"/>
            <w:vAlign w:val="center"/>
          </w:tcPr>
          <w:p w14:paraId="56F2F106">
            <w:pPr>
              <w:snapToGrid w:val="0"/>
              <w:jc w:val="left"/>
              <w:rPr>
                <w:rFonts w:hint="eastAsia" w:ascii="宋体" w:hAnsi="宋体" w:eastAsia="宋体" w:cs="宋体"/>
                <w:color w:val="auto"/>
                <w:sz w:val="24"/>
              </w:rPr>
            </w:pPr>
            <w:r>
              <w:rPr>
                <w:rFonts w:hint="eastAsia" w:ascii="宋体" w:hAnsi="宋体" w:eastAsia="宋体" w:cs="宋体"/>
                <w:color w:val="auto"/>
                <w:sz w:val="24"/>
              </w:rPr>
              <w:t>开标一览表</w:t>
            </w:r>
          </w:p>
        </w:tc>
        <w:tc>
          <w:tcPr>
            <w:tcW w:w="5896" w:type="dxa"/>
            <w:shd w:val="clear" w:color="auto" w:fill="FFFFFF"/>
            <w:noWrap w:val="0"/>
            <w:vAlign w:val="center"/>
          </w:tcPr>
          <w:p w14:paraId="4AE16C95">
            <w:pPr>
              <w:snapToGrid w:val="0"/>
              <w:jc w:val="left"/>
              <w:rPr>
                <w:rFonts w:hint="eastAsia" w:ascii="宋体" w:hAnsi="宋体" w:eastAsia="宋体" w:cs="宋体"/>
                <w:color w:val="auto"/>
                <w:sz w:val="24"/>
              </w:rPr>
            </w:pPr>
            <w:r>
              <w:rPr>
                <w:rFonts w:hint="eastAsia" w:ascii="宋体" w:hAnsi="宋体" w:eastAsia="宋体" w:cs="宋体"/>
                <w:color w:val="auto"/>
                <w:sz w:val="24"/>
              </w:rPr>
              <w:t>（1）投标报价符合唯一性要求：</w:t>
            </w:r>
          </w:p>
          <w:p w14:paraId="47118B30">
            <w:pPr>
              <w:snapToGrid w:val="0"/>
              <w:jc w:val="left"/>
              <w:rPr>
                <w:rFonts w:hint="eastAsia" w:ascii="宋体" w:hAnsi="宋体" w:eastAsia="宋体" w:cs="宋体"/>
                <w:color w:val="auto"/>
                <w:sz w:val="24"/>
              </w:rPr>
            </w:pPr>
            <w:r>
              <w:rPr>
                <w:rFonts w:hint="eastAsia" w:ascii="宋体" w:hAnsi="宋体" w:eastAsia="宋体" w:cs="宋体"/>
                <w:color w:val="auto"/>
                <w:sz w:val="24"/>
              </w:rPr>
              <w:t>（2）开标一览表填写符合要求；</w:t>
            </w:r>
          </w:p>
          <w:p w14:paraId="078376A1">
            <w:pPr>
              <w:snapToGrid w:val="0"/>
              <w:jc w:val="left"/>
              <w:rPr>
                <w:rFonts w:hint="eastAsia" w:ascii="宋体" w:hAnsi="宋体" w:eastAsia="宋体" w:cs="宋体"/>
                <w:color w:val="auto"/>
                <w:sz w:val="24"/>
              </w:rPr>
            </w:pPr>
            <w:r>
              <w:rPr>
                <w:rFonts w:hint="eastAsia" w:ascii="宋体" w:hAnsi="宋体" w:eastAsia="宋体" w:cs="宋体"/>
                <w:color w:val="auto"/>
                <w:sz w:val="24"/>
              </w:rPr>
              <w:t>（3）计量单位、报价货币均符合招标文件要求；</w:t>
            </w:r>
          </w:p>
          <w:p w14:paraId="38D20C74">
            <w:pPr>
              <w:snapToGrid w:val="0"/>
              <w:jc w:val="left"/>
              <w:rPr>
                <w:rFonts w:hint="eastAsia" w:ascii="宋体" w:hAnsi="宋体" w:eastAsia="宋体" w:cs="宋体"/>
                <w:color w:val="auto"/>
                <w:sz w:val="24"/>
              </w:rPr>
            </w:pPr>
            <w:r>
              <w:rPr>
                <w:rFonts w:hint="eastAsia" w:ascii="宋体" w:hAnsi="宋体" w:eastAsia="宋体" w:cs="宋体"/>
                <w:color w:val="auto"/>
                <w:sz w:val="24"/>
              </w:rPr>
              <w:t>（4）未超出采购预算或招标文件规定的最高限价。</w:t>
            </w:r>
          </w:p>
          <w:p w14:paraId="57C9F28A">
            <w:pPr>
              <w:snapToGrid w:val="0"/>
              <w:jc w:val="left"/>
              <w:rPr>
                <w:rFonts w:hint="eastAsia" w:ascii="宋体" w:hAnsi="宋体" w:eastAsia="宋体" w:cs="宋体"/>
                <w:color w:val="auto"/>
                <w:sz w:val="24"/>
                <w:lang w:val="en-US"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5）</w:t>
            </w:r>
            <w:r>
              <w:rPr>
                <w:rFonts w:hint="eastAsia" w:ascii="宋体" w:hAnsi="宋体" w:eastAsia="宋体" w:cs="宋体"/>
                <w:color w:val="auto"/>
                <w:kern w:val="0"/>
                <w:sz w:val="24"/>
                <w:szCs w:val="24"/>
                <w:lang w:bidi="ar"/>
              </w:rPr>
              <w:t>未</w:t>
            </w:r>
            <w:r>
              <w:rPr>
                <w:rFonts w:hint="eastAsia" w:ascii="宋体" w:hAnsi="宋体" w:eastAsia="宋体" w:cs="宋体"/>
                <w:color w:val="auto"/>
                <w:sz w:val="24"/>
                <w:szCs w:val="24"/>
              </w:rPr>
              <w:t>低于成本，未形成不正当竞争</w:t>
            </w:r>
            <w:r>
              <w:rPr>
                <w:rFonts w:hint="eastAsia" w:ascii="宋体" w:hAnsi="宋体" w:eastAsia="宋体" w:cs="宋体"/>
                <w:color w:val="auto"/>
                <w:sz w:val="24"/>
                <w:szCs w:val="24"/>
                <w:lang w:eastAsia="zh-CN"/>
              </w:rPr>
              <w:t>。</w:t>
            </w:r>
          </w:p>
        </w:tc>
      </w:tr>
      <w:tr w14:paraId="658C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802" w:hRule="atLeast"/>
          <w:jc w:val="center"/>
        </w:trPr>
        <w:tc>
          <w:tcPr>
            <w:tcW w:w="717" w:type="dxa"/>
            <w:shd w:val="clear" w:color="auto" w:fill="FFFFFF"/>
            <w:noWrap w:val="0"/>
            <w:vAlign w:val="center"/>
          </w:tcPr>
          <w:p w14:paraId="1D461D12">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8</w:t>
            </w:r>
          </w:p>
        </w:tc>
        <w:tc>
          <w:tcPr>
            <w:tcW w:w="2856" w:type="dxa"/>
            <w:gridSpan w:val="2"/>
            <w:shd w:val="clear" w:color="auto" w:fill="FFFFFF"/>
            <w:noWrap w:val="0"/>
            <w:vAlign w:val="center"/>
          </w:tcPr>
          <w:p w14:paraId="2347C33E">
            <w:pPr>
              <w:snapToGrid w:val="0"/>
              <w:jc w:val="left"/>
              <w:rPr>
                <w:rFonts w:hint="eastAsia" w:ascii="宋体" w:hAnsi="宋体" w:eastAsia="宋体" w:cs="宋体"/>
                <w:color w:val="auto"/>
                <w:sz w:val="24"/>
              </w:rPr>
            </w:pPr>
            <w:r>
              <w:rPr>
                <w:rFonts w:hint="eastAsia" w:ascii="宋体" w:hAnsi="宋体" w:eastAsia="宋体" w:cs="宋体"/>
                <w:color w:val="auto"/>
                <w:sz w:val="24"/>
              </w:rPr>
              <w:t>技术/服务要求</w:t>
            </w:r>
          </w:p>
        </w:tc>
        <w:tc>
          <w:tcPr>
            <w:tcW w:w="5896" w:type="dxa"/>
            <w:shd w:val="clear" w:color="auto" w:fill="FFFFFF"/>
            <w:noWrap w:val="0"/>
            <w:vAlign w:val="center"/>
          </w:tcPr>
          <w:p w14:paraId="0265B830">
            <w:pPr>
              <w:snapToGrid w:val="0"/>
              <w:jc w:val="left"/>
              <w:rPr>
                <w:rFonts w:hint="eastAsia" w:ascii="宋体" w:hAnsi="宋体" w:eastAsia="宋体" w:cs="宋体"/>
                <w:color w:val="auto"/>
                <w:sz w:val="24"/>
              </w:rPr>
            </w:pPr>
            <w:r>
              <w:rPr>
                <w:rFonts w:hint="eastAsia" w:ascii="宋体" w:hAnsi="宋体" w:eastAsia="宋体" w:cs="宋体"/>
                <w:color w:val="auto"/>
                <w:sz w:val="24"/>
              </w:rPr>
              <w:t>完全理解并接受对合格投标人、合格的货物、工程或服务要求，技术/服务没有重大偏离和保留。</w:t>
            </w:r>
          </w:p>
        </w:tc>
      </w:tr>
      <w:tr w14:paraId="30F93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802" w:hRule="atLeast"/>
          <w:jc w:val="center"/>
        </w:trPr>
        <w:tc>
          <w:tcPr>
            <w:tcW w:w="717" w:type="dxa"/>
            <w:shd w:val="clear" w:color="auto" w:fill="FFFFFF"/>
            <w:noWrap w:val="0"/>
            <w:vAlign w:val="center"/>
          </w:tcPr>
          <w:p w14:paraId="541D7EAE">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9</w:t>
            </w:r>
          </w:p>
        </w:tc>
        <w:tc>
          <w:tcPr>
            <w:tcW w:w="2856" w:type="dxa"/>
            <w:gridSpan w:val="2"/>
            <w:shd w:val="clear" w:color="auto" w:fill="FFFFFF"/>
            <w:noWrap w:val="0"/>
            <w:vAlign w:val="center"/>
          </w:tcPr>
          <w:p w14:paraId="19449AFD">
            <w:pPr>
              <w:snapToGrid w:val="0"/>
              <w:jc w:val="left"/>
              <w:rPr>
                <w:rFonts w:hint="eastAsia" w:ascii="宋体" w:hAnsi="宋体" w:eastAsia="宋体" w:cs="宋体"/>
                <w:color w:val="auto"/>
                <w:sz w:val="24"/>
              </w:rPr>
            </w:pPr>
            <w:r>
              <w:rPr>
                <w:rFonts w:hint="eastAsia" w:ascii="宋体" w:hAnsi="宋体" w:eastAsia="宋体" w:cs="宋体"/>
                <w:color w:val="auto"/>
                <w:sz w:val="24"/>
              </w:rPr>
              <w:t>无其他招标文件或法规明确规定响应无效的事项</w:t>
            </w:r>
          </w:p>
        </w:tc>
        <w:tc>
          <w:tcPr>
            <w:tcW w:w="5896" w:type="dxa"/>
            <w:shd w:val="clear" w:color="auto" w:fill="FFFFFF"/>
            <w:noWrap w:val="0"/>
            <w:vAlign w:val="center"/>
          </w:tcPr>
          <w:p w14:paraId="1052B81E">
            <w:pPr>
              <w:snapToGrid w:val="0"/>
              <w:jc w:val="left"/>
              <w:rPr>
                <w:rFonts w:hint="eastAsia" w:ascii="宋体" w:hAnsi="宋体" w:eastAsia="宋体" w:cs="宋体"/>
                <w:color w:val="auto"/>
                <w:sz w:val="24"/>
              </w:rPr>
            </w:pPr>
            <w:r>
              <w:rPr>
                <w:rFonts w:hint="eastAsia" w:ascii="宋体" w:hAnsi="宋体" w:eastAsia="宋体" w:cs="宋体"/>
                <w:color w:val="auto"/>
                <w:sz w:val="24"/>
              </w:rPr>
              <w:t>完全理解并接受对投标人的各项须知、规约要求和责任义务，没有不符合招标文件规定的被视为无效投标的其他条款。</w:t>
            </w:r>
          </w:p>
        </w:tc>
      </w:tr>
      <w:tr w14:paraId="0A58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53" w:hRule="atLeast"/>
          <w:jc w:val="center"/>
        </w:trPr>
        <w:tc>
          <w:tcPr>
            <w:tcW w:w="717" w:type="dxa"/>
            <w:shd w:val="clear" w:color="auto" w:fill="FFFFFF"/>
            <w:noWrap w:val="0"/>
            <w:vAlign w:val="center"/>
          </w:tcPr>
          <w:p w14:paraId="3A8416E2">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10</w:t>
            </w:r>
          </w:p>
        </w:tc>
        <w:tc>
          <w:tcPr>
            <w:tcW w:w="2856" w:type="dxa"/>
            <w:gridSpan w:val="2"/>
            <w:shd w:val="clear" w:color="auto" w:fill="FFFFFF"/>
            <w:noWrap w:val="0"/>
            <w:vAlign w:val="center"/>
          </w:tcPr>
          <w:p w14:paraId="6008C785">
            <w:pPr>
              <w:snapToGrid w:val="0"/>
              <w:jc w:val="left"/>
              <w:rPr>
                <w:rFonts w:hint="eastAsia" w:ascii="宋体" w:hAnsi="宋体" w:eastAsia="宋体" w:cs="宋体"/>
                <w:color w:val="auto"/>
                <w:sz w:val="24"/>
              </w:rPr>
            </w:pPr>
            <w:r>
              <w:rPr>
                <w:rFonts w:hint="eastAsia" w:ascii="宋体" w:hAnsi="宋体" w:eastAsia="宋体" w:cs="宋体"/>
                <w:color w:val="auto"/>
                <w:sz w:val="24"/>
              </w:rPr>
              <w:t>合同条款</w:t>
            </w:r>
          </w:p>
        </w:tc>
        <w:tc>
          <w:tcPr>
            <w:tcW w:w="5896" w:type="dxa"/>
            <w:shd w:val="clear" w:color="auto" w:fill="FFFFFF"/>
            <w:noWrap w:val="0"/>
            <w:vAlign w:val="center"/>
          </w:tcPr>
          <w:p w14:paraId="3B4D65AA">
            <w:pPr>
              <w:snapToGrid w:val="0"/>
              <w:jc w:val="left"/>
              <w:rPr>
                <w:rFonts w:hint="eastAsia" w:ascii="宋体" w:hAnsi="宋体" w:eastAsia="宋体" w:cs="宋体"/>
                <w:color w:val="auto"/>
                <w:sz w:val="24"/>
              </w:rPr>
            </w:pPr>
            <w:r>
              <w:rPr>
                <w:rFonts w:hint="eastAsia" w:ascii="宋体" w:hAnsi="宋体" w:eastAsia="宋体" w:cs="宋体"/>
                <w:color w:val="auto"/>
                <w:sz w:val="24"/>
              </w:rPr>
              <w:t>完全理解并接受招标文件合同基本条款的要求。</w:t>
            </w:r>
          </w:p>
        </w:tc>
      </w:tr>
      <w:tr w14:paraId="020A0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129" w:hRule="atLeast"/>
          <w:jc w:val="center"/>
        </w:trPr>
        <w:tc>
          <w:tcPr>
            <w:tcW w:w="717" w:type="dxa"/>
            <w:shd w:val="clear" w:color="auto" w:fill="FFFFFF"/>
            <w:noWrap w:val="0"/>
            <w:vAlign w:val="center"/>
          </w:tcPr>
          <w:p w14:paraId="6F9A772A">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11</w:t>
            </w:r>
          </w:p>
        </w:tc>
        <w:tc>
          <w:tcPr>
            <w:tcW w:w="2856" w:type="dxa"/>
            <w:gridSpan w:val="2"/>
            <w:shd w:val="clear" w:color="auto" w:fill="FFFFFF"/>
            <w:noWrap w:val="0"/>
            <w:vAlign w:val="center"/>
          </w:tcPr>
          <w:p w14:paraId="6C1EE4EF">
            <w:pPr>
              <w:snapToGrid w:val="0"/>
              <w:jc w:val="left"/>
              <w:rPr>
                <w:rFonts w:hint="eastAsia" w:ascii="宋体" w:hAnsi="宋体" w:eastAsia="宋体" w:cs="宋体"/>
                <w:color w:val="auto"/>
                <w:sz w:val="24"/>
              </w:rPr>
            </w:pPr>
            <w:r>
              <w:rPr>
                <w:rFonts w:hint="eastAsia" w:ascii="宋体" w:hAnsi="宋体" w:eastAsia="宋体" w:cs="宋体"/>
                <w:color w:val="auto"/>
                <w:sz w:val="24"/>
              </w:rPr>
              <w:t>投标文件格式、内容、要求是否响应招标文件</w:t>
            </w:r>
          </w:p>
        </w:tc>
        <w:tc>
          <w:tcPr>
            <w:tcW w:w="5896" w:type="dxa"/>
            <w:shd w:val="clear" w:color="auto" w:fill="FFFFFF"/>
            <w:noWrap w:val="0"/>
            <w:vAlign w:val="center"/>
          </w:tcPr>
          <w:p w14:paraId="6E5FF443">
            <w:pPr>
              <w:snapToGrid w:val="0"/>
              <w:jc w:val="left"/>
              <w:rPr>
                <w:rFonts w:hint="eastAsia" w:ascii="宋体" w:hAnsi="宋体" w:eastAsia="宋体" w:cs="宋体"/>
                <w:color w:val="auto"/>
                <w:sz w:val="24"/>
              </w:rPr>
            </w:pPr>
            <w:r>
              <w:rPr>
                <w:rFonts w:hint="eastAsia" w:ascii="宋体" w:hAnsi="宋体" w:eastAsia="宋体" w:cs="宋体"/>
                <w:color w:val="auto"/>
                <w:sz w:val="24"/>
              </w:rPr>
              <w:t>符合第七部分“投标文件格式”的要求</w:t>
            </w:r>
          </w:p>
        </w:tc>
      </w:tr>
      <w:tr w14:paraId="41497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59" w:hRule="atLeast"/>
          <w:jc w:val="center"/>
        </w:trPr>
        <w:tc>
          <w:tcPr>
            <w:tcW w:w="9469" w:type="dxa"/>
            <w:gridSpan w:val="4"/>
            <w:shd w:val="clear" w:color="auto" w:fill="FFFFFF"/>
            <w:noWrap w:val="0"/>
            <w:vAlign w:val="center"/>
          </w:tcPr>
          <w:p w14:paraId="71139D39">
            <w:pPr>
              <w:snapToGrid w:val="0"/>
              <w:jc w:val="left"/>
              <w:rPr>
                <w:rFonts w:hint="eastAsia" w:ascii="宋体" w:hAnsi="宋体" w:eastAsia="宋体" w:cs="宋体"/>
                <w:color w:val="auto"/>
                <w:sz w:val="24"/>
                <w:lang w:eastAsia="zh-CN"/>
              </w:rPr>
            </w:pPr>
            <w:r>
              <w:rPr>
                <w:rFonts w:hint="eastAsia" w:ascii="宋体" w:hAnsi="宋体" w:eastAsia="宋体" w:cs="宋体"/>
                <w:b/>
                <w:bCs/>
                <w:color w:val="auto"/>
                <w:sz w:val="24"/>
                <w:lang w:eastAsia="zh-CN"/>
              </w:rPr>
              <w:t>投标方案（</w:t>
            </w:r>
            <w:r>
              <w:rPr>
                <w:rFonts w:hint="eastAsia" w:ascii="宋体" w:hAnsi="宋体" w:cs="宋体"/>
                <w:b/>
                <w:bCs/>
                <w:color w:val="auto"/>
                <w:sz w:val="24"/>
                <w:lang w:val="en-US" w:eastAsia="zh-CN"/>
              </w:rPr>
              <w:t>7</w:t>
            </w:r>
            <w:r>
              <w:rPr>
                <w:rFonts w:hint="eastAsia" w:ascii="宋体" w:hAnsi="宋体" w:eastAsia="宋体" w:cs="宋体"/>
                <w:b/>
                <w:bCs/>
                <w:color w:val="auto"/>
                <w:sz w:val="24"/>
                <w:lang w:val="en-US" w:eastAsia="zh-CN"/>
              </w:rPr>
              <w:t>0分</w:t>
            </w:r>
            <w:r>
              <w:rPr>
                <w:rFonts w:hint="eastAsia" w:ascii="宋体" w:hAnsi="宋体" w:eastAsia="宋体" w:cs="宋体"/>
                <w:b/>
                <w:bCs/>
                <w:color w:val="auto"/>
                <w:sz w:val="24"/>
                <w:lang w:eastAsia="zh-CN"/>
              </w:rPr>
              <w:t>）</w:t>
            </w:r>
          </w:p>
        </w:tc>
      </w:tr>
      <w:tr w14:paraId="2045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80" w:hRule="atLeast"/>
          <w:jc w:val="center"/>
        </w:trPr>
        <w:tc>
          <w:tcPr>
            <w:tcW w:w="717" w:type="dxa"/>
            <w:shd w:val="clear" w:color="auto" w:fill="FFFFFF"/>
            <w:noWrap w:val="0"/>
            <w:vAlign w:val="center"/>
          </w:tcPr>
          <w:p w14:paraId="3D377869">
            <w:pPr>
              <w:snapToGrid w:val="0"/>
              <w:jc w:val="left"/>
              <w:rPr>
                <w:rFonts w:hint="eastAsia" w:ascii="宋体" w:hAnsi="宋体" w:eastAsia="宋体" w:cs="宋体"/>
                <w:color w:val="auto"/>
                <w:sz w:val="24"/>
              </w:rPr>
            </w:pPr>
            <w:r>
              <w:rPr>
                <w:rFonts w:hint="eastAsia" w:ascii="宋体" w:hAnsi="宋体" w:eastAsia="宋体" w:cs="宋体"/>
                <w:color w:val="auto"/>
                <w:sz w:val="24"/>
                <w:lang w:eastAsia="zh-CN"/>
              </w:rPr>
              <w:t>序号</w:t>
            </w:r>
          </w:p>
        </w:tc>
        <w:tc>
          <w:tcPr>
            <w:tcW w:w="1956" w:type="dxa"/>
            <w:shd w:val="clear" w:color="auto" w:fill="FFFFFF"/>
            <w:noWrap w:val="0"/>
            <w:vAlign w:val="center"/>
          </w:tcPr>
          <w:p w14:paraId="4B381699">
            <w:pPr>
              <w:snapToGrid w:val="0"/>
              <w:jc w:val="left"/>
              <w:rPr>
                <w:rFonts w:hint="eastAsia" w:ascii="宋体" w:hAnsi="宋体" w:eastAsia="宋体" w:cs="宋体"/>
                <w:color w:val="auto"/>
                <w:sz w:val="24"/>
              </w:rPr>
            </w:pPr>
            <w:r>
              <w:rPr>
                <w:rFonts w:hint="eastAsia" w:ascii="宋体" w:hAnsi="宋体" w:eastAsia="宋体" w:cs="宋体"/>
                <w:color w:val="auto"/>
                <w:sz w:val="24"/>
              </w:rPr>
              <w:t>评分因素</w:t>
            </w:r>
          </w:p>
        </w:tc>
        <w:tc>
          <w:tcPr>
            <w:tcW w:w="900" w:type="dxa"/>
            <w:shd w:val="clear" w:color="auto" w:fill="FFFFFF"/>
            <w:noWrap w:val="0"/>
            <w:vAlign w:val="center"/>
          </w:tcPr>
          <w:p w14:paraId="060D945B">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分数</w:t>
            </w:r>
          </w:p>
        </w:tc>
        <w:tc>
          <w:tcPr>
            <w:tcW w:w="5896" w:type="dxa"/>
            <w:shd w:val="clear" w:color="auto" w:fill="FFFFFF"/>
            <w:noWrap w:val="0"/>
            <w:vAlign w:val="center"/>
          </w:tcPr>
          <w:p w14:paraId="78BCF56C">
            <w:pPr>
              <w:snapToGrid w:val="0"/>
              <w:ind w:left="216" w:leftChars="103" w:firstLine="0" w:firstLineChars="0"/>
              <w:jc w:val="left"/>
              <w:rPr>
                <w:rFonts w:hint="eastAsia" w:ascii="宋体" w:hAnsi="宋体" w:eastAsia="宋体" w:cs="宋体"/>
                <w:color w:val="auto"/>
                <w:sz w:val="24"/>
              </w:rPr>
            </w:pPr>
            <w:r>
              <w:rPr>
                <w:rFonts w:hint="eastAsia" w:ascii="宋体" w:hAnsi="宋体" w:eastAsia="宋体" w:cs="宋体"/>
                <w:color w:val="auto"/>
                <w:sz w:val="24"/>
              </w:rPr>
              <w:t>评分标准</w:t>
            </w:r>
          </w:p>
        </w:tc>
      </w:tr>
      <w:tr w14:paraId="5F0A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128" w:hRule="atLeast"/>
          <w:jc w:val="center"/>
        </w:trPr>
        <w:tc>
          <w:tcPr>
            <w:tcW w:w="717" w:type="dxa"/>
            <w:vMerge w:val="restart"/>
            <w:shd w:val="clear" w:color="auto" w:fill="FFFFFF"/>
            <w:noWrap w:val="0"/>
            <w:vAlign w:val="center"/>
          </w:tcPr>
          <w:p w14:paraId="455B8019">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服务 方案</w:t>
            </w:r>
          </w:p>
          <w:p w14:paraId="0F6A1ED0">
            <w:pPr>
              <w:snapToGrid w:val="0"/>
              <w:jc w:val="both"/>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w:t>
            </w:r>
            <w:r>
              <w:rPr>
                <w:rFonts w:hint="eastAsia" w:ascii="宋体" w:hAnsi="宋体" w:cs="宋体"/>
                <w:color w:val="auto"/>
                <w:sz w:val="24"/>
                <w:lang w:val="en-US" w:eastAsia="zh-CN"/>
              </w:rPr>
              <w:t>70</w:t>
            </w:r>
            <w:r>
              <w:rPr>
                <w:rFonts w:hint="eastAsia" w:ascii="宋体" w:hAnsi="宋体" w:eastAsia="宋体" w:cs="宋体"/>
                <w:color w:val="auto"/>
                <w:sz w:val="24"/>
                <w:lang w:val="en-US" w:eastAsia="zh-CN"/>
              </w:rPr>
              <w:t>分）</w:t>
            </w:r>
          </w:p>
        </w:tc>
        <w:tc>
          <w:tcPr>
            <w:tcW w:w="1956" w:type="dxa"/>
            <w:shd w:val="clear" w:color="auto" w:fill="FFFFFF"/>
            <w:noWrap w:val="0"/>
            <w:vAlign w:val="center"/>
          </w:tcPr>
          <w:p w14:paraId="3B41CD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4"/>
                <w:lang w:val="en-US" w:eastAsia="zh-CN" w:bidi="ar-SA"/>
              </w:rPr>
            </w:pPr>
            <w:r>
              <w:rPr>
                <w:rFonts w:hint="eastAsia" w:ascii="宋体" w:hAnsi="宋体" w:eastAsia="宋体" w:cs="宋体"/>
                <w:color w:val="auto"/>
                <w:sz w:val="24"/>
              </w:rPr>
              <w:t>服务</w:t>
            </w:r>
            <w:r>
              <w:rPr>
                <w:rFonts w:hint="eastAsia" w:ascii="宋体" w:hAnsi="宋体" w:cs="宋体"/>
                <w:color w:val="auto"/>
                <w:sz w:val="24"/>
                <w:lang w:val="en-US" w:eastAsia="zh-CN"/>
              </w:rPr>
              <w:t>方案</w:t>
            </w:r>
          </w:p>
        </w:tc>
        <w:tc>
          <w:tcPr>
            <w:tcW w:w="900" w:type="dxa"/>
            <w:shd w:val="clear" w:color="auto" w:fill="FFFFFF"/>
            <w:noWrap w:val="0"/>
            <w:vAlign w:val="center"/>
          </w:tcPr>
          <w:p w14:paraId="3E325063">
            <w:pPr>
              <w:spacing w:line="40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val="en-US" w:eastAsia="zh-CN"/>
              </w:rPr>
              <w:t>0分</w:t>
            </w:r>
          </w:p>
        </w:tc>
        <w:tc>
          <w:tcPr>
            <w:tcW w:w="5896" w:type="dxa"/>
            <w:shd w:val="clear" w:color="auto" w:fill="FFFFFF"/>
            <w:noWrap w:val="0"/>
            <w:vAlign w:val="center"/>
          </w:tcPr>
          <w:p w14:paraId="0EBCED5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rPr>
              <w:t>有完整的服务需求内容分析、具有明确的服务目标，根据招标文件内容及要求做出具体响应内容、列出具体服务方案，完全符合</w:t>
            </w:r>
            <w:r>
              <w:rPr>
                <w:rFonts w:hint="eastAsia" w:ascii="宋体" w:hAnsi="宋体" w:eastAsia="宋体" w:cs="宋体"/>
                <w:color w:val="auto"/>
                <w:sz w:val="24"/>
                <w:lang w:eastAsia="zh-CN"/>
              </w:rPr>
              <w:t>本项目的</w:t>
            </w:r>
            <w:r>
              <w:rPr>
                <w:rFonts w:hint="eastAsia" w:ascii="宋体" w:hAnsi="宋体" w:eastAsia="宋体" w:cs="宋体"/>
                <w:color w:val="auto"/>
                <w:sz w:val="24"/>
              </w:rPr>
              <w:t>岗位工作职能的，计</w:t>
            </w:r>
            <w:r>
              <w:rPr>
                <w:rFonts w:hint="eastAsia" w:ascii="宋体" w:hAnsi="宋体" w:cs="宋体"/>
                <w:color w:val="auto"/>
                <w:sz w:val="24"/>
                <w:lang w:val="en-US" w:eastAsia="zh-CN"/>
              </w:rPr>
              <w:t>7</w:t>
            </w:r>
            <w:r>
              <w:rPr>
                <w:rFonts w:hint="eastAsia" w:ascii="宋体" w:hAnsi="宋体" w:eastAsia="宋体" w:cs="宋体"/>
                <w:color w:val="auto"/>
                <w:sz w:val="24"/>
              </w:rPr>
              <w:t>-</w:t>
            </w:r>
            <w:r>
              <w:rPr>
                <w:rFonts w:hint="eastAsia" w:ascii="宋体" w:hAnsi="宋体" w:cs="宋体"/>
                <w:color w:val="auto"/>
                <w:sz w:val="24"/>
                <w:lang w:val="en-US" w:eastAsia="zh-CN"/>
              </w:rPr>
              <w:t>10</w:t>
            </w:r>
            <w:r>
              <w:rPr>
                <w:rFonts w:hint="eastAsia" w:ascii="宋体" w:hAnsi="宋体" w:eastAsia="宋体" w:cs="宋体"/>
                <w:color w:val="auto"/>
                <w:sz w:val="24"/>
              </w:rPr>
              <w:t>分；部分符合</w:t>
            </w:r>
            <w:r>
              <w:rPr>
                <w:rFonts w:hint="eastAsia" w:ascii="宋体" w:hAnsi="宋体" w:eastAsia="宋体" w:cs="宋体"/>
                <w:color w:val="auto"/>
                <w:sz w:val="24"/>
                <w:lang w:eastAsia="zh-CN"/>
              </w:rPr>
              <w:t>本项目的</w:t>
            </w:r>
            <w:r>
              <w:rPr>
                <w:rFonts w:hint="eastAsia" w:ascii="宋体" w:hAnsi="宋体" w:eastAsia="宋体" w:cs="宋体"/>
                <w:color w:val="auto"/>
                <w:sz w:val="24"/>
              </w:rPr>
              <w:t>岗位工作职能的，计</w:t>
            </w:r>
            <w:r>
              <w:rPr>
                <w:rFonts w:hint="eastAsia" w:ascii="宋体" w:hAnsi="宋体" w:cs="宋体"/>
                <w:color w:val="auto"/>
                <w:sz w:val="24"/>
                <w:lang w:val="en-US" w:eastAsia="zh-CN"/>
              </w:rPr>
              <w:t>4</w:t>
            </w:r>
            <w:r>
              <w:rPr>
                <w:rFonts w:hint="eastAsia" w:ascii="宋体" w:hAnsi="宋体" w:eastAsia="宋体" w:cs="宋体"/>
                <w:color w:val="auto"/>
                <w:sz w:val="24"/>
              </w:rPr>
              <w:t>-</w:t>
            </w:r>
            <w:r>
              <w:rPr>
                <w:rFonts w:hint="eastAsia" w:ascii="宋体" w:hAnsi="宋体" w:cs="宋体"/>
                <w:color w:val="auto"/>
                <w:sz w:val="24"/>
                <w:lang w:val="en-US" w:eastAsia="zh-CN"/>
              </w:rPr>
              <w:t>6</w:t>
            </w:r>
            <w:r>
              <w:rPr>
                <w:rFonts w:hint="eastAsia" w:ascii="宋体" w:hAnsi="宋体" w:eastAsia="宋体" w:cs="宋体"/>
                <w:color w:val="auto"/>
                <w:sz w:val="24"/>
              </w:rPr>
              <w:t>分；需求分析不完整或无明确的服务目标，计</w:t>
            </w:r>
            <w:r>
              <w:rPr>
                <w:rFonts w:hint="eastAsia" w:ascii="宋体" w:hAnsi="宋体" w:cs="宋体"/>
                <w:color w:val="auto"/>
                <w:sz w:val="24"/>
                <w:lang w:val="en-US" w:eastAsia="zh-CN"/>
              </w:rPr>
              <w:t>1-3</w:t>
            </w:r>
            <w:r>
              <w:rPr>
                <w:rFonts w:hint="eastAsia" w:ascii="宋体" w:hAnsi="宋体" w:eastAsia="宋体" w:cs="宋体"/>
                <w:color w:val="auto"/>
                <w:sz w:val="24"/>
              </w:rPr>
              <w:t>分。</w:t>
            </w:r>
          </w:p>
        </w:tc>
      </w:tr>
      <w:tr w14:paraId="3F5C5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862" w:hRule="atLeast"/>
          <w:jc w:val="center"/>
        </w:trPr>
        <w:tc>
          <w:tcPr>
            <w:tcW w:w="717" w:type="dxa"/>
            <w:vMerge w:val="continue"/>
            <w:tcBorders/>
            <w:shd w:val="clear" w:color="auto" w:fill="FFFFFF"/>
            <w:noWrap w:val="0"/>
            <w:vAlign w:val="center"/>
          </w:tcPr>
          <w:p w14:paraId="51E2C2DC">
            <w:pPr>
              <w:snapToGrid w:val="0"/>
              <w:jc w:val="left"/>
              <w:rPr>
                <w:rFonts w:hint="eastAsia" w:ascii="宋体" w:hAnsi="宋体" w:eastAsia="宋体" w:cs="宋体"/>
                <w:b/>
                <w:bCs/>
                <w:color w:val="auto"/>
                <w:sz w:val="24"/>
                <w:lang w:eastAsia="zh-CN"/>
              </w:rPr>
            </w:pPr>
          </w:p>
        </w:tc>
        <w:tc>
          <w:tcPr>
            <w:tcW w:w="1956" w:type="dxa"/>
            <w:shd w:val="clear" w:color="auto" w:fill="FFFFFF"/>
            <w:noWrap w:val="0"/>
            <w:vAlign w:val="center"/>
          </w:tcPr>
          <w:p w14:paraId="0BCC70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4"/>
                <w:lang w:val="en-US" w:eastAsia="zh-CN" w:bidi="ar-SA"/>
              </w:rPr>
            </w:pPr>
            <w:r>
              <w:rPr>
                <w:rFonts w:hint="eastAsia" w:ascii="宋体" w:hAnsi="宋体" w:eastAsia="宋体" w:cs="宋体"/>
                <w:color w:val="auto"/>
                <w:sz w:val="24"/>
              </w:rPr>
              <w:t>服务质量及风险防范措施</w:t>
            </w:r>
          </w:p>
        </w:tc>
        <w:tc>
          <w:tcPr>
            <w:tcW w:w="900" w:type="dxa"/>
            <w:shd w:val="clear" w:color="auto" w:fill="FFFFFF"/>
            <w:noWrap w:val="0"/>
            <w:vAlign w:val="center"/>
          </w:tcPr>
          <w:p w14:paraId="77BACF03">
            <w:pPr>
              <w:spacing w:line="40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lang w:val="en-US" w:eastAsia="zh-CN"/>
              </w:rPr>
              <w:t>分</w:t>
            </w:r>
          </w:p>
        </w:tc>
        <w:tc>
          <w:tcPr>
            <w:tcW w:w="5896" w:type="dxa"/>
            <w:shd w:val="clear" w:color="auto" w:fill="FFFFFF"/>
            <w:noWrap w:val="0"/>
            <w:vAlign w:val="center"/>
          </w:tcPr>
          <w:p w14:paraId="7102D4F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具有服务全过程的质量控制</w:t>
            </w:r>
            <w:r>
              <w:rPr>
                <w:rFonts w:hint="eastAsia" w:ascii="宋体" w:hAnsi="宋体" w:cs="宋体"/>
                <w:color w:val="auto"/>
                <w:kern w:val="2"/>
                <w:sz w:val="24"/>
                <w:lang w:val="en-US" w:eastAsia="zh-CN" w:bidi="ar-SA"/>
              </w:rPr>
              <w:t>方案</w:t>
            </w:r>
            <w:r>
              <w:rPr>
                <w:rFonts w:hint="eastAsia" w:ascii="宋体" w:hAnsi="宋体" w:eastAsia="宋体" w:cs="宋体"/>
                <w:color w:val="auto"/>
                <w:kern w:val="2"/>
                <w:sz w:val="24"/>
                <w:lang w:val="en-US" w:eastAsia="zh-CN" w:bidi="ar-SA"/>
              </w:rPr>
              <w:t>及风险防范措施，根据响应情况计0-</w:t>
            </w:r>
            <w:r>
              <w:rPr>
                <w:rFonts w:hint="eastAsia" w:ascii="宋体" w:hAnsi="宋体" w:cs="宋体"/>
                <w:color w:val="auto"/>
                <w:kern w:val="2"/>
                <w:sz w:val="24"/>
                <w:lang w:val="en-US" w:eastAsia="zh-CN" w:bidi="ar-SA"/>
              </w:rPr>
              <w:t>10</w:t>
            </w:r>
            <w:r>
              <w:rPr>
                <w:rFonts w:hint="eastAsia" w:ascii="宋体" w:hAnsi="宋体" w:eastAsia="宋体" w:cs="宋体"/>
                <w:color w:val="auto"/>
                <w:kern w:val="2"/>
                <w:sz w:val="24"/>
                <w:lang w:val="en-US" w:eastAsia="zh-CN" w:bidi="ar-SA"/>
              </w:rPr>
              <w:t>分。</w:t>
            </w:r>
          </w:p>
        </w:tc>
      </w:tr>
      <w:tr w14:paraId="20AF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150" w:hRule="atLeast"/>
          <w:jc w:val="center"/>
        </w:trPr>
        <w:tc>
          <w:tcPr>
            <w:tcW w:w="717" w:type="dxa"/>
            <w:vMerge w:val="continue"/>
            <w:tcBorders/>
            <w:shd w:val="clear" w:color="auto" w:fill="FFFFFF"/>
            <w:noWrap w:val="0"/>
            <w:vAlign w:val="center"/>
          </w:tcPr>
          <w:p w14:paraId="0B17201A">
            <w:pPr>
              <w:snapToGrid w:val="0"/>
              <w:jc w:val="left"/>
              <w:rPr>
                <w:rFonts w:hint="eastAsia" w:ascii="宋体" w:hAnsi="宋体" w:eastAsia="宋体" w:cs="宋体"/>
                <w:b/>
                <w:bCs/>
                <w:color w:val="auto"/>
                <w:sz w:val="24"/>
                <w:lang w:eastAsia="zh-CN"/>
              </w:rPr>
            </w:pPr>
          </w:p>
        </w:tc>
        <w:tc>
          <w:tcPr>
            <w:tcW w:w="1956" w:type="dxa"/>
            <w:shd w:val="clear" w:color="auto" w:fill="FFFFFF"/>
            <w:noWrap w:val="0"/>
            <w:vAlign w:val="center"/>
          </w:tcPr>
          <w:p w14:paraId="557B70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4"/>
                <w:lang w:val="en-US" w:eastAsia="zh-CN" w:bidi="ar-SA"/>
              </w:rPr>
            </w:pPr>
            <w:r>
              <w:rPr>
                <w:rFonts w:hint="eastAsia" w:ascii="宋体" w:hAnsi="宋体" w:eastAsia="宋体" w:cs="宋体"/>
                <w:color w:val="auto"/>
                <w:sz w:val="24"/>
              </w:rPr>
              <w:t>针对本项目应急处理突发事件的具体措施</w:t>
            </w:r>
          </w:p>
        </w:tc>
        <w:tc>
          <w:tcPr>
            <w:tcW w:w="900" w:type="dxa"/>
            <w:shd w:val="clear" w:color="auto" w:fill="FFFFFF"/>
            <w:noWrap w:val="0"/>
            <w:vAlign w:val="center"/>
          </w:tcPr>
          <w:p w14:paraId="5B6CE93A">
            <w:pPr>
              <w:spacing w:line="40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lang w:val="en-US" w:eastAsia="zh-CN"/>
              </w:rPr>
              <w:t>分</w:t>
            </w:r>
          </w:p>
        </w:tc>
        <w:tc>
          <w:tcPr>
            <w:tcW w:w="5896" w:type="dxa"/>
            <w:shd w:val="clear" w:color="auto" w:fill="FFFFFF"/>
            <w:noWrap w:val="0"/>
            <w:vAlign w:val="center"/>
          </w:tcPr>
          <w:p w14:paraId="294030C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在处理人员中途离职及其他特殊事件和紧急、突发事故制定详细、全面的各项处置措施，根据响应情况计0-</w:t>
            </w:r>
            <w:r>
              <w:rPr>
                <w:rFonts w:hint="eastAsia" w:ascii="宋体" w:hAnsi="宋体" w:cs="宋体"/>
                <w:color w:val="auto"/>
                <w:kern w:val="2"/>
                <w:sz w:val="24"/>
                <w:lang w:val="en-US" w:eastAsia="zh-CN" w:bidi="ar-SA"/>
              </w:rPr>
              <w:t>5</w:t>
            </w:r>
            <w:r>
              <w:rPr>
                <w:rFonts w:hint="eastAsia" w:ascii="宋体" w:hAnsi="宋体" w:eastAsia="宋体" w:cs="宋体"/>
                <w:color w:val="auto"/>
                <w:kern w:val="2"/>
                <w:sz w:val="24"/>
                <w:lang w:val="en-US" w:eastAsia="zh-CN" w:bidi="ar-SA"/>
              </w:rPr>
              <w:t>分。</w:t>
            </w:r>
          </w:p>
        </w:tc>
      </w:tr>
      <w:tr w14:paraId="7D386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0" w:hRule="atLeast"/>
          <w:jc w:val="center"/>
        </w:trPr>
        <w:tc>
          <w:tcPr>
            <w:tcW w:w="717" w:type="dxa"/>
            <w:vMerge w:val="continue"/>
            <w:tcBorders/>
            <w:shd w:val="clear" w:color="auto" w:fill="FFFFFF"/>
            <w:noWrap w:val="0"/>
            <w:vAlign w:val="center"/>
          </w:tcPr>
          <w:p w14:paraId="242EA415">
            <w:pPr>
              <w:snapToGrid w:val="0"/>
              <w:jc w:val="left"/>
              <w:rPr>
                <w:rFonts w:hint="eastAsia" w:ascii="宋体" w:hAnsi="宋体" w:eastAsia="宋体" w:cs="宋体"/>
                <w:b/>
                <w:bCs/>
                <w:color w:val="auto"/>
                <w:sz w:val="24"/>
                <w:lang w:eastAsia="zh-CN"/>
              </w:rPr>
            </w:pPr>
          </w:p>
        </w:tc>
        <w:tc>
          <w:tcPr>
            <w:tcW w:w="1956" w:type="dxa"/>
            <w:shd w:val="clear" w:color="auto" w:fill="FFFFFF"/>
            <w:noWrap w:val="0"/>
            <w:vAlign w:val="center"/>
          </w:tcPr>
          <w:p w14:paraId="3CBA95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4"/>
                <w:lang w:val="en-US" w:eastAsia="zh-CN" w:bidi="ar-SA"/>
              </w:rPr>
            </w:pPr>
            <w:r>
              <w:rPr>
                <w:rFonts w:hint="eastAsia" w:ascii="宋体" w:hAnsi="宋体" w:eastAsia="宋体" w:cs="宋体"/>
                <w:color w:val="auto"/>
                <w:sz w:val="24"/>
              </w:rPr>
              <w:t>针对劳务纠纷的处理办法及形式</w:t>
            </w:r>
          </w:p>
        </w:tc>
        <w:tc>
          <w:tcPr>
            <w:tcW w:w="900" w:type="dxa"/>
            <w:shd w:val="clear" w:color="auto" w:fill="FFFFFF"/>
            <w:noWrap w:val="0"/>
            <w:vAlign w:val="center"/>
          </w:tcPr>
          <w:p w14:paraId="09C49D14">
            <w:pPr>
              <w:spacing w:line="40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lang w:val="en-US" w:eastAsia="zh-CN"/>
              </w:rPr>
              <w:t>分</w:t>
            </w:r>
          </w:p>
        </w:tc>
        <w:tc>
          <w:tcPr>
            <w:tcW w:w="5896" w:type="dxa"/>
            <w:shd w:val="clear" w:color="auto" w:fill="FFFFFF"/>
            <w:noWrap w:val="0"/>
            <w:vAlign w:val="center"/>
          </w:tcPr>
          <w:p w14:paraId="5EA5FCC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针对本项目服务要求，根据投标人对劳务纠纷的处理办法及形式响应情况计0-</w:t>
            </w:r>
            <w:r>
              <w:rPr>
                <w:rFonts w:hint="eastAsia" w:ascii="宋体" w:hAnsi="宋体" w:cs="宋体"/>
                <w:color w:val="auto"/>
                <w:kern w:val="2"/>
                <w:sz w:val="24"/>
                <w:lang w:val="en-US" w:eastAsia="zh-CN" w:bidi="ar-SA"/>
              </w:rPr>
              <w:t>5</w:t>
            </w:r>
            <w:r>
              <w:rPr>
                <w:rFonts w:hint="eastAsia" w:ascii="宋体" w:hAnsi="宋体" w:eastAsia="宋体" w:cs="宋体"/>
                <w:color w:val="auto"/>
                <w:kern w:val="2"/>
                <w:sz w:val="24"/>
                <w:lang w:val="en-US" w:eastAsia="zh-CN" w:bidi="ar-SA"/>
              </w:rPr>
              <w:t>分。</w:t>
            </w:r>
          </w:p>
        </w:tc>
      </w:tr>
      <w:tr w14:paraId="2AAE7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072" w:hRule="atLeast"/>
          <w:jc w:val="center"/>
        </w:trPr>
        <w:tc>
          <w:tcPr>
            <w:tcW w:w="717" w:type="dxa"/>
            <w:vMerge w:val="continue"/>
            <w:tcBorders/>
            <w:shd w:val="clear" w:color="auto" w:fill="FFFFFF"/>
            <w:noWrap w:val="0"/>
            <w:vAlign w:val="center"/>
          </w:tcPr>
          <w:p w14:paraId="0781BDF8">
            <w:pPr>
              <w:snapToGrid w:val="0"/>
              <w:jc w:val="left"/>
              <w:rPr>
                <w:rFonts w:hint="eastAsia" w:ascii="宋体" w:hAnsi="宋体" w:eastAsia="宋体" w:cs="宋体"/>
                <w:b/>
                <w:bCs/>
                <w:color w:val="auto"/>
                <w:sz w:val="24"/>
                <w:lang w:eastAsia="zh-CN"/>
              </w:rPr>
            </w:pPr>
          </w:p>
        </w:tc>
        <w:tc>
          <w:tcPr>
            <w:tcW w:w="1956" w:type="dxa"/>
            <w:shd w:val="clear" w:color="auto" w:fill="FFFFFF"/>
            <w:noWrap w:val="0"/>
            <w:vAlign w:val="center"/>
          </w:tcPr>
          <w:p w14:paraId="09175A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4"/>
                <w:lang w:val="en-US" w:eastAsia="zh-CN" w:bidi="ar-SA"/>
              </w:rPr>
            </w:pPr>
            <w:r>
              <w:rPr>
                <w:rFonts w:hint="eastAsia" w:ascii="宋体" w:hAnsi="宋体" w:eastAsia="宋体" w:cs="宋体"/>
                <w:color w:val="auto"/>
                <w:sz w:val="24"/>
              </w:rPr>
              <w:t>针对派遣人员因公患病、工伤或工亡的善后工作的处置措施</w:t>
            </w:r>
          </w:p>
        </w:tc>
        <w:tc>
          <w:tcPr>
            <w:tcW w:w="900" w:type="dxa"/>
            <w:shd w:val="clear" w:color="auto" w:fill="FFFFFF"/>
            <w:noWrap w:val="0"/>
            <w:vAlign w:val="center"/>
          </w:tcPr>
          <w:p w14:paraId="4EE63C9B">
            <w:pPr>
              <w:spacing w:line="40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lang w:val="en-US" w:eastAsia="zh-CN"/>
              </w:rPr>
              <w:t>分</w:t>
            </w:r>
          </w:p>
        </w:tc>
        <w:tc>
          <w:tcPr>
            <w:tcW w:w="5896" w:type="dxa"/>
            <w:shd w:val="clear" w:color="auto" w:fill="FFFFFF"/>
            <w:noWrap w:val="0"/>
            <w:vAlign w:val="center"/>
          </w:tcPr>
          <w:p w14:paraId="6A12829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针对本项目服务要求，根据投标人对派遣人员因公患病、工伤或工亡的善后工作的处置措施响应情况计0-</w:t>
            </w:r>
            <w:r>
              <w:rPr>
                <w:rFonts w:hint="eastAsia" w:ascii="宋体" w:hAnsi="宋体" w:cs="宋体"/>
                <w:color w:val="auto"/>
                <w:kern w:val="2"/>
                <w:sz w:val="24"/>
                <w:lang w:val="en-US" w:eastAsia="zh-CN" w:bidi="ar-SA"/>
              </w:rPr>
              <w:t>10</w:t>
            </w:r>
            <w:r>
              <w:rPr>
                <w:rFonts w:hint="eastAsia" w:ascii="宋体" w:hAnsi="宋体" w:eastAsia="宋体" w:cs="宋体"/>
                <w:color w:val="auto"/>
                <w:kern w:val="2"/>
                <w:sz w:val="24"/>
                <w:lang w:val="en-US" w:eastAsia="zh-CN" w:bidi="ar-SA"/>
              </w:rPr>
              <w:t>分。</w:t>
            </w:r>
          </w:p>
        </w:tc>
      </w:tr>
      <w:tr w14:paraId="61B7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13" w:hRule="atLeast"/>
          <w:jc w:val="center"/>
        </w:trPr>
        <w:tc>
          <w:tcPr>
            <w:tcW w:w="717" w:type="dxa"/>
            <w:vMerge w:val="continue"/>
            <w:tcBorders/>
            <w:shd w:val="clear" w:color="auto" w:fill="FFFFFF"/>
            <w:noWrap w:val="0"/>
            <w:vAlign w:val="center"/>
          </w:tcPr>
          <w:p w14:paraId="4243B5EA">
            <w:pPr>
              <w:snapToGrid w:val="0"/>
              <w:jc w:val="left"/>
              <w:rPr>
                <w:rFonts w:hint="eastAsia" w:ascii="宋体" w:hAnsi="宋体" w:eastAsia="宋体" w:cs="宋体"/>
                <w:b/>
                <w:bCs/>
                <w:color w:val="auto"/>
                <w:sz w:val="24"/>
                <w:lang w:eastAsia="zh-CN"/>
              </w:rPr>
            </w:pPr>
          </w:p>
        </w:tc>
        <w:tc>
          <w:tcPr>
            <w:tcW w:w="1956" w:type="dxa"/>
            <w:shd w:val="clear" w:color="auto" w:fill="FFFFFF"/>
            <w:noWrap w:val="0"/>
            <w:vAlign w:val="center"/>
          </w:tcPr>
          <w:p w14:paraId="475468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4"/>
                <w:lang w:val="en-US" w:eastAsia="zh-CN" w:bidi="ar-SA"/>
              </w:rPr>
            </w:pPr>
            <w:r>
              <w:rPr>
                <w:rFonts w:hint="eastAsia" w:ascii="宋体" w:hAnsi="宋体" w:eastAsia="宋体" w:cs="宋体"/>
                <w:color w:val="auto"/>
                <w:sz w:val="24"/>
              </w:rPr>
              <w:t>具有完善的档案资料管理和移交工作制度</w:t>
            </w:r>
          </w:p>
        </w:tc>
        <w:tc>
          <w:tcPr>
            <w:tcW w:w="900" w:type="dxa"/>
            <w:shd w:val="clear" w:color="auto" w:fill="FFFFFF"/>
            <w:noWrap w:val="0"/>
            <w:vAlign w:val="center"/>
          </w:tcPr>
          <w:p w14:paraId="73891034">
            <w:pPr>
              <w:spacing w:line="40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lang w:val="en-US" w:eastAsia="zh-CN"/>
              </w:rPr>
              <w:t>分</w:t>
            </w:r>
          </w:p>
        </w:tc>
        <w:tc>
          <w:tcPr>
            <w:tcW w:w="5896" w:type="dxa"/>
            <w:shd w:val="clear" w:color="auto" w:fill="FFFFFF"/>
            <w:noWrap w:val="0"/>
            <w:vAlign w:val="center"/>
          </w:tcPr>
          <w:p w14:paraId="15E1376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针对本项目服务要求，根据投标人提供完善的档案资料管理和移交工作制度措施响应情况计0-</w:t>
            </w:r>
            <w:r>
              <w:rPr>
                <w:rFonts w:hint="eastAsia" w:ascii="宋体" w:hAnsi="宋体" w:cs="宋体"/>
                <w:color w:val="auto"/>
                <w:kern w:val="2"/>
                <w:sz w:val="24"/>
                <w:lang w:val="en-US" w:eastAsia="zh-CN" w:bidi="ar-SA"/>
              </w:rPr>
              <w:t>5</w:t>
            </w:r>
            <w:r>
              <w:rPr>
                <w:rFonts w:hint="eastAsia" w:ascii="宋体" w:hAnsi="宋体" w:eastAsia="宋体" w:cs="宋体"/>
                <w:color w:val="auto"/>
                <w:kern w:val="2"/>
                <w:sz w:val="24"/>
                <w:lang w:val="en-US" w:eastAsia="zh-CN" w:bidi="ar-SA"/>
              </w:rPr>
              <w:t>分。</w:t>
            </w:r>
          </w:p>
        </w:tc>
      </w:tr>
      <w:tr w14:paraId="36929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07" w:hRule="atLeast"/>
          <w:jc w:val="center"/>
        </w:trPr>
        <w:tc>
          <w:tcPr>
            <w:tcW w:w="717" w:type="dxa"/>
            <w:vMerge w:val="continue"/>
            <w:tcBorders/>
            <w:shd w:val="clear" w:color="auto" w:fill="FFFFFF"/>
            <w:noWrap w:val="0"/>
            <w:vAlign w:val="center"/>
          </w:tcPr>
          <w:p w14:paraId="62DEFD3B">
            <w:pPr>
              <w:snapToGrid w:val="0"/>
              <w:jc w:val="left"/>
              <w:rPr>
                <w:rFonts w:hint="eastAsia" w:ascii="宋体" w:hAnsi="宋体" w:eastAsia="宋体" w:cs="宋体"/>
                <w:b/>
                <w:bCs/>
                <w:color w:val="auto"/>
                <w:sz w:val="24"/>
                <w:lang w:eastAsia="zh-CN"/>
              </w:rPr>
            </w:pPr>
          </w:p>
        </w:tc>
        <w:tc>
          <w:tcPr>
            <w:tcW w:w="1956" w:type="dxa"/>
            <w:shd w:val="clear" w:color="auto" w:fill="FFFFFF"/>
            <w:noWrap w:val="0"/>
            <w:vAlign w:val="center"/>
          </w:tcPr>
          <w:p w14:paraId="01B1EC85">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服务承诺</w:t>
            </w:r>
          </w:p>
          <w:p w14:paraId="7C07CF62">
            <w:pPr>
              <w:snapToGrid w:val="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lang w:val="en-US" w:eastAsia="zh-CN"/>
              </w:rPr>
              <w:t>和建议</w:t>
            </w:r>
          </w:p>
        </w:tc>
        <w:tc>
          <w:tcPr>
            <w:tcW w:w="900" w:type="dxa"/>
            <w:shd w:val="clear" w:color="auto" w:fill="FFFFFF"/>
            <w:noWrap w:val="0"/>
            <w:vAlign w:val="center"/>
          </w:tcPr>
          <w:p w14:paraId="72E3229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lang w:val="en-US" w:eastAsia="zh-CN"/>
              </w:rPr>
              <w:t>分</w:t>
            </w:r>
          </w:p>
        </w:tc>
        <w:tc>
          <w:tcPr>
            <w:tcW w:w="5896" w:type="dxa"/>
            <w:shd w:val="clear" w:color="auto" w:fill="FFFFFF"/>
            <w:noWrap w:val="0"/>
            <w:vAlign w:val="center"/>
          </w:tcPr>
          <w:p w14:paraId="02F87D3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lang w:val="en-US" w:eastAsia="zh-CN" w:bidi="ar-SA"/>
              </w:rPr>
              <w:t>为更好的服务于本项目，投标人对项目提出合理化建议和相应的服务承诺。根据响应情况计0-</w:t>
            </w:r>
            <w:r>
              <w:rPr>
                <w:rFonts w:hint="eastAsia" w:ascii="宋体" w:hAnsi="宋体" w:cs="宋体"/>
                <w:color w:val="auto"/>
                <w:kern w:val="2"/>
                <w:sz w:val="24"/>
                <w:lang w:val="en-US" w:eastAsia="zh-CN" w:bidi="ar-SA"/>
              </w:rPr>
              <w:t>5</w:t>
            </w:r>
            <w:r>
              <w:rPr>
                <w:rFonts w:hint="eastAsia" w:ascii="宋体" w:hAnsi="宋体" w:eastAsia="宋体" w:cs="宋体"/>
                <w:color w:val="auto"/>
                <w:kern w:val="2"/>
                <w:sz w:val="24"/>
                <w:lang w:val="en-US" w:eastAsia="zh-CN" w:bidi="ar-SA"/>
              </w:rPr>
              <w:t>分。</w:t>
            </w:r>
          </w:p>
        </w:tc>
      </w:tr>
      <w:tr w14:paraId="2E17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08" w:hRule="atLeast"/>
          <w:jc w:val="center"/>
        </w:trPr>
        <w:tc>
          <w:tcPr>
            <w:tcW w:w="717" w:type="dxa"/>
            <w:vMerge w:val="continue"/>
            <w:tcBorders/>
            <w:shd w:val="clear" w:color="auto" w:fill="FFFFFF"/>
            <w:noWrap w:val="0"/>
            <w:vAlign w:val="center"/>
          </w:tcPr>
          <w:p w14:paraId="51528452">
            <w:pPr>
              <w:snapToGrid w:val="0"/>
              <w:jc w:val="center"/>
              <w:rPr>
                <w:rFonts w:hint="eastAsia" w:ascii="宋体" w:hAnsi="宋体" w:eastAsia="宋体" w:cs="宋体"/>
                <w:color w:val="auto"/>
                <w:sz w:val="24"/>
                <w:lang w:val="en-US" w:eastAsia="zh-CN"/>
              </w:rPr>
            </w:pPr>
          </w:p>
        </w:tc>
        <w:tc>
          <w:tcPr>
            <w:tcW w:w="1956" w:type="dxa"/>
            <w:shd w:val="clear" w:color="auto" w:fill="FFFFFF"/>
            <w:noWrap w:val="0"/>
            <w:vAlign w:val="center"/>
          </w:tcPr>
          <w:p w14:paraId="3AA19E35">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人员配备</w:t>
            </w:r>
          </w:p>
          <w:p w14:paraId="3FB3990F">
            <w:pPr>
              <w:snapToGrid w:val="0"/>
              <w:jc w:val="center"/>
              <w:rPr>
                <w:rFonts w:hint="eastAsia" w:ascii="宋体" w:hAnsi="宋体" w:eastAsia="宋体" w:cs="宋体"/>
                <w:color w:val="auto"/>
                <w:kern w:val="2"/>
                <w:sz w:val="24"/>
                <w:lang w:val="en-US" w:eastAsia="zh-CN" w:bidi="ar-SA"/>
              </w:rPr>
            </w:pPr>
            <w:r>
              <w:rPr>
                <w:rFonts w:hint="eastAsia" w:ascii="宋体" w:hAnsi="宋体" w:eastAsia="宋体" w:cs="宋体"/>
                <w:color w:val="auto"/>
                <w:sz w:val="24"/>
                <w:lang w:val="en-US" w:eastAsia="zh-CN"/>
              </w:rPr>
              <w:t>及培训</w:t>
            </w:r>
          </w:p>
        </w:tc>
        <w:tc>
          <w:tcPr>
            <w:tcW w:w="900" w:type="dxa"/>
            <w:shd w:val="clear" w:color="auto" w:fill="FFFFFF"/>
            <w:noWrap w:val="0"/>
            <w:vAlign w:val="center"/>
          </w:tcPr>
          <w:p w14:paraId="20367056">
            <w:pPr>
              <w:spacing w:line="40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14</w:t>
            </w:r>
            <w:r>
              <w:rPr>
                <w:rFonts w:hint="eastAsia" w:ascii="宋体" w:hAnsi="宋体" w:eastAsia="宋体" w:cs="宋体"/>
                <w:color w:val="auto"/>
                <w:kern w:val="0"/>
                <w:sz w:val="24"/>
                <w:szCs w:val="24"/>
                <w:highlight w:val="none"/>
                <w:lang w:val="en-US" w:eastAsia="zh-CN"/>
              </w:rPr>
              <w:t>分</w:t>
            </w:r>
          </w:p>
        </w:tc>
        <w:tc>
          <w:tcPr>
            <w:tcW w:w="5896" w:type="dxa"/>
            <w:shd w:val="clear" w:color="auto" w:fill="FFFFFF"/>
            <w:noWrap w:val="0"/>
            <w:vAlign w:val="top"/>
          </w:tcPr>
          <w:p w14:paraId="5DF8B59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针对本项目情况及采购人要求，对投入本项目服务人员进行岗位培训，方案完整、可行性强计</w:t>
            </w:r>
            <w:r>
              <w:rPr>
                <w:rFonts w:hint="eastAsia" w:ascii="宋体" w:hAnsi="宋体" w:cs="宋体"/>
                <w:color w:val="auto"/>
                <w:kern w:val="2"/>
                <w:sz w:val="24"/>
                <w:lang w:val="en-US" w:eastAsia="zh-CN" w:bidi="ar-SA"/>
              </w:rPr>
              <w:t>8</w:t>
            </w:r>
            <w:r>
              <w:rPr>
                <w:rFonts w:hint="eastAsia" w:ascii="宋体" w:hAnsi="宋体" w:eastAsia="宋体" w:cs="宋体"/>
                <w:color w:val="auto"/>
                <w:kern w:val="2"/>
                <w:sz w:val="24"/>
                <w:lang w:val="en-US" w:eastAsia="zh-CN" w:bidi="ar-SA"/>
              </w:rPr>
              <w:t>-</w:t>
            </w:r>
            <w:r>
              <w:rPr>
                <w:rFonts w:hint="eastAsia" w:ascii="宋体" w:hAnsi="宋体" w:cs="宋体"/>
                <w:color w:val="auto"/>
                <w:kern w:val="2"/>
                <w:sz w:val="24"/>
                <w:lang w:val="en-US" w:eastAsia="zh-CN" w:bidi="ar-SA"/>
              </w:rPr>
              <w:t>14</w:t>
            </w:r>
            <w:r>
              <w:rPr>
                <w:rFonts w:hint="eastAsia" w:ascii="宋体" w:hAnsi="宋体" w:eastAsia="宋体" w:cs="宋体"/>
                <w:color w:val="auto"/>
                <w:kern w:val="2"/>
                <w:sz w:val="24"/>
                <w:lang w:val="en-US" w:eastAsia="zh-CN" w:bidi="ar-SA"/>
              </w:rPr>
              <w:t>分；有提供岗位培训方案，但方案可行性一般计0-</w:t>
            </w:r>
            <w:r>
              <w:rPr>
                <w:rFonts w:hint="eastAsia" w:ascii="宋体" w:hAnsi="宋体" w:cs="宋体"/>
                <w:color w:val="auto"/>
                <w:kern w:val="2"/>
                <w:sz w:val="24"/>
                <w:lang w:val="en-US" w:eastAsia="zh-CN" w:bidi="ar-SA"/>
              </w:rPr>
              <w:t>7</w:t>
            </w:r>
            <w:r>
              <w:rPr>
                <w:rFonts w:hint="eastAsia" w:ascii="宋体" w:hAnsi="宋体" w:eastAsia="宋体" w:cs="宋体"/>
                <w:color w:val="auto"/>
                <w:kern w:val="2"/>
                <w:sz w:val="24"/>
                <w:lang w:val="en-US" w:eastAsia="zh-CN" w:bidi="ar-SA"/>
              </w:rPr>
              <w:t>分。</w:t>
            </w:r>
          </w:p>
        </w:tc>
      </w:tr>
      <w:tr w14:paraId="13C1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086" w:hRule="atLeast"/>
          <w:jc w:val="center"/>
        </w:trPr>
        <w:tc>
          <w:tcPr>
            <w:tcW w:w="717" w:type="dxa"/>
            <w:vMerge w:val="continue"/>
            <w:tcBorders/>
            <w:shd w:val="clear" w:color="auto" w:fill="FFFFFF"/>
            <w:noWrap w:val="0"/>
            <w:vAlign w:val="center"/>
          </w:tcPr>
          <w:p w14:paraId="5C97931B">
            <w:pPr>
              <w:snapToGrid w:val="0"/>
              <w:jc w:val="left"/>
              <w:rPr>
                <w:rFonts w:hint="eastAsia" w:ascii="宋体" w:hAnsi="宋体" w:eastAsia="宋体" w:cs="宋体"/>
                <w:color w:val="auto"/>
                <w:sz w:val="24"/>
              </w:rPr>
            </w:pPr>
          </w:p>
        </w:tc>
        <w:tc>
          <w:tcPr>
            <w:tcW w:w="1956" w:type="dxa"/>
            <w:shd w:val="clear" w:color="auto" w:fill="FFFFFF"/>
            <w:noWrap w:val="0"/>
            <w:vAlign w:val="center"/>
          </w:tcPr>
          <w:p w14:paraId="45BB6DC0">
            <w:pPr>
              <w:snapToGrid w:val="0"/>
              <w:jc w:val="center"/>
              <w:rPr>
                <w:rFonts w:hint="eastAsia" w:ascii="宋体" w:hAnsi="宋体" w:eastAsia="宋体" w:cs="宋体"/>
                <w:color w:val="auto"/>
                <w:kern w:val="2"/>
                <w:sz w:val="24"/>
                <w:lang w:val="en-US" w:eastAsia="zh-CN" w:bidi="ar-SA"/>
              </w:rPr>
            </w:pPr>
            <w:r>
              <w:rPr>
                <w:rFonts w:hint="eastAsia" w:ascii="宋体" w:hAnsi="宋体" w:cs="宋体"/>
                <w:color w:val="auto"/>
                <w:sz w:val="24"/>
                <w:lang w:val="en-US" w:eastAsia="zh-CN"/>
              </w:rPr>
              <w:t>业绩</w:t>
            </w:r>
          </w:p>
        </w:tc>
        <w:tc>
          <w:tcPr>
            <w:tcW w:w="900" w:type="dxa"/>
            <w:shd w:val="clear" w:color="auto" w:fill="FFFFFF"/>
            <w:noWrap w:val="0"/>
            <w:vAlign w:val="center"/>
          </w:tcPr>
          <w:p w14:paraId="127EEA7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6分</w:t>
            </w:r>
          </w:p>
        </w:tc>
        <w:tc>
          <w:tcPr>
            <w:tcW w:w="5896" w:type="dxa"/>
            <w:shd w:val="clear" w:color="auto" w:fill="FFFFFF"/>
            <w:noWrap w:val="0"/>
            <w:vAlign w:val="center"/>
          </w:tcPr>
          <w:p w14:paraId="40E8B0A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2"/>
                <w:sz w:val="24"/>
                <w:lang w:val="en-US" w:eastAsia="zh-CN" w:bidi="ar-SA"/>
              </w:rPr>
            </w:pPr>
            <w:r>
              <w:rPr>
                <w:rFonts w:hint="eastAsia" w:ascii="宋体" w:hAnsi="宋体" w:cs="宋体"/>
                <w:color w:val="auto"/>
                <w:kern w:val="2"/>
                <w:sz w:val="24"/>
                <w:lang w:val="en-US" w:eastAsia="zh-CN" w:bidi="ar-SA"/>
              </w:rPr>
              <w:t>提供2022年1月1日至今企业类似公路养护业绩，每提供一份，得3分，最多可得6分。（业绩内容包括中标通知书及项目合同）</w:t>
            </w:r>
          </w:p>
        </w:tc>
      </w:tr>
      <w:tr w14:paraId="0429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427" w:hRule="atLeast"/>
          <w:jc w:val="center"/>
        </w:trPr>
        <w:tc>
          <w:tcPr>
            <w:tcW w:w="9469" w:type="dxa"/>
            <w:gridSpan w:val="4"/>
            <w:shd w:val="clear" w:color="auto" w:fill="FFFFFF"/>
            <w:noWrap w:val="0"/>
            <w:vAlign w:val="center"/>
          </w:tcPr>
          <w:p w14:paraId="42CE0011">
            <w:pPr>
              <w:snapToGrid w:val="0"/>
              <w:jc w:val="left"/>
              <w:rPr>
                <w:rFonts w:hint="eastAsia" w:ascii="宋体" w:hAnsi="宋体" w:eastAsia="宋体" w:cs="宋体"/>
                <w:color w:val="auto"/>
                <w:sz w:val="24"/>
                <w:lang w:eastAsia="zh-CN"/>
              </w:rPr>
            </w:pPr>
            <w:r>
              <w:rPr>
                <w:rFonts w:hint="eastAsia" w:ascii="宋体" w:hAnsi="宋体" w:eastAsia="宋体" w:cs="宋体"/>
                <w:b/>
                <w:bCs/>
                <w:color w:val="auto"/>
                <w:sz w:val="24"/>
              </w:rPr>
              <w:t>报价评审标准</w:t>
            </w:r>
            <w:r>
              <w:rPr>
                <w:rFonts w:hint="eastAsia" w:ascii="宋体" w:hAnsi="宋体" w:eastAsia="宋体" w:cs="宋体"/>
                <w:b/>
                <w:bCs/>
                <w:color w:val="auto"/>
                <w:sz w:val="24"/>
                <w:lang w:eastAsia="zh-CN"/>
              </w:rPr>
              <w:t>（</w:t>
            </w:r>
            <w:r>
              <w:rPr>
                <w:rFonts w:hint="eastAsia" w:ascii="宋体" w:hAnsi="宋体" w:cs="宋体"/>
                <w:b/>
                <w:bCs/>
                <w:color w:val="auto"/>
                <w:sz w:val="24"/>
                <w:lang w:val="en-US" w:eastAsia="zh-CN"/>
              </w:rPr>
              <w:t>2</w:t>
            </w:r>
            <w:r>
              <w:rPr>
                <w:rFonts w:hint="eastAsia" w:ascii="宋体" w:hAnsi="宋体" w:eastAsia="宋体" w:cs="宋体"/>
                <w:b/>
                <w:bCs/>
                <w:color w:val="auto"/>
                <w:sz w:val="24"/>
                <w:lang w:val="en-US" w:eastAsia="zh-CN"/>
              </w:rPr>
              <w:t>0分</w:t>
            </w:r>
            <w:r>
              <w:rPr>
                <w:rFonts w:hint="eastAsia" w:ascii="宋体" w:hAnsi="宋体" w:eastAsia="宋体" w:cs="宋体"/>
                <w:b/>
                <w:bCs/>
                <w:color w:val="auto"/>
                <w:sz w:val="24"/>
                <w:lang w:eastAsia="zh-CN"/>
              </w:rPr>
              <w:t>）</w:t>
            </w:r>
          </w:p>
        </w:tc>
      </w:tr>
      <w:tr w14:paraId="1666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731" w:hRule="atLeast"/>
          <w:jc w:val="center"/>
        </w:trPr>
        <w:tc>
          <w:tcPr>
            <w:tcW w:w="717" w:type="dxa"/>
            <w:shd w:val="clear" w:color="auto" w:fill="FFFFFF"/>
            <w:noWrap w:val="0"/>
            <w:vAlign w:val="center"/>
          </w:tcPr>
          <w:p w14:paraId="485449E4">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rPr>
              <w:t>报价评审因素</w:t>
            </w:r>
            <w:r>
              <w:rPr>
                <w:rFonts w:hint="eastAsia" w:ascii="宋体" w:hAnsi="宋体" w:eastAsia="宋体" w:cs="宋体"/>
                <w:b w:val="0"/>
                <w:bCs w:val="0"/>
                <w:color w:val="auto"/>
                <w:sz w:val="24"/>
                <w:lang w:eastAsia="zh-CN"/>
              </w:rPr>
              <w:t>（</w:t>
            </w:r>
            <w:r>
              <w:rPr>
                <w:rFonts w:hint="eastAsia" w:ascii="宋体" w:hAnsi="宋体" w:cs="宋体"/>
                <w:b w:val="0"/>
                <w:bCs w:val="0"/>
                <w:color w:val="auto"/>
                <w:sz w:val="24"/>
                <w:lang w:val="en-US" w:eastAsia="zh-CN"/>
              </w:rPr>
              <w:t>2</w:t>
            </w:r>
            <w:r>
              <w:rPr>
                <w:rFonts w:hint="eastAsia" w:ascii="宋体" w:hAnsi="宋体" w:eastAsia="宋体" w:cs="宋体"/>
                <w:b w:val="0"/>
                <w:bCs w:val="0"/>
                <w:color w:val="auto"/>
                <w:sz w:val="24"/>
                <w:lang w:val="en-US" w:eastAsia="zh-CN"/>
              </w:rPr>
              <w:t>0分</w:t>
            </w:r>
            <w:r>
              <w:rPr>
                <w:rFonts w:hint="eastAsia" w:ascii="宋体" w:hAnsi="宋体" w:eastAsia="宋体" w:cs="宋体"/>
                <w:b w:val="0"/>
                <w:bCs w:val="0"/>
                <w:color w:val="auto"/>
                <w:sz w:val="24"/>
                <w:lang w:eastAsia="zh-CN"/>
              </w:rPr>
              <w:t>）</w:t>
            </w:r>
          </w:p>
        </w:tc>
        <w:tc>
          <w:tcPr>
            <w:tcW w:w="2856" w:type="dxa"/>
            <w:gridSpan w:val="2"/>
            <w:shd w:val="clear" w:color="auto" w:fill="FFFFFF"/>
            <w:noWrap w:val="0"/>
            <w:vAlign w:val="center"/>
          </w:tcPr>
          <w:p w14:paraId="300C6CB2">
            <w:pPr>
              <w:snapToGrid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报价</w:t>
            </w:r>
          </w:p>
          <w:p w14:paraId="12BDE016">
            <w:pPr>
              <w:snapToGrid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cs="宋体"/>
                <w:color w:val="auto"/>
                <w:sz w:val="24"/>
                <w:lang w:val="en-US" w:eastAsia="zh-CN"/>
              </w:rPr>
              <w:t>3</w:t>
            </w:r>
            <w:r>
              <w:rPr>
                <w:rFonts w:hint="eastAsia" w:ascii="宋体" w:hAnsi="宋体" w:eastAsia="宋体" w:cs="宋体"/>
                <w:color w:val="auto"/>
                <w:sz w:val="24"/>
                <w:lang w:val="en-US" w:eastAsia="zh-CN"/>
              </w:rPr>
              <w:t>0</w:t>
            </w:r>
            <w:r>
              <w:rPr>
                <w:rFonts w:hint="eastAsia" w:ascii="宋体" w:hAnsi="宋体" w:eastAsia="宋体" w:cs="宋体"/>
                <w:color w:val="auto"/>
                <w:sz w:val="24"/>
              </w:rPr>
              <w:t>分）</w:t>
            </w:r>
          </w:p>
        </w:tc>
        <w:tc>
          <w:tcPr>
            <w:tcW w:w="5896" w:type="dxa"/>
            <w:shd w:val="clear" w:color="auto" w:fill="FFFFFF"/>
            <w:noWrap w:val="0"/>
            <w:vAlign w:val="center"/>
          </w:tcPr>
          <w:p w14:paraId="02E704D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jc w:val="both"/>
              <w:textAlignment w:val="auto"/>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有效投标报价为经资格、符合性评审通过的投标报价。价格分采用低价优先法计算，即满足招标文件要求且投标报价最低的投标报价为评标基准价，其价格分为满分。其他投标人的价格分统一按照下列公式计算：</w:t>
            </w:r>
          </w:p>
          <w:p w14:paraId="308F884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jc w:val="both"/>
              <w:textAlignment w:val="auto"/>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投标报价得分＝（评标基准价／评标价）×价格权值×100</w:t>
            </w:r>
          </w:p>
          <w:p w14:paraId="25B4C8E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2" w:firstLineChars="200"/>
              <w:jc w:val="both"/>
              <w:textAlignment w:val="auto"/>
              <w:rPr>
                <w:rFonts w:hint="eastAsia" w:ascii="宋体" w:hAnsi="宋体" w:eastAsia="宋体" w:cs="宋体"/>
                <w:color w:val="auto"/>
                <w:sz w:val="24"/>
              </w:rPr>
            </w:pPr>
            <w:r>
              <w:rPr>
                <w:rFonts w:hint="eastAsia" w:ascii="宋体" w:hAnsi="宋体" w:eastAsia="宋体" w:cs="宋体"/>
                <w:b/>
                <w:bCs/>
                <w:color w:val="auto"/>
                <w:kern w:val="2"/>
                <w:sz w:val="24"/>
                <w:lang w:val="en-US" w:eastAsia="zh-CN" w:bidi="ar-SA"/>
              </w:rPr>
              <w:t>备注：1、投标报价得分四舍五入，小数点后保留两位有效数。2、价格权值</w:t>
            </w:r>
            <w:r>
              <w:rPr>
                <w:rFonts w:hint="eastAsia" w:ascii="宋体" w:hAnsi="宋体" w:cs="宋体"/>
                <w:b/>
                <w:bCs/>
                <w:color w:val="auto"/>
                <w:kern w:val="2"/>
                <w:sz w:val="24"/>
                <w:lang w:val="en-US" w:eastAsia="zh-CN" w:bidi="ar-SA"/>
              </w:rPr>
              <w:t>3</w:t>
            </w:r>
            <w:r>
              <w:rPr>
                <w:rFonts w:hint="eastAsia" w:ascii="宋体" w:hAnsi="宋体" w:eastAsia="宋体" w:cs="宋体"/>
                <w:b/>
                <w:bCs/>
                <w:color w:val="auto"/>
                <w:kern w:val="2"/>
                <w:sz w:val="24"/>
                <w:lang w:val="en-US" w:eastAsia="zh-CN" w:bidi="ar-SA"/>
              </w:rPr>
              <w:t>0%</w:t>
            </w:r>
          </w:p>
        </w:tc>
      </w:tr>
      <w:tr w14:paraId="2BB0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0" w:hRule="atLeast"/>
          <w:jc w:val="center"/>
        </w:trPr>
        <w:tc>
          <w:tcPr>
            <w:tcW w:w="717" w:type="dxa"/>
            <w:shd w:val="clear" w:color="auto" w:fill="FFFFFF"/>
            <w:noWrap w:val="0"/>
            <w:vAlign w:val="center"/>
          </w:tcPr>
          <w:p w14:paraId="70D48758">
            <w:pPr>
              <w:snapToGrid w:val="0"/>
              <w:jc w:val="center"/>
              <w:rPr>
                <w:rFonts w:hint="eastAsia" w:ascii="宋体" w:hAnsi="宋体" w:eastAsia="宋体" w:cs="宋体"/>
                <w:color w:val="auto"/>
                <w:sz w:val="24"/>
              </w:rPr>
            </w:pPr>
            <w:r>
              <w:rPr>
                <w:rFonts w:hint="eastAsia" w:ascii="宋体" w:hAnsi="宋体" w:eastAsia="宋体" w:cs="宋体"/>
                <w:color w:val="auto"/>
                <w:sz w:val="24"/>
              </w:rPr>
              <w:t>分值构成</w:t>
            </w:r>
          </w:p>
          <w:p w14:paraId="5785F553">
            <w:pPr>
              <w:snapToGrid w:val="0"/>
              <w:jc w:val="center"/>
              <w:rPr>
                <w:rFonts w:hint="eastAsia" w:ascii="宋体" w:hAnsi="宋体" w:eastAsia="宋体" w:cs="宋体"/>
                <w:color w:val="auto"/>
                <w:sz w:val="24"/>
              </w:rPr>
            </w:pPr>
            <w:r>
              <w:rPr>
                <w:rFonts w:hint="eastAsia" w:ascii="宋体" w:hAnsi="宋体" w:eastAsia="宋体" w:cs="宋体"/>
                <w:color w:val="auto"/>
                <w:sz w:val="24"/>
              </w:rPr>
              <w:t>(总分100分)</w:t>
            </w:r>
          </w:p>
        </w:tc>
        <w:tc>
          <w:tcPr>
            <w:tcW w:w="8752" w:type="dxa"/>
            <w:gridSpan w:val="3"/>
            <w:shd w:val="clear" w:color="auto" w:fill="FFFFFF"/>
            <w:noWrap w:val="0"/>
            <w:vAlign w:val="center"/>
          </w:tcPr>
          <w:p w14:paraId="2240F9FF">
            <w:pPr>
              <w:snapToGrid w:val="0"/>
              <w:spacing w:line="360" w:lineRule="auto"/>
              <w:jc w:val="left"/>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val="en-US" w:eastAsia="zh-CN"/>
              </w:rPr>
              <w:t>投标方案</w:t>
            </w:r>
            <w:r>
              <w:rPr>
                <w:rFonts w:hint="eastAsia" w:ascii="宋体" w:hAnsi="宋体" w:eastAsia="宋体" w:cs="宋体"/>
                <w:color w:val="auto"/>
                <w:sz w:val="24"/>
              </w:rPr>
              <w:t>：</w:t>
            </w:r>
            <w:r>
              <w:rPr>
                <w:rFonts w:hint="eastAsia" w:ascii="宋体" w:hAnsi="宋体" w:cs="宋体"/>
                <w:color w:val="auto"/>
                <w:sz w:val="24"/>
                <w:lang w:val="en-US" w:eastAsia="zh-CN"/>
              </w:rPr>
              <w:t>7</w:t>
            </w:r>
            <w:r>
              <w:rPr>
                <w:rFonts w:hint="eastAsia" w:ascii="宋体" w:hAnsi="宋体" w:eastAsia="宋体" w:cs="宋体"/>
                <w:color w:val="auto"/>
                <w:sz w:val="24"/>
                <w:lang w:val="en-US" w:eastAsia="zh-CN"/>
              </w:rPr>
              <w:t>0</w:t>
            </w:r>
            <w:r>
              <w:rPr>
                <w:rFonts w:hint="eastAsia" w:ascii="宋体" w:hAnsi="宋体" w:eastAsia="宋体" w:cs="宋体"/>
                <w:color w:val="auto"/>
                <w:sz w:val="24"/>
              </w:rPr>
              <w:t xml:space="preserve"> 分</w:t>
            </w:r>
          </w:p>
          <w:p w14:paraId="394B8BA5">
            <w:pPr>
              <w:snapToGrid w:val="0"/>
              <w:spacing w:line="360" w:lineRule="auto"/>
              <w:jc w:val="left"/>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eastAsia="宋体" w:cs="宋体"/>
                <w:color w:val="auto"/>
                <w:sz w:val="24"/>
                <w:lang w:val="en-US" w:eastAsia="zh-CN"/>
              </w:rPr>
              <w:t>2</w:t>
            </w:r>
            <w:r>
              <w:rPr>
                <w:rFonts w:hint="eastAsia" w:ascii="宋体" w:hAnsi="宋体" w:eastAsia="宋体" w:cs="宋体"/>
                <w:color w:val="auto"/>
                <w:sz w:val="24"/>
              </w:rPr>
              <w:t>）报价部分：</w:t>
            </w:r>
            <w:r>
              <w:rPr>
                <w:rFonts w:hint="eastAsia" w:ascii="宋体" w:hAnsi="宋体" w:cs="宋体"/>
                <w:color w:val="auto"/>
                <w:sz w:val="24"/>
                <w:lang w:val="en-US" w:eastAsia="zh-CN"/>
              </w:rPr>
              <w:t>3</w:t>
            </w:r>
            <w:r>
              <w:rPr>
                <w:rFonts w:hint="eastAsia" w:ascii="宋体" w:hAnsi="宋体" w:eastAsia="宋体" w:cs="宋体"/>
                <w:color w:val="auto"/>
                <w:sz w:val="24"/>
                <w:lang w:val="en-US" w:eastAsia="zh-CN"/>
              </w:rPr>
              <w:t>0</w:t>
            </w:r>
            <w:r>
              <w:rPr>
                <w:rFonts w:hint="eastAsia" w:ascii="宋体" w:hAnsi="宋体" w:eastAsia="宋体" w:cs="宋体"/>
                <w:color w:val="auto"/>
                <w:sz w:val="24"/>
              </w:rPr>
              <w:t>分</w:t>
            </w:r>
          </w:p>
        </w:tc>
      </w:tr>
      <w:tr w14:paraId="6D7CC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787" w:hRule="atLeast"/>
          <w:jc w:val="center"/>
        </w:trPr>
        <w:tc>
          <w:tcPr>
            <w:tcW w:w="9469" w:type="dxa"/>
            <w:gridSpan w:val="4"/>
            <w:shd w:val="clear" w:color="auto" w:fill="FFFFFF"/>
            <w:noWrap w:val="0"/>
            <w:vAlign w:val="center"/>
          </w:tcPr>
          <w:p w14:paraId="1F05E4D5">
            <w:pPr>
              <w:keepNext w:val="0"/>
              <w:keepLines w:val="0"/>
              <w:pageBreakBefore w:val="0"/>
              <w:widowControl w:val="0"/>
              <w:numPr>
                <w:ilvl w:val="0"/>
                <w:numId w:val="0"/>
              </w:numPr>
              <w:kinsoku/>
              <w:wordWrap/>
              <w:overflowPunct/>
              <w:topLinePunct w:val="0"/>
              <w:autoSpaceDE/>
              <w:autoSpaceDN/>
              <w:bidi w:val="0"/>
              <w:adjustRightInd/>
              <w:snapToGrid/>
              <w:spacing w:line="380" w:lineRule="atLeast"/>
              <w:textAlignment w:val="auto"/>
              <w:rPr>
                <w:rFonts w:hint="eastAsia" w:ascii="宋体" w:hAnsi="宋体" w:eastAsia="宋体" w:cs="宋体"/>
                <w:b/>
                <w:bCs/>
                <w:color w:val="auto"/>
                <w:kern w:val="2"/>
                <w:sz w:val="24"/>
                <w:lang w:val="en-US" w:eastAsia="zh-CN" w:bidi="ar-SA"/>
              </w:rPr>
            </w:pPr>
            <w:r>
              <w:rPr>
                <w:rFonts w:hint="eastAsia" w:ascii="宋体" w:hAnsi="宋体" w:eastAsia="宋体" w:cs="宋体"/>
                <w:b/>
                <w:bCs/>
                <w:color w:val="auto"/>
                <w:kern w:val="2"/>
                <w:sz w:val="24"/>
                <w:lang w:val="en-US" w:eastAsia="zh-CN" w:bidi="ar-SA"/>
              </w:rPr>
              <w:t>注：</w:t>
            </w:r>
          </w:p>
          <w:p w14:paraId="55E53259">
            <w:pPr>
              <w:keepNext w:val="0"/>
              <w:keepLines w:val="0"/>
              <w:pageBreakBefore w:val="0"/>
              <w:widowControl w:val="0"/>
              <w:numPr>
                <w:ilvl w:val="0"/>
                <w:numId w:val="0"/>
              </w:numPr>
              <w:kinsoku/>
              <w:wordWrap/>
              <w:overflowPunct/>
              <w:topLinePunct w:val="0"/>
              <w:autoSpaceDE/>
              <w:autoSpaceDN/>
              <w:bidi w:val="0"/>
              <w:adjustRightInd/>
              <w:snapToGrid/>
              <w:spacing w:line="380" w:lineRule="atLeast"/>
              <w:textAlignment w:val="auto"/>
              <w:rPr>
                <w:rFonts w:hint="eastAsia" w:ascii="宋体" w:hAnsi="宋体" w:eastAsia="宋体" w:cs="宋体"/>
                <w:b/>
                <w:bCs/>
                <w:color w:val="auto"/>
                <w:kern w:val="2"/>
                <w:sz w:val="24"/>
                <w:lang w:val="en-US" w:eastAsia="zh-CN" w:bidi="ar-SA"/>
              </w:rPr>
            </w:pPr>
            <w:r>
              <w:rPr>
                <w:rFonts w:hint="eastAsia" w:ascii="宋体" w:hAnsi="宋体" w:eastAsia="宋体" w:cs="宋体"/>
                <w:b/>
                <w:bCs/>
                <w:color w:val="auto"/>
                <w:kern w:val="2"/>
                <w:sz w:val="24"/>
                <w:lang w:val="en-US" w:eastAsia="zh-CN" w:bidi="ar-SA"/>
              </w:rPr>
              <w:t>1、缺项或严重错误者该分项得0分，需2/3以上评委认定。</w:t>
            </w:r>
          </w:p>
          <w:p w14:paraId="767D668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bCs/>
                <w:color w:val="auto"/>
                <w:kern w:val="2"/>
                <w:sz w:val="24"/>
                <w:lang w:val="en-US" w:eastAsia="zh-CN" w:bidi="ar-SA"/>
              </w:rPr>
            </w:pPr>
            <w:r>
              <w:rPr>
                <w:rFonts w:hint="eastAsia" w:ascii="宋体" w:hAnsi="宋体" w:eastAsia="宋体" w:cs="宋体"/>
                <w:b/>
                <w:bCs/>
                <w:color w:val="auto"/>
                <w:kern w:val="2"/>
                <w:sz w:val="24"/>
                <w:lang w:val="en-US" w:eastAsia="zh-CN" w:bidi="ar-SA"/>
              </w:rPr>
              <w:t>2、</w:t>
            </w:r>
            <w:r>
              <w:rPr>
                <w:rFonts w:hint="eastAsia" w:ascii="宋体" w:hAnsi="宋体" w:eastAsia="宋体" w:cs="宋体"/>
                <w:b/>
                <w:bCs/>
                <w:kern w:val="0"/>
                <w:sz w:val="24"/>
                <w:lang w:val="en-US" w:eastAsia="zh-CN" w:bidi="ar-SA"/>
              </w:rPr>
              <w:t>因项目为不见面开标形式，上述资格审查材料需在上传电子版投标文件中提供清晰、可见加盖公章的扫描件，模糊不清的按无效证明处理</w:t>
            </w:r>
            <w:r>
              <w:rPr>
                <w:rFonts w:hint="eastAsia" w:ascii="宋体" w:hAnsi="宋体" w:eastAsia="宋体" w:cs="宋体"/>
                <w:b/>
                <w:bCs/>
                <w:color w:val="auto"/>
                <w:kern w:val="2"/>
                <w:sz w:val="24"/>
                <w:lang w:val="en-US" w:eastAsia="zh-CN" w:bidi="ar-SA"/>
              </w:rPr>
              <w:t>。</w:t>
            </w:r>
          </w:p>
          <w:p w14:paraId="07ADA5D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lang w:val="en-US" w:eastAsia="zh-CN"/>
              </w:rPr>
            </w:pPr>
            <w:r>
              <w:rPr>
                <w:rFonts w:hint="eastAsia" w:ascii="宋体" w:hAnsi="宋体" w:eastAsia="宋体" w:cs="宋体"/>
                <w:b/>
                <w:bCs/>
                <w:color w:val="auto"/>
                <w:kern w:val="2"/>
                <w:sz w:val="24"/>
                <w:lang w:val="en-US" w:eastAsia="zh-CN" w:bidi="ar-SA"/>
              </w:rPr>
              <w:t>3、评标委员会认为投标人的报价明显低于其他通过形式响应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bl>
    <w:p w14:paraId="0522532F">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98" w:firstLineChars="200"/>
        <w:jc w:val="both"/>
        <w:textAlignment w:val="auto"/>
        <w:rPr>
          <w:rFonts w:hint="eastAsia" w:ascii="宋体" w:hAnsi="宋体" w:eastAsia="宋体" w:cs="宋体"/>
          <w:b/>
          <w:bCs/>
          <w:color w:val="auto"/>
          <w:spacing w:val="4"/>
          <w:sz w:val="24"/>
          <w:szCs w:val="24"/>
          <w:lang w:eastAsia="zh-CN"/>
        </w:rPr>
      </w:pPr>
    </w:p>
    <w:p w14:paraId="260ED5A4">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98" w:firstLineChars="200"/>
        <w:jc w:val="both"/>
        <w:textAlignment w:val="auto"/>
        <w:rPr>
          <w:rFonts w:hint="eastAsia" w:ascii="宋体" w:hAnsi="宋体" w:eastAsia="宋体" w:cs="宋体"/>
          <w:color w:val="auto"/>
        </w:rPr>
      </w:pPr>
      <w:r>
        <w:rPr>
          <w:rFonts w:hint="eastAsia" w:ascii="宋体" w:hAnsi="宋体" w:eastAsia="宋体" w:cs="宋体"/>
          <w:b/>
          <w:bCs/>
          <w:color w:val="auto"/>
          <w:spacing w:val="4"/>
          <w:sz w:val="24"/>
          <w:szCs w:val="24"/>
          <w:lang w:eastAsia="zh-CN"/>
        </w:rPr>
        <w:t>三、</w:t>
      </w:r>
      <w:r>
        <w:rPr>
          <w:rFonts w:hint="eastAsia" w:ascii="宋体" w:hAnsi="宋体" w:eastAsia="宋体" w:cs="宋体"/>
          <w:b/>
          <w:bCs/>
          <w:color w:val="auto"/>
          <w:spacing w:val="4"/>
          <w:sz w:val="24"/>
          <w:szCs w:val="24"/>
        </w:rPr>
        <w:t>评标价格的确定：</w:t>
      </w:r>
    </w:p>
    <w:p w14:paraId="7F78A13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96" w:firstLineChars="200"/>
        <w:jc w:val="both"/>
        <w:textAlignment w:val="auto"/>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rPr>
        <w:t>经初审合格的</w:t>
      </w:r>
      <w:r>
        <w:rPr>
          <w:rFonts w:hint="eastAsia" w:ascii="宋体" w:hAnsi="宋体" w:eastAsia="宋体" w:cs="宋体"/>
          <w:color w:val="auto"/>
          <w:sz w:val="24"/>
          <w:szCs w:val="24"/>
        </w:rPr>
        <w:t>投标</w:t>
      </w:r>
      <w:r>
        <w:rPr>
          <w:rFonts w:hint="eastAsia" w:ascii="宋体" w:hAnsi="宋体" w:eastAsia="宋体" w:cs="宋体"/>
          <w:color w:val="auto"/>
          <w:sz w:val="24"/>
          <w:szCs w:val="24"/>
          <w:lang w:eastAsia="zh-CN"/>
        </w:rPr>
        <w:t>报价</w:t>
      </w:r>
      <w:r>
        <w:rPr>
          <w:rFonts w:hint="eastAsia" w:ascii="宋体" w:hAnsi="宋体" w:eastAsia="宋体" w:cs="宋体"/>
          <w:color w:val="auto"/>
          <w:sz w:val="24"/>
          <w:szCs w:val="24"/>
        </w:rPr>
        <w:t>，为有效投标</w:t>
      </w:r>
      <w:r>
        <w:rPr>
          <w:rFonts w:hint="eastAsia" w:ascii="宋体" w:hAnsi="宋体" w:eastAsia="宋体" w:cs="宋体"/>
          <w:color w:val="auto"/>
          <w:sz w:val="24"/>
          <w:szCs w:val="24"/>
          <w:lang w:eastAsia="zh-CN"/>
        </w:rPr>
        <w:t>报价</w:t>
      </w:r>
      <w:r>
        <w:rPr>
          <w:rFonts w:hint="eastAsia" w:ascii="宋体" w:hAnsi="宋体" w:eastAsia="宋体" w:cs="宋体"/>
          <w:color w:val="auto"/>
          <w:sz w:val="24"/>
          <w:szCs w:val="24"/>
        </w:rPr>
        <w:t>。对于所有有效投标</w:t>
      </w:r>
      <w:r>
        <w:rPr>
          <w:rFonts w:hint="eastAsia" w:ascii="宋体" w:hAnsi="宋体" w:eastAsia="宋体" w:cs="宋体"/>
          <w:color w:val="auto"/>
          <w:sz w:val="24"/>
          <w:szCs w:val="24"/>
          <w:lang w:eastAsia="zh-CN"/>
        </w:rPr>
        <w:t>报价</w:t>
      </w:r>
      <w:r>
        <w:rPr>
          <w:rFonts w:hint="eastAsia" w:ascii="宋体" w:hAnsi="宋体" w:eastAsia="宋体" w:cs="宋体"/>
          <w:color w:val="auto"/>
          <w:sz w:val="24"/>
          <w:szCs w:val="24"/>
        </w:rPr>
        <w:t>按照以下规则进行评标价格的确定。</w:t>
      </w:r>
    </w:p>
    <w:p w14:paraId="68BB45D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96" w:firstLineChars="200"/>
        <w:jc w:val="both"/>
        <w:textAlignment w:val="auto"/>
        <w:rPr>
          <w:rFonts w:hint="eastAsia" w:ascii="宋体" w:hAnsi="宋体" w:eastAsia="宋体" w:cs="宋体"/>
          <w:color w:val="auto"/>
          <w:spacing w:val="4"/>
          <w:sz w:val="24"/>
        </w:rPr>
      </w:pPr>
      <w:r>
        <w:rPr>
          <w:rFonts w:hint="eastAsia" w:ascii="宋体" w:hAnsi="宋体" w:eastAsia="宋体" w:cs="宋体"/>
          <w:color w:val="auto"/>
          <w:spacing w:val="4"/>
          <w:sz w:val="24"/>
        </w:rPr>
        <w:t>3.1政策性价格优惠折扣规定</w:t>
      </w:r>
    </w:p>
    <w:p w14:paraId="7869D47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i/>
          <w:iCs/>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 xml:space="preserve"> 节能、环保产品</w:t>
      </w:r>
    </w:p>
    <w:p w14:paraId="055A78D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sz w:val="24"/>
          <w:szCs w:val="24"/>
        </w:rPr>
      </w:pPr>
      <w:bookmarkStart w:id="112" w:name="_Toc478713983"/>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1节能产品根据《国务院办公厅关于建立政府强制采购节能产品制度的通知》（国办发〔2007〕51号）的规定，以中国政府采购网（http://www.ccgp.gov.cn/）公布的最新一期节能产品政府采购清单为准。</w:t>
      </w:r>
    </w:p>
    <w:p w14:paraId="0BA875E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.2环境标志产品根据《环境标志产品政府采购实施的意见》（财库[2006]90号）的规定，以中国政府采购网（http://www.ccgp.gov.cn/）公布的最新一期环境标志产品政府采购清单为准。</w:t>
      </w:r>
    </w:p>
    <w:p w14:paraId="31B451D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.3投标</w:t>
      </w:r>
      <w:r>
        <w:rPr>
          <w:rFonts w:hint="eastAsia" w:ascii="宋体" w:hAnsi="宋体" w:eastAsia="宋体" w:cs="宋体"/>
          <w:color w:val="auto"/>
          <w:sz w:val="24"/>
          <w:szCs w:val="24"/>
          <w:lang w:eastAsia="zh-CN"/>
        </w:rPr>
        <w:t>人</w:t>
      </w:r>
      <w:r>
        <w:rPr>
          <w:rFonts w:hint="eastAsia" w:ascii="宋体" w:hAnsi="宋体" w:eastAsia="宋体" w:cs="宋体"/>
          <w:color w:val="auto"/>
          <w:sz w:val="24"/>
          <w:szCs w:val="24"/>
        </w:rPr>
        <w:t>在招标文件中对所投标产品为节能、环保、环境标志产品清单中的产品，在投标报价时必须对此类产品单独分项报价，计算出小计及占投标报价总金额的百分比，并提供属于清单内产品的证明资料（从中国政府采购网上下载的网页公告等），未提供节能、环保、环境标志产品计分明细表及属于清单内产品的证明资料的不给予计分。</w:t>
      </w:r>
    </w:p>
    <w:p w14:paraId="248B56E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.4若节能、环保、环境标志清单内的产品仅是构成投标产品的部件、组件或零件的，则该投标产品不享受鼓励优惠政策。</w:t>
      </w:r>
    </w:p>
    <w:p w14:paraId="1355E71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.5同一标包的节能、环保、环境标志产品部分计分只对属于清单内的非强制类产品进行计分，强制类产品不给予计分。</w:t>
      </w:r>
    </w:p>
    <w:p w14:paraId="2F0CBA5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.6节能、环保、环境标志产品不重复计分；同时列入国家级清单和省级清单的产品不重复计分。</w:t>
      </w:r>
    </w:p>
    <w:p w14:paraId="30AB47D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.7投标产品中含节能产品时，在评分标准中应给予总分3%*C的加分；含环境标志产品时，在评分标准中应给予总分3%*D的加分（其中C为节能产品报价占总报价比重，D为环境标志产品占总报价比重）。</w:t>
      </w:r>
    </w:p>
    <w:p w14:paraId="6779CD9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.8获得上述认证的产品在投标时应提供有效证明材料。以上所有证明文件复印件须加盖</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公章并注明“与原件一致”，否则不予计分。</w:t>
      </w:r>
    </w:p>
    <w:p w14:paraId="7169822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 xml:space="preserve"> 进口产品</w:t>
      </w:r>
      <w:bookmarkEnd w:id="112"/>
    </w:p>
    <w:p w14:paraId="6CBCA2F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进口产品是指通过中国海关报关验放进入中国境内且产自关境外的产品，详见《关于政府采购进口产品管理有关问题的通知》(财库[2007]119号)。</w:t>
      </w:r>
    </w:p>
    <w:p w14:paraId="0695576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sz w:val="24"/>
          <w:szCs w:val="24"/>
        </w:rPr>
      </w:pPr>
      <w:bookmarkStart w:id="113" w:name="_Toc478713984"/>
      <w:r>
        <w:rPr>
          <w:rFonts w:hint="eastAsia" w:ascii="宋体" w:hAnsi="宋体" w:eastAsia="宋体" w:cs="宋体"/>
          <w:color w:val="auto"/>
          <w:sz w:val="24"/>
          <w:szCs w:val="24"/>
          <w:lang w:val="en-US" w:eastAsia="zh-CN"/>
        </w:rPr>
        <w:t>3.1.3</w:t>
      </w:r>
      <w:r>
        <w:rPr>
          <w:rFonts w:hint="eastAsia" w:ascii="宋体" w:hAnsi="宋体" w:eastAsia="宋体" w:cs="宋体"/>
          <w:color w:val="auto"/>
          <w:sz w:val="24"/>
          <w:szCs w:val="24"/>
        </w:rPr>
        <w:t xml:space="preserve">  中小企业</w:t>
      </w:r>
      <w:bookmarkEnd w:id="113"/>
    </w:p>
    <w:p w14:paraId="417FCA2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3.1.3</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中小企业是指符合《政府采购促进中小企业发展管理办法》（财库〔2020〕46号）规定的对中小企业的划分标准的企业。采购活动执行《政府采购促进中小企业发展暂行办法》的规定，给予小微企业</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%的价格折扣。</w:t>
      </w:r>
    </w:p>
    <w:p w14:paraId="1B0F5F7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3.1.3</w:t>
      </w:r>
      <w:r>
        <w:rPr>
          <w:rFonts w:hint="eastAsia" w:ascii="宋体" w:hAnsi="宋体" w:eastAsia="宋体" w:cs="宋体"/>
          <w:color w:val="auto"/>
          <w:sz w:val="24"/>
          <w:szCs w:val="24"/>
        </w:rPr>
        <w:t xml:space="preserve"> .2参加政府采购活动的中小企业应当提供《中小企业声明函》（见第六章招标文件格式），以此为依据享受政府采购政策。不提供的或提供有瑕疵的，在评审时不享受政府采购优惠政策。</w:t>
      </w:r>
    </w:p>
    <w:p w14:paraId="6B68C35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3.1.3</w:t>
      </w:r>
      <w:r>
        <w:rPr>
          <w:rFonts w:hint="eastAsia" w:ascii="宋体" w:hAnsi="宋体" w:eastAsia="宋体" w:cs="宋体"/>
          <w:color w:val="auto"/>
          <w:sz w:val="24"/>
          <w:szCs w:val="24"/>
        </w:rPr>
        <w:t xml:space="preserve"> .3监狱企业、福利性企业参加政府采购活动时，视同小微企业。</w:t>
      </w:r>
    </w:p>
    <w:p w14:paraId="1764C3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sz w:val="24"/>
          <w:szCs w:val="24"/>
        </w:rPr>
      </w:pPr>
      <w:bookmarkStart w:id="114" w:name="_Toc478713985"/>
      <w:r>
        <w:rPr>
          <w:rFonts w:hint="eastAsia" w:ascii="宋体" w:hAnsi="宋体" w:eastAsia="宋体" w:cs="宋体"/>
          <w:color w:val="auto"/>
          <w:sz w:val="24"/>
          <w:szCs w:val="24"/>
          <w:lang w:val="en-US" w:eastAsia="zh-CN"/>
        </w:rPr>
        <w:t>3.1.4</w:t>
      </w:r>
      <w:r>
        <w:rPr>
          <w:rFonts w:hint="eastAsia" w:ascii="宋体" w:hAnsi="宋体" w:eastAsia="宋体" w:cs="宋体"/>
          <w:color w:val="auto"/>
          <w:sz w:val="24"/>
          <w:szCs w:val="24"/>
        </w:rPr>
        <w:t xml:space="preserve"> 监狱企业</w:t>
      </w:r>
      <w:bookmarkEnd w:id="114"/>
    </w:p>
    <w:p w14:paraId="089BE3D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3.1.4.</w:t>
      </w:r>
      <w:r>
        <w:rPr>
          <w:rFonts w:hint="eastAsia" w:ascii="宋体" w:hAnsi="宋体" w:eastAsia="宋体" w:cs="宋体"/>
          <w:color w:val="auto"/>
          <w:sz w:val="24"/>
          <w:szCs w:val="24"/>
        </w:rPr>
        <w:t>1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8E63BB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3.1.4</w:t>
      </w:r>
      <w:r>
        <w:rPr>
          <w:rFonts w:hint="eastAsia" w:ascii="宋体" w:hAnsi="宋体" w:eastAsia="宋体" w:cs="宋体"/>
          <w:color w:val="auto"/>
          <w:sz w:val="24"/>
          <w:szCs w:val="24"/>
        </w:rPr>
        <w:t>.2参加政府采购活动的监狱企业应符合《财政部 司法部关于政府采购支持监狱企业发展有关问题的通知》（财库〔2014〕68号），并提供由省级以上监狱管理局、戒毒管理局(含新疆生产建设兵团)出具的属于监狱企业的证明。</w:t>
      </w:r>
    </w:p>
    <w:p w14:paraId="050DA5B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3.1.5</w:t>
      </w:r>
      <w:r>
        <w:rPr>
          <w:rFonts w:hint="eastAsia" w:ascii="宋体" w:hAnsi="宋体" w:eastAsia="宋体" w:cs="宋体"/>
          <w:color w:val="auto"/>
          <w:sz w:val="24"/>
          <w:szCs w:val="24"/>
        </w:rPr>
        <w:t>福利性企业</w:t>
      </w:r>
    </w:p>
    <w:p w14:paraId="429C4D2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3.1.5</w:t>
      </w:r>
      <w:r>
        <w:rPr>
          <w:rFonts w:hint="eastAsia" w:ascii="宋体" w:hAnsi="宋体" w:eastAsia="宋体" w:cs="宋体"/>
          <w:color w:val="auto"/>
          <w:sz w:val="24"/>
          <w:szCs w:val="24"/>
        </w:rPr>
        <w:t>.1社会福利企业是指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"https://www.baidu.com/s?wd=%E8%87%AA%E4%B8%BB%E7%BB%8F%E8%90%A5&amp;tn=44039180_cpr&amp;fenlei=mv6quAkxTZn0IZRqIHckPjm4nH00T1Y4nhckP1DknHTdmW7hnW--0ZwV5Hcvrjm3rH6sPfKWUMw85HfYnjn4nH6sgvPsT6KdThsqpZwYTjCEQLGCpyw9Uz4Bmy-bIi4WUvYETgN-TLwGUv3EPj0dPj6dP1T" \t "_blank"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自主经营</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、独立核算、自负盈亏的经济实体，具有法人资格的，为安置残疾人员劳动就业而兴办的具有社会福利性质的特殊企业。</w:t>
      </w:r>
    </w:p>
    <w:p w14:paraId="58968ED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3.1.5</w:t>
      </w:r>
      <w:r>
        <w:rPr>
          <w:rFonts w:hint="eastAsia" w:ascii="宋体" w:hAnsi="宋体" w:eastAsia="宋体" w:cs="宋体"/>
          <w:color w:val="auto"/>
          <w:sz w:val="24"/>
          <w:szCs w:val="24"/>
        </w:rPr>
        <w:t>.2中华人民共和国《残疾人就业条例》（国务院令488号）及财政部、民政部、中国残疾人联合会联合会文件《关于促进残疾人就业政府采购政策的通知》（财库〔2017〕141号）。</w:t>
      </w:r>
    </w:p>
    <w:p w14:paraId="440F8D3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b w:val="0"/>
          <w:bCs w:val="0"/>
          <w:color w:val="auto"/>
          <w:spacing w:val="4"/>
          <w:sz w:val="24"/>
          <w:lang w:eastAsia="zh-CN"/>
        </w:rPr>
      </w:pPr>
      <w:r>
        <w:rPr>
          <w:rFonts w:hint="eastAsia" w:ascii="宋体" w:hAnsi="宋体" w:eastAsia="宋体" w:cs="宋体"/>
          <w:b w:val="0"/>
          <w:bCs w:val="0"/>
          <w:color w:val="auto"/>
          <w:sz w:val="24"/>
          <w:lang w:val="en-US" w:eastAsia="zh-CN"/>
        </w:rPr>
        <w:t>3.1.3.6</w:t>
      </w:r>
      <w:r>
        <w:rPr>
          <w:rFonts w:hint="eastAsia" w:ascii="宋体" w:hAnsi="宋体" w:eastAsia="宋体" w:cs="宋体"/>
          <w:b w:val="0"/>
          <w:bCs w:val="0"/>
          <w:color w:val="auto"/>
          <w:sz w:val="24"/>
        </w:rPr>
        <w:t>小型、微型企业和监狱企业级符合财政部、民政部、中国残疾人联合会关于促进残疾人就业政府采购政策的通知，以上政策同时具备的仅对其进行一次</w:t>
      </w:r>
      <w:r>
        <w:rPr>
          <w:rFonts w:hint="eastAsia" w:ascii="宋体" w:hAnsi="宋体" w:eastAsia="宋体" w:cs="宋体"/>
          <w:b w:val="0"/>
          <w:bCs w:val="0"/>
          <w:color w:val="auto"/>
          <w:sz w:val="24"/>
          <w:lang w:val="en-US" w:eastAsia="zh-CN"/>
        </w:rPr>
        <w:t>10</w:t>
      </w:r>
      <w:r>
        <w:rPr>
          <w:rFonts w:hint="eastAsia" w:ascii="宋体" w:hAnsi="宋体" w:eastAsia="宋体" w:cs="宋体"/>
          <w:b w:val="0"/>
          <w:bCs w:val="0"/>
          <w:color w:val="auto"/>
          <w:sz w:val="24"/>
        </w:rPr>
        <w:t>%的价格扣除</w:t>
      </w:r>
      <w:r>
        <w:rPr>
          <w:rFonts w:hint="eastAsia" w:ascii="宋体" w:hAnsi="宋体" w:eastAsia="宋体" w:cs="宋体"/>
          <w:b w:val="0"/>
          <w:bCs w:val="0"/>
          <w:color w:val="auto"/>
          <w:sz w:val="24"/>
          <w:lang w:eastAsia="zh-CN"/>
        </w:rPr>
        <w:t>（扣除的</w:t>
      </w:r>
      <w:r>
        <w:rPr>
          <w:rFonts w:hint="eastAsia" w:ascii="宋体" w:hAnsi="宋体" w:eastAsia="宋体" w:cs="宋体"/>
          <w:b w:val="0"/>
          <w:bCs w:val="0"/>
          <w:color w:val="auto"/>
          <w:sz w:val="24"/>
          <w:lang w:val="en-US" w:eastAsia="zh-CN"/>
        </w:rPr>
        <w:t>10%的报价只作为投标报价分值的计算，如若中标，最终的成交价为成交供应商的报价</w:t>
      </w:r>
      <w:r>
        <w:rPr>
          <w:rFonts w:hint="eastAsia" w:ascii="宋体" w:hAnsi="宋体" w:eastAsia="宋体" w:cs="宋体"/>
          <w:b w:val="0"/>
          <w:bCs w:val="0"/>
          <w:color w:val="auto"/>
          <w:sz w:val="24"/>
          <w:lang w:eastAsia="zh-CN"/>
        </w:rPr>
        <w:t>）</w:t>
      </w:r>
      <w:r>
        <w:rPr>
          <w:rFonts w:hint="eastAsia" w:ascii="宋体" w:hAnsi="宋体" w:eastAsia="宋体" w:cs="宋体"/>
          <w:b w:val="0"/>
          <w:bCs w:val="0"/>
          <w:color w:val="auto"/>
          <w:sz w:val="24"/>
        </w:rPr>
        <w:t>，不重复扣除</w:t>
      </w:r>
      <w:r>
        <w:rPr>
          <w:rFonts w:hint="eastAsia" w:ascii="宋体" w:hAnsi="宋体" w:eastAsia="宋体" w:cs="宋体"/>
          <w:b w:val="0"/>
          <w:bCs w:val="0"/>
          <w:color w:val="auto"/>
          <w:sz w:val="24"/>
          <w:lang w:eastAsia="zh-CN"/>
        </w:rPr>
        <w:t>。</w:t>
      </w:r>
    </w:p>
    <w:p w14:paraId="2AAC7D4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96" w:firstLineChars="200"/>
        <w:jc w:val="both"/>
        <w:textAlignment w:val="auto"/>
        <w:rPr>
          <w:rFonts w:hint="eastAsia" w:ascii="宋体" w:hAnsi="宋体" w:eastAsia="宋体" w:cs="宋体"/>
          <w:color w:val="auto"/>
          <w:spacing w:val="4"/>
          <w:sz w:val="24"/>
        </w:rPr>
      </w:pPr>
      <w:r>
        <w:rPr>
          <w:rFonts w:hint="eastAsia" w:ascii="宋体" w:hAnsi="宋体" w:eastAsia="宋体" w:cs="宋体"/>
          <w:color w:val="auto"/>
          <w:spacing w:val="4"/>
          <w:sz w:val="24"/>
        </w:rPr>
        <w:t>3.2对于不享受以上政策性优惠价格调整的，其评标价=按照以上</w:t>
      </w:r>
      <w:r>
        <w:rPr>
          <w:rFonts w:hint="eastAsia" w:ascii="宋体" w:hAnsi="宋体" w:eastAsia="宋体" w:cs="宋体"/>
          <w:color w:val="auto"/>
          <w:spacing w:val="4"/>
          <w:sz w:val="24"/>
          <w:lang w:eastAsia="zh-CN"/>
        </w:rPr>
        <w:t>第三部分</w:t>
      </w:r>
      <w:r>
        <w:rPr>
          <w:rFonts w:hint="eastAsia" w:ascii="宋体" w:hAnsi="宋体" w:eastAsia="宋体" w:cs="宋体"/>
          <w:color w:val="auto"/>
          <w:spacing w:val="4"/>
          <w:sz w:val="24"/>
        </w:rPr>
        <w:t>23.4条</w:t>
      </w:r>
    </w:p>
    <w:p w14:paraId="64DAA34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96" w:firstLineChars="200"/>
        <w:jc w:val="both"/>
        <w:textAlignment w:val="auto"/>
        <w:rPr>
          <w:rFonts w:hint="eastAsia" w:ascii="宋体" w:hAnsi="宋体" w:eastAsia="宋体" w:cs="宋体"/>
          <w:color w:val="auto"/>
          <w:spacing w:val="4"/>
          <w:sz w:val="24"/>
        </w:rPr>
      </w:pPr>
      <w:r>
        <w:rPr>
          <w:rFonts w:hint="eastAsia" w:ascii="宋体" w:hAnsi="宋体" w:eastAsia="宋体" w:cs="宋体"/>
          <w:color w:val="auto"/>
          <w:spacing w:val="4"/>
          <w:sz w:val="24"/>
        </w:rPr>
        <w:t>款修正后的投标总价。</w:t>
      </w:r>
    </w:p>
    <w:p w14:paraId="3693A33E">
      <w:pPr>
        <w:pStyle w:val="3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本次采购为专门面向中小企业采购项目，故不再执行价格评审优惠的扶持政策。</w:t>
      </w:r>
    </w:p>
    <w:p w14:paraId="2E929078">
      <w:pPr>
        <w:pStyle w:val="3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rPr>
          <w:rFonts w:hint="eastAsia" w:ascii="宋体" w:hAnsi="宋体" w:eastAsia="宋体" w:cs="宋体"/>
          <w:lang w:eastAsia="zh-CN"/>
        </w:rPr>
      </w:pPr>
      <w:r>
        <w:rPr>
          <w:rFonts w:hint="eastAsia" w:ascii="宋体" w:hAnsi="宋体" w:eastAsia="宋体" w:cs="宋体"/>
          <w:b/>
          <w:bCs/>
          <w:sz w:val="24"/>
          <w:szCs w:val="24"/>
        </w:rPr>
        <w:t>采购标的对应的中小企业划分标准所属行业</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其他未列明行业</w:t>
      </w:r>
      <w:r>
        <w:rPr>
          <w:rFonts w:hint="eastAsia" w:ascii="宋体" w:hAnsi="宋体" w:eastAsia="宋体" w:cs="宋体"/>
          <w:b/>
          <w:bCs/>
          <w:sz w:val="24"/>
          <w:szCs w:val="24"/>
          <w:lang w:eastAsia="zh-CN"/>
        </w:rPr>
        <w:t>。</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从业人员300人以下的为中小微型企业。其中，从业人员100人及以上的为中型企业；从业人员10人及以上的为小型企业；从业人员10人以下的为微型企业。</w:t>
      </w:r>
      <w:r>
        <w:rPr>
          <w:rFonts w:hint="eastAsia" w:ascii="宋体" w:hAnsi="宋体" w:eastAsia="宋体" w:cs="宋体"/>
          <w:b/>
          <w:bCs/>
          <w:color w:val="auto"/>
          <w:sz w:val="24"/>
          <w:szCs w:val="24"/>
          <w:lang w:eastAsia="zh-CN"/>
        </w:rPr>
        <w:t>）</w:t>
      </w:r>
    </w:p>
    <w:p w14:paraId="151800B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rPr>
          <w:rFonts w:hint="eastAsia" w:ascii="宋体" w:hAnsi="宋体" w:eastAsia="宋体" w:cs="宋体"/>
          <w:b/>
          <w:bCs/>
          <w:color w:val="auto"/>
          <w:sz w:val="24"/>
        </w:rPr>
      </w:pPr>
      <w:r>
        <w:rPr>
          <w:rFonts w:hint="eastAsia" w:ascii="宋体" w:hAnsi="宋体" w:eastAsia="宋体" w:cs="宋体"/>
          <w:b/>
          <w:bCs/>
          <w:color w:val="auto"/>
          <w:sz w:val="24"/>
          <w:lang w:eastAsia="zh-CN"/>
        </w:rPr>
        <w:t>四</w:t>
      </w:r>
      <w:r>
        <w:rPr>
          <w:rFonts w:hint="eastAsia" w:ascii="宋体" w:hAnsi="宋体" w:eastAsia="宋体" w:cs="宋体"/>
          <w:b/>
          <w:bCs/>
          <w:color w:val="auto"/>
          <w:sz w:val="24"/>
        </w:rPr>
        <w:t>、特殊情况：</w:t>
      </w:r>
    </w:p>
    <w:p w14:paraId="53AB271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（一）评标委员会认为投标人的报价明显低于其他通过</w:t>
      </w:r>
      <w:r>
        <w:rPr>
          <w:rFonts w:hint="eastAsia" w:ascii="宋体" w:hAnsi="宋体" w:eastAsia="宋体" w:cs="宋体"/>
          <w:color w:val="auto"/>
          <w:sz w:val="24"/>
          <w:lang w:eastAsia="zh-CN"/>
        </w:rPr>
        <w:t>形式响应</w:t>
      </w:r>
      <w:r>
        <w:rPr>
          <w:rFonts w:hint="eastAsia" w:ascii="宋体" w:hAnsi="宋体" w:eastAsia="宋体" w:cs="宋体"/>
          <w:color w:val="auto"/>
          <w:sz w:val="24"/>
        </w:rPr>
        <w:t>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4CB5E6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sz w:val="24"/>
          <w:szCs w:val="22"/>
        </w:rPr>
      </w:pPr>
      <w:r>
        <w:rPr>
          <w:rFonts w:hint="eastAsia" w:ascii="宋体" w:hAnsi="宋体" w:eastAsia="宋体" w:cs="宋体"/>
          <w:color w:val="auto"/>
          <w:sz w:val="24"/>
        </w:rPr>
        <w:t>（二）评标得分均保留二位小数，第三位“四舍五入”，得分相同的，按投标报价由低到高顺序排</w:t>
      </w:r>
      <w:r>
        <w:rPr>
          <w:rFonts w:hint="eastAsia" w:ascii="宋体" w:hAnsi="宋体" w:eastAsia="宋体" w:cs="宋体"/>
          <w:color w:val="auto"/>
          <w:sz w:val="24"/>
          <w:szCs w:val="22"/>
        </w:rPr>
        <w:t>列。</w:t>
      </w:r>
    </w:p>
    <w:p w14:paraId="792B9FA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t>（三）得分且投标报价相同的，比较</w:t>
      </w:r>
      <w:r>
        <w:rPr>
          <w:rFonts w:hint="eastAsia" w:ascii="宋体" w:hAnsi="宋体" w:eastAsia="宋体" w:cs="宋体"/>
          <w:color w:val="auto"/>
          <w:sz w:val="24"/>
          <w:szCs w:val="22"/>
          <w:lang w:eastAsia="zh-CN"/>
        </w:rPr>
        <w:t>“实施方案”</w:t>
      </w:r>
      <w:r>
        <w:rPr>
          <w:rFonts w:hint="eastAsia" w:ascii="宋体" w:hAnsi="宋体" w:eastAsia="宋体" w:cs="宋体"/>
          <w:color w:val="auto"/>
          <w:sz w:val="24"/>
          <w:szCs w:val="22"/>
        </w:rPr>
        <w:t>得分，得分高者排在前。</w:t>
      </w:r>
    </w:p>
    <w:p w14:paraId="14C70E5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szCs w:val="22"/>
        </w:rPr>
        <w:t>（四）评委评分超出评分标准范围的、各评委对客观评审得分不一致的和评标委员会认定评分畸高畸低的，评标委员会应当当场修改</w:t>
      </w:r>
      <w:r>
        <w:rPr>
          <w:rFonts w:hint="eastAsia" w:ascii="宋体" w:hAnsi="宋体" w:eastAsia="宋体" w:cs="宋体"/>
          <w:color w:val="auto"/>
          <w:sz w:val="24"/>
        </w:rPr>
        <w:t>。</w:t>
      </w:r>
    </w:p>
    <w:p w14:paraId="350D3EEF">
      <w:pPr>
        <w:keepNext w:val="0"/>
        <w:keepLines w:val="0"/>
        <w:pageBreakBefore w:val="0"/>
        <w:widowControl w:val="0"/>
        <w:numPr>
          <w:ilvl w:val="0"/>
          <w:numId w:val="0"/>
        </w:numPr>
        <w:tabs>
          <w:tab w:val="left" w:pos="1080"/>
        </w:tabs>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rPr>
          <w:rFonts w:hint="eastAsia" w:ascii="宋体" w:hAnsi="宋体" w:eastAsia="宋体" w:cs="宋体"/>
          <w:b/>
          <w:bCs/>
          <w:color w:val="auto"/>
          <w:sz w:val="24"/>
        </w:rPr>
      </w:pPr>
      <w:r>
        <w:rPr>
          <w:rFonts w:hint="eastAsia" w:ascii="宋体" w:hAnsi="宋体" w:eastAsia="宋体" w:cs="宋体"/>
          <w:b/>
          <w:bCs/>
          <w:color w:val="auto"/>
          <w:sz w:val="24"/>
          <w:lang w:eastAsia="zh-CN"/>
        </w:rPr>
        <w:t>五、</w:t>
      </w:r>
      <w:r>
        <w:rPr>
          <w:rFonts w:hint="eastAsia" w:ascii="宋体" w:hAnsi="宋体" w:eastAsia="宋体" w:cs="宋体"/>
          <w:b/>
          <w:bCs/>
          <w:color w:val="auto"/>
          <w:sz w:val="24"/>
        </w:rPr>
        <w:t>定标</w:t>
      </w:r>
    </w:p>
    <w:p w14:paraId="239B02D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（一）汇总得分: 评标委员会各评委独立评分，按评审后综合得分由高到低顺序排列，推荐1～3名中标候选人。</w:t>
      </w:r>
    </w:p>
    <w:p w14:paraId="08A7A94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（二）</w:t>
      </w:r>
      <w:r>
        <w:rPr>
          <w:rFonts w:hint="eastAsia" w:ascii="宋体" w:hAnsi="宋体" w:eastAsia="宋体" w:cs="宋体"/>
          <w:color w:val="auto"/>
          <w:spacing w:val="4"/>
          <w:sz w:val="24"/>
          <w:szCs w:val="24"/>
        </w:rPr>
        <w:t>评标结果由全体</w:t>
      </w:r>
      <w:r>
        <w:rPr>
          <w:rFonts w:hint="eastAsia" w:ascii="宋体" w:hAnsi="宋体" w:eastAsia="宋体" w:cs="宋体"/>
          <w:color w:val="auto"/>
          <w:sz w:val="24"/>
          <w:szCs w:val="24"/>
        </w:rPr>
        <w:t>评</w:t>
      </w:r>
      <w:r>
        <w:rPr>
          <w:rFonts w:hint="eastAsia" w:ascii="宋体" w:hAnsi="宋体" w:eastAsia="宋体" w:cs="宋体"/>
          <w:color w:val="auto"/>
          <w:sz w:val="24"/>
        </w:rPr>
        <w:t>标委员会成员签字确认。</w:t>
      </w:r>
    </w:p>
    <w:p w14:paraId="3004E27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宋体" w:hAnsi="宋体" w:eastAsia="宋体" w:cs="宋体"/>
          <w:lang w:eastAsia="zh-CN"/>
        </w:rPr>
      </w:pPr>
      <w:r>
        <w:rPr>
          <w:rFonts w:hint="eastAsia" w:ascii="宋体" w:hAnsi="宋体" w:eastAsia="宋体" w:cs="宋体"/>
          <w:color w:val="auto"/>
          <w:sz w:val="24"/>
        </w:rPr>
        <w:t>（三）采购人根据评标报告中推荐的中标候选人排列顺序确定中标人，以</w:t>
      </w:r>
      <w:r>
        <w:rPr>
          <w:rFonts w:hint="eastAsia" w:ascii="宋体" w:hAnsi="宋体" w:eastAsia="宋体" w:cs="宋体"/>
          <w:color w:val="auto"/>
          <w:sz w:val="24"/>
          <w:lang w:eastAsia="zh-CN"/>
        </w:rPr>
        <w:t>定标</w:t>
      </w:r>
      <w:r>
        <w:rPr>
          <w:rFonts w:hint="eastAsia" w:ascii="宋体" w:hAnsi="宋体" w:eastAsia="宋体" w:cs="宋体"/>
          <w:color w:val="auto"/>
          <w:sz w:val="24"/>
        </w:rPr>
        <w:t>复函通知采购代理机构。</w:t>
      </w:r>
      <w:bookmarkStart w:id="115" w:name="_Toc347478744"/>
      <w:bookmarkStart w:id="116" w:name="_Toc497546919"/>
      <w:bookmarkStart w:id="117" w:name="_Toc389620242"/>
      <w:bookmarkStart w:id="118" w:name="_Toc497712134"/>
      <w:bookmarkStart w:id="119" w:name="_Toc497551821"/>
      <w:bookmarkStart w:id="120" w:name="_Toc492955460"/>
      <w:bookmarkStart w:id="121" w:name="_Toc497711586"/>
      <w:bookmarkStart w:id="122" w:name="_Toc385992402"/>
    </w:p>
    <w:p w14:paraId="0AC132D9">
      <w:pPr>
        <w:ind w:firstLine="480" w:firstLineChars="200"/>
        <w:rPr>
          <w:rFonts w:hint="eastAsia" w:ascii="宋体" w:hAnsi="宋体" w:eastAsia="宋体" w:cs="宋体"/>
          <w:color w:val="auto"/>
          <w:sz w:val="24"/>
          <w:szCs w:val="24"/>
        </w:rPr>
      </w:pPr>
    </w:p>
    <w:p w14:paraId="4F2CB2BF">
      <w:pPr>
        <w:pStyle w:val="34"/>
        <w:rPr>
          <w:rFonts w:hint="eastAsia" w:ascii="宋体" w:hAnsi="宋体" w:eastAsia="宋体" w:cs="宋体"/>
        </w:rPr>
      </w:pPr>
    </w:p>
    <w:p w14:paraId="1C61AA90">
      <w:pPr>
        <w:ind w:firstLine="480" w:firstLineChars="200"/>
        <w:rPr>
          <w:rFonts w:hint="eastAsia" w:ascii="宋体" w:hAnsi="宋体" w:eastAsia="宋体" w:cs="宋体"/>
          <w:color w:val="auto"/>
          <w:sz w:val="24"/>
          <w:szCs w:val="24"/>
        </w:rPr>
      </w:pPr>
    </w:p>
    <w:p w14:paraId="7DFB5987">
      <w:pPr>
        <w:pStyle w:val="3"/>
        <w:numPr>
          <w:ilvl w:val="0"/>
          <w:numId w:val="0"/>
        </w:numPr>
        <w:adjustRightInd w:val="0"/>
        <w:snapToGrid w:val="0"/>
        <w:spacing w:before="240" w:beforeLines="100" w:after="240" w:afterLines="100" w:line="240" w:lineRule="auto"/>
        <w:jc w:val="center"/>
        <w:outlineLvl w:val="9"/>
        <w:rPr>
          <w:rFonts w:hint="eastAsia" w:ascii="宋体" w:hAnsi="宋体" w:eastAsia="宋体" w:cs="宋体"/>
          <w:color w:val="auto"/>
          <w:sz w:val="36"/>
          <w:szCs w:val="22"/>
          <w:lang w:eastAsia="zh-CN"/>
        </w:rPr>
      </w:pPr>
      <w:bookmarkStart w:id="123" w:name="_Toc29040"/>
      <w:bookmarkStart w:id="124" w:name="_Toc7336"/>
    </w:p>
    <w:p w14:paraId="000EE430">
      <w:pPr>
        <w:rPr>
          <w:rFonts w:hint="eastAsia" w:ascii="宋体" w:hAnsi="宋体" w:eastAsia="宋体" w:cs="宋体"/>
          <w:color w:val="auto"/>
          <w:sz w:val="36"/>
          <w:szCs w:val="22"/>
          <w:lang w:eastAsia="zh-CN"/>
        </w:rPr>
      </w:pPr>
    </w:p>
    <w:p w14:paraId="056435B3">
      <w:pPr>
        <w:pStyle w:val="34"/>
        <w:rPr>
          <w:rFonts w:hint="eastAsia" w:ascii="宋体" w:hAnsi="宋体" w:eastAsia="宋体" w:cs="宋体"/>
          <w:color w:val="auto"/>
          <w:sz w:val="36"/>
          <w:szCs w:val="22"/>
          <w:lang w:eastAsia="zh-CN"/>
        </w:rPr>
      </w:pPr>
    </w:p>
    <w:p w14:paraId="3ACCF7F0">
      <w:pPr>
        <w:pStyle w:val="34"/>
        <w:rPr>
          <w:rFonts w:hint="eastAsia" w:ascii="宋体" w:hAnsi="宋体" w:eastAsia="宋体" w:cs="宋体"/>
          <w:color w:val="auto"/>
          <w:sz w:val="36"/>
          <w:szCs w:val="22"/>
          <w:lang w:eastAsia="zh-CN"/>
        </w:rPr>
      </w:pPr>
    </w:p>
    <w:p w14:paraId="0C35075D">
      <w:pPr>
        <w:pStyle w:val="34"/>
        <w:rPr>
          <w:rFonts w:hint="eastAsia" w:ascii="宋体" w:hAnsi="宋体" w:eastAsia="宋体" w:cs="宋体"/>
          <w:color w:val="auto"/>
          <w:sz w:val="36"/>
          <w:szCs w:val="22"/>
          <w:lang w:eastAsia="zh-CN"/>
        </w:rPr>
      </w:pPr>
    </w:p>
    <w:p w14:paraId="1311CF34">
      <w:pPr>
        <w:pStyle w:val="34"/>
        <w:rPr>
          <w:rFonts w:hint="eastAsia" w:ascii="宋体" w:hAnsi="宋体" w:eastAsia="宋体" w:cs="宋体"/>
          <w:color w:val="auto"/>
          <w:sz w:val="36"/>
          <w:szCs w:val="22"/>
          <w:lang w:eastAsia="zh-CN"/>
        </w:rPr>
      </w:pPr>
    </w:p>
    <w:p w14:paraId="57088547">
      <w:pPr>
        <w:pStyle w:val="34"/>
        <w:rPr>
          <w:rFonts w:hint="eastAsia" w:ascii="宋体" w:hAnsi="宋体" w:eastAsia="宋体" w:cs="宋体"/>
          <w:color w:val="auto"/>
          <w:sz w:val="36"/>
          <w:szCs w:val="22"/>
          <w:lang w:eastAsia="zh-CN"/>
        </w:rPr>
      </w:pPr>
    </w:p>
    <w:p w14:paraId="6091D712">
      <w:pPr>
        <w:pStyle w:val="34"/>
        <w:rPr>
          <w:rFonts w:hint="eastAsia" w:ascii="宋体" w:hAnsi="宋体" w:eastAsia="宋体" w:cs="宋体"/>
          <w:color w:val="auto"/>
          <w:sz w:val="36"/>
          <w:szCs w:val="22"/>
          <w:lang w:eastAsia="zh-CN"/>
        </w:rPr>
      </w:pPr>
    </w:p>
    <w:p w14:paraId="5E5F97EE">
      <w:pPr>
        <w:pStyle w:val="34"/>
        <w:rPr>
          <w:rFonts w:hint="eastAsia" w:ascii="宋体" w:hAnsi="宋体" w:eastAsia="宋体" w:cs="宋体"/>
          <w:color w:val="auto"/>
          <w:sz w:val="36"/>
          <w:szCs w:val="22"/>
          <w:lang w:eastAsia="zh-CN"/>
        </w:rPr>
      </w:pPr>
    </w:p>
    <w:p w14:paraId="7BB72F9E">
      <w:pPr>
        <w:pStyle w:val="34"/>
        <w:rPr>
          <w:rFonts w:hint="eastAsia" w:ascii="宋体" w:hAnsi="宋体" w:eastAsia="宋体" w:cs="宋体"/>
          <w:color w:val="auto"/>
          <w:sz w:val="36"/>
          <w:szCs w:val="22"/>
          <w:lang w:eastAsia="zh-CN"/>
        </w:rPr>
      </w:pPr>
    </w:p>
    <w:p w14:paraId="52790525">
      <w:pPr>
        <w:pStyle w:val="34"/>
        <w:rPr>
          <w:rFonts w:hint="eastAsia" w:ascii="宋体" w:hAnsi="宋体" w:eastAsia="宋体" w:cs="宋体"/>
          <w:color w:val="auto"/>
          <w:sz w:val="36"/>
          <w:szCs w:val="22"/>
          <w:lang w:eastAsia="zh-CN"/>
        </w:rPr>
      </w:pPr>
    </w:p>
    <w:p w14:paraId="3CCFB21B">
      <w:pPr>
        <w:pStyle w:val="34"/>
        <w:rPr>
          <w:rFonts w:hint="eastAsia" w:ascii="宋体" w:hAnsi="宋体" w:eastAsia="宋体" w:cs="宋体"/>
          <w:color w:val="auto"/>
          <w:sz w:val="36"/>
          <w:szCs w:val="22"/>
          <w:lang w:eastAsia="zh-CN"/>
        </w:rPr>
      </w:pPr>
    </w:p>
    <w:p w14:paraId="0BF920F6">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60" w:lineRule="auto"/>
        <w:ind w:right="0"/>
        <w:jc w:val="both"/>
        <w:textAlignment w:val="baseline"/>
        <w:rPr>
          <w:rFonts w:hint="eastAsia" w:ascii="宋体" w:hAnsi="宋体" w:eastAsia="宋体" w:cs="宋体"/>
          <w:color w:val="auto"/>
          <w:sz w:val="30"/>
          <w:szCs w:val="30"/>
          <w:lang w:val="en-US" w:eastAsia="zh-CN"/>
        </w:rPr>
      </w:pPr>
      <w:bookmarkStart w:id="125" w:name="_Toc17889"/>
    </w:p>
    <w:p w14:paraId="1DEB1799">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60" w:lineRule="auto"/>
        <w:ind w:right="0"/>
        <w:jc w:val="center"/>
        <w:textAlignment w:val="baseline"/>
        <w:rPr>
          <w:rFonts w:hint="eastAsia" w:ascii="宋体" w:hAnsi="宋体" w:eastAsia="宋体" w:cs="宋体"/>
          <w:color w:val="auto"/>
          <w:sz w:val="30"/>
          <w:szCs w:val="30"/>
          <w:lang w:val="en-US" w:eastAsia="zh-CN"/>
        </w:rPr>
      </w:pPr>
      <w:r>
        <w:rPr>
          <w:rFonts w:hint="eastAsia" w:ascii="宋体" w:hAnsi="宋体" w:eastAsia="宋体" w:cs="宋体"/>
          <w:color w:val="auto"/>
          <w:sz w:val="30"/>
          <w:szCs w:val="30"/>
          <w:lang w:val="en-US" w:eastAsia="zh-CN"/>
        </w:rPr>
        <w:t>第六部分  合同格式及主要条款</w:t>
      </w:r>
      <w:bookmarkEnd w:id="123"/>
      <w:bookmarkEnd w:id="124"/>
      <w:bookmarkEnd w:id="125"/>
    </w:p>
    <w:p w14:paraId="64C2ABC1">
      <w:pPr>
        <w:pStyle w:val="5"/>
        <w:keepNext w:val="0"/>
        <w:keepLines w:val="0"/>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bCs/>
          <w:color w:val="auto"/>
          <w:kern w:val="2"/>
          <w:sz w:val="24"/>
          <w:lang w:val="en-US" w:eastAsia="zh-CN" w:bidi="ar-SA"/>
        </w:rPr>
      </w:pPr>
      <w:bookmarkStart w:id="126" w:name="_Toc24078"/>
      <w:bookmarkStart w:id="127" w:name="_Toc25009"/>
      <w:r>
        <w:rPr>
          <w:rFonts w:hint="eastAsia" w:ascii="宋体" w:hAnsi="宋体" w:eastAsia="宋体" w:cs="宋体"/>
          <w:b/>
          <w:bCs/>
          <w:color w:val="auto"/>
          <w:kern w:val="2"/>
          <w:sz w:val="24"/>
          <w:lang w:val="en-US" w:eastAsia="zh-CN" w:bidi="ar-SA"/>
        </w:rPr>
        <w:t>一、商务要求</w:t>
      </w:r>
    </w:p>
    <w:tbl>
      <w:tblPr>
        <w:tblStyle w:val="40"/>
        <w:tblW w:w="9518" w:type="dxa"/>
        <w:jc w:val="center"/>
        <w:tblLayout w:type="fixed"/>
        <w:tblCellMar>
          <w:top w:w="0" w:type="dxa"/>
          <w:left w:w="0" w:type="dxa"/>
          <w:bottom w:w="0" w:type="dxa"/>
          <w:right w:w="0" w:type="dxa"/>
        </w:tblCellMar>
      </w:tblPr>
      <w:tblGrid>
        <w:gridCol w:w="888"/>
        <w:gridCol w:w="8630"/>
      </w:tblGrid>
      <w:tr w14:paraId="02BCB851">
        <w:tblPrEx>
          <w:tblCellMar>
            <w:top w:w="0" w:type="dxa"/>
            <w:left w:w="0" w:type="dxa"/>
            <w:bottom w:w="0" w:type="dxa"/>
            <w:right w:w="0" w:type="dxa"/>
          </w:tblCellMar>
        </w:tblPrEx>
        <w:trPr>
          <w:trHeight w:val="23" w:hRule="atLeast"/>
          <w:jc w:val="center"/>
        </w:trPr>
        <w:tc>
          <w:tcPr>
            <w:tcW w:w="888" w:type="dxa"/>
            <w:tcBorders>
              <w:top w:val="single" w:color="000000" w:sz="12" w:space="0"/>
              <w:left w:val="single" w:color="000000" w:sz="12" w:space="0"/>
              <w:bottom w:val="single" w:color="000000" w:sz="6" w:space="0"/>
              <w:right w:val="single" w:color="000000" w:sz="6" w:space="0"/>
            </w:tcBorders>
            <w:noWrap w:val="0"/>
            <w:vAlign w:val="top"/>
          </w:tcPr>
          <w:p w14:paraId="47133C66">
            <w:pPr>
              <w:keepNext w:val="0"/>
              <w:keepLines w:val="0"/>
              <w:pageBreakBefore w:val="0"/>
              <w:kinsoku/>
              <w:wordWrap/>
              <w:overflowPunct/>
              <w:topLinePunct w:val="0"/>
              <w:bidi w:val="0"/>
              <w:spacing w:line="360" w:lineRule="auto"/>
              <w:ind w:right="7"/>
              <w:jc w:val="center"/>
              <w:rPr>
                <w:rFonts w:hint="eastAsia" w:ascii="宋体" w:hAnsi="宋体" w:eastAsia="宋体" w:cs="宋体"/>
                <w:color w:val="auto"/>
                <w:szCs w:val="24"/>
              </w:rPr>
            </w:pPr>
            <w:r>
              <w:rPr>
                <w:rFonts w:hint="eastAsia" w:ascii="宋体" w:hAnsi="宋体" w:eastAsia="宋体" w:cs="宋体"/>
                <w:color w:val="auto"/>
                <w:szCs w:val="24"/>
              </w:rPr>
              <w:t>条款号</w:t>
            </w:r>
          </w:p>
        </w:tc>
        <w:tc>
          <w:tcPr>
            <w:tcW w:w="8630" w:type="dxa"/>
            <w:tcBorders>
              <w:top w:val="single" w:color="000000" w:sz="12" w:space="0"/>
              <w:left w:val="single" w:color="000000" w:sz="6" w:space="0"/>
              <w:bottom w:val="single" w:color="000000" w:sz="6" w:space="0"/>
              <w:right w:val="single" w:color="000000" w:sz="12" w:space="0"/>
            </w:tcBorders>
            <w:noWrap w:val="0"/>
            <w:vAlign w:val="top"/>
          </w:tcPr>
          <w:p w14:paraId="576F5D6C">
            <w:pPr>
              <w:keepNext w:val="0"/>
              <w:keepLines w:val="0"/>
              <w:pageBreakBefore w:val="0"/>
              <w:tabs>
                <w:tab w:val="left" w:pos="971"/>
              </w:tabs>
              <w:kinsoku/>
              <w:wordWrap/>
              <w:overflowPunct/>
              <w:topLinePunct w:val="0"/>
              <w:bidi w:val="0"/>
              <w:spacing w:line="360" w:lineRule="auto"/>
              <w:ind w:left="9"/>
              <w:jc w:val="center"/>
              <w:rPr>
                <w:rFonts w:hint="eastAsia" w:ascii="宋体" w:hAnsi="宋体" w:eastAsia="宋体" w:cs="宋体"/>
                <w:color w:val="auto"/>
                <w:szCs w:val="24"/>
              </w:rPr>
            </w:pPr>
            <w:r>
              <w:rPr>
                <w:rFonts w:hint="eastAsia" w:ascii="宋体" w:hAnsi="宋体" w:eastAsia="宋体" w:cs="宋体"/>
                <w:b/>
                <w:bCs/>
                <w:color w:val="auto"/>
                <w:w w:val="95"/>
                <w:szCs w:val="24"/>
              </w:rPr>
              <w:t>内</w:t>
            </w:r>
            <w:r>
              <w:rPr>
                <w:rFonts w:hint="eastAsia" w:ascii="宋体" w:hAnsi="宋体" w:eastAsia="宋体" w:cs="宋体"/>
                <w:b/>
                <w:bCs/>
                <w:color w:val="auto"/>
                <w:w w:val="95"/>
                <w:szCs w:val="24"/>
              </w:rPr>
              <w:tab/>
            </w:r>
            <w:r>
              <w:rPr>
                <w:rFonts w:hint="eastAsia" w:ascii="宋体" w:hAnsi="宋体" w:eastAsia="宋体" w:cs="宋体"/>
                <w:b/>
                <w:bCs/>
                <w:color w:val="auto"/>
                <w:szCs w:val="24"/>
              </w:rPr>
              <w:t>容</w:t>
            </w:r>
          </w:p>
        </w:tc>
      </w:tr>
      <w:tr w14:paraId="336D3D69">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6" w:space="0"/>
              <w:right w:val="single" w:color="000000" w:sz="6" w:space="0"/>
            </w:tcBorders>
            <w:noWrap w:val="0"/>
            <w:vAlign w:val="center"/>
          </w:tcPr>
          <w:p w14:paraId="13F9B76B">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8630" w:type="dxa"/>
            <w:tcBorders>
              <w:top w:val="single" w:color="000000" w:sz="6" w:space="0"/>
              <w:left w:val="single" w:color="000000" w:sz="6" w:space="0"/>
              <w:bottom w:val="single" w:color="000000" w:sz="6" w:space="0"/>
              <w:right w:val="single" w:color="000000" w:sz="12" w:space="0"/>
            </w:tcBorders>
            <w:noWrap w:val="0"/>
            <w:vAlign w:val="center"/>
          </w:tcPr>
          <w:p w14:paraId="236B333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采购人名 称：府谷交通建设集团有限责任公司</w:t>
            </w:r>
          </w:p>
          <w:p w14:paraId="7A525F6D">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地址：府谷县孤山路29号</w:t>
            </w:r>
          </w:p>
          <w:p w14:paraId="1025711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项 目 名 称：大石一级公路日常养护服务</w:t>
            </w:r>
          </w:p>
        </w:tc>
      </w:tr>
      <w:tr w14:paraId="3545D6B7">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6" w:space="0"/>
              <w:right w:val="single" w:color="000000" w:sz="6" w:space="0"/>
            </w:tcBorders>
            <w:noWrap w:val="0"/>
            <w:vAlign w:val="top"/>
          </w:tcPr>
          <w:p w14:paraId="200E03E9">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8630" w:type="dxa"/>
            <w:tcBorders>
              <w:top w:val="single" w:color="000000" w:sz="6" w:space="0"/>
              <w:left w:val="single" w:color="000000" w:sz="6" w:space="0"/>
              <w:bottom w:val="single" w:color="000000" w:sz="6" w:space="0"/>
              <w:right w:val="single" w:color="000000" w:sz="12" w:space="0"/>
            </w:tcBorders>
            <w:noWrap w:val="0"/>
            <w:vAlign w:val="center"/>
          </w:tcPr>
          <w:p w14:paraId="1FC26CFD">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项目交货地点：采购人指定地点</w:t>
            </w:r>
          </w:p>
        </w:tc>
      </w:tr>
      <w:tr w14:paraId="5C77335E">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4" w:space="0"/>
              <w:right w:val="single" w:color="000000" w:sz="6" w:space="0"/>
            </w:tcBorders>
            <w:noWrap w:val="0"/>
            <w:vAlign w:val="top"/>
          </w:tcPr>
          <w:p w14:paraId="451E4438">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8630" w:type="dxa"/>
            <w:tcBorders>
              <w:top w:val="single" w:color="000000" w:sz="6" w:space="0"/>
              <w:left w:val="single" w:color="000000" w:sz="6" w:space="0"/>
              <w:bottom w:val="single" w:color="000000" w:sz="4" w:space="0"/>
              <w:right w:val="single" w:color="000000" w:sz="12" w:space="0"/>
            </w:tcBorders>
            <w:noWrap w:val="0"/>
            <w:vAlign w:val="center"/>
          </w:tcPr>
          <w:p w14:paraId="1ABAC76F">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合同内容及金额：即中标单位的投标内容及其中标总金额。</w:t>
            </w:r>
          </w:p>
        </w:tc>
      </w:tr>
      <w:tr w14:paraId="24754F1F">
        <w:tblPrEx>
          <w:tblCellMar>
            <w:top w:w="0" w:type="dxa"/>
            <w:left w:w="0" w:type="dxa"/>
            <w:bottom w:w="0" w:type="dxa"/>
            <w:right w:w="0" w:type="dxa"/>
          </w:tblCellMar>
        </w:tblPrEx>
        <w:trPr>
          <w:trHeight w:val="501" w:hRule="atLeast"/>
          <w:jc w:val="center"/>
        </w:trPr>
        <w:tc>
          <w:tcPr>
            <w:tcW w:w="888" w:type="dxa"/>
            <w:tcBorders>
              <w:top w:val="single" w:color="000000" w:sz="4" w:space="0"/>
              <w:left w:val="single" w:color="000000" w:sz="12" w:space="0"/>
              <w:bottom w:val="single" w:color="000000" w:sz="4" w:space="0"/>
              <w:right w:val="single" w:color="000000" w:sz="6" w:space="0"/>
            </w:tcBorders>
            <w:noWrap w:val="0"/>
            <w:vAlign w:val="top"/>
          </w:tcPr>
          <w:p w14:paraId="525B877C">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8630" w:type="dxa"/>
            <w:tcBorders>
              <w:top w:val="single" w:color="000000" w:sz="4" w:space="0"/>
              <w:left w:val="single" w:color="000000" w:sz="6" w:space="0"/>
              <w:bottom w:val="single" w:color="000000" w:sz="4" w:space="0"/>
              <w:right w:val="single" w:color="000000" w:sz="12" w:space="0"/>
            </w:tcBorders>
            <w:noWrap w:val="0"/>
            <w:vAlign w:val="center"/>
          </w:tcPr>
          <w:p w14:paraId="2C321B1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结算方式：按支付有关规定执行，发票开采购人。</w:t>
            </w:r>
          </w:p>
        </w:tc>
      </w:tr>
      <w:tr w14:paraId="0D483C8B">
        <w:tblPrEx>
          <w:tblCellMar>
            <w:top w:w="0" w:type="dxa"/>
            <w:left w:w="0" w:type="dxa"/>
            <w:bottom w:w="0" w:type="dxa"/>
            <w:right w:w="0" w:type="dxa"/>
          </w:tblCellMar>
        </w:tblPrEx>
        <w:trPr>
          <w:trHeight w:val="23" w:hRule="atLeast"/>
          <w:jc w:val="center"/>
        </w:trPr>
        <w:tc>
          <w:tcPr>
            <w:tcW w:w="888" w:type="dxa"/>
            <w:tcBorders>
              <w:top w:val="single" w:color="000000" w:sz="4" w:space="0"/>
              <w:left w:val="single" w:color="000000" w:sz="12" w:space="0"/>
              <w:bottom w:val="single" w:color="000000" w:sz="6" w:space="0"/>
              <w:right w:val="single" w:color="000000" w:sz="6" w:space="0"/>
            </w:tcBorders>
            <w:noWrap w:val="0"/>
            <w:vAlign w:val="top"/>
          </w:tcPr>
          <w:p w14:paraId="48B6FC84">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8630" w:type="dxa"/>
            <w:tcBorders>
              <w:top w:val="single" w:color="000000" w:sz="4" w:space="0"/>
              <w:left w:val="single" w:color="000000" w:sz="6" w:space="0"/>
              <w:bottom w:val="single" w:color="000000" w:sz="6" w:space="0"/>
              <w:right w:val="single" w:color="000000" w:sz="12" w:space="0"/>
            </w:tcBorders>
            <w:noWrap w:val="0"/>
            <w:vAlign w:val="center"/>
          </w:tcPr>
          <w:p w14:paraId="1A759A0C">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服务内容：详见“第四部分 采购内容及要求”。</w:t>
            </w:r>
          </w:p>
        </w:tc>
      </w:tr>
      <w:tr w14:paraId="2607FEDE">
        <w:tblPrEx>
          <w:tblCellMar>
            <w:top w:w="0" w:type="dxa"/>
            <w:left w:w="0" w:type="dxa"/>
            <w:bottom w:w="0" w:type="dxa"/>
            <w:right w:w="0" w:type="dxa"/>
          </w:tblCellMar>
        </w:tblPrEx>
        <w:trPr>
          <w:trHeight w:val="23" w:hRule="atLeast"/>
          <w:jc w:val="center"/>
        </w:trPr>
        <w:tc>
          <w:tcPr>
            <w:tcW w:w="888" w:type="dxa"/>
            <w:tcBorders>
              <w:top w:val="single" w:color="000000" w:sz="4" w:space="0"/>
              <w:left w:val="single" w:color="000000" w:sz="12" w:space="0"/>
              <w:bottom w:val="single" w:color="000000" w:sz="6" w:space="0"/>
              <w:right w:val="single" w:color="000000" w:sz="6" w:space="0"/>
            </w:tcBorders>
            <w:noWrap w:val="0"/>
            <w:vAlign w:val="top"/>
          </w:tcPr>
          <w:p w14:paraId="0103AEED">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8630" w:type="dxa"/>
            <w:tcBorders>
              <w:top w:val="single" w:color="000000" w:sz="4" w:space="0"/>
              <w:left w:val="single" w:color="000000" w:sz="6" w:space="0"/>
              <w:bottom w:val="single" w:color="000000" w:sz="6" w:space="0"/>
              <w:right w:val="single" w:color="000000" w:sz="12" w:space="0"/>
            </w:tcBorders>
            <w:noWrap w:val="0"/>
            <w:vAlign w:val="center"/>
          </w:tcPr>
          <w:p w14:paraId="03FD274F">
            <w:p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服务期：一年</w:t>
            </w:r>
          </w:p>
        </w:tc>
      </w:tr>
      <w:tr w14:paraId="63B17A28">
        <w:tblPrEx>
          <w:tblCellMar>
            <w:top w:w="0" w:type="dxa"/>
            <w:left w:w="0" w:type="dxa"/>
            <w:bottom w:w="0" w:type="dxa"/>
            <w:right w:w="0" w:type="dxa"/>
          </w:tblCellMar>
        </w:tblPrEx>
        <w:trPr>
          <w:trHeight w:val="23" w:hRule="atLeast"/>
          <w:jc w:val="center"/>
        </w:trPr>
        <w:tc>
          <w:tcPr>
            <w:tcW w:w="888" w:type="dxa"/>
            <w:tcBorders>
              <w:top w:val="single" w:color="000000" w:sz="4" w:space="0"/>
              <w:left w:val="single" w:color="000000" w:sz="12" w:space="0"/>
              <w:bottom w:val="single" w:color="000000" w:sz="6" w:space="0"/>
              <w:right w:val="single" w:color="000000" w:sz="6" w:space="0"/>
            </w:tcBorders>
            <w:noWrap w:val="0"/>
            <w:vAlign w:val="top"/>
          </w:tcPr>
          <w:p w14:paraId="415D1193">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8630" w:type="dxa"/>
            <w:tcBorders>
              <w:top w:val="single" w:color="000000" w:sz="4" w:space="0"/>
              <w:left w:val="single" w:color="000000" w:sz="6" w:space="0"/>
              <w:bottom w:val="single" w:color="000000" w:sz="6" w:space="0"/>
              <w:right w:val="single" w:color="000000" w:sz="12" w:space="0"/>
            </w:tcBorders>
            <w:noWrap w:val="0"/>
            <w:vAlign w:val="top"/>
          </w:tcPr>
          <w:p w14:paraId="3A7F60AF">
            <w:p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质量要求：符合国家及相关部门规定的验收合格标准。</w:t>
            </w:r>
          </w:p>
        </w:tc>
      </w:tr>
      <w:tr w14:paraId="3BC62A82">
        <w:tblPrEx>
          <w:tblCellMar>
            <w:top w:w="0" w:type="dxa"/>
            <w:left w:w="0" w:type="dxa"/>
            <w:bottom w:w="0" w:type="dxa"/>
            <w:right w:w="0" w:type="dxa"/>
          </w:tblCellMar>
        </w:tblPrEx>
        <w:trPr>
          <w:trHeight w:val="23" w:hRule="atLeast"/>
          <w:jc w:val="center"/>
        </w:trPr>
        <w:tc>
          <w:tcPr>
            <w:tcW w:w="888" w:type="dxa"/>
            <w:tcBorders>
              <w:top w:val="single" w:color="000000" w:sz="4" w:space="0"/>
              <w:left w:val="single" w:color="000000" w:sz="12" w:space="0"/>
              <w:bottom w:val="single" w:color="000000" w:sz="6" w:space="0"/>
              <w:right w:val="single" w:color="000000" w:sz="6" w:space="0"/>
            </w:tcBorders>
            <w:noWrap w:val="0"/>
            <w:vAlign w:val="center"/>
          </w:tcPr>
          <w:p w14:paraId="7DF1638A">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8630" w:type="dxa"/>
            <w:tcBorders>
              <w:top w:val="single" w:color="000000" w:sz="4" w:space="0"/>
              <w:left w:val="single" w:color="000000" w:sz="6" w:space="0"/>
              <w:bottom w:val="single" w:color="000000" w:sz="6" w:space="0"/>
              <w:right w:val="single" w:color="000000" w:sz="12" w:space="0"/>
            </w:tcBorders>
            <w:noWrap w:val="0"/>
            <w:vAlign w:val="top"/>
          </w:tcPr>
          <w:p w14:paraId="7173C1A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合同争议的解决：合同执行中发生争议的，当事人双方应协商解决，协商达不成一致时，可向人民法院提请诉讼。</w:t>
            </w:r>
          </w:p>
        </w:tc>
      </w:tr>
      <w:tr w14:paraId="206945C9">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6" w:space="0"/>
              <w:right w:val="single" w:color="000000" w:sz="6" w:space="0"/>
            </w:tcBorders>
            <w:noWrap w:val="0"/>
            <w:vAlign w:val="center"/>
          </w:tcPr>
          <w:p w14:paraId="7B81F6F1">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8630" w:type="dxa"/>
            <w:tcBorders>
              <w:top w:val="single" w:color="000000" w:sz="6" w:space="0"/>
              <w:left w:val="single" w:color="000000" w:sz="6" w:space="0"/>
              <w:bottom w:val="single" w:color="000000" w:sz="6" w:space="0"/>
              <w:right w:val="single" w:color="000000" w:sz="12" w:space="0"/>
            </w:tcBorders>
            <w:noWrap w:val="0"/>
            <w:vAlign w:val="top"/>
          </w:tcPr>
          <w:p w14:paraId="7E112E2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1.合同总价即成交价，投标人应在投标报价表中标明完成本次投标所要求的服务且验收合格的所有费用（含税）。</w:t>
            </w:r>
          </w:p>
          <w:p w14:paraId="14505A0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2.合同总价不受市场价变化或实际工作量变化的影响。</w:t>
            </w:r>
          </w:p>
          <w:p w14:paraId="773192D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3.付款方式和程序：</w:t>
            </w:r>
          </w:p>
          <w:p w14:paraId="51D3CFE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（1）由采购人负责结算，在付款前，供应商必须开具全额增值税专用发票给采购人。</w:t>
            </w:r>
          </w:p>
          <w:p w14:paraId="3E7DB45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（2）付款方式：按季度结算，结算时需向采购人提供当季度工资表、考勤表、发票、收款收据。</w:t>
            </w:r>
          </w:p>
        </w:tc>
      </w:tr>
      <w:tr w14:paraId="68D4A76B">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6" w:space="0"/>
              <w:right w:val="single" w:color="000000" w:sz="6" w:space="0"/>
            </w:tcBorders>
            <w:noWrap w:val="0"/>
            <w:vAlign w:val="center"/>
          </w:tcPr>
          <w:p w14:paraId="73CF8E58">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8630" w:type="dxa"/>
            <w:tcBorders>
              <w:top w:val="single" w:color="000000" w:sz="6" w:space="0"/>
              <w:left w:val="single" w:color="000000" w:sz="6" w:space="0"/>
              <w:bottom w:val="single" w:color="000000" w:sz="6" w:space="0"/>
              <w:right w:val="single" w:color="000000" w:sz="12" w:space="0"/>
            </w:tcBorders>
            <w:noWrap w:val="0"/>
            <w:vAlign w:val="top"/>
          </w:tcPr>
          <w:p w14:paraId="3BA502E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验收标准</w:t>
            </w:r>
          </w:p>
          <w:p w14:paraId="688403C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（1）所有投标服务必须满足国家质量要求，验收时根据国家现行质量规范标准验收，行业标准高于国家现行质量规范标准时，执行行业标准。</w:t>
            </w:r>
          </w:p>
          <w:p w14:paraId="1C36800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验收要求：供应商按照采购人指定地点服务完成后，双方须派代表前往工作现场，对服务范围进行验收。验收合格后，双方须在该服务验收合格报告上签字，并加盖单位公章。若验收不合格，中标供应商须立即整改达到标准，采购人不承担因此而产生的任何费用。</w:t>
            </w:r>
            <w:bookmarkStart w:id="128" w:name="_bookmark4"/>
            <w:bookmarkEnd w:id="128"/>
            <w:bookmarkStart w:id="129" w:name="第五部分_合同格式及主要条款"/>
            <w:bookmarkEnd w:id="129"/>
          </w:p>
        </w:tc>
      </w:tr>
      <w:tr w14:paraId="2FCB8BFB">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6" w:space="0"/>
              <w:right w:val="single" w:color="000000" w:sz="6" w:space="0"/>
            </w:tcBorders>
            <w:noWrap w:val="0"/>
            <w:vAlign w:val="center"/>
          </w:tcPr>
          <w:p w14:paraId="3DD4C53D">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8630" w:type="dxa"/>
            <w:tcBorders>
              <w:top w:val="single" w:color="000000" w:sz="6" w:space="0"/>
              <w:left w:val="single" w:color="000000" w:sz="6" w:space="0"/>
              <w:bottom w:val="single" w:color="000000" w:sz="6" w:space="0"/>
              <w:right w:val="single" w:color="000000" w:sz="12" w:space="0"/>
            </w:tcBorders>
            <w:noWrap w:val="0"/>
            <w:vAlign w:val="top"/>
          </w:tcPr>
          <w:p w14:paraId="33AC3AAC">
            <w:pPr>
              <w:spacing w:line="360" w:lineRule="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服务承诺：</w:t>
            </w:r>
            <w:r>
              <w:rPr>
                <w:rFonts w:hint="eastAsia" w:ascii="宋体" w:hAnsi="宋体" w:eastAsia="宋体" w:cs="宋体"/>
                <w:sz w:val="24"/>
                <w:szCs w:val="24"/>
                <w:lang w:val="en-US" w:eastAsia="zh-CN"/>
              </w:rPr>
              <w:t>投标人应遵照国家规范规定的技术服务内容及要求作出明确承诺。</w:t>
            </w:r>
          </w:p>
        </w:tc>
      </w:tr>
      <w:tr w14:paraId="732ED762">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6" w:space="0"/>
              <w:right w:val="single" w:color="000000" w:sz="6" w:space="0"/>
            </w:tcBorders>
            <w:noWrap w:val="0"/>
            <w:vAlign w:val="center"/>
          </w:tcPr>
          <w:p w14:paraId="7B8ACD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12</w:t>
            </w:r>
          </w:p>
        </w:tc>
        <w:tc>
          <w:tcPr>
            <w:tcW w:w="8630" w:type="dxa"/>
            <w:tcBorders>
              <w:top w:val="single" w:color="000000" w:sz="6" w:space="0"/>
              <w:left w:val="single" w:color="000000" w:sz="6" w:space="0"/>
              <w:bottom w:val="single" w:color="000000" w:sz="6" w:space="0"/>
              <w:right w:val="single" w:color="000000" w:sz="12" w:space="0"/>
            </w:tcBorders>
            <w:noWrap w:val="0"/>
            <w:vAlign w:val="top"/>
          </w:tcPr>
          <w:p w14:paraId="4971FFA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违约责任：</w:t>
            </w:r>
          </w:p>
          <w:p w14:paraId="64C402B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按《合同法》中的相关条款执行。未按合同或招标文件要求提服务或服务质量不能满足采购人要求的，采购单位有权单方终止合同，甚至对供应商违约行为进行追究。</w:t>
            </w:r>
          </w:p>
        </w:tc>
      </w:tr>
    </w:tbl>
    <w:p w14:paraId="060EB2A2">
      <w:pPr>
        <w:pageBreakBefore w:val="0"/>
        <w:kinsoku/>
        <w:wordWrap/>
        <w:overflowPunct/>
        <w:topLinePunct w:val="0"/>
        <w:bidi w:val="0"/>
        <w:spacing w:line="360" w:lineRule="auto"/>
        <w:rPr>
          <w:rFonts w:hint="eastAsia" w:ascii="宋体" w:hAnsi="宋体" w:eastAsia="宋体" w:cs="宋体"/>
          <w:color w:val="auto"/>
        </w:rPr>
      </w:pPr>
    </w:p>
    <w:p w14:paraId="0C7AF3CD">
      <w:pPr>
        <w:pStyle w:val="8"/>
        <w:keepNext w:val="0"/>
        <w:keepLines w:val="0"/>
        <w:pageBreakBefore w:val="0"/>
        <w:kinsoku/>
        <w:wordWrap/>
        <w:overflowPunct/>
        <w:topLinePunct w:val="0"/>
        <w:bidi w:val="0"/>
        <w:spacing w:line="360" w:lineRule="auto"/>
        <w:ind w:left="0" w:leftChars="0" w:firstLine="0" w:firstLineChars="0"/>
        <w:rPr>
          <w:rFonts w:hint="eastAsia" w:ascii="宋体" w:hAnsi="宋体" w:eastAsia="宋体" w:cs="宋体"/>
          <w:color w:val="auto"/>
          <w:sz w:val="72"/>
          <w:highlight w:val="none"/>
        </w:rPr>
      </w:pPr>
    </w:p>
    <w:bookmarkEnd w:id="126"/>
    <w:bookmarkEnd w:id="127"/>
    <w:p w14:paraId="50D82409">
      <w:pPr>
        <w:pStyle w:val="5"/>
        <w:keepNext w:val="0"/>
        <w:keepLines w:val="0"/>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bCs/>
          <w:color w:val="auto"/>
          <w:kern w:val="2"/>
          <w:sz w:val="24"/>
          <w:lang w:val="en-US" w:eastAsia="zh-CN" w:bidi="ar-SA"/>
        </w:rPr>
      </w:pPr>
      <w:bookmarkStart w:id="130" w:name="_Toc462325839"/>
      <w:bookmarkStart w:id="131" w:name="_Toc13143"/>
      <w:bookmarkStart w:id="132" w:name="_Toc14031"/>
      <w:bookmarkStart w:id="133" w:name="_Toc17437"/>
      <w:r>
        <w:rPr>
          <w:rFonts w:hint="eastAsia" w:ascii="宋体" w:hAnsi="宋体" w:eastAsia="宋体" w:cs="宋体"/>
          <w:b/>
          <w:bCs/>
          <w:color w:val="auto"/>
          <w:kern w:val="2"/>
          <w:sz w:val="24"/>
          <w:lang w:val="en-US" w:eastAsia="zh-CN" w:bidi="ar-SA"/>
        </w:rPr>
        <w:t>二、合同格式及主要条款</w:t>
      </w:r>
    </w:p>
    <w:p w14:paraId="1A68AE4C">
      <w:pPr>
        <w:spacing w:before="130" w:line="360" w:lineRule="auto"/>
        <w:jc w:val="center"/>
        <w:rPr>
          <w:rFonts w:hint="eastAsia" w:ascii="宋体" w:hAnsi="宋体" w:eastAsia="宋体" w:cs="宋体"/>
          <w:spacing w:val="-4"/>
          <w:sz w:val="40"/>
          <w:szCs w:val="40"/>
          <w14:textOutline w14:w="7282" w14:cap="sq" w14:cmpd="sng">
            <w14:solidFill>
              <w14:srgbClr w14:val="000000"/>
            </w14:solidFill>
            <w14:prstDash w14:val="solid"/>
            <w14:bevel/>
          </w14:textOutline>
        </w:rPr>
      </w:pPr>
    </w:p>
    <w:p w14:paraId="324427D9">
      <w:pPr>
        <w:spacing w:before="130" w:line="360" w:lineRule="auto"/>
        <w:jc w:val="center"/>
        <w:rPr>
          <w:rFonts w:hint="eastAsia" w:ascii="宋体" w:hAnsi="宋体" w:eastAsia="宋体" w:cs="宋体"/>
          <w:spacing w:val="-4"/>
          <w:sz w:val="40"/>
          <w:szCs w:val="40"/>
          <w14:textOutline w14:w="7282" w14:cap="sq" w14:cmpd="sng">
            <w14:solidFill>
              <w14:srgbClr w14:val="000000"/>
            </w14:solidFill>
            <w14:prstDash w14:val="solid"/>
            <w14:bevel/>
          </w14:textOutline>
        </w:rPr>
      </w:pPr>
    </w:p>
    <w:p w14:paraId="2565FC5F">
      <w:pPr>
        <w:spacing w:before="130" w:line="360" w:lineRule="auto"/>
        <w:jc w:val="center"/>
        <w:rPr>
          <w:rFonts w:hint="eastAsia" w:ascii="宋体" w:hAnsi="宋体" w:eastAsia="宋体" w:cs="宋体"/>
          <w:sz w:val="40"/>
          <w:szCs w:val="40"/>
        </w:rPr>
      </w:pPr>
      <w:r>
        <w:rPr>
          <w:rFonts w:hint="eastAsia" w:ascii="宋体" w:hAnsi="宋体" w:eastAsia="宋体" w:cs="宋体"/>
          <w:spacing w:val="-4"/>
          <w:sz w:val="40"/>
          <w:szCs w:val="40"/>
          <w14:textOutline w14:w="7282" w14:cap="sq" w14:cmpd="sng">
            <w14:solidFill>
              <w14:srgbClr w14:val="000000"/>
            </w14:solidFill>
            <w14:prstDash w14:val="solid"/>
            <w14:bevel/>
          </w14:textOutline>
        </w:rPr>
        <w:t>《</w:t>
      </w:r>
      <w:r>
        <w:rPr>
          <w:rFonts w:hint="eastAsia" w:ascii="宋体" w:hAnsi="宋体" w:cs="宋体"/>
          <w:spacing w:val="-4"/>
          <w:sz w:val="40"/>
          <w:szCs w:val="40"/>
          <w:lang w:eastAsia="zh-CN"/>
          <w14:textOutline w14:w="7282" w14:cap="sq" w14:cmpd="sng">
            <w14:solidFill>
              <w14:srgbClr w14:val="000000"/>
            </w14:solidFill>
            <w14:prstDash w14:val="solid"/>
            <w14:bevel/>
          </w14:textOutline>
        </w:rPr>
        <w:t>大石一级公路日常养护服务</w:t>
      </w:r>
      <w:r>
        <w:rPr>
          <w:rFonts w:hint="eastAsia" w:ascii="宋体" w:hAnsi="宋体" w:eastAsia="宋体" w:cs="宋体"/>
          <w:spacing w:val="-2"/>
          <w:sz w:val="40"/>
          <w:szCs w:val="40"/>
          <w14:textOutline w14:w="7282" w14:cap="sq" w14:cmpd="sng">
            <w14:solidFill>
              <w14:srgbClr w14:val="000000"/>
            </w14:solidFill>
            <w14:prstDash w14:val="solid"/>
            <w14:bevel/>
          </w14:textOutline>
        </w:rPr>
        <w:t>》</w:t>
      </w:r>
    </w:p>
    <w:p w14:paraId="4FC6D633">
      <w:pPr>
        <w:spacing w:line="270" w:lineRule="auto"/>
        <w:rPr>
          <w:rFonts w:hint="eastAsia" w:ascii="宋体" w:hAnsi="宋体" w:eastAsia="宋体" w:cs="宋体"/>
          <w:sz w:val="21"/>
        </w:rPr>
      </w:pPr>
    </w:p>
    <w:p w14:paraId="29AF7F51">
      <w:pPr>
        <w:spacing w:line="270" w:lineRule="auto"/>
        <w:rPr>
          <w:rFonts w:hint="eastAsia" w:ascii="宋体" w:hAnsi="宋体" w:eastAsia="宋体" w:cs="宋体"/>
          <w:sz w:val="21"/>
        </w:rPr>
      </w:pPr>
    </w:p>
    <w:p w14:paraId="10459B40">
      <w:pPr>
        <w:spacing w:line="271" w:lineRule="auto"/>
        <w:rPr>
          <w:rFonts w:hint="eastAsia" w:ascii="宋体" w:hAnsi="宋体" w:eastAsia="宋体" w:cs="宋体"/>
          <w:sz w:val="21"/>
        </w:rPr>
      </w:pPr>
    </w:p>
    <w:p w14:paraId="2D1DE4E2">
      <w:pPr>
        <w:spacing w:before="130" w:line="219" w:lineRule="auto"/>
        <w:ind w:left="3579"/>
        <w:rPr>
          <w:rFonts w:hint="eastAsia" w:ascii="宋体" w:hAnsi="宋体" w:eastAsia="宋体" w:cs="宋体"/>
          <w:sz w:val="40"/>
          <w:szCs w:val="40"/>
        </w:rPr>
      </w:pPr>
      <w:r>
        <w:rPr>
          <w:rFonts w:hint="eastAsia" w:ascii="宋体" w:hAnsi="宋体" w:eastAsia="宋体" w:cs="宋体"/>
          <w:spacing w:val="1"/>
          <w:sz w:val="40"/>
          <w:szCs w:val="40"/>
          <w14:textOutline w14:w="7282" w14:cap="sq" w14:cmpd="sng">
            <w14:solidFill>
              <w14:srgbClr w14:val="000000"/>
            </w14:solidFill>
            <w14:prstDash w14:val="solid"/>
            <w14:bevel/>
          </w14:textOutline>
        </w:rPr>
        <w:t>采</w:t>
      </w:r>
      <w:r>
        <w:rPr>
          <w:rFonts w:hint="eastAsia" w:ascii="宋体" w:hAnsi="宋体" w:eastAsia="宋体" w:cs="宋体"/>
          <w:sz w:val="40"/>
          <w:szCs w:val="40"/>
          <w14:textOutline w14:w="7282" w14:cap="sq" w14:cmpd="sng">
            <w14:solidFill>
              <w14:srgbClr w14:val="000000"/>
            </w14:solidFill>
            <w14:prstDash w14:val="solid"/>
            <w14:bevel/>
          </w14:textOutline>
        </w:rPr>
        <w:t>购合同</w:t>
      </w:r>
    </w:p>
    <w:p w14:paraId="741B9D93">
      <w:pPr>
        <w:spacing w:line="265" w:lineRule="auto"/>
        <w:rPr>
          <w:rFonts w:hint="eastAsia" w:ascii="宋体" w:hAnsi="宋体" w:eastAsia="宋体" w:cs="宋体"/>
          <w:sz w:val="21"/>
        </w:rPr>
      </w:pPr>
    </w:p>
    <w:p w14:paraId="5535CB03">
      <w:pPr>
        <w:spacing w:line="265" w:lineRule="auto"/>
        <w:rPr>
          <w:rFonts w:hint="eastAsia" w:ascii="宋体" w:hAnsi="宋体" w:eastAsia="宋体" w:cs="宋体"/>
          <w:sz w:val="21"/>
        </w:rPr>
      </w:pPr>
    </w:p>
    <w:p w14:paraId="3F3C9517">
      <w:pPr>
        <w:spacing w:line="265" w:lineRule="auto"/>
        <w:rPr>
          <w:rFonts w:hint="eastAsia" w:ascii="宋体" w:hAnsi="宋体" w:eastAsia="宋体" w:cs="宋体"/>
          <w:sz w:val="21"/>
        </w:rPr>
      </w:pPr>
    </w:p>
    <w:p w14:paraId="77AAE607">
      <w:pPr>
        <w:spacing w:before="101" w:line="224" w:lineRule="auto"/>
        <w:ind w:left="1483"/>
        <w:rPr>
          <w:rFonts w:hint="eastAsia" w:ascii="宋体" w:hAnsi="宋体" w:eastAsia="宋体" w:cs="宋体"/>
          <w:sz w:val="31"/>
          <w:szCs w:val="31"/>
        </w:rPr>
      </w:pPr>
      <w:r>
        <w:rPr>
          <w:rFonts w:hint="eastAsia" w:ascii="宋体" w:hAnsi="宋体" w:eastAsia="宋体" w:cs="宋体"/>
          <w:spacing w:val="21"/>
          <w:sz w:val="31"/>
          <w:szCs w:val="31"/>
          <w14:textOutline w14:w="5793" w14:cap="sq" w14:cmpd="sng">
            <w14:solidFill>
              <w14:srgbClr w14:val="000000"/>
            </w14:solidFill>
            <w14:prstDash w14:val="solid"/>
            <w14:bevel/>
          </w14:textOutline>
        </w:rPr>
        <w:t>(仅供参考，最终以甲乙双方签订为准</w:t>
      </w:r>
      <w:r>
        <w:rPr>
          <w:rFonts w:hint="eastAsia" w:ascii="宋体" w:hAnsi="宋体" w:eastAsia="宋体" w:cs="宋体"/>
          <w:spacing w:val="17"/>
          <w:sz w:val="31"/>
          <w:szCs w:val="31"/>
          <w14:textOutline w14:w="5793" w14:cap="sq" w14:cmpd="sng">
            <w14:solidFill>
              <w14:srgbClr w14:val="000000"/>
            </w14:solidFill>
            <w14:prstDash w14:val="solid"/>
            <w14:bevel/>
          </w14:textOutline>
        </w:rPr>
        <w:t>)</w:t>
      </w:r>
    </w:p>
    <w:p w14:paraId="4729C966">
      <w:pPr>
        <w:spacing w:line="246" w:lineRule="auto"/>
        <w:rPr>
          <w:rFonts w:hint="eastAsia" w:ascii="宋体" w:hAnsi="宋体" w:eastAsia="宋体" w:cs="宋体"/>
          <w:sz w:val="21"/>
        </w:rPr>
      </w:pPr>
    </w:p>
    <w:p w14:paraId="32368142">
      <w:pPr>
        <w:spacing w:line="246" w:lineRule="auto"/>
        <w:rPr>
          <w:rFonts w:hint="eastAsia" w:ascii="宋体" w:hAnsi="宋体" w:eastAsia="宋体" w:cs="宋体"/>
          <w:sz w:val="21"/>
        </w:rPr>
      </w:pPr>
    </w:p>
    <w:p w14:paraId="07BACC43">
      <w:pPr>
        <w:tabs>
          <w:tab w:val="left" w:pos="3813"/>
        </w:tabs>
        <w:spacing w:line="247" w:lineRule="auto"/>
        <w:rPr>
          <w:rFonts w:hint="eastAsia" w:ascii="宋体" w:hAnsi="宋体" w:eastAsia="宋体" w:cs="宋体"/>
          <w:sz w:val="21"/>
        </w:rPr>
      </w:pPr>
      <w:r>
        <w:rPr>
          <w:rFonts w:hint="eastAsia" w:ascii="宋体" w:hAnsi="宋体" w:eastAsia="宋体" w:cs="宋体"/>
          <w:sz w:val="21"/>
          <w:lang w:eastAsia="zh-CN"/>
        </w:rPr>
        <w:tab/>
      </w:r>
    </w:p>
    <w:p w14:paraId="3A4D0A9A">
      <w:pPr>
        <w:spacing w:line="247" w:lineRule="auto"/>
        <w:rPr>
          <w:rFonts w:hint="eastAsia" w:ascii="宋体" w:hAnsi="宋体" w:eastAsia="宋体" w:cs="宋体"/>
          <w:sz w:val="21"/>
        </w:rPr>
      </w:pPr>
    </w:p>
    <w:p w14:paraId="4113EB86">
      <w:pPr>
        <w:spacing w:before="113" w:line="224" w:lineRule="auto"/>
        <w:ind w:left="3311"/>
        <w:rPr>
          <w:rFonts w:hint="eastAsia" w:ascii="宋体" w:hAnsi="宋体" w:eastAsia="宋体" w:cs="宋体"/>
          <w:sz w:val="35"/>
          <w:szCs w:val="35"/>
        </w:rPr>
      </w:pPr>
      <w:r>
        <w:rPr>
          <w:rFonts w:hint="eastAsia" w:ascii="宋体" w:hAnsi="宋体" w:eastAsia="宋体" w:cs="宋体"/>
          <w:spacing w:val="36"/>
          <w:sz w:val="35"/>
          <w:szCs w:val="35"/>
          <w14:textOutline w14:w="6537" w14:cap="sq" w14:cmpd="sng">
            <w14:solidFill>
              <w14:srgbClr w14:val="000000"/>
            </w14:solidFill>
            <w14:prstDash w14:val="solid"/>
            <w14:bevel/>
          </w14:textOutline>
        </w:rPr>
        <w:t>(示范文本</w:t>
      </w:r>
      <w:r>
        <w:rPr>
          <w:rFonts w:hint="eastAsia" w:ascii="宋体" w:hAnsi="宋体" w:eastAsia="宋体" w:cs="宋体"/>
          <w:spacing w:val="35"/>
          <w:sz w:val="35"/>
          <w:szCs w:val="35"/>
          <w14:textOutline w14:w="6537" w14:cap="sq" w14:cmpd="sng">
            <w14:solidFill>
              <w14:srgbClr w14:val="000000"/>
            </w14:solidFill>
            <w14:prstDash w14:val="solid"/>
            <w14:bevel/>
          </w14:textOutline>
        </w:rPr>
        <w:t>)</w:t>
      </w:r>
    </w:p>
    <w:p w14:paraId="5F76F8FD">
      <w:pPr>
        <w:spacing w:line="244" w:lineRule="auto"/>
        <w:rPr>
          <w:rFonts w:hint="eastAsia" w:ascii="宋体" w:hAnsi="宋体" w:eastAsia="宋体" w:cs="宋体"/>
          <w:sz w:val="21"/>
        </w:rPr>
      </w:pPr>
    </w:p>
    <w:p w14:paraId="638AC1F5">
      <w:pPr>
        <w:spacing w:line="244" w:lineRule="auto"/>
        <w:rPr>
          <w:rFonts w:hint="eastAsia" w:ascii="宋体" w:hAnsi="宋体" w:eastAsia="宋体" w:cs="宋体"/>
          <w:sz w:val="21"/>
        </w:rPr>
      </w:pPr>
    </w:p>
    <w:p w14:paraId="24ECC6B4">
      <w:pPr>
        <w:spacing w:line="244" w:lineRule="auto"/>
        <w:rPr>
          <w:rFonts w:hint="eastAsia" w:ascii="宋体" w:hAnsi="宋体" w:eastAsia="宋体" w:cs="宋体"/>
          <w:sz w:val="21"/>
        </w:rPr>
      </w:pPr>
    </w:p>
    <w:p w14:paraId="2934C3CB">
      <w:pPr>
        <w:spacing w:line="245" w:lineRule="auto"/>
        <w:rPr>
          <w:rFonts w:hint="eastAsia" w:ascii="宋体" w:hAnsi="宋体" w:eastAsia="宋体" w:cs="宋体"/>
          <w:sz w:val="21"/>
        </w:rPr>
      </w:pPr>
    </w:p>
    <w:p w14:paraId="35CF12C7">
      <w:pPr>
        <w:spacing w:before="92" w:line="219" w:lineRule="auto"/>
        <w:ind w:left="556"/>
        <w:rPr>
          <w:rFonts w:hint="eastAsia" w:ascii="宋体" w:hAnsi="宋体" w:eastAsia="宋体" w:cs="宋体"/>
          <w:sz w:val="28"/>
          <w:szCs w:val="28"/>
        </w:rPr>
      </w:pPr>
      <w:r>
        <w:rPr>
          <w:rFonts w:hint="eastAsia" w:ascii="宋体" w:hAnsi="宋体" w:eastAsia="宋体" w:cs="宋体"/>
          <w:spacing w:val="1"/>
          <w:sz w:val="28"/>
          <w:szCs w:val="28"/>
          <w14:textOutline w14:w="5103" w14:cap="sq" w14:cmpd="sng">
            <w14:solidFill>
              <w14:srgbClr w14:val="000000"/>
            </w14:solidFill>
            <w14:prstDash w14:val="solid"/>
            <w14:bevel/>
          </w14:textOutline>
        </w:rPr>
        <w:t>采购编号：</w:t>
      </w:r>
      <w:r>
        <w:rPr>
          <w:rFonts w:hint="eastAsia" w:ascii="宋体" w:hAnsi="宋体" w:eastAsia="宋体" w:cs="宋体"/>
          <w:sz w:val="28"/>
          <w:szCs w:val="28"/>
          <w:u w:val="single" w:color="auto"/>
        </w:rPr>
        <w:t xml:space="preserve">                                      </w:t>
      </w:r>
    </w:p>
    <w:p w14:paraId="57EFA6FE">
      <w:pPr>
        <w:spacing w:line="252" w:lineRule="auto"/>
        <w:rPr>
          <w:rFonts w:hint="eastAsia" w:ascii="宋体" w:hAnsi="宋体" w:eastAsia="宋体" w:cs="宋体"/>
          <w:sz w:val="21"/>
        </w:rPr>
      </w:pPr>
    </w:p>
    <w:p w14:paraId="78BA920A">
      <w:pPr>
        <w:spacing w:before="91" w:line="219" w:lineRule="auto"/>
        <w:ind w:left="560"/>
        <w:rPr>
          <w:rFonts w:hint="eastAsia" w:ascii="宋体" w:hAnsi="宋体" w:eastAsia="宋体" w:cs="宋体"/>
          <w:sz w:val="28"/>
          <w:szCs w:val="28"/>
        </w:rPr>
      </w:pPr>
      <w:r>
        <w:rPr>
          <w:rFonts w:hint="eastAsia" w:ascii="宋体" w:hAnsi="宋体" w:eastAsia="宋体" w:cs="宋体"/>
          <w:spacing w:val="-19"/>
          <w:sz w:val="28"/>
          <w:szCs w:val="28"/>
          <w14:textOutline w14:w="5103" w14:cap="sq" w14:cmpd="sng">
            <w14:solidFill>
              <w14:srgbClr w14:val="000000"/>
            </w14:solidFill>
            <w14:prstDash w14:val="solid"/>
            <w14:bevel/>
          </w14:textOutline>
        </w:rPr>
        <w:t>采</w:t>
      </w:r>
      <w:r>
        <w:rPr>
          <w:rFonts w:hint="eastAsia" w:ascii="宋体" w:hAnsi="宋体" w:eastAsia="宋体" w:cs="宋体"/>
          <w:spacing w:val="-19"/>
          <w:sz w:val="28"/>
          <w:szCs w:val="28"/>
        </w:rPr>
        <w:t xml:space="preserve"> </w:t>
      </w:r>
      <w:r>
        <w:rPr>
          <w:rFonts w:hint="eastAsia" w:ascii="宋体" w:hAnsi="宋体" w:eastAsia="宋体" w:cs="宋体"/>
          <w:spacing w:val="-19"/>
          <w:sz w:val="28"/>
          <w:szCs w:val="28"/>
          <w14:textOutline w14:w="5103" w14:cap="sq" w14:cmpd="sng">
            <w14:solidFill>
              <w14:srgbClr w14:val="000000"/>
            </w14:solidFill>
            <w14:prstDash w14:val="solid"/>
            <w14:bevel/>
          </w14:textOutline>
        </w:rPr>
        <w:t>购</w:t>
      </w:r>
      <w:r>
        <w:rPr>
          <w:rFonts w:hint="eastAsia" w:ascii="宋体" w:hAnsi="宋体" w:eastAsia="宋体" w:cs="宋体"/>
          <w:spacing w:val="-19"/>
          <w:sz w:val="28"/>
          <w:szCs w:val="28"/>
        </w:rPr>
        <w:t xml:space="preserve"> </w:t>
      </w:r>
      <w:r>
        <w:rPr>
          <w:rFonts w:hint="eastAsia" w:ascii="宋体" w:hAnsi="宋体" w:eastAsia="宋体" w:cs="宋体"/>
          <w:spacing w:val="-19"/>
          <w:sz w:val="28"/>
          <w:szCs w:val="28"/>
          <w14:textOutline w14:w="5103" w14:cap="sq" w14:cmpd="sng">
            <w14:solidFill>
              <w14:srgbClr w14:val="000000"/>
            </w14:solidFill>
            <w14:prstDash w14:val="solid"/>
            <w14:bevel/>
          </w14:textOutline>
        </w:rPr>
        <w:t>人</w:t>
      </w:r>
      <w:r>
        <w:rPr>
          <w:rFonts w:hint="eastAsia" w:ascii="宋体" w:hAnsi="宋体" w:eastAsia="宋体" w:cs="宋体"/>
          <w:spacing w:val="-19"/>
          <w:sz w:val="28"/>
          <w:szCs w:val="28"/>
        </w:rPr>
        <w:t xml:space="preserve"> </w:t>
      </w:r>
      <w:r>
        <w:rPr>
          <w:rFonts w:hint="eastAsia" w:ascii="宋体" w:hAnsi="宋体" w:eastAsia="宋体" w:cs="宋体"/>
          <w:spacing w:val="-18"/>
          <w:sz w:val="28"/>
          <w:szCs w:val="28"/>
          <w14:textOutline w14:w="5103" w14:cap="sq" w14:cmpd="sng">
            <w14:solidFill>
              <w14:srgbClr w14:val="000000"/>
            </w14:solidFill>
            <w14:prstDash w14:val="solid"/>
            <w14:bevel/>
          </w14:textOutline>
        </w:rPr>
        <w:t>：</w:t>
      </w:r>
      <w:r>
        <w:rPr>
          <w:rFonts w:hint="eastAsia" w:ascii="宋体" w:hAnsi="宋体" w:eastAsia="宋体" w:cs="宋体"/>
          <w:sz w:val="28"/>
          <w:szCs w:val="28"/>
          <w:u w:val="single" w:color="auto"/>
        </w:rPr>
        <w:t xml:space="preserve">                                     </w:t>
      </w:r>
    </w:p>
    <w:p w14:paraId="27C44052">
      <w:pPr>
        <w:spacing w:line="273" w:lineRule="auto"/>
        <w:rPr>
          <w:rFonts w:hint="eastAsia" w:ascii="宋体" w:hAnsi="宋体" w:eastAsia="宋体" w:cs="宋体"/>
          <w:sz w:val="21"/>
        </w:rPr>
      </w:pPr>
    </w:p>
    <w:p w14:paraId="268913A0">
      <w:pPr>
        <w:spacing w:before="92" w:line="219" w:lineRule="auto"/>
        <w:ind w:left="557"/>
        <w:rPr>
          <w:rFonts w:hint="eastAsia" w:ascii="宋体" w:hAnsi="宋体" w:eastAsia="宋体" w:cs="宋体"/>
          <w:sz w:val="28"/>
          <w:szCs w:val="28"/>
        </w:rPr>
      </w:pPr>
      <w:r>
        <w:rPr>
          <w:rFonts w:hint="eastAsia" w:ascii="宋体" w:hAnsi="宋体" w:eastAsia="宋体" w:cs="宋体"/>
          <w:spacing w:val="-19"/>
          <w:sz w:val="28"/>
          <w:szCs w:val="28"/>
          <w14:textOutline w14:w="5103" w14:cap="sq" w14:cmpd="sng">
            <w14:solidFill>
              <w14:srgbClr w14:val="000000"/>
            </w14:solidFill>
            <w14:prstDash w14:val="solid"/>
            <w14:bevel/>
          </w14:textOutline>
        </w:rPr>
        <w:t>供</w:t>
      </w:r>
      <w:r>
        <w:rPr>
          <w:rFonts w:hint="eastAsia" w:ascii="宋体" w:hAnsi="宋体" w:eastAsia="宋体" w:cs="宋体"/>
          <w:spacing w:val="-19"/>
          <w:sz w:val="28"/>
          <w:szCs w:val="28"/>
        </w:rPr>
        <w:t xml:space="preserve"> </w:t>
      </w:r>
      <w:r>
        <w:rPr>
          <w:rFonts w:hint="eastAsia" w:ascii="宋体" w:hAnsi="宋体" w:eastAsia="宋体" w:cs="宋体"/>
          <w:spacing w:val="-19"/>
          <w:sz w:val="28"/>
          <w:szCs w:val="28"/>
          <w14:textOutline w14:w="5103" w14:cap="sq" w14:cmpd="sng">
            <w14:solidFill>
              <w14:srgbClr w14:val="000000"/>
            </w14:solidFill>
            <w14:prstDash w14:val="solid"/>
            <w14:bevel/>
          </w14:textOutline>
        </w:rPr>
        <w:t>应</w:t>
      </w:r>
      <w:r>
        <w:rPr>
          <w:rFonts w:hint="eastAsia" w:ascii="宋体" w:hAnsi="宋体" w:eastAsia="宋体" w:cs="宋体"/>
          <w:spacing w:val="-19"/>
          <w:sz w:val="28"/>
          <w:szCs w:val="28"/>
        </w:rPr>
        <w:t xml:space="preserve"> </w:t>
      </w:r>
      <w:r>
        <w:rPr>
          <w:rFonts w:hint="eastAsia" w:ascii="宋体" w:hAnsi="宋体" w:eastAsia="宋体" w:cs="宋体"/>
          <w:spacing w:val="-19"/>
          <w:sz w:val="28"/>
          <w:szCs w:val="28"/>
          <w14:textOutline w14:w="5103" w14:cap="sq" w14:cmpd="sng">
            <w14:solidFill>
              <w14:srgbClr w14:val="000000"/>
            </w14:solidFill>
            <w14:prstDash w14:val="solid"/>
            <w14:bevel/>
          </w14:textOutline>
        </w:rPr>
        <w:t>商</w:t>
      </w:r>
      <w:r>
        <w:rPr>
          <w:rFonts w:hint="eastAsia" w:ascii="宋体" w:hAnsi="宋体" w:eastAsia="宋体" w:cs="宋体"/>
          <w:spacing w:val="-19"/>
          <w:sz w:val="28"/>
          <w:szCs w:val="28"/>
        </w:rPr>
        <w:t xml:space="preserve"> </w:t>
      </w:r>
      <w:r>
        <w:rPr>
          <w:rFonts w:hint="eastAsia" w:ascii="宋体" w:hAnsi="宋体" w:eastAsia="宋体" w:cs="宋体"/>
          <w:spacing w:val="-19"/>
          <w:sz w:val="28"/>
          <w:szCs w:val="28"/>
          <w14:textOutline w14:w="5103" w14:cap="sq" w14:cmpd="sng">
            <w14:solidFill>
              <w14:srgbClr w14:val="000000"/>
            </w14:solidFill>
            <w14:prstDash w14:val="solid"/>
            <w14:bevel/>
          </w14:textOutline>
        </w:rPr>
        <w:t>：</w:t>
      </w:r>
      <w:r>
        <w:rPr>
          <w:rFonts w:hint="eastAsia" w:ascii="宋体" w:hAnsi="宋体" w:eastAsia="宋体" w:cs="宋体"/>
          <w:sz w:val="28"/>
          <w:szCs w:val="28"/>
          <w:u w:val="single" w:color="auto"/>
        </w:rPr>
        <w:t xml:space="preserve">                                     </w:t>
      </w:r>
    </w:p>
    <w:p w14:paraId="145FB3EB">
      <w:pPr>
        <w:spacing w:line="275" w:lineRule="auto"/>
        <w:rPr>
          <w:rFonts w:hint="eastAsia" w:ascii="宋体" w:hAnsi="宋体" w:eastAsia="宋体" w:cs="宋体"/>
          <w:sz w:val="21"/>
        </w:rPr>
      </w:pPr>
    </w:p>
    <w:p w14:paraId="4FE208F5">
      <w:pPr>
        <w:spacing w:before="91" w:line="221" w:lineRule="auto"/>
        <w:ind w:left="557"/>
        <w:rPr>
          <w:rFonts w:hint="eastAsia" w:ascii="宋体" w:hAnsi="宋体" w:eastAsia="宋体" w:cs="宋体"/>
          <w:sz w:val="28"/>
          <w:szCs w:val="28"/>
        </w:rPr>
      </w:pPr>
      <w:r>
        <w:rPr>
          <w:rFonts w:hint="eastAsia" w:ascii="宋体" w:hAnsi="宋体" w:eastAsia="宋体" w:cs="宋体"/>
          <w:spacing w:val="1"/>
          <w:sz w:val="28"/>
          <w:szCs w:val="28"/>
          <w14:textOutline w14:w="5103" w14:cap="sq" w14:cmpd="sng">
            <w14:solidFill>
              <w14:srgbClr w14:val="000000"/>
            </w14:solidFill>
            <w14:prstDash w14:val="solid"/>
            <w14:bevel/>
          </w14:textOutline>
        </w:rPr>
        <w:t>签署日期</w:t>
      </w:r>
      <w:r>
        <w:rPr>
          <w:rFonts w:hint="eastAsia" w:ascii="宋体" w:hAnsi="宋体" w:eastAsia="宋体" w:cs="宋体"/>
          <w:sz w:val="28"/>
          <w:szCs w:val="28"/>
          <w14:textOutline w14:w="5103" w14:cap="sq" w14:cmpd="sng">
            <w14:solidFill>
              <w14:srgbClr w14:val="000000"/>
            </w14:solidFill>
            <w14:prstDash w14:val="solid"/>
            <w14:bevel/>
          </w14:textOutline>
        </w:rPr>
        <w:t>：</w:t>
      </w:r>
      <w:r>
        <w:rPr>
          <w:rFonts w:hint="eastAsia" w:ascii="宋体" w:hAnsi="宋体" w:eastAsia="宋体" w:cs="宋体"/>
          <w:sz w:val="28"/>
          <w:szCs w:val="28"/>
          <w:u w:val="single" w:color="auto"/>
        </w:rPr>
        <w:t xml:space="preserve">                                     </w:t>
      </w:r>
    </w:p>
    <w:p w14:paraId="4B70EFED">
      <w:pPr>
        <w:rPr>
          <w:rFonts w:hint="eastAsia" w:ascii="宋体" w:hAnsi="宋体" w:eastAsia="宋体" w:cs="宋体"/>
        </w:rPr>
        <w:sectPr>
          <w:footerReference r:id="rId7" w:type="default"/>
          <w:pgSz w:w="11905" w:h="16838"/>
          <w:pgMar w:top="1417" w:right="1667" w:bottom="1417" w:left="1417" w:header="567" w:footer="992" w:gutter="0"/>
          <w:pgNumType w:fmt="decimal"/>
          <w:cols w:space="0" w:num="1"/>
          <w:rtlGutter w:val="0"/>
          <w:docGrid w:type="lines" w:linePitch="318" w:charSpace="0"/>
        </w:sectPr>
      </w:pPr>
    </w:p>
    <w:p w14:paraId="4C05087B">
      <w:pPr>
        <w:jc w:val="center"/>
        <w:rPr>
          <w:rFonts w:hint="eastAsia" w:ascii="宋体" w:hAnsi="宋体" w:eastAsia="宋体" w:cs="宋体"/>
          <w:b/>
          <w:bCs/>
          <w:color w:val="auto"/>
          <w:spacing w:val="-6"/>
          <w:sz w:val="28"/>
          <w:szCs w:val="28"/>
        </w:rPr>
      </w:pPr>
      <w:r>
        <w:rPr>
          <w:rFonts w:hint="eastAsia" w:ascii="宋体" w:hAnsi="宋体" w:cs="宋体"/>
          <w:b/>
          <w:bCs/>
          <w:color w:val="auto"/>
          <w:spacing w:val="-6"/>
          <w:sz w:val="32"/>
          <w:szCs w:val="32"/>
          <w:lang w:val="en-US" w:eastAsia="zh-CN"/>
        </w:rPr>
        <w:t>大石一级公路日常养护服务</w:t>
      </w:r>
      <w:r>
        <w:rPr>
          <w:rFonts w:hint="eastAsia" w:ascii="宋体" w:hAnsi="宋体" w:eastAsia="宋体" w:cs="宋体"/>
          <w:b/>
          <w:bCs/>
          <w:color w:val="auto"/>
          <w:spacing w:val="-6"/>
          <w:sz w:val="32"/>
          <w:szCs w:val="32"/>
        </w:rPr>
        <w:t>施工合同</w:t>
      </w:r>
    </w:p>
    <w:p w14:paraId="269AF302">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采购人(全称)：</w:t>
      </w:r>
      <w:r>
        <w:rPr>
          <w:rFonts w:hint="eastAsia" w:ascii="宋体" w:hAnsi="宋体" w:cs="宋体"/>
          <w:color w:val="auto"/>
          <w:kern w:val="2"/>
          <w:sz w:val="24"/>
          <w:szCs w:val="24"/>
          <w:u w:val="single"/>
          <w:lang w:val="en-US" w:eastAsia="zh-CN"/>
        </w:rPr>
        <w:t xml:space="preserve">                                        </w:t>
      </w:r>
    </w:p>
    <w:p w14:paraId="34FDEA80">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供应商(全称)：</w:t>
      </w:r>
      <w:r>
        <w:rPr>
          <w:rFonts w:hint="eastAsia" w:ascii="宋体" w:hAnsi="宋体" w:cs="宋体"/>
          <w:color w:val="auto"/>
          <w:kern w:val="2"/>
          <w:sz w:val="24"/>
          <w:szCs w:val="24"/>
          <w:u w:val="single"/>
          <w:lang w:val="en-US" w:eastAsia="zh-CN"/>
        </w:rPr>
        <w:t xml:space="preserve">                                        </w:t>
      </w:r>
    </w:p>
    <w:p w14:paraId="350250E8">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根据《中华人民共和国民法典》及其他有关法律、法规，遵循平等</w:t>
      </w:r>
      <w:r>
        <w:rPr>
          <w:rFonts w:hint="eastAsia" w:ascii="宋体" w:hAnsi="宋体" w:cs="宋体"/>
          <w:color w:val="auto"/>
          <w:kern w:val="2"/>
          <w:sz w:val="24"/>
          <w:szCs w:val="24"/>
          <w:lang w:eastAsia="zh-CN"/>
        </w:rPr>
        <w:t>、</w:t>
      </w:r>
      <w:r>
        <w:rPr>
          <w:rFonts w:hint="eastAsia" w:ascii="宋体" w:hAnsi="宋体" w:eastAsia="宋体" w:cs="宋体"/>
          <w:color w:val="auto"/>
          <w:kern w:val="2"/>
          <w:sz w:val="24"/>
          <w:szCs w:val="24"/>
          <w:lang w:eastAsia="zh-CN"/>
        </w:rPr>
        <w:t>自愿、公平和诚信的原则，双方就下述项目范围与相关服务事项协商一致，订立本合同。</w:t>
      </w:r>
    </w:p>
    <w:p w14:paraId="78B61E29">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一</w:t>
      </w:r>
      <w:r>
        <w:rPr>
          <w:rFonts w:hint="eastAsia" w:ascii="宋体" w:hAnsi="宋体" w:cs="宋体"/>
          <w:color w:val="auto"/>
          <w:kern w:val="2"/>
          <w:sz w:val="24"/>
          <w:szCs w:val="24"/>
          <w:lang w:eastAsia="zh-CN"/>
        </w:rPr>
        <w:t>、</w:t>
      </w:r>
      <w:r>
        <w:rPr>
          <w:rFonts w:hint="eastAsia" w:ascii="宋体" w:hAnsi="宋体" w:eastAsia="宋体" w:cs="宋体"/>
          <w:color w:val="auto"/>
          <w:kern w:val="2"/>
          <w:sz w:val="24"/>
          <w:szCs w:val="24"/>
          <w:lang w:eastAsia="zh-CN"/>
        </w:rPr>
        <w:t>项目概况</w:t>
      </w:r>
    </w:p>
    <w:p w14:paraId="757C37B7">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cs="宋体"/>
          <w:color w:val="auto"/>
          <w:kern w:val="2"/>
          <w:sz w:val="24"/>
          <w:szCs w:val="24"/>
          <w:lang w:eastAsia="zh-CN"/>
        </w:rPr>
        <w:t>、</w:t>
      </w:r>
      <w:r>
        <w:rPr>
          <w:rFonts w:hint="eastAsia" w:ascii="宋体" w:hAnsi="宋体" w:eastAsia="宋体" w:cs="宋体"/>
          <w:color w:val="auto"/>
          <w:kern w:val="2"/>
          <w:sz w:val="24"/>
          <w:szCs w:val="24"/>
          <w:lang w:val="en-US" w:eastAsia="zh-CN"/>
        </w:rPr>
        <w:t>项目</w:t>
      </w:r>
      <w:r>
        <w:rPr>
          <w:rFonts w:hint="eastAsia" w:ascii="宋体" w:hAnsi="宋体" w:eastAsia="宋体" w:cs="宋体"/>
          <w:color w:val="auto"/>
          <w:kern w:val="2"/>
          <w:sz w:val="24"/>
          <w:szCs w:val="24"/>
          <w:lang w:eastAsia="zh-CN"/>
        </w:rPr>
        <w:t>名称：</w:t>
      </w:r>
      <w:r>
        <w:rPr>
          <w:rFonts w:hint="eastAsia" w:ascii="宋体" w:hAnsi="宋体" w:cs="宋体"/>
          <w:color w:val="auto"/>
          <w:kern w:val="2"/>
          <w:sz w:val="24"/>
          <w:szCs w:val="24"/>
          <w:u w:val="single"/>
          <w:lang w:eastAsia="zh-CN"/>
        </w:rPr>
        <w:t>大石一级公路日常养护服务</w:t>
      </w:r>
    </w:p>
    <w:p w14:paraId="5DB7EC97">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default"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eastAsia="zh-CN"/>
        </w:rPr>
        <w:t>2</w:t>
      </w:r>
      <w:r>
        <w:rPr>
          <w:rFonts w:hint="eastAsia" w:ascii="宋体" w:hAnsi="宋体" w:cs="宋体"/>
          <w:color w:val="auto"/>
          <w:kern w:val="2"/>
          <w:sz w:val="24"/>
          <w:szCs w:val="24"/>
          <w:lang w:eastAsia="zh-CN"/>
        </w:rPr>
        <w:t>、</w:t>
      </w:r>
      <w:r>
        <w:rPr>
          <w:rFonts w:hint="eastAsia" w:ascii="宋体" w:hAnsi="宋体" w:eastAsia="宋体" w:cs="宋体"/>
          <w:color w:val="auto"/>
          <w:kern w:val="2"/>
          <w:sz w:val="24"/>
          <w:szCs w:val="24"/>
          <w:lang w:val="en-US" w:eastAsia="zh-CN"/>
        </w:rPr>
        <w:t>项目</w:t>
      </w:r>
      <w:r>
        <w:rPr>
          <w:rFonts w:hint="eastAsia" w:ascii="宋体" w:hAnsi="宋体" w:eastAsia="宋体" w:cs="宋体"/>
          <w:color w:val="auto"/>
          <w:kern w:val="2"/>
          <w:sz w:val="24"/>
          <w:szCs w:val="24"/>
          <w:lang w:eastAsia="zh-CN"/>
        </w:rPr>
        <w:t>地点：</w:t>
      </w:r>
      <w:r>
        <w:rPr>
          <w:rFonts w:hint="eastAsia" w:ascii="宋体" w:hAnsi="宋体" w:cs="宋体"/>
          <w:color w:val="auto"/>
          <w:kern w:val="2"/>
          <w:sz w:val="24"/>
          <w:szCs w:val="24"/>
          <w:u w:val="single"/>
          <w:lang w:val="en-US" w:eastAsia="zh-CN"/>
        </w:rPr>
        <w:t xml:space="preserve">                                        </w:t>
      </w:r>
    </w:p>
    <w:p w14:paraId="450754DF">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w:t>
      </w:r>
      <w:r>
        <w:rPr>
          <w:rFonts w:hint="eastAsia" w:ascii="宋体" w:hAnsi="宋体" w:cs="宋体"/>
          <w:color w:val="auto"/>
          <w:kern w:val="2"/>
          <w:sz w:val="24"/>
          <w:szCs w:val="24"/>
          <w:lang w:eastAsia="zh-CN"/>
        </w:rPr>
        <w:t>、</w:t>
      </w:r>
      <w:r>
        <w:rPr>
          <w:rFonts w:hint="eastAsia" w:ascii="宋体" w:hAnsi="宋体" w:eastAsia="宋体" w:cs="宋体"/>
          <w:color w:val="auto"/>
          <w:kern w:val="2"/>
          <w:sz w:val="24"/>
          <w:szCs w:val="24"/>
          <w:lang w:val="en-US" w:eastAsia="zh-CN"/>
        </w:rPr>
        <w:t>项目</w:t>
      </w:r>
      <w:r>
        <w:rPr>
          <w:rFonts w:hint="eastAsia" w:ascii="宋体" w:hAnsi="宋体" w:eastAsia="宋体" w:cs="宋体"/>
          <w:color w:val="auto"/>
          <w:kern w:val="2"/>
          <w:sz w:val="24"/>
          <w:szCs w:val="24"/>
          <w:lang w:eastAsia="zh-CN"/>
        </w:rPr>
        <w:t>内容：</w:t>
      </w:r>
      <w:r>
        <w:rPr>
          <w:rFonts w:hint="eastAsia" w:ascii="宋体" w:hAnsi="宋体" w:cs="宋体"/>
          <w:color w:val="auto"/>
          <w:kern w:val="2"/>
          <w:sz w:val="24"/>
          <w:szCs w:val="24"/>
          <w:u w:val="single"/>
          <w:lang w:val="en-US" w:eastAsia="zh-CN"/>
        </w:rPr>
        <w:t xml:space="preserve">                                        </w:t>
      </w:r>
    </w:p>
    <w:p w14:paraId="118229EB">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二</w:t>
      </w:r>
      <w:r>
        <w:rPr>
          <w:rFonts w:hint="eastAsia" w:ascii="宋体" w:hAnsi="宋体" w:cs="宋体"/>
          <w:color w:val="auto"/>
          <w:kern w:val="2"/>
          <w:sz w:val="24"/>
          <w:szCs w:val="24"/>
          <w:lang w:eastAsia="zh-CN"/>
        </w:rPr>
        <w:t>、</w:t>
      </w:r>
      <w:r>
        <w:rPr>
          <w:rFonts w:hint="eastAsia" w:ascii="宋体" w:hAnsi="宋体" w:eastAsia="宋体" w:cs="宋体"/>
          <w:color w:val="auto"/>
          <w:kern w:val="2"/>
          <w:sz w:val="24"/>
          <w:szCs w:val="24"/>
          <w:lang w:eastAsia="zh-CN"/>
        </w:rPr>
        <w:t>组成本合同的文件</w:t>
      </w:r>
    </w:p>
    <w:p w14:paraId="31E51E9C">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1.协议书；</w:t>
      </w:r>
    </w:p>
    <w:p w14:paraId="701B2612">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2.中标通知书、投标文件、招标文件、澄清</w:t>
      </w:r>
      <w:r>
        <w:rPr>
          <w:rFonts w:hint="eastAsia" w:ascii="宋体" w:hAnsi="宋体" w:cs="宋体"/>
          <w:color w:val="auto"/>
          <w:kern w:val="2"/>
          <w:sz w:val="24"/>
          <w:szCs w:val="24"/>
          <w:lang w:eastAsia="zh-CN"/>
        </w:rPr>
        <w:t>、</w:t>
      </w:r>
      <w:r>
        <w:rPr>
          <w:rFonts w:hint="eastAsia" w:ascii="宋体" w:hAnsi="宋体" w:eastAsia="宋体" w:cs="宋体"/>
          <w:color w:val="auto"/>
          <w:kern w:val="2"/>
          <w:sz w:val="24"/>
          <w:szCs w:val="24"/>
          <w:lang w:eastAsia="zh-CN"/>
        </w:rPr>
        <w:t>补充文件；</w:t>
      </w:r>
    </w:p>
    <w:p w14:paraId="14C469C1">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3.相关服务建议书；</w:t>
      </w:r>
    </w:p>
    <w:p w14:paraId="73EAC800">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4.附录，即：附表内相关服务的范围和内容；</w:t>
      </w:r>
    </w:p>
    <w:p w14:paraId="4141E1AC">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本合同签订后，双方依法签订的补充协议也是本合同文件的组成部分。</w:t>
      </w:r>
    </w:p>
    <w:p w14:paraId="37AD224A">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三</w:t>
      </w:r>
      <w:r>
        <w:rPr>
          <w:rFonts w:hint="eastAsia" w:ascii="宋体" w:hAnsi="宋体" w:cs="宋体"/>
          <w:color w:val="auto"/>
          <w:kern w:val="2"/>
          <w:sz w:val="24"/>
          <w:szCs w:val="24"/>
          <w:lang w:eastAsia="zh-CN"/>
        </w:rPr>
        <w:t>、</w:t>
      </w:r>
      <w:r>
        <w:rPr>
          <w:rFonts w:hint="eastAsia" w:ascii="宋体" w:hAnsi="宋体" w:eastAsia="宋体" w:cs="宋体"/>
          <w:color w:val="auto"/>
          <w:kern w:val="2"/>
          <w:sz w:val="24"/>
          <w:szCs w:val="24"/>
          <w:lang w:eastAsia="zh-CN"/>
        </w:rPr>
        <w:t>合同金额</w:t>
      </w:r>
    </w:p>
    <w:p w14:paraId="134B5EA6">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合同金额(大写)：</w:t>
      </w:r>
      <w:r>
        <w:rPr>
          <w:rFonts w:hint="eastAsia" w:ascii="宋体" w:hAnsi="宋体" w:cs="宋体"/>
          <w:color w:val="auto"/>
          <w:kern w:val="2"/>
          <w:sz w:val="24"/>
          <w:szCs w:val="24"/>
          <w:u w:val="single"/>
          <w:lang w:val="en-US" w:eastAsia="zh-CN"/>
        </w:rPr>
        <w:t xml:space="preserve">              </w:t>
      </w:r>
      <w:r>
        <w:rPr>
          <w:rFonts w:hint="eastAsia" w:ascii="宋体" w:hAnsi="宋体" w:eastAsia="宋体" w:cs="宋体"/>
          <w:color w:val="auto"/>
          <w:kern w:val="2"/>
          <w:sz w:val="24"/>
          <w:szCs w:val="24"/>
          <w:lang w:eastAsia="zh-CN"/>
        </w:rPr>
        <w:t>(¥</w:t>
      </w:r>
      <w:r>
        <w:rPr>
          <w:rFonts w:hint="eastAsia" w:ascii="宋体" w:hAnsi="宋体" w:cs="宋体"/>
          <w:color w:val="auto"/>
          <w:kern w:val="2"/>
          <w:sz w:val="24"/>
          <w:szCs w:val="24"/>
          <w:u w:val="single"/>
          <w:lang w:val="en-US" w:eastAsia="zh-CN"/>
        </w:rPr>
        <w:t xml:space="preserve">             </w:t>
      </w:r>
      <w:r>
        <w:rPr>
          <w:rFonts w:hint="eastAsia" w:ascii="宋体" w:hAnsi="宋体" w:eastAsia="宋体" w:cs="宋体"/>
          <w:color w:val="auto"/>
          <w:kern w:val="2"/>
          <w:sz w:val="24"/>
          <w:szCs w:val="24"/>
          <w:lang w:eastAsia="zh-CN"/>
        </w:rPr>
        <w:t>)。</w:t>
      </w:r>
    </w:p>
    <w:p w14:paraId="70EA08A6">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合同总价即成交价(包含服务项目本身价格、税费、装订费、评审会议费、专家费等一切费用)。其金额不受市场和工作量变化的影响。</w:t>
      </w:r>
    </w:p>
    <w:p w14:paraId="478DE0CD">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四、结算方式：</w:t>
      </w:r>
    </w:p>
    <w:p w14:paraId="08B671D9">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cs="宋体"/>
          <w:color w:val="auto"/>
          <w:kern w:val="2"/>
          <w:sz w:val="24"/>
          <w:szCs w:val="24"/>
          <w:lang w:eastAsia="zh-CN"/>
        </w:rPr>
        <w:t>、</w:t>
      </w:r>
      <w:r>
        <w:rPr>
          <w:rFonts w:hint="eastAsia" w:ascii="宋体" w:hAnsi="宋体" w:eastAsia="宋体" w:cs="宋体"/>
          <w:color w:val="auto"/>
          <w:kern w:val="2"/>
          <w:sz w:val="24"/>
          <w:szCs w:val="24"/>
          <w:lang w:eastAsia="zh-CN"/>
        </w:rPr>
        <w:t>由采购人负责结算，在付款前，供应商必须开具全额发票给采购人。</w:t>
      </w:r>
    </w:p>
    <w:p w14:paraId="3C5D955E">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cs="宋体"/>
          <w:color w:val="auto"/>
          <w:kern w:val="2"/>
          <w:sz w:val="24"/>
          <w:szCs w:val="24"/>
          <w:lang w:eastAsia="zh-CN"/>
        </w:rPr>
        <w:t>、</w:t>
      </w:r>
      <w:r>
        <w:rPr>
          <w:rFonts w:hint="eastAsia" w:ascii="宋体" w:hAnsi="宋体" w:eastAsia="宋体" w:cs="宋体"/>
          <w:color w:val="auto"/>
          <w:kern w:val="2"/>
          <w:sz w:val="24"/>
          <w:szCs w:val="24"/>
          <w:lang w:eastAsia="zh-CN"/>
        </w:rPr>
        <w:t>付款方式：</w:t>
      </w:r>
      <w:r>
        <w:rPr>
          <w:rFonts w:hint="eastAsia" w:ascii="宋体" w:hAnsi="宋体" w:eastAsia="宋体" w:cs="宋体"/>
          <w:sz w:val="24"/>
          <w:lang w:val="en-US" w:eastAsia="zh-CN"/>
        </w:rPr>
        <w:t>按季度结算，结算时需向采购人提供当季度工资表、考勤表、发票、收款收据</w:t>
      </w:r>
      <w:r>
        <w:rPr>
          <w:rFonts w:hint="eastAsia" w:ascii="宋体" w:hAnsi="宋体" w:eastAsia="宋体" w:cs="宋体"/>
          <w:color w:val="auto"/>
          <w:kern w:val="2"/>
          <w:sz w:val="24"/>
          <w:szCs w:val="24"/>
          <w:u w:val="none"/>
          <w:lang w:eastAsia="zh-CN"/>
        </w:rPr>
        <w:t>。</w:t>
      </w:r>
    </w:p>
    <w:p w14:paraId="5D24C78B">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五、服务期限</w:t>
      </w:r>
    </w:p>
    <w:p w14:paraId="41BA2F9F">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eastAsia="zh-CN"/>
        </w:rPr>
        <w:t>服务期限：</w:t>
      </w:r>
      <w:r>
        <w:rPr>
          <w:rFonts w:hint="eastAsia" w:ascii="宋体" w:hAnsi="宋体" w:eastAsia="宋体" w:cs="宋体"/>
          <w:color w:val="auto"/>
          <w:kern w:val="2"/>
          <w:sz w:val="24"/>
          <w:szCs w:val="24"/>
          <w:u w:val="single"/>
          <w:lang w:val="en-US" w:eastAsia="zh-CN"/>
        </w:rPr>
        <w:t>一年</w:t>
      </w:r>
    </w:p>
    <w:p w14:paraId="0464D1B2">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中标企业遇到可能妨碍按时交货(完工)和提供服务的情况，应当及时以书面形式通知招标人，说明原由、拖延的期限等；招标人、招标组织机构在接收到通知后，尽快进行情况评估并确定是否通过修改合同，酌情延长交货(完工)时间或者通过协商加收误期赔偿金。</w:t>
      </w:r>
    </w:p>
    <w:p w14:paraId="0538EE83">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六、甲乙双方的权利与义务</w:t>
      </w:r>
    </w:p>
    <w:p w14:paraId="7B4BEEF2">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(一)甲方的权利与义务</w:t>
      </w:r>
    </w:p>
    <w:p w14:paraId="6DE5383F">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1.甲方应向乙方提供准确、具体的服务内容及相关资料。</w:t>
      </w:r>
    </w:p>
    <w:p w14:paraId="0928BBC4">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2.甲方应按合同规定的日程和款项及时向乙方付款。</w:t>
      </w:r>
    </w:p>
    <w:p w14:paraId="7B685008">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3.甲方负责协调解决涉及乙方范围内的工作，并指定专人配合。</w:t>
      </w:r>
    </w:p>
    <w:p w14:paraId="7E866BA5">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(二)乙方的权利与义务</w:t>
      </w:r>
    </w:p>
    <w:p w14:paraId="145FB676">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1.乙方负责按规定的时间完成甲方交付的全部工作。</w:t>
      </w:r>
    </w:p>
    <w:p w14:paraId="2861D105">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2.协助甲方完成相关工作。</w:t>
      </w:r>
    </w:p>
    <w:p w14:paraId="4DBDE463">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3.确保工作成果；</w:t>
      </w:r>
    </w:p>
    <w:p w14:paraId="477C1D7B">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4.甲方如未按本合同规定的时间、款额付款，乙方可视情节推迟或停止履行乙方相应的责任和义务或终止合同，并有权追究甲方由此给乙方造成的损失。</w:t>
      </w:r>
    </w:p>
    <w:p w14:paraId="0754C61B">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七</w:t>
      </w:r>
      <w:r>
        <w:rPr>
          <w:rFonts w:hint="eastAsia" w:ascii="宋体" w:hAnsi="宋体" w:cs="宋体"/>
          <w:color w:val="auto"/>
          <w:kern w:val="2"/>
          <w:sz w:val="24"/>
          <w:szCs w:val="24"/>
          <w:lang w:eastAsia="zh-CN"/>
        </w:rPr>
        <w:t>、</w:t>
      </w:r>
      <w:r>
        <w:rPr>
          <w:rFonts w:hint="eastAsia" w:ascii="宋体" w:hAnsi="宋体" w:eastAsia="宋体" w:cs="宋体"/>
          <w:color w:val="auto"/>
          <w:kern w:val="2"/>
          <w:sz w:val="24"/>
          <w:szCs w:val="24"/>
          <w:lang w:val="en-US" w:eastAsia="zh-CN"/>
        </w:rPr>
        <w:t>验收方式</w:t>
      </w:r>
    </w:p>
    <w:p w14:paraId="1B9637CD">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left="479" w:leftChars="228" w:firstLine="0" w:firstLineChars="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cs="宋体"/>
          <w:color w:val="auto"/>
          <w:kern w:val="2"/>
          <w:sz w:val="24"/>
          <w:szCs w:val="24"/>
          <w:lang w:eastAsia="zh-CN"/>
        </w:rPr>
        <w:t>、</w:t>
      </w:r>
      <w:r>
        <w:rPr>
          <w:rFonts w:hint="eastAsia" w:ascii="宋体" w:hAnsi="宋体" w:eastAsia="宋体" w:cs="宋体"/>
          <w:color w:val="auto"/>
          <w:kern w:val="2"/>
          <w:sz w:val="24"/>
          <w:szCs w:val="24"/>
          <w:lang w:eastAsia="zh-CN"/>
        </w:rPr>
        <w:t>乙方为甲方提供的服务质量符合国家及行业相关部门规定的验收合格标准。2</w:t>
      </w:r>
      <w:r>
        <w:rPr>
          <w:rFonts w:hint="eastAsia" w:ascii="宋体" w:hAnsi="宋体" w:cs="宋体"/>
          <w:color w:val="auto"/>
          <w:kern w:val="2"/>
          <w:sz w:val="24"/>
          <w:szCs w:val="24"/>
          <w:lang w:eastAsia="zh-CN"/>
        </w:rPr>
        <w:t>、</w:t>
      </w:r>
      <w:r>
        <w:rPr>
          <w:rFonts w:hint="eastAsia" w:ascii="宋体" w:hAnsi="宋体" w:eastAsia="宋体" w:cs="宋体"/>
          <w:color w:val="auto"/>
          <w:kern w:val="2"/>
          <w:sz w:val="24"/>
          <w:szCs w:val="24"/>
          <w:lang w:eastAsia="zh-CN"/>
        </w:rPr>
        <w:t>乙方完成服务后应及时通知甲方进行验收。验收方法为通过专家评审，验</w:t>
      </w:r>
    </w:p>
    <w:p w14:paraId="3CB1CF71">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收合格的，甲方在验收合格单上签字；验收不合格的，乙方应当在15日内进行返工或调整，并重新提交甲方验收。</w:t>
      </w:r>
    </w:p>
    <w:p w14:paraId="7AC36CA3">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八、其它事项</w:t>
      </w:r>
    </w:p>
    <w:p w14:paraId="211A1338">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(一)乙方不得转让、分包给其它单位或个人。</w:t>
      </w:r>
    </w:p>
    <w:p w14:paraId="254CDF37">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(二)乙方的投标文件和承诺等内容将列入合同。</w:t>
      </w:r>
    </w:p>
    <w:p w14:paraId="39FC0695">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九、知识产权归属</w:t>
      </w:r>
    </w:p>
    <w:p w14:paraId="24D8AA15">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(一)乙方为履行本合同义务所形成的服务成果的知识产权归甲方所有。</w:t>
      </w:r>
    </w:p>
    <w:p w14:paraId="02442885">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left="479" w:leftChars="228" w:firstLine="0" w:firstLineChars="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(二)乙方保证向甲方提供的服务成果是其独立实施完成，不存在任何侵犯第(三)方专利权、商标权、著作权等合法权益。如因乙方提供的服务成果侵犯</w:t>
      </w:r>
    </w:p>
    <w:p w14:paraId="24721C56">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任何第三方的合法权益，导致该第三方追究甲方责任的，乙方应负责解决并偿因此给甲方造成的全部损失。</w:t>
      </w:r>
    </w:p>
    <w:p w14:paraId="6BF27714">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十、违约责任</w:t>
      </w:r>
    </w:p>
    <w:p w14:paraId="52257492">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(一)按《民法典》中的相关条款执行。</w:t>
      </w:r>
    </w:p>
    <w:p w14:paraId="4FF68413">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(二)未按合同要求提供服务或服务质量不能满足本次招标要求，甲方有权</w:t>
      </w:r>
    </w:p>
    <w:p w14:paraId="7AC33250">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终止合同和对乙方违约行为进行追究。</w:t>
      </w:r>
    </w:p>
    <w:p w14:paraId="14F1032A">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(三)任何一方因不可抗力原因不能履行协议时，应尽快通知对方，双方均设法补偿。如仍无法履约协议，可协商延缓或撤销协议，双方责任免除。</w:t>
      </w:r>
    </w:p>
    <w:p w14:paraId="202321D1">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十一、合同组成</w:t>
      </w:r>
    </w:p>
    <w:p w14:paraId="3C46534F">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1</w:t>
      </w:r>
      <w:r>
        <w:rPr>
          <w:rFonts w:hint="eastAsia" w:ascii="宋体" w:hAnsi="宋体" w:cs="宋体"/>
          <w:color w:val="auto"/>
          <w:kern w:val="2"/>
          <w:sz w:val="24"/>
          <w:szCs w:val="24"/>
          <w:lang w:eastAsia="zh-CN"/>
        </w:rPr>
        <w:t>、</w:t>
      </w:r>
      <w:r>
        <w:rPr>
          <w:rFonts w:hint="eastAsia" w:ascii="宋体" w:hAnsi="宋体" w:eastAsia="宋体" w:cs="宋体"/>
          <w:color w:val="auto"/>
          <w:kern w:val="2"/>
          <w:sz w:val="24"/>
          <w:szCs w:val="24"/>
          <w:lang w:eastAsia="zh-CN"/>
        </w:rPr>
        <w:t>合同文本、招标文件及投标文件</w:t>
      </w:r>
    </w:p>
    <w:p w14:paraId="787C2B3D">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2</w:t>
      </w:r>
      <w:r>
        <w:rPr>
          <w:rFonts w:hint="eastAsia" w:ascii="宋体" w:hAnsi="宋体" w:cs="宋体"/>
          <w:color w:val="auto"/>
          <w:kern w:val="2"/>
          <w:sz w:val="24"/>
          <w:szCs w:val="24"/>
          <w:lang w:eastAsia="zh-CN"/>
        </w:rPr>
        <w:t>、</w:t>
      </w:r>
      <w:r>
        <w:rPr>
          <w:rFonts w:hint="eastAsia" w:ascii="宋体" w:hAnsi="宋体" w:eastAsia="宋体" w:cs="宋体"/>
          <w:color w:val="auto"/>
          <w:kern w:val="2"/>
          <w:sz w:val="24"/>
          <w:szCs w:val="24"/>
          <w:lang w:eastAsia="zh-CN"/>
        </w:rPr>
        <w:t>国家相关规范及标准</w:t>
      </w:r>
    </w:p>
    <w:p w14:paraId="6A0599FB">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十二、合同争议解方式</w:t>
      </w:r>
    </w:p>
    <w:p w14:paraId="64282291">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本合同在履行过程中发生的争议，由甲、乙双方当事人协商解决，协</w:t>
      </w:r>
    </w:p>
    <w:p w14:paraId="691390E6">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商不成的按下列第(二)种方式解决：</w:t>
      </w:r>
    </w:p>
    <w:p w14:paraId="6B286AA0">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(一)提交府谷县仲裁委员会仲裁；</w:t>
      </w:r>
    </w:p>
    <w:p w14:paraId="3757C862">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(二)依法向甲方所在地人民法院起诉。</w:t>
      </w:r>
    </w:p>
    <w:p w14:paraId="106690E6">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十三、合同生效</w:t>
      </w:r>
    </w:p>
    <w:p w14:paraId="7BE1E11D">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(一)本合同须经甲、乙双方的法定代表人(授权代表)在合同书上签字并加盖本单位公章后正式生效。</w:t>
      </w:r>
    </w:p>
    <w:p w14:paraId="569D12F5">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(二)合同生效后，甲、乙双方须严格执行本合同条款的规定，全面履行合同，违者按《中华人民共和国民法典》的有关规定承担相应责任。</w:t>
      </w:r>
    </w:p>
    <w:p w14:paraId="4B824321">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(三)本合同一式份，甲乙双方各执份。</w:t>
      </w:r>
    </w:p>
    <w:p w14:paraId="1C7BA14F">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(四)本合同如有未尽事宜，甲、乙双方协商解决。</w:t>
      </w:r>
    </w:p>
    <w:p w14:paraId="6B8C0176">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采购人：</w:t>
      </w:r>
      <w:r>
        <w:rPr>
          <w:rFonts w:hint="eastAsia" w:ascii="宋体" w:hAnsi="宋体" w:cs="宋体"/>
          <w:color w:val="auto"/>
          <w:kern w:val="2"/>
          <w:sz w:val="24"/>
          <w:szCs w:val="24"/>
          <w:u w:val="single"/>
          <w:lang w:val="en-US" w:eastAsia="zh-CN"/>
        </w:rPr>
        <w:t xml:space="preserve">                                        </w:t>
      </w:r>
      <w:r>
        <w:rPr>
          <w:rFonts w:hint="eastAsia" w:ascii="宋体" w:hAnsi="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(盖章)</w:t>
      </w:r>
    </w:p>
    <w:p w14:paraId="0917CF14">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地址：</w:t>
      </w:r>
    </w:p>
    <w:p w14:paraId="25EA4A66">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邮政编码：</w:t>
      </w:r>
    </w:p>
    <w:p w14:paraId="4D5E8549">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法定代表人或其授权的代理人：</w:t>
      </w:r>
      <w:r>
        <w:rPr>
          <w:rFonts w:hint="eastAsia" w:ascii="宋体" w:hAnsi="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(签字)</w:t>
      </w:r>
    </w:p>
    <w:p w14:paraId="31A37BDD">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开户银行：</w:t>
      </w:r>
    </w:p>
    <w:p w14:paraId="2BD1FEE2">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账号：</w:t>
      </w:r>
    </w:p>
    <w:p w14:paraId="64033DE2">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电话：</w:t>
      </w:r>
    </w:p>
    <w:p w14:paraId="7E9BA3A4">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传真：</w:t>
      </w:r>
    </w:p>
    <w:p w14:paraId="2573FFE8">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电子邮箱：</w:t>
      </w:r>
    </w:p>
    <w:p w14:paraId="46FC1EF1">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both"/>
        <w:rPr>
          <w:rFonts w:hint="eastAsia" w:ascii="宋体" w:hAnsi="宋体" w:eastAsia="宋体" w:cs="宋体"/>
          <w:color w:val="auto"/>
          <w:kern w:val="2"/>
          <w:sz w:val="24"/>
          <w:szCs w:val="24"/>
          <w:lang w:eastAsia="zh-CN"/>
        </w:rPr>
      </w:pPr>
    </w:p>
    <w:p w14:paraId="5F3900BA">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中标人：</w:t>
      </w:r>
      <w:r>
        <w:rPr>
          <w:rFonts w:hint="eastAsia" w:ascii="宋体" w:hAnsi="宋体" w:cs="宋体"/>
          <w:color w:val="auto"/>
          <w:kern w:val="2"/>
          <w:sz w:val="24"/>
          <w:szCs w:val="24"/>
          <w:u w:val="single"/>
          <w:lang w:val="en-US" w:eastAsia="zh-CN"/>
        </w:rPr>
        <w:t xml:space="preserve">                                        </w:t>
      </w:r>
      <w:r>
        <w:rPr>
          <w:rFonts w:hint="eastAsia" w:ascii="宋体" w:hAnsi="宋体" w:eastAsia="宋体" w:cs="宋体"/>
          <w:color w:val="auto"/>
          <w:kern w:val="2"/>
          <w:sz w:val="24"/>
          <w:szCs w:val="24"/>
          <w:lang w:eastAsia="zh-CN"/>
        </w:rPr>
        <w:t>(盖章)</w:t>
      </w:r>
    </w:p>
    <w:p w14:paraId="743EC5FA">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地址：</w:t>
      </w:r>
    </w:p>
    <w:p w14:paraId="37C8A005">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邮政编码：</w:t>
      </w:r>
    </w:p>
    <w:p w14:paraId="6CC1C802">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法定代表人或其授权的代理人：</w:t>
      </w:r>
      <w:r>
        <w:rPr>
          <w:rFonts w:hint="eastAsia" w:ascii="宋体" w:hAnsi="宋体" w:cs="宋体"/>
          <w:color w:val="auto"/>
          <w:kern w:val="2"/>
          <w:sz w:val="24"/>
          <w:szCs w:val="24"/>
          <w:lang w:val="en-US" w:eastAsia="zh-CN"/>
        </w:rPr>
        <w:t xml:space="preserve">                   </w:t>
      </w:r>
      <w:r>
        <w:rPr>
          <w:rFonts w:hint="eastAsia" w:ascii="宋体" w:hAnsi="宋体" w:eastAsia="宋体" w:cs="宋体"/>
          <w:color w:val="auto"/>
          <w:kern w:val="2"/>
          <w:sz w:val="24"/>
          <w:szCs w:val="24"/>
          <w:lang w:eastAsia="zh-CN"/>
        </w:rPr>
        <w:t>(签字)</w:t>
      </w:r>
    </w:p>
    <w:p w14:paraId="4964A346">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开户银行：</w:t>
      </w:r>
    </w:p>
    <w:p w14:paraId="420C3B2F">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账号：</w:t>
      </w:r>
    </w:p>
    <w:p w14:paraId="58D22D8E">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电话：</w:t>
      </w:r>
    </w:p>
    <w:p w14:paraId="0C0B02C0">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传真：</w:t>
      </w:r>
    </w:p>
    <w:p w14:paraId="5DF3052B">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电子邮箱：</w:t>
      </w:r>
    </w:p>
    <w:p w14:paraId="4DBBA5C5">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p>
    <w:p w14:paraId="0C9FA2FD">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p>
    <w:p w14:paraId="3322773C">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p>
    <w:p w14:paraId="6801DA5D">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p>
    <w:p w14:paraId="3061F64C">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p>
    <w:p w14:paraId="75E08047">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p>
    <w:p w14:paraId="3FCF4783">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p>
    <w:p w14:paraId="065C0DFB">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p>
    <w:p w14:paraId="6EF1F799">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p>
    <w:p w14:paraId="0304D44A">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p>
    <w:p w14:paraId="1FF89067">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p>
    <w:p w14:paraId="61C1A1E7">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p>
    <w:p w14:paraId="136E4B6E">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p>
    <w:p w14:paraId="0BE582B0">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p>
    <w:p w14:paraId="6F9296F2">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p>
    <w:p w14:paraId="75489814">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p>
    <w:p w14:paraId="64725FCA">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p>
    <w:p w14:paraId="186E690E">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60" w:lineRule="auto"/>
        <w:ind w:right="0"/>
        <w:jc w:val="center"/>
        <w:textAlignment w:val="baseline"/>
        <w:rPr>
          <w:rFonts w:hint="eastAsia" w:ascii="宋体" w:hAnsi="宋体" w:eastAsia="宋体" w:cs="宋体"/>
          <w:color w:val="auto"/>
          <w:sz w:val="30"/>
          <w:szCs w:val="30"/>
          <w:lang w:val="en-US" w:eastAsia="zh-CN"/>
        </w:rPr>
      </w:pPr>
      <w:bookmarkStart w:id="134" w:name="_Toc17987"/>
      <w:bookmarkStart w:id="135" w:name="_Toc19405"/>
      <w:bookmarkStart w:id="136" w:name="_Toc4290"/>
      <w:r>
        <w:rPr>
          <w:rFonts w:hint="eastAsia" w:ascii="宋体" w:hAnsi="宋体" w:eastAsia="宋体" w:cs="宋体"/>
          <w:color w:val="auto"/>
          <w:sz w:val="30"/>
          <w:szCs w:val="30"/>
          <w:lang w:val="en-US" w:eastAsia="zh-CN"/>
        </w:rPr>
        <w:t>第七部分  投标文件（格式</w:t>
      </w:r>
      <w:bookmarkEnd w:id="115"/>
      <w:r>
        <w:rPr>
          <w:rFonts w:hint="eastAsia" w:ascii="宋体" w:hAnsi="宋体" w:eastAsia="宋体" w:cs="宋体"/>
          <w:color w:val="auto"/>
          <w:sz w:val="30"/>
          <w:szCs w:val="30"/>
          <w:lang w:val="en-US" w:eastAsia="zh-CN"/>
        </w:rPr>
        <w:t>）</w:t>
      </w:r>
      <w:bookmarkEnd w:id="116"/>
      <w:bookmarkEnd w:id="117"/>
      <w:bookmarkEnd w:id="118"/>
      <w:bookmarkEnd w:id="119"/>
      <w:bookmarkEnd w:id="120"/>
      <w:bookmarkEnd w:id="121"/>
      <w:bookmarkEnd w:id="122"/>
      <w:bookmarkEnd w:id="130"/>
      <w:bookmarkEnd w:id="131"/>
      <w:bookmarkEnd w:id="132"/>
      <w:bookmarkEnd w:id="133"/>
      <w:bookmarkEnd w:id="134"/>
      <w:bookmarkEnd w:id="135"/>
      <w:bookmarkEnd w:id="136"/>
      <w:bookmarkStart w:id="137" w:name="_Toc334522290"/>
      <w:bookmarkStart w:id="138" w:name="_Toc347478745"/>
    </w:p>
    <w:p w14:paraId="47E0943C">
      <w:pPr>
        <w:numPr>
          <w:ilvl w:val="0"/>
          <w:numId w:val="0"/>
        </w:numPr>
        <w:rPr>
          <w:rFonts w:hint="eastAsia" w:ascii="宋体" w:hAnsi="宋体" w:eastAsia="宋体" w:cs="宋体"/>
          <w:lang w:val="en-US" w:eastAsia="zh-CN"/>
        </w:rPr>
      </w:pPr>
    </w:p>
    <w:tbl>
      <w:tblPr>
        <w:tblStyle w:val="40"/>
        <w:tblW w:w="8892" w:type="dxa"/>
        <w:jc w:val="center"/>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892"/>
      </w:tblGrid>
      <w:tr w14:paraId="0806BCB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15" w:hRule="atLeast"/>
          <w:jc w:val="center"/>
        </w:trPr>
        <w:tc>
          <w:tcPr>
            <w:tcW w:w="8892" w:type="dxa"/>
            <w:vAlign w:val="top"/>
          </w:tcPr>
          <w:p w14:paraId="26BE41F7">
            <w:pPr>
              <w:keepNext w:val="0"/>
              <w:keepLines w:val="0"/>
              <w:pageBreakBefore w:val="0"/>
              <w:widowControl w:val="0"/>
              <w:kinsoku/>
              <w:wordWrap/>
              <w:overflowPunct/>
              <w:topLinePunct w:val="0"/>
              <w:autoSpaceDE/>
              <w:autoSpaceDN/>
              <w:bidi w:val="0"/>
              <w:adjustRightInd w:val="0"/>
              <w:snapToGrid w:val="0"/>
              <w:spacing w:line="480" w:lineRule="auto"/>
              <w:ind w:left="0" w:right="0"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注释：</w:t>
            </w:r>
          </w:p>
          <w:p w14:paraId="14D9FEDC">
            <w:pPr>
              <w:keepNext w:val="0"/>
              <w:keepLines w:val="0"/>
              <w:pageBreakBefore w:val="0"/>
              <w:widowControl w:val="0"/>
              <w:kinsoku/>
              <w:wordWrap/>
              <w:overflowPunct/>
              <w:topLinePunct w:val="0"/>
              <w:autoSpaceDE/>
              <w:autoSpaceDN/>
              <w:bidi w:val="0"/>
              <w:adjustRightInd w:val="0"/>
              <w:snapToGrid w:val="0"/>
              <w:spacing w:line="480" w:lineRule="auto"/>
              <w:ind w:left="0" w:right="0"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1、编制投标文件前，请详细阅读招标文件的全部内容，理解招标中的每一项要求。</w:t>
            </w:r>
          </w:p>
          <w:p w14:paraId="5318FE93">
            <w:pPr>
              <w:keepNext w:val="0"/>
              <w:keepLines w:val="0"/>
              <w:pageBreakBefore w:val="0"/>
              <w:widowControl w:val="0"/>
              <w:kinsoku/>
              <w:wordWrap/>
              <w:overflowPunct/>
              <w:topLinePunct w:val="0"/>
              <w:autoSpaceDE/>
              <w:autoSpaceDN/>
              <w:bidi w:val="0"/>
              <w:adjustRightInd w:val="0"/>
              <w:snapToGrid w:val="0"/>
              <w:spacing w:line="480" w:lineRule="auto"/>
              <w:ind w:left="0" w:right="0"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2、本章分为三部分，是为方便供应商制作投标文件设计。第一、二部分应按要求或给定格式填报。</w:t>
            </w:r>
          </w:p>
          <w:p w14:paraId="5E2164E0">
            <w:pPr>
              <w:keepNext w:val="0"/>
              <w:keepLines w:val="0"/>
              <w:pageBreakBefore w:val="0"/>
              <w:widowControl w:val="0"/>
              <w:kinsoku/>
              <w:wordWrap/>
              <w:overflowPunct/>
              <w:topLinePunct w:val="0"/>
              <w:autoSpaceDE/>
              <w:autoSpaceDN/>
              <w:bidi w:val="0"/>
              <w:adjustRightInd w:val="0"/>
              <w:snapToGrid w:val="0"/>
              <w:spacing w:line="480" w:lineRule="auto"/>
              <w:ind w:left="0" w:right="0" w:firstLine="480" w:firstLineChars="200"/>
              <w:textAlignment w:val="auto"/>
              <w:rPr>
                <w:rFonts w:hint="eastAsia" w:ascii="宋体" w:hAnsi="宋体" w:eastAsia="宋体" w:cs="宋体"/>
                <w:sz w:val="23"/>
                <w:szCs w:val="23"/>
              </w:rPr>
            </w:pPr>
            <w:r>
              <w:rPr>
                <w:rFonts w:hint="eastAsia" w:ascii="宋体" w:hAnsi="宋体" w:eastAsia="宋体" w:cs="宋体"/>
                <w:color w:val="auto"/>
                <w:kern w:val="2"/>
                <w:sz w:val="24"/>
                <w:szCs w:val="24"/>
                <w:lang w:val="en-US" w:eastAsia="zh-CN" w:bidi="ar-SA"/>
              </w:rPr>
              <w:t>3、第三部分投标方案格式仅供参考，供应商应根据项目特点，结合本次招 标要求，对有关表格进行补充或修改，但不得对实质性文件的相关条款做出变动。</w:t>
            </w:r>
          </w:p>
        </w:tc>
      </w:tr>
    </w:tbl>
    <w:p w14:paraId="679A0BD5">
      <w:pPr>
        <w:spacing w:line="360" w:lineRule="auto"/>
        <w:ind w:left="7228" w:hanging="10800" w:hangingChars="3000"/>
        <w:jc w:val="left"/>
        <w:rPr>
          <w:rFonts w:hint="eastAsia" w:ascii="宋体" w:hAnsi="宋体" w:eastAsia="宋体" w:cs="宋体"/>
          <w:b w:val="0"/>
          <w:bCs w:val="0"/>
          <w:color w:val="auto"/>
          <w:kern w:val="2"/>
          <w:sz w:val="36"/>
          <w:szCs w:val="36"/>
          <w:lang w:val="en-US" w:eastAsia="zh-CN" w:bidi="ar-SA"/>
        </w:rPr>
      </w:pPr>
    </w:p>
    <w:p w14:paraId="5659A983">
      <w:pPr>
        <w:pStyle w:val="34"/>
        <w:rPr>
          <w:rFonts w:hint="eastAsia" w:ascii="宋体" w:hAnsi="宋体" w:eastAsia="宋体" w:cs="宋体"/>
          <w:b w:val="0"/>
          <w:bCs w:val="0"/>
          <w:color w:val="auto"/>
          <w:kern w:val="2"/>
          <w:sz w:val="36"/>
          <w:szCs w:val="36"/>
          <w:lang w:val="en-US" w:eastAsia="zh-CN" w:bidi="ar-SA"/>
        </w:rPr>
      </w:pPr>
    </w:p>
    <w:p w14:paraId="1DB48C2B">
      <w:pPr>
        <w:pStyle w:val="34"/>
        <w:rPr>
          <w:rFonts w:hint="eastAsia" w:ascii="宋体" w:hAnsi="宋体" w:eastAsia="宋体" w:cs="宋体"/>
          <w:b w:val="0"/>
          <w:bCs w:val="0"/>
          <w:color w:val="auto"/>
          <w:kern w:val="2"/>
          <w:sz w:val="36"/>
          <w:szCs w:val="36"/>
          <w:lang w:val="en-US" w:eastAsia="zh-CN" w:bidi="ar-SA"/>
        </w:rPr>
      </w:pPr>
    </w:p>
    <w:p w14:paraId="54981C4B">
      <w:pPr>
        <w:pStyle w:val="34"/>
        <w:rPr>
          <w:rFonts w:hint="eastAsia" w:ascii="宋体" w:hAnsi="宋体" w:eastAsia="宋体" w:cs="宋体"/>
          <w:b w:val="0"/>
          <w:bCs w:val="0"/>
          <w:color w:val="auto"/>
          <w:kern w:val="2"/>
          <w:sz w:val="36"/>
          <w:szCs w:val="36"/>
          <w:lang w:val="en-US" w:eastAsia="zh-CN" w:bidi="ar-SA"/>
        </w:rPr>
      </w:pPr>
    </w:p>
    <w:p w14:paraId="14357E32">
      <w:pPr>
        <w:pStyle w:val="34"/>
        <w:rPr>
          <w:rFonts w:hint="eastAsia" w:ascii="宋体" w:hAnsi="宋体" w:eastAsia="宋体" w:cs="宋体"/>
          <w:b w:val="0"/>
          <w:bCs w:val="0"/>
          <w:color w:val="auto"/>
          <w:kern w:val="2"/>
          <w:sz w:val="36"/>
          <w:szCs w:val="36"/>
          <w:lang w:val="en-US" w:eastAsia="zh-CN" w:bidi="ar-SA"/>
        </w:rPr>
      </w:pPr>
    </w:p>
    <w:p w14:paraId="1312E6FF">
      <w:pPr>
        <w:pStyle w:val="34"/>
        <w:rPr>
          <w:rFonts w:hint="eastAsia" w:ascii="宋体" w:hAnsi="宋体" w:eastAsia="宋体" w:cs="宋体"/>
          <w:b w:val="0"/>
          <w:bCs w:val="0"/>
          <w:color w:val="auto"/>
          <w:kern w:val="2"/>
          <w:sz w:val="36"/>
          <w:szCs w:val="36"/>
          <w:lang w:val="en-US" w:eastAsia="zh-CN" w:bidi="ar-SA"/>
        </w:rPr>
      </w:pPr>
    </w:p>
    <w:p w14:paraId="023DF400">
      <w:pPr>
        <w:pStyle w:val="34"/>
        <w:rPr>
          <w:rFonts w:hint="eastAsia" w:ascii="宋体" w:hAnsi="宋体" w:eastAsia="宋体" w:cs="宋体"/>
          <w:b w:val="0"/>
          <w:bCs w:val="0"/>
          <w:color w:val="auto"/>
          <w:kern w:val="2"/>
          <w:sz w:val="36"/>
          <w:szCs w:val="36"/>
          <w:lang w:val="en-US" w:eastAsia="zh-CN" w:bidi="ar-SA"/>
        </w:rPr>
      </w:pPr>
    </w:p>
    <w:p w14:paraId="112E442C">
      <w:pPr>
        <w:pStyle w:val="34"/>
        <w:rPr>
          <w:rFonts w:hint="eastAsia" w:ascii="宋体" w:hAnsi="宋体" w:eastAsia="宋体" w:cs="宋体"/>
          <w:b w:val="0"/>
          <w:bCs w:val="0"/>
          <w:color w:val="auto"/>
          <w:kern w:val="2"/>
          <w:sz w:val="36"/>
          <w:szCs w:val="36"/>
          <w:lang w:val="en-US" w:eastAsia="zh-CN" w:bidi="ar-SA"/>
        </w:rPr>
      </w:pPr>
    </w:p>
    <w:p w14:paraId="232CC9C4">
      <w:pPr>
        <w:pStyle w:val="34"/>
        <w:rPr>
          <w:rFonts w:hint="eastAsia" w:ascii="宋体" w:hAnsi="宋体" w:eastAsia="宋体" w:cs="宋体"/>
          <w:b w:val="0"/>
          <w:bCs w:val="0"/>
          <w:color w:val="auto"/>
          <w:kern w:val="2"/>
          <w:sz w:val="36"/>
          <w:szCs w:val="36"/>
          <w:lang w:val="en-US" w:eastAsia="zh-CN" w:bidi="ar-SA"/>
        </w:rPr>
      </w:pPr>
    </w:p>
    <w:p w14:paraId="6D1EC43D">
      <w:pPr>
        <w:pStyle w:val="34"/>
        <w:rPr>
          <w:rFonts w:hint="eastAsia" w:ascii="宋体" w:hAnsi="宋体" w:eastAsia="宋体" w:cs="宋体"/>
          <w:b w:val="0"/>
          <w:bCs w:val="0"/>
          <w:color w:val="auto"/>
          <w:kern w:val="2"/>
          <w:sz w:val="36"/>
          <w:szCs w:val="36"/>
          <w:lang w:val="en-US" w:eastAsia="zh-CN" w:bidi="ar-SA"/>
        </w:rPr>
      </w:pPr>
    </w:p>
    <w:p w14:paraId="6F584718">
      <w:pPr>
        <w:pStyle w:val="34"/>
        <w:rPr>
          <w:rFonts w:hint="eastAsia" w:ascii="宋体" w:hAnsi="宋体" w:eastAsia="宋体" w:cs="宋体"/>
          <w:b w:val="0"/>
          <w:bCs w:val="0"/>
          <w:color w:val="auto"/>
          <w:kern w:val="2"/>
          <w:sz w:val="36"/>
          <w:szCs w:val="36"/>
          <w:lang w:val="en-US" w:eastAsia="zh-CN" w:bidi="ar-SA"/>
        </w:rPr>
      </w:pPr>
    </w:p>
    <w:p w14:paraId="6D077D6E">
      <w:pPr>
        <w:pStyle w:val="34"/>
        <w:rPr>
          <w:rFonts w:hint="eastAsia" w:ascii="宋体" w:hAnsi="宋体" w:eastAsia="宋体" w:cs="宋体"/>
          <w:b w:val="0"/>
          <w:bCs w:val="0"/>
          <w:color w:val="auto"/>
          <w:kern w:val="2"/>
          <w:sz w:val="36"/>
          <w:szCs w:val="36"/>
          <w:lang w:val="en-US" w:eastAsia="zh-CN" w:bidi="ar-SA"/>
        </w:rPr>
      </w:pPr>
    </w:p>
    <w:p w14:paraId="5A52426C">
      <w:pPr>
        <w:pStyle w:val="34"/>
        <w:rPr>
          <w:rFonts w:hint="eastAsia" w:ascii="宋体" w:hAnsi="宋体" w:eastAsia="宋体" w:cs="宋体"/>
          <w:b w:val="0"/>
          <w:bCs w:val="0"/>
          <w:color w:val="auto"/>
          <w:kern w:val="2"/>
          <w:sz w:val="36"/>
          <w:szCs w:val="36"/>
          <w:lang w:val="en-US" w:eastAsia="zh-CN" w:bidi="ar-SA"/>
        </w:rPr>
      </w:pPr>
    </w:p>
    <w:p w14:paraId="4FDB861E">
      <w:pPr>
        <w:pStyle w:val="34"/>
        <w:rPr>
          <w:rFonts w:hint="eastAsia" w:ascii="宋体" w:hAnsi="宋体" w:eastAsia="宋体" w:cs="宋体"/>
          <w:b w:val="0"/>
          <w:bCs w:val="0"/>
          <w:color w:val="auto"/>
          <w:kern w:val="2"/>
          <w:sz w:val="36"/>
          <w:szCs w:val="36"/>
          <w:lang w:val="en-US" w:eastAsia="zh-CN" w:bidi="ar-SA"/>
        </w:rPr>
      </w:pPr>
    </w:p>
    <w:p w14:paraId="0FE6A908">
      <w:pPr>
        <w:spacing w:line="360" w:lineRule="auto"/>
        <w:jc w:val="left"/>
        <w:rPr>
          <w:rFonts w:hint="eastAsia" w:ascii="宋体" w:hAnsi="宋体" w:eastAsia="宋体" w:cs="宋体"/>
          <w:b/>
          <w:color w:val="auto"/>
          <w:sz w:val="22"/>
          <w:szCs w:val="22"/>
        </w:rPr>
      </w:pPr>
      <w:r>
        <w:rPr>
          <w:rFonts w:hint="eastAsia" w:ascii="宋体" w:hAnsi="宋体" w:eastAsia="宋体" w:cs="宋体"/>
          <w:b/>
          <w:bCs/>
          <w:color w:val="auto"/>
          <w:kern w:val="2"/>
          <w:sz w:val="32"/>
          <w:szCs w:val="32"/>
          <w:lang w:val="en-US" w:eastAsia="zh-CN" w:bidi="ar-SA"/>
        </w:rPr>
        <w:t>项目编号：</w:t>
      </w:r>
      <w:r>
        <w:rPr>
          <w:rFonts w:hint="eastAsia" w:ascii="宋体" w:hAnsi="宋体" w:cs="宋体"/>
          <w:b/>
          <w:bCs/>
          <w:color w:val="auto"/>
          <w:kern w:val="2"/>
          <w:sz w:val="32"/>
          <w:szCs w:val="32"/>
          <w:lang w:val="en-US" w:eastAsia="zh-CN" w:bidi="ar-SA"/>
        </w:rPr>
        <w:t>ZCSP-府谷县-2024-00845</w:t>
      </w:r>
      <w:r>
        <w:rPr>
          <w:rFonts w:hint="eastAsia" w:ascii="宋体" w:hAnsi="宋体" w:eastAsia="宋体" w:cs="宋体"/>
          <w:b/>
          <w:bCs/>
          <w:color w:val="auto"/>
          <w:kern w:val="2"/>
          <w:sz w:val="32"/>
          <w:szCs w:val="32"/>
          <w:lang w:val="en-US" w:eastAsia="zh-CN" w:bidi="ar-SA"/>
        </w:rPr>
        <w:t xml:space="preserve">            </w:t>
      </w:r>
    </w:p>
    <w:p w14:paraId="304B9630">
      <w:pPr>
        <w:pStyle w:val="10"/>
        <w:rPr>
          <w:rFonts w:hint="eastAsia" w:ascii="宋体" w:hAnsi="宋体" w:eastAsia="宋体" w:cs="宋体"/>
          <w:color w:val="auto"/>
        </w:rPr>
      </w:pPr>
    </w:p>
    <w:p w14:paraId="34A58231">
      <w:pPr>
        <w:pStyle w:val="8"/>
        <w:spacing w:line="600" w:lineRule="auto"/>
        <w:ind w:left="0" w:leftChars="0" w:right="-218" w:rightChars="-104" w:firstLine="0" w:firstLineChars="0"/>
        <w:jc w:val="both"/>
        <w:rPr>
          <w:rFonts w:hint="eastAsia" w:ascii="宋体" w:hAnsi="宋体" w:eastAsia="宋体" w:cs="宋体"/>
          <w:b/>
          <w:bCs/>
          <w:color w:val="auto"/>
          <w:sz w:val="48"/>
          <w:szCs w:val="48"/>
          <w:lang w:val="en-US" w:eastAsia="zh-CN"/>
        </w:rPr>
      </w:pPr>
    </w:p>
    <w:p w14:paraId="375B495B">
      <w:pPr>
        <w:pStyle w:val="9"/>
        <w:rPr>
          <w:rFonts w:hint="eastAsia"/>
          <w:lang w:val="en-US" w:eastAsia="zh-CN"/>
        </w:rPr>
      </w:pPr>
    </w:p>
    <w:p w14:paraId="4B432AC4">
      <w:pPr>
        <w:pStyle w:val="8"/>
        <w:spacing w:line="600" w:lineRule="auto"/>
        <w:ind w:left="0" w:leftChars="0" w:right="-218" w:rightChars="-104" w:firstLine="0" w:firstLineChars="0"/>
        <w:jc w:val="center"/>
        <w:rPr>
          <w:rFonts w:hint="eastAsia" w:ascii="宋体" w:hAnsi="宋体" w:eastAsia="宋体" w:cs="宋体"/>
          <w:b/>
          <w:bCs/>
          <w:color w:val="auto"/>
          <w:kern w:val="2"/>
          <w:sz w:val="40"/>
          <w:szCs w:val="40"/>
          <w:lang w:val="en-US" w:eastAsia="zh-CN" w:bidi="ar-SA"/>
        </w:rPr>
      </w:pPr>
      <w:r>
        <w:rPr>
          <w:rFonts w:hint="eastAsia" w:ascii="宋体" w:hAnsi="宋体" w:cs="宋体"/>
          <w:b/>
          <w:bCs/>
          <w:color w:val="auto"/>
          <w:sz w:val="52"/>
          <w:szCs w:val="52"/>
          <w:lang w:val="en-US" w:eastAsia="zh-CN"/>
        </w:rPr>
        <w:t>大石一级公路日常养护服务</w:t>
      </w:r>
      <w:r>
        <w:rPr>
          <w:rFonts w:hint="eastAsia" w:ascii="宋体" w:hAnsi="宋体" w:eastAsia="宋体" w:cs="宋体"/>
          <w:b/>
          <w:bCs/>
          <w:color w:val="auto"/>
          <w:kern w:val="2"/>
          <w:sz w:val="36"/>
          <w:szCs w:val="36"/>
          <w:lang w:val="en-US" w:eastAsia="zh-CN" w:bidi="ar-SA"/>
        </w:rPr>
        <w:t xml:space="preserve"> </w:t>
      </w:r>
    </w:p>
    <w:p w14:paraId="27FDF0BD">
      <w:pPr>
        <w:spacing w:line="360" w:lineRule="auto"/>
        <w:rPr>
          <w:rFonts w:hint="eastAsia" w:ascii="宋体" w:hAnsi="宋体" w:eastAsia="宋体" w:cs="宋体"/>
          <w:b/>
          <w:bCs/>
          <w:color w:val="auto"/>
          <w:sz w:val="52"/>
          <w:szCs w:val="52"/>
        </w:rPr>
      </w:pPr>
    </w:p>
    <w:p w14:paraId="20AEA2CC">
      <w:pPr>
        <w:jc w:val="center"/>
        <w:rPr>
          <w:rFonts w:hint="eastAsia" w:ascii="宋体" w:hAnsi="宋体" w:eastAsia="宋体" w:cs="宋体"/>
          <w:b/>
          <w:bCs/>
          <w:color w:val="auto"/>
          <w:sz w:val="52"/>
          <w:szCs w:val="52"/>
          <w:lang w:eastAsia="zh-CN"/>
        </w:rPr>
      </w:pPr>
    </w:p>
    <w:p w14:paraId="363B6A7B">
      <w:pPr>
        <w:jc w:val="center"/>
        <w:rPr>
          <w:rFonts w:hint="eastAsia" w:ascii="宋体" w:hAnsi="宋体" w:eastAsia="宋体" w:cs="宋体"/>
          <w:b/>
          <w:bCs/>
          <w:color w:val="auto"/>
          <w:sz w:val="52"/>
          <w:szCs w:val="52"/>
          <w:lang w:eastAsia="zh-CN"/>
        </w:rPr>
      </w:pPr>
    </w:p>
    <w:p w14:paraId="1CC59CD2">
      <w:pPr>
        <w:jc w:val="center"/>
        <w:rPr>
          <w:rFonts w:hint="eastAsia" w:ascii="宋体" w:hAnsi="宋体" w:eastAsia="宋体" w:cs="宋体"/>
          <w:b/>
          <w:color w:val="auto"/>
          <w:sz w:val="32"/>
        </w:rPr>
      </w:pPr>
      <w:r>
        <w:rPr>
          <w:rFonts w:hint="eastAsia" w:ascii="宋体" w:hAnsi="宋体" w:eastAsia="宋体" w:cs="宋体"/>
          <w:b/>
          <w:bCs/>
          <w:color w:val="auto"/>
          <w:sz w:val="52"/>
          <w:szCs w:val="52"/>
          <w:lang w:eastAsia="zh-CN"/>
        </w:rPr>
        <w:t>投</w:t>
      </w:r>
      <w:r>
        <w:rPr>
          <w:rFonts w:hint="eastAsia" w:ascii="宋体" w:hAnsi="宋体" w:eastAsia="宋体" w:cs="宋体"/>
          <w:b/>
          <w:bCs/>
          <w:color w:val="auto"/>
          <w:sz w:val="52"/>
          <w:szCs w:val="52"/>
          <w:lang w:val="en-US" w:eastAsia="zh-CN"/>
        </w:rPr>
        <w:t xml:space="preserve"> </w:t>
      </w:r>
      <w:r>
        <w:rPr>
          <w:rFonts w:hint="eastAsia" w:ascii="宋体" w:hAnsi="宋体" w:eastAsia="宋体" w:cs="宋体"/>
          <w:b/>
          <w:bCs/>
          <w:color w:val="auto"/>
          <w:sz w:val="52"/>
          <w:szCs w:val="52"/>
          <w:lang w:eastAsia="zh-CN"/>
        </w:rPr>
        <w:t>标</w:t>
      </w:r>
      <w:r>
        <w:rPr>
          <w:rFonts w:hint="eastAsia" w:ascii="宋体" w:hAnsi="宋体" w:eastAsia="宋体" w:cs="宋体"/>
          <w:b/>
          <w:bCs/>
          <w:color w:val="auto"/>
          <w:sz w:val="52"/>
          <w:szCs w:val="52"/>
          <w:lang w:val="en-US" w:eastAsia="zh-CN"/>
        </w:rPr>
        <w:t xml:space="preserve"> </w:t>
      </w:r>
      <w:r>
        <w:rPr>
          <w:rFonts w:hint="eastAsia" w:ascii="宋体" w:hAnsi="宋体" w:eastAsia="宋体" w:cs="宋体"/>
          <w:b/>
          <w:bCs/>
          <w:color w:val="auto"/>
          <w:sz w:val="52"/>
          <w:szCs w:val="52"/>
          <w:lang w:eastAsia="zh-CN"/>
        </w:rPr>
        <w:t>文</w:t>
      </w:r>
      <w:r>
        <w:rPr>
          <w:rFonts w:hint="eastAsia" w:ascii="宋体" w:hAnsi="宋体" w:eastAsia="宋体" w:cs="宋体"/>
          <w:b/>
          <w:bCs/>
          <w:color w:val="auto"/>
          <w:sz w:val="52"/>
          <w:szCs w:val="52"/>
          <w:lang w:val="en-US" w:eastAsia="zh-CN"/>
        </w:rPr>
        <w:t xml:space="preserve"> </w:t>
      </w:r>
      <w:r>
        <w:rPr>
          <w:rFonts w:hint="eastAsia" w:ascii="宋体" w:hAnsi="宋体" w:eastAsia="宋体" w:cs="宋体"/>
          <w:b/>
          <w:bCs/>
          <w:color w:val="auto"/>
          <w:sz w:val="52"/>
          <w:szCs w:val="52"/>
          <w:lang w:eastAsia="zh-CN"/>
        </w:rPr>
        <w:t>件</w:t>
      </w:r>
    </w:p>
    <w:p w14:paraId="255194E7">
      <w:pPr>
        <w:pStyle w:val="10"/>
        <w:rPr>
          <w:rFonts w:hint="eastAsia" w:ascii="宋体" w:hAnsi="宋体" w:eastAsia="宋体" w:cs="宋体"/>
          <w:color w:val="auto"/>
        </w:rPr>
      </w:pPr>
    </w:p>
    <w:p w14:paraId="568EBA11">
      <w:pPr>
        <w:rPr>
          <w:rFonts w:hint="eastAsia" w:ascii="宋体" w:hAnsi="宋体" w:eastAsia="宋体" w:cs="宋体"/>
          <w:color w:val="auto"/>
        </w:rPr>
      </w:pPr>
    </w:p>
    <w:p w14:paraId="0496574F">
      <w:pPr>
        <w:pStyle w:val="4"/>
        <w:outlineLvl w:val="9"/>
        <w:rPr>
          <w:rFonts w:hint="eastAsia" w:ascii="宋体" w:hAnsi="宋体" w:eastAsia="宋体" w:cs="宋体"/>
        </w:rPr>
      </w:pPr>
    </w:p>
    <w:p w14:paraId="6D1DAB94">
      <w:pPr>
        <w:rPr>
          <w:rFonts w:hint="eastAsia"/>
        </w:rPr>
      </w:pPr>
    </w:p>
    <w:p w14:paraId="014563BA">
      <w:pPr>
        <w:rPr>
          <w:rFonts w:hint="eastAsia" w:ascii="宋体" w:hAnsi="宋体" w:eastAsia="宋体" w:cs="宋体"/>
          <w:color w:val="auto"/>
        </w:rPr>
      </w:pPr>
    </w:p>
    <w:p w14:paraId="34154332">
      <w:pPr>
        <w:pStyle w:val="34"/>
        <w:rPr>
          <w:rFonts w:hint="eastAsia" w:ascii="宋体" w:hAnsi="宋体" w:eastAsia="宋体" w:cs="宋体"/>
        </w:rPr>
      </w:pPr>
    </w:p>
    <w:p w14:paraId="435010D2">
      <w:pPr>
        <w:pStyle w:val="34"/>
        <w:rPr>
          <w:rFonts w:hint="eastAsia" w:ascii="宋体" w:hAnsi="宋体" w:eastAsia="宋体" w:cs="宋体"/>
        </w:rPr>
      </w:pPr>
    </w:p>
    <w:p w14:paraId="627E7C27">
      <w:pPr>
        <w:pStyle w:val="34"/>
        <w:rPr>
          <w:rFonts w:hint="eastAsia" w:ascii="宋体" w:hAnsi="宋体" w:eastAsia="宋体" w:cs="宋体"/>
        </w:rPr>
      </w:pPr>
    </w:p>
    <w:p w14:paraId="70406DD2">
      <w:pPr>
        <w:pStyle w:val="34"/>
        <w:ind w:left="0" w:leftChars="0" w:firstLine="0" w:firstLineChars="0"/>
        <w:rPr>
          <w:rFonts w:hint="eastAsia" w:ascii="宋体" w:hAnsi="宋体" w:eastAsia="宋体" w:cs="宋体"/>
        </w:rPr>
      </w:pPr>
    </w:p>
    <w:p w14:paraId="577F027C">
      <w:pPr>
        <w:pStyle w:val="34"/>
        <w:rPr>
          <w:rFonts w:hint="eastAsia" w:ascii="宋体" w:hAnsi="宋体" w:eastAsia="宋体" w:cs="宋体"/>
        </w:rPr>
      </w:pPr>
    </w:p>
    <w:p w14:paraId="1E94A68A">
      <w:pPr>
        <w:pStyle w:val="18"/>
        <w:rPr>
          <w:rFonts w:hint="eastAsia" w:ascii="宋体" w:hAnsi="宋体" w:eastAsia="宋体" w:cs="宋体"/>
          <w:color w:val="auto"/>
        </w:rPr>
      </w:pPr>
    </w:p>
    <w:p w14:paraId="52F333FD">
      <w:pPr>
        <w:rPr>
          <w:rFonts w:hint="eastAsia" w:ascii="宋体" w:hAnsi="宋体" w:eastAsia="宋体" w:cs="宋体"/>
          <w:color w:val="auto"/>
        </w:rPr>
      </w:pPr>
    </w:p>
    <w:p w14:paraId="5813D026">
      <w:pPr>
        <w:spacing w:line="360" w:lineRule="auto"/>
        <w:ind w:firstLine="602" w:firstLineChars="200"/>
        <w:jc w:val="both"/>
        <w:outlineLvl w:val="0"/>
        <w:rPr>
          <w:rFonts w:hint="eastAsia" w:ascii="宋体" w:hAnsi="宋体" w:eastAsia="宋体" w:cs="宋体"/>
          <w:b/>
          <w:color w:val="auto"/>
          <w:sz w:val="30"/>
          <w:szCs w:val="30"/>
          <w:u w:val="single"/>
        </w:rPr>
      </w:pPr>
      <w:bookmarkStart w:id="139" w:name="_Toc30517"/>
      <w:bookmarkStart w:id="140" w:name="_Toc21455"/>
      <w:bookmarkStart w:id="141" w:name="_Toc18822"/>
      <w:bookmarkStart w:id="142" w:name="_Toc18609"/>
      <w:bookmarkStart w:id="143" w:name="_Toc7723"/>
      <w:r>
        <w:rPr>
          <w:rFonts w:hint="eastAsia" w:ascii="宋体" w:hAnsi="宋体" w:eastAsia="宋体" w:cs="宋体"/>
          <w:b/>
          <w:color w:val="auto"/>
          <w:sz w:val="30"/>
          <w:szCs w:val="30"/>
        </w:rPr>
        <w:t>投标人：</w:t>
      </w:r>
      <w:r>
        <w:rPr>
          <w:rFonts w:hint="eastAsia" w:ascii="宋体" w:hAnsi="宋体" w:eastAsia="宋体" w:cs="宋体"/>
          <w:b/>
          <w:color w:val="auto"/>
          <w:sz w:val="30"/>
          <w:szCs w:val="30"/>
          <w:u w:val="single"/>
        </w:rPr>
        <w:t xml:space="preserve">                  </w:t>
      </w:r>
      <w:r>
        <w:rPr>
          <w:rFonts w:hint="eastAsia" w:ascii="宋体" w:hAnsi="宋体" w:eastAsia="宋体" w:cs="宋体"/>
          <w:b/>
          <w:color w:val="auto"/>
          <w:sz w:val="30"/>
          <w:szCs w:val="30"/>
          <w:u w:val="single"/>
          <w:lang w:val="en-US" w:eastAsia="zh-CN"/>
        </w:rPr>
        <w:t xml:space="preserve">            </w:t>
      </w:r>
      <w:r>
        <w:rPr>
          <w:rFonts w:hint="eastAsia" w:ascii="宋体" w:hAnsi="宋体" w:eastAsia="宋体" w:cs="宋体"/>
          <w:b/>
          <w:color w:val="auto"/>
          <w:sz w:val="30"/>
          <w:szCs w:val="30"/>
          <w:u w:val="none"/>
        </w:rPr>
        <w:t xml:space="preserve"> (</w:t>
      </w:r>
      <w:r>
        <w:rPr>
          <w:rFonts w:hint="eastAsia" w:ascii="宋体" w:hAnsi="宋体" w:eastAsia="宋体" w:cs="宋体"/>
          <w:b/>
          <w:color w:val="auto"/>
          <w:sz w:val="30"/>
          <w:szCs w:val="30"/>
          <w:u w:val="none"/>
          <w:lang w:eastAsia="zh-CN"/>
        </w:rPr>
        <w:t>盖公章</w:t>
      </w:r>
      <w:r>
        <w:rPr>
          <w:rFonts w:hint="eastAsia" w:ascii="宋体" w:hAnsi="宋体" w:eastAsia="宋体" w:cs="宋体"/>
          <w:b/>
          <w:color w:val="auto"/>
          <w:sz w:val="30"/>
          <w:szCs w:val="30"/>
          <w:u w:val="none"/>
        </w:rPr>
        <w:t>)</w:t>
      </w:r>
      <w:bookmarkEnd w:id="139"/>
      <w:bookmarkEnd w:id="140"/>
      <w:bookmarkEnd w:id="141"/>
      <w:bookmarkEnd w:id="142"/>
      <w:bookmarkEnd w:id="143"/>
    </w:p>
    <w:p w14:paraId="30B27E17">
      <w:pPr>
        <w:spacing w:line="360" w:lineRule="auto"/>
        <w:ind w:firstLine="602" w:firstLineChars="200"/>
        <w:jc w:val="both"/>
        <w:outlineLvl w:val="0"/>
        <w:rPr>
          <w:rFonts w:hint="eastAsia" w:ascii="宋体" w:hAnsi="宋体" w:eastAsia="宋体" w:cs="宋体"/>
          <w:b/>
          <w:color w:val="auto"/>
          <w:sz w:val="30"/>
          <w:szCs w:val="30"/>
          <w:u w:val="single"/>
        </w:rPr>
      </w:pPr>
      <w:bookmarkStart w:id="144" w:name="_Toc20565"/>
      <w:bookmarkStart w:id="145" w:name="_Toc18451"/>
      <w:bookmarkStart w:id="146" w:name="_Toc4683"/>
      <w:bookmarkStart w:id="147" w:name="_Toc4575"/>
      <w:r>
        <w:rPr>
          <w:rFonts w:hint="eastAsia" w:ascii="宋体" w:hAnsi="宋体" w:eastAsia="宋体" w:cs="宋体"/>
          <w:b/>
          <w:color w:val="auto"/>
          <w:sz w:val="30"/>
          <w:szCs w:val="30"/>
        </w:rPr>
        <w:t>法定代表人</w:t>
      </w:r>
      <w:r>
        <w:rPr>
          <w:rFonts w:hint="eastAsia" w:ascii="宋体" w:hAnsi="宋体" w:eastAsia="宋体" w:cs="宋体"/>
          <w:b/>
          <w:color w:val="auto"/>
          <w:sz w:val="30"/>
          <w:szCs w:val="30"/>
          <w:lang w:eastAsia="zh-CN"/>
        </w:rPr>
        <w:t>或</w:t>
      </w:r>
      <w:r>
        <w:rPr>
          <w:rFonts w:hint="eastAsia" w:ascii="宋体" w:hAnsi="宋体" w:eastAsia="宋体" w:cs="宋体"/>
          <w:b/>
          <w:color w:val="auto"/>
          <w:sz w:val="30"/>
          <w:szCs w:val="30"/>
        </w:rPr>
        <w:t>被授权人：</w:t>
      </w:r>
      <w:r>
        <w:rPr>
          <w:rFonts w:hint="eastAsia" w:ascii="宋体" w:hAnsi="宋体" w:eastAsia="宋体" w:cs="宋体"/>
          <w:b/>
          <w:color w:val="auto"/>
          <w:sz w:val="30"/>
          <w:szCs w:val="30"/>
          <w:u w:val="single"/>
        </w:rPr>
        <w:t xml:space="preserve">          </w:t>
      </w:r>
      <w:r>
        <w:rPr>
          <w:rFonts w:hint="eastAsia" w:ascii="宋体" w:hAnsi="宋体" w:eastAsia="宋体" w:cs="宋体"/>
          <w:b/>
          <w:color w:val="auto"/>
          <w:sz w:val="30"/>
          <w:szCs w:val="30"/>
          <w:u w:val="single"/>
          <w:lang w:val="en-US" w:eastAsia="zh-CN"/>
        </w:rPr>
        <w:t xml:space="preserve">    </w:t>
      </w:r>
      <w:r>
        <w:rPr>
          <w:rFonts w:hint="eastAsia" w:ascii="宋体" w:hAnsi="宋体" w:eastAsia="宋体" w:cs="宋体"/>
          <w:b/>
          <w:color w:val="auto"/>
          <w:sz w:val="30"/>
          <w:szCs w:val="30"/>
          <w:u w:val="none"/>
          <w:lang w:eastAsia="zh-CN"/>
        </w:rPr>
        <w:t>（</w:t>
      </w:r>
      <w:r>
        <w:rPr>
          <w:rFonts w:hint="eastAsia" w:ascii="宋体" w:hAnsi="宋体" w:eastAsia="宋体" w:cs="宋体"/>
          <w:b/>
          <w:color w:val="auto"/>
          <w:sz w:val="30"/>
          <w:szCs w:val="30"/>
          <w:u w:val="none"/>
        </w:rPr>
        <w:t>签字或盖章</w:t>
      </w:r>
      <w:r>
        <w:rPr>
          <w:rFonts w:hint="eastAsia" w:ascii="宋体" w:hAnsi="宋体" w:eastAsia="宋体" w:cs="宋体"/>
          <w:b/>
          <w:color w:val="auto"/>
          <w:sz w:val="30"/>
          <w:szCs w:val="30"/>
          <w:u w:val="none"/>
          <w:lang w:eastAsia="zh-CN"/>
        </w:rPr>
        <w:t>）</w:t>
      </w:r>
      <w:bookmarkEnd w:id="144"/>
      <w:bookmarkEnd w:id="145"/>
      <w:bookmarkEnd w:id="146"/>
      <w:bookmarkEnd w:id="147"/>
    </w:p>
    <w:p w14:paraId="20879655">
      <w:pPr>
        <w:spacing w:line="360" w:lineRule="auto"/>
        <w:jc w:val="center"/>
        <w:outlineLvl w:val="0"/>
        <w:rPr>
          <w:rFonts w:hint="eastAsia" w:ascii="宋体" w:hAnsi="宋体" w:eastAsia="宋体" w:cs="宋体"/>
          <w:b/>
          <w:bCs/>
          <w:color w:val="auto"/>
          <w:kern w:val="2"/>
          <w:sz w:val="32"/>
          <w:szCs w:val="32"/>
          <w:lang w:val="en-US" w:eastAsia="zh-CN" w:bidi="ar-SA"/>
        </w:rPr>
      </w:pPr>
      <w:bookmarkStart w:id="148" w:name="_Toc4402"/>
      <w:bookmarkStart w:id="149" w:name="_Toc31494"/>
      <w:r>
        <w:rPr>
          <w:rFonts w:hint="eastAsia" w:ascii="宋体" w:hAnsi="宋体" w:eastAsia="宋体" w:cs="宋体"/>
          <w:b/>
          <w:color w:val="auto"/>
          <w:sz w:val="30"/>
          <w:szCs w:val="30"/>
          <w:lang w:val="en-US" w:eastAsia="zh-CN"/>
        </w:rPr>
        <w:t xml:space="preserve">   </w:t>
      </w:r>
      <w:r>
        <w:rPr>
          <w:rFonts w:hint="eastAsia" w:ascii="宋体" w:hAnsi="宋体" w:eastAsia="宋体" w:cs="宋体"/>
          <w:b/>
          <w:color w:val="auto"/>
          <w:sz w:val="30"/>
          <w:szCs w:val="30"/>
          <w:u w:val="single"/>
          <w:lang w:val="en-US" w:eastAsia="zh-CN"/>
        </w:rPr>
        <w:t xml:space="preserve">      </w:t>
      </w:r>
      <w:bookmarkStart w:id="150" w:name="_Toc10920"/>
      <w:bookmarkStart w:id="151" w:name="_Toc29385"/>
      <w:bookmarkStart w:id="152" w:name="_Toc22596"/>
      <w:r>
        <w:rPr>
          <w:rFonts w:hint="eastAsia" w:ascii="宋体" w:hAnsi="宋体" w:eastAsia="宋体" w:cs="宋体"/>
          <w:b/>
          <w:color w:val="auto"/>
          <w:sz w:val="30"/>
          <w:szCs w:val="30"/>
        </w:rPr>
        <w:t>年</w:t>
      </w:r>
      <w:r>
        <w:rPr>
          <w:rFonts w:hint="eastAsia" w:ascii="宋体" w:hAnsi="宋体" w:eastAsia="宋体" w:cs="宋体"/>
          <w:b/>
          <w:color w:val="auto"/>
          <w:sz w:val="30"/>
          <w:szCs w:val="30"/>
          <w:u w:val="single"/>
        </w:rPr>
        <w:t xml:space="preserve">  </w:t>
      </w:r>
      <w:r>
        <w:rPr>
          <w:rFonts w:hint="eastAsia" w:ascii="宋体" w:hAnsi="宋体" w:eastAsia="宋体" w:cs="宋体"/>
          <w:b/>
          <w:color w:val="auto"/>
          <w:sz w:val="30"/>
          <w:szCs w:val="30"/>
          <w:u w:val="single"/>
          <w:lang w:val="en-US" w:eastAsia="zh-CN"/>
        </w:rPr>
        <w:t xml:space="preserve">  </w:t>
      </w:r>
      <w:r>
        <w:rPr>
          <w:rFonts w:hint="eastAsia" w:ascii="宋体" w:hAnsi="宋体" w:eastAsia="宋体" w:cs="宋体"/>
          <w:b/>
          <w:color w:val="auto"/>
          <w:sz w:val="30"/>
          <w:szCs w:val="30"/>
          <w:u w:val="single"/>
        </w:rPr>
        <w:t xml:space="preserve">  </w:t>
      </w:r>
      <w:r>
        <w:rPr>
          <w:rFonts w:hint="eastAsia" w:ascii="宋体" w:hAnsi="宋体" w:eastAsia="宋体" w:cs="宋体"/>
          <w:b/>
          <w:color w:val="auto"/>
          <w:sz w:val="30"/>
          <w:szCs w:val="30"/>
        </w:rPr>
        <w:t>月</w:t>
      </w:r>
      <w:bookmarkEnd w:id="148"/>
      <w:r>
        <w:rPr>
          <w:rFonts w:hint="eastAsia" w:ascii="宋体" w:hAnsi="宋体" w:eastAsia="宋体" w:cs="宋体"/>
          <w:b/>
          <w:color w:val="auto"/>
          <w:sz w:val="30"/>
          <w:szCs w:val="30"/>
          <w:u w:val="single"/>
        </w:rPr>
        <w:t xml:space="preserve">  </w:t>
      </w:r>
      <w:r>
        <w:rPr>
          <w:rFonts w:hint="eastAsia" w:ascii="宋体" w:hAnsi="宋体" w:eastAsia="宋体" w:cs="宋体"/>
          <w:b/>
          <w:color w:val="auto"/>
          <w:sz w:val="30"/>
          <w:szCs w:val="30"/>
          <w:u w:val="single"/>
          <w:lang w:val="en-US" w:eastAsia="zh-CN"/>
        </w:rPr>
        <w:t xml:space="preserve">  </w:t>
      </w:r>
      <w:r>
        <w:rPr>
          <w:rFonts w:hint="eastAsia" w:ascii="宋体" w:hAnsi="宋体" w:eastAsia="宋体" w:cs="宋体"/>
          <w:b/>
          <w:color w:val="auto"/>
          <w:sz w:val="30"/>
          <w:szCs w:val="30"/>
          <w:u w:val="single"/>
        </w:rPr>
        <w:t xml:space="preserve">  </w:t>
      </w:r>
      <w:r>
        <w:rPr>
          <w:rFonts w:hint="eastAsia" w:ascii="宋体" w:hAnsi="宋体" w:eastAsia="宋体" w:cs="宋体"/>
          <w:b/>
          <w:color w:val="auto"/>
          <w:sz w:val="30"/>
          <w:szCs w:val="30"/>
        </w:rPr>
        <w:t>日</w:t>
      </w:r>
      <w:bookmarkEnd w:id="149"/>
      <w:bookmarkEnd w:id="150"/>
      <w:bookmarkEnd w:id="151"/>
      <w:bookmarkEnd w:id="152"/>
      <w:bookmarkStart w:id="153" w:name="_Toc70"/>
      <w:bookmarkStart w:id="154" w:name="_Toc462325841"/>
    </w:p>
    <w:p w14:paraId="602FEA80">
      <w:pPr>
        <w:pStyle w:val="8"/>
        <w:ind w:left="0" w:leftChars="0" w:firstLine="3855" w:firstLineChars="1200"/>
        <w:jc w:val="both"/>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t>目 录</w:t>
      </w:r>
    </w:p>
    <w:p w14:paraId="6732D3B7">
      <w:pPr>
        <w:pStyle w:val="8"/>
        <w:numPr>
          <w:ilvl w:val="0"/>
          <w:numId w:val="0"/>
        </w:numPr>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t>一、资格证明文件</w:t>
      </w:r>
    </w:p>
    <w:p w14:paraId="71162C46">
      <w:pPr>
        <w:pStyle w:val="10"/>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1、营业执照等主体资格证明文件</w:t>
      </w:r>
    </w:p>
    <w:p w14:paraId="5CE4FD94">
      <w:pPr>
        <w:pStyle w:val="10"/>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2、资质证书</w:t>
      </w:r>
    </w:p>
    <w:p w14:paraId="1462918B">
      <w:pPr>
        <w:pStyle w:val="10"/>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3、财务状况报告</w:t>
      </w:r>
    </w:p>
    <w:p w14:paraId="49D1EA8B">
      <w:pPr>
        <w:pStyle w:val="10"/>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4、税收缴纳证明</w:t>
      </w:r>
    </w:p>
    <w:p w14:paraId="7EC6D7F2">
      <w:pPr>
        <w:pStyle w:val="10"/>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5、社保缴纳证明</w:t>
      </w:r>
    </w:p>
    <w:p w14:paraId="05BBB075">
      <w:pPr>
        <w:pStyle w:val="10"/>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6、信用要求</w:t>
      </w:r>
    </w:p>
    <w:p w14:paraId="323ABCD8">
      <w:pPr>
        <w:pStyle w:val="10"/>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7、书面声明</w:t>
      </w:r>
    </w:p>
    <w:p w14:paraId="778E142D">
      <w:pPr>
        <w:pStyle w:val="10"/>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8、控股管理关系</w:t>
      </w:r>
    </w:p>
    <w:p w14:paraId="49BF8C36">
      <w:pPr>
        <w:pStyle w:val="10"/>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9、中小企业声明函</w:t>
      </w:r>
    </w:p>
    <w:p w14:paraId="68FEEA47">
      <w:pPr>
        <w:pStyle w:val="10"/>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10、法定代表人授权委托书</w:t>
      </w:r>
    </w:p>
    <w:p w14:paraId="38A710DC">
      <w:pPr>
        <w:pStyle w:val="10"/>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11、供应商信用承诺书</w:t>
      </w:r>
    </w:p>
    <w:p w14:paraId="7160E80E">
      <w:pPr>
        <w:pStyle w:val="10"/>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12、</w:t>
      </w:r>
      <w:r>
        <w:rPr>
          <w:rFonts w:hint="eastAsia" w:ascii="宋体" w:hAnsi="宋体" w:eastAsia="宋体" w:cs="宋体"/>
          <w:b w:val="0"/>
          <w:bCs/>
          <w:color w:val="auto"/>
          <w:sz w:val="24"/>
          <w:szCs w:val="24"/>
          <w:lang w:eastAsia="zh-CN"/>
        </w:rPr>
        <w:t>投标保证金</w:t>
      </w:r>
    </w:p>
    <w:p w14:paraId="56210C58">
      <w:pPr>
        <w:rPr>
          <w:rFonts w:hint="eastAsia" w:ascii="宋体" w:hAnsi="宋体" w:eastAsia="宋体" w:cs="宋体"/>
          <w:lang w:val="en-US"/>
        </w:rPr>
      </w:pPr>
      <w:r>
        <w:rPr>
          <w:rFonts w:hint="eastAsia" w:ascii="宋体" w:hAnsi="宋体" w:eastAsia="宋体" w:cs="宋体"/>
          <w:b w:val="0"/>
          <w:bCs/>
          <w:color w:val="auto"/>
          <w:sz w:val="24"/>
          <w:szCs w:val="24"/>
          <w:lang w:val="en-US" w:eastAsia="zh-CN"/>
        </w:rPr>
        <w:t>13、其他资料</w:t>
      </w:r>
    </w:p>
    <w:p w14:paraId="4925E0EE">
      <w:pPr>
        <w:pStyle w:val="8"/>
        <w:ind w:left="0" w:leftChars="0" w:firstLine="0" w:firstLineChars="0"/>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t>二、符合性证明文件</w:t>
      </w:r>
    </w:p>
    <w:p w14:paraId="0D5B0C4E">
      <w:pPr>
        <w:pStyle w:val="10"/>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w:t>
      </w:r>
      <w:r>
        <w:rPr>
          <w:rFonts w:hint="eastAsia" w:ascii="宋体" w:hAnsi="宋体" w:eastAsia="宋体" w:cs="宋体"/>
          <w:b w:val="0"/>
          <w:bCs/>
          <w:color w:val="auto"/>
          <w:sz w:val="24"/>
          <w:szCs w:val="24"/>
          <w:lang w:eastAsia="zh-CN"/>
        </w:rPr>
        <w:t>、投标函</w:t>
      </w:r>
    </w:p>
    <w:p w14:paraId="1B9C4A7D">
      <w:pPr>
        <w:pStyle w:val="10"/>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2</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eastAsia="zh-CN"/>
        </w:rPr>
        <w:t>开标一览表</w:t>
      </w:r>
    </w:p>
    <w:p w14:paraId="41201708">
      <w:pPr>
        <w:pStyle w:val="10"/>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3</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eastAsia="zh-CN"/>
        </w:rPr>
        <w:t>分项报价表</w:t>
      </w:r>
    </w:p>
    <w:p w14:paraId="33D552AA">
      <w:pPr>
        <w:pStyle w:val="10"/>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4、</w:t>
      </w:r>
      <w:r>
        <w:rPr>
          <w:rFonts w:hint="eastAsia" w:ascii="宋体" w:hAnsi="宋体" w:eastAsia="宋体" w:cs="宋体"/>
          <w:b w:val="0"/>
          <w:bCs/>
          <w:color w:val="auto"/>
          <w:sz w:val="24"/>
          <w:szCs w:val="24"/>
          <w:lang w:eastAsia="zh-CN"/>
        </w:rPr>
        <w:t>供应商承诺书</w:t>
      </w:r>
    </w:p>
    <w:p w14:paraId="5D546A5E">
      <w:pPr>
        <w:pStyle w:val="10"/>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5</w:t>
      </w:r>
      <w:r>
        <w:rPr>
          <w:rFonts w:hint="eastAsia" w:ascii="宋体" w:hAnsi="宋体" w:eastAsia="宋体" w:cs="宋体"/>
          <w:b w:val="0"/>
          <w:bCs/>
          <w:color w:val="auto"/>
          <w:sz w:val="24"/>
          <w:szCs w:val="24"/>
          <w:lang w:val="en-US" w:eastAsia="zh-CN"/>
        </w:rPr>
        <w:t>、</w:t>
      </w:r>
      <w:r>
        <w:rPr>
          <w:rFonts w:hint="eastAsia" w:ascii="宋体" w:hAnsi="宋体" w:eastAsia="宋体" w:cs="宋体"/>
          <w:b w:val="0"/>
          <w:bCs/>
          <w:color w:val="auto"/>
          <w:sz w:val="24"/>
          <w:szCs w:val="24"/>
          <w:lang w:eastAsia="zh-CN"/>
        </w:rPr>
        <w:t>技术/服务偏差表</w:t>
      </w:r>
    </w:p>
    <w:p w14:paraId="3F39DB56">
      <w:pPr>
        <w:pStyle w:val="10"/>
        <w:adjustRightInd w:val="0"/>
        <w:snapToGrid w:val="0"/>
        <w:spacing w:line="360" w:lineRule="auto"/>
        <w:jc w:val="both"/>
        <w:rPr>
          <w:rFonts w:hint="eastAsia" w:ascii="宋体" w:hAnsi="宋体" w:eastAsia="宋体" w:cs="宋体"/>
          <w:b w:val="0"/>
          <w:bCs/>
          <w:color w:val="auto"/>
          <w:kern w:val="2"/>
          <w:sz w:val="24"/>
          <w:szCs w:val="24"/>
          <w:lang w:val="en-US" w:eastAsia="zh-CN" w:bidi="ar-SA"/>
        </w:rPr>
      </w:pPr>
      <w:r>
        <w:rPr>
          <w:rFonts w:hint="eastAsia" w:ascii="宋体" w:hAnsi="宋体" w:cs="宋体"/>
          <w:b w:val="0"/>
          <w:bCs/>
          <w:color w:val="auto"/>
          <w:sz w:val="24"/>
          <w:szCs w:val="24"/>
          <w:lang w:val="en-US" w:eastAsia="zh-CN"/>
        </w:rPr>
        <w:t>6</w:t>
      </w:r>
      <w:r>
        <w:rPr>
          <w:rFonts w:hint="eastAsia" w:ascii="宋体" w:hAnsi="宋体" w:eastAsia="宋体" w:cs="宋体"/>
          <w:b w:val="0"/>
          <w:bCs/>
          <w:color w:val="auto"/>
          <w:sz w:val="24"/>
          <w:szCs w:val="24"/>
          <w:lang w:val="en-US" w:eastAsia="zh-CN"/>
        </w:rPr>
        <w:t>、</w:t>
      </w:r>
      <w:r>
        <w:rPr>
          <w:rFonts w:hint="eastAsia" w:ascii="宋体" w:hAnsi="宋体" w:eastAsia="宋体" w:cs="宋体"/>
          <w:b w:val="0"/>
          <w:bCs/>
          <w:color w:val="auto"/>
          <w:sz w:val="24"/>
          <w:szCs w:val="24"/>
          <w:lang w:eastAsia="zh-CN"/>
        </w:rPr>
        <w:t>合同条款响应</w:t>
      </w:r>
    </w:p>
    <w:p w14:paraId="3BEB7B13">
      <w:pPr>
        <w:pStyle w:val="8"/>
        <w:ind w:left="0" w:leftChars="0" w:firstLine="0" w:firstLineChars="0"/>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t>三、投标方案</w:t>
      </w:r>
    </w:p>
    <w:p w14:paraId="44B7FACC">
      <w:pPr>
        <w:pStyle w:val="8"/>
        <w:ind w:left="0" w:leftChars="0" w:firstLine="0" w:firstLineChars="0"/>
        <w:rPr>
          <w:rFonts w:hint="eastAsia" w:ascii="宋体" w:hAnsi="宋体" w:eastAsia="宋体" w:cs="宋体"/>
          <w:b/>
          <w:bCs/>
          <w:color w:val="auto"/>
          <w:kern w:val="2"/>
          <w:sz w:val="32"/>
          <w:szCs w:val="32"/>
          <w:lang w:val="en-US" w:eastAsia="zh-CN" w:bidi="ar-SA"/>
        </w:rPr>
      </w:pPr>
    </w:p>
    <w:p w14:paraId="5939DE97">
      <w:pPr>
        <w:pStyle w:val="9"/>
        <w:rPr>
          <w:rFonts w:hint="eastAsia" w:ascii="宋体" w:hAnsi="宋体" w:eastAsia="宋体" w:cs="宋体"/>
          <w:b/>
          <w:bCs/>
          <w:color w:val="auto"/>
          <w:kern w:val="2"/>
          <w:sz w:val="32"/>
          <w:szCs w:val="32"/>
          <w:lang w:val="en-US" w:eastAsia="zh-CN" w:bidi="ar-SA"/>
        </w:rPr>
      </w:pPr>
    </w:p>
    <w:p w14:paraId="15B4C9B3">
      <w:pPr>
        <w:rPr>
          <w:rFonts w:hint="eastAsia" w:ascii="宋体" w:hAnsi="宋体" w:eastAsia="宋体" w:cs="宋体"/>
          <w:b/>
          <w:bCs/>
          <w:color w:val="auto"/>
          <w:kern w:val="2"/>
          <w:sz w:val="32"/>
          <w:szCs w:val="32"/>
          <w:lang w:val="en-US" w:eastAsia="zh-CN" w:bidi="ar-SA"/>
        </w:rPr>
      </w:pPr>
    </w:p>
    <w:p w14:paraId="19D30A0B">
      <w:pPr>
        <w:pStyle w:val="2"/>
        <w:rPr>
          <w:rFonts w:hint="eastAsia"/>
          <w:lang w:val="en-US" w:eastAsia="zh-CN"/>
        </w:rPr>
      </w:pPr>
    </w:p>
    <w:p w14:paraId="79E50DF9">
      <w:pPr>
        <w:pStyle w:val="9"/>
        <w:rPr>
          <w:rFonts w:hint="eastAsia"/>
          <w:lang w:val="en-US" w:eastAsia="zh-CN"/>
        </w:rPr>
      </w:pPr>
    </w:p>
    <w:p w14:paraId="53023A27">
      <w:pPr>
        <w:pStyle w:val="8"/>
        <w:ind w:left="0" w:leftChars="0" w:firstLine="0" w:firstLineChars="0"/>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t>一、资格证明文件</w:t>
      </w:r>
    </w:p>
    <w:p w14:paraId="23C46C73">
      <w:pPr>
        <w:pStyle w:val="10"/>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1、营业执照等主体资格证明文件</w:t>
      </w:r>
    </w:p>
    <w:p w14:paraId="6C907A4B">
      <w:pPr>
        <w:pStyle w:val="10"/>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2、资质证书</w:t>
      </w:r>
    </w:p>
    <w:p w14:paraId="16468F33">
      <w:pPr>
        <w:pStyle w:val="10"/>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3、财务状况报告</w:t>
      </w:r>
    </w:p>
    <w:p w14:paraId="33750B45">
      <w:pPr>
        <w:pStyle w:val="10"/>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4、税收缴纳证明</w:t>
      </w:r>
    </w:p>
    <w:p w14:paraId="63947BBB">
      <w:pPr>
        <w:pStyle w:val="10"/>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5、社保缴纳证明</w:t>
      </w:r>
    </w:p>
    <w:p w14:paraId="0A96AA97">
      <w:pPr>
        <w:pStyle w:val="10"/>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6、信用要求</w:t>
      </w:r>
    </w:p>
    <w:p w14:paraId="2185B548">
      <w:pPr>
        <w:pStyle w:val="10"/>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7、书面声明</w:t>
      </w:r>
    </w:p>
    <w:p w14:paraId="7BA21CE7">
      <w:pPr>
        <w:pStyle w:val="10"/>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8、控股管理关系</w:t>
      </w:r>
    </w:p>
    <w:p w14:paraId="63362D51">
      <w:pPr>
        <w:pStyle w:val="10"/>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9、中小企业声明函</w:t>
      </w:r>
    </w:p>
    <w:p w14:paraId="3C8B7B43">
      <w:pPr>
        <w:pStyle w:val="10"/>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10、法定代表人授权委托书</w:t>
      </w:r>
    </w:p>
    <w:p w14:paraId="0880F2F4">
      <w:pPr>
        <w:pStyle w:val="10"/>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11、供应商信用承诺书</w:t>
      </w:r>
    </w:p>
    <w:p w14:paraId="24141D46">
      <w:pPr>
        <w:pStyle w:val="10"/>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12、</w:t>
      </w:r>
      <w:r>
        <w:rPr>
          <w:rFonts w:hint="eastAsia" w:ascii="宋体" w:hAnsi="宋体" w:eastAsia="宋体" w:cs="宋体"/>
          <w:b w:val="0"/>
          <w:bCs/>
          <w:color w:val="auto"/>
          <w:sz w:val="24"/>
          <w:szCs w:val="24"/>
          <w:lang w:eastAsia="zh-CN"/>
        </w:rPr>
        <w:t>投标保证金</w:t>
      </w:r>
    </w:p>
    <w:p w14:paraId="41319757">
      <w:pPr>
        <w:rPr>
          <w:rFonts w:hint="eastAsia" w:ascii="宋体" w:hAnsi="宋体" w:eastAsia="宋体" w:cs="宋体"/>
          <w:lang w:val="en-US"/>
        </w:rPr>
      </w:pPr>
      <w:r>
        <w:rPr>
          <w:rFonts w:hint="eastAsia" w:ascii="宋体" w:hAnsi="宋体" w:eastAsia="宋体" w:cs="宋体"/>
          <w:b w:val="0"/>
          <w:bCs/>
          <w:color w:val="auto"/>
          <w:sz w:val="24"/>
          <w:szCs w:val="24"/>
          <w:lang w:val="en-US" w:eastAsia="zh-CN"/>
        </w:rPr>
        <w:t>13、其他资料</w:t>
      </w:r>
    </w:p>
    <w:p w14:paraId="13DEBD75">
      <w:pPr>
        <w:rPr>
          <w:rFonts w:hint="eastAsia" w:ascii="宋体" w:hAnsi="宋体" w:eastAsia="宋体" w:cs="宋体"/>
          <w:lang w:val="en-US" w:eastAsia="zh-CN"/>
        </w:rPr>
      </w:pPr>
      <w:r>
        <w:rPr>
          <w:rFonts w:hint="eastAsia" w:ascii="宋体" w:hAnsi="宋体" w:eastAsia="宋体" w:cs="宋体"/>
          <w:b/>
          <w:color w:val="auto"/>
          <w:szCs w:val="22"/>
          <w:lang w:val="en-US" w:eastAsia="zh-CN"/>
        </w:rPr>
        <w:t xml:space="preserve"> </w:t>
      </w:r>
    </w:p>
    <w:p w14:paraId="2B81030E">
      <w:pPr>
        <w:pStyle w:val="4"/>
        <w:outlineLvl w:val="9"/>
        <w:rPr>
          <w:rFonts w:hint="eastAsia" w:ascii="宋体" w:hAnsi="宋体" w:eastAsia="宋体" w:cs="宋体"/>
          <w:b w:val="0"/>
          <w:color w:val="auto"/>
          <w:sz w:val="30"/>
          <w:szCs w:val="30"/>
        </w:rPr>
      </w:pPr>
    </w:p>
    <w:p w14:paraId="4D43DF4E">
      <w:pPr>
        <w:rPr>
          <w:rFonts w:hint="eastAsia" w:ascii="宋体" w:hAnsi="宋体" w:eastAsia="宋体" w:cs="宋体"/>
          <w:b/>
          <w:color w:val="auto"/>
          <w:sz w:val="30"/>
          <w:szCs w:val="30"/>
        </w:rPr>
      </w:pPr>
    </w:p>
    <w:p w14:paraId="3CC77F32">
      <w:pPr>
        <w:pStyle w:val="4"/>
        <w:outlineLvl w:val="9"/>
        <w:rPr>
          <w:rFonts w:hint="eastAsia" w:ascii="宋体" w:hAnsi="宋体" w:eastAsia="宋体" w:cs="宋体"/>
          <w:b w:val="0"/>
          <w:color w:val="auto"/>
          <w:sz w:val="30"/>
          <w:szCs w:val="30"/>
        </w:rPr>
      </w:pPr>
    </w:p>
    <w:p w14:paraId="3890900E">
      <w:pPr>
        <w:rPr>
          <w:rFonts w:hint="eastAsia" w:ascii="宋体" w:hAnsi="宋体" w:eastAsia="宋体" w:cs="宋体"/>
          <w:b/>
          <w:color w:val="auto"/>
          <w:sz w:val="30"/>
          <w:szCs w:val="30"/>
        </w:rPr>
      </w:pPr>
    </w:p>
    <w:p w14:paraId="3CF68961">
      <w:pPr>
        <w:pStyle w:val="4"/>
        <w:outlineLvl w:val="9"/>
        <w:rPr>
          <w:rFonts w:hint="eastAsia" w:ascii="宋体" w:hAnsi="宋体" w:eastAsia="宋体" w:cs="宋体"/>
          <w:b w:val="0"/>
          <w:color w:val="auto"/>
          <w:sz w:val="30"/>
          <w:szCs w:val="30"/>
        </w:rPr>
      </w:pPr>
    </w:p>
    <w:p w14:paraId="7CE0EEE5">
      <w:pPr>
        <w:rPr>
          <w:rFonts w:hint="eastAsia" w:ascii="宋体" w:hAnsi="宋体" w:eastAsia="宋体" w:cs="宋体"/>
        </w:rPr>
      </w:pPr>
    </w:p>
    <w:p w14:paraId="40327D16">
      <w:pPr>
        <w:rPr>
          <w:rFonts w:hint="eastAsia" w:ascii="宋体" w:hAnsi="宋体" w:eastAsia="宋体" w:cs="宋体"/>
          <w:b/>
          <w:color w:val="auto"/>
          <w:sz w:val="30"/>
          <w:szCs w:val="30"/>
        </w:rPr>
      </w:pPr>
    </w:p>
    <w:p w14:paraId="4F07BC67">
      <w:pPr>
        <w:pStyle w:val="4"/>
        <w:numPr>
          <w:ilvl w:val="0"/>
          <w:numId w:val="2"/>
        </w:numPr>
        <w:rPr>
          <w:rFonts w:hint="eastAsia" w:ascii="宋体" w:hAnsi="宋体" w:eastAsia="宋体" w:cs="宋体"/>
          <w:b/>
          <w:color w:val="auto"/>
          <w:szCs w:val="22"/>
          <w:lang w:val="en-US" w:eastAsia="zh-CN"/>
        </w:rPr>
      </w:pPr>
      <w:r>
        <w:rPr>
          <w:rFonts w:hint="eastAsia" w:ascii="宋体" w:hAnsi="宋体" w:eastAsia="宋体" w:cs="宋体"/>
          <w:b/>
          <w:color w:val="auto"/>
          <w:szCs w:val="22"/>
          <w:lang w:val="en-US" w:eastAsia="zh-CN"/>
        </w:rPr>
        <w:t>营业执照等主体资格证明文件</w:t>
      </w:r>
    </w:p>
    <w:p w14:paraId="678C4B77">
      <w:pPr>
        <w:pStyle w:val="10"/>
        <w:adjustRightInd w:val="0"/>
        <w:snapToGrid w:val="0"/>
        <w:spacing w:line="360" w:lineRule="auto"/>
        <w:ind w:firstLine="480" w:firstLineChars="200"/>
        <w:jc w:val="both"/>
        <w:rPr>
          <w:rFonts w:hint="eastAsia" w:ascii="宋体" w:hAnsi="宋体" w:eastAsia="宋体" w:cs="宋体"/>
          <w:b w:val="0"/>
          <w:bCs w:val="0"/>
          <w:color w:val="auto"/>
          <w:sz w:val="24"/>
          <w:szCs w:val="24"/>
          <w:shd w:val="clear" w:fill="FFFFFF"/>
          <w:lang w:eastAsia="zh-CN"/>
        </w:rPr>
      </w:pPr>
      <w:r>
        <w:rPr>
          <w:rFonts w:hint="eastAsia" w:ascii="宋体" w:hAnsi="宋体" w:eastAsia="宋体" w:cs="宋体"/>
          <w:b w:val="0"/>
          <w:bCs w:val="0"/>
          <w:color w:val="auto"/>
          <w:sz w:val="24"/>
          <w:szCs w:val="24"/>
          <w:shd w:val="clear" w:fill="FFFFFF"/>
        </w:rPr>
        <w:t>供应商应具有独立承担民事责任能力的法人、其他组织或自然人。企业法人应提供合法有效的有统一社会信用代码的营业执照（附营业执照的202</w:t>
      </w:r>
      <w:r>
        <w:rPr>
          <w:rFonts w:hint="eastAsia" w:ascii="宋体" w:hAnsi="宋体" w:cs="宋体"/>
          <w:b w:val="0"/>
          <w:bCs w:val="0"/>
          <w:color w:val="auto"/>
          <w:sz w:val="24"/>
          <w:szCs w:val="24"/>
          <w:shd w:val="clear" w:fill="FFFFFF"/>
          <w:lang w:val="en-US" w:eastAsia="zh-CN"/>
        </w:rPr>
        <w:t>3</w:t>
      </w:r>
      <w:r>
        <w:rPr>
          <w:rFonts w:hint="eastAsia" w:ascii="宋体" w:hAnsi="宋体" w:eastAsia="宋体" w:cs="宋体"/>
          <w:b w:val="0"/>
          <w:bCs w:val="0"/>
          <w:color w:val="auto"/>
          <w:sz w:val="24"/>
          <w:szCs w:val="24"/>
          <w:shd w:val="clear" w:fill="FFFFFF"/>
        </w:rPr>
        <w:t>年企业年度报告书）；事业法人应提供事业单位法人证书；其他组织应提供合法登记证明文件；自然人应提供身份证；</w:t>
      </w:r>
    </w:p>
    <w:p w14:paraId="3C8DA4EF">
      <w:pPr>
        <w:pStyle w:val="4"/>
        <w:outlineLvl w:val="9"/>
        <w:rPr>
          <w:rFonts w:hint="eastAsia" w:ascii="宋体" w:hAnsi="宋体" w:eastAsia="宋体" w:cs="宋体"/>
          <w:b w:val="0"/>
          <w:color w:val="auto"/>
          <w:sz w:val="30"/>
          <w:szCs w:val="30"/>
        </w:rPr>
      </w:pPr>
    </w:p>
    <w:p w14:paraId="634BCE76">
      <w:pPr>
        <w:rPr>
          <w:rFonts w:hint="eastAsia" w:ascii="宋体" w:hAnsi="宋体" w:eastAsia="宋体" w:cs="宋体"/>
          <w:b/>
          <w:color w:val="auto"/>
          <w:sz w:val="30"/>
          <w:szCs w:val="30"/>
        </w:rPr>
      </w:pPr>
    </w:p>
    <w:p w14:paraId="3D2ED306">
      <w:pPr>
        <w:pStyle w:val="4"/>
        <w:outlineLvl w:val="9"/>
        <w:rPr>
          <w:rFonts w:hint="eastAsia" w:ascii="宋体" w:hAnsi="宋体" w:eastAsia="宋体" w:cs="宋体"/>
          <w:b w:val="0"/>
          <w:color w:val="auto"/>
          <w:sz w:val="30"/>
          <w:szCs w:val="30"/>
        </w:rPr>
      </w:pPr>
    </w:p>
    <w:p w14:paraId="68366066">
      <w:pPr>
        <w:rPr>
          <w:rFonts w:hint="eastAsia" w:ascii="宋体" w:hAnsi="宋体" w:eastAsia="宋体" w:cs="宋体"/>
          <w:b/>
          <w:color w:val="auto"/>
          <w:sz w:val="30"/>
          <w:szCs w:val="30"/>
        </w:rPr>
      </w:pPr>
    </w:p>
    <w:p w14:paraId="1B7E5231">
      <w:pPr>
        <w:pStyle w:val="4"/>
        <w:outlineLvl w:val="9"/>
        <w:rPr>
          <w:rFonts w:hint="eastAsia" w:ascii="宋体" w:hAnsi="宋体" w:eastAsia="宋体" w:cs="宋体"/>
          <w:b w:val="0"/>
          <w:color w:val="auto"/>
          <w:sz w:val="30"/>
          <w:szCs w:val="30"/>
        </w:rPr>
      </w:pPr>
    </w:p>
    <w:p w14:paraId="5AA22C31">
      <w:pPr>
        <w:rPr>
          <w:rFonts w:hint="eastAsia" w:ascii="宋体" w:hAnsi="宋体" w:eastAsia="宋体" w:cs="宋体"/>
          <w:b/>
          <w:color w:val="auto"/>
          <w:sz w:val="30"/>
          <w:szCs w:val="30"/>
        </w:rPr>
      </w:pPr>
    </w:p>
    <w:p w14:paraId="0289FDA7">
      <w:pPr>
        <w:pStyle w:val="4"/>
        <w:outlineLvl w:val="9"/>
        <w:rPr>
          <w:rFonts w:hint="eastAsia" w:ascii="宋体" w:hAnsi="宋体" w:eastAsia="宋体" w:cs="宋体"/>
          <w:b w:val="0"/>
          <w:color w:val="auto"/>
          <w:sz w:val="30"/>
          <w:szCs w:val="30"/>
        </w:rPr>
      </w:pPr>
    </w:p>
    <w:p w14:paraId="10FE984B">
      <w:pPr>
        <w:rPr>
          <w:rFonts w:hint="eastAsia" w:ascii="宋体" w:hAnsi="宋体" w:eastAsia="宋体" w:cs="宋体"/>
          <w:b/>
          <w:color w:val="auto"/>
          <w:sz w:val="30"/>
          <w:szCs w:val="30"/>
        </w:rPr>
      </w:pPr>
    </w:p>
    <w:p w14:paraId="13D3CF51">
      <w:pPr>
        <w:pStyle w:val="4"/>
        <w:outlineLvl w:val="9"/>
        <w:rPr>
          <w:rFonts w:hint="eastAsia" w:ascii="宋体" w:hAnsi="宋体" w:eastAsia="宋体" w:cs="宋体"/>
          <w:b w:val="0"/>
          <w:color w:val="auto"/>
          <w:sz w:val="30"/>
          <w:szCs w:val="30"/>
        </w:rPr>
      </w:pPr>
    </w:p>
    <w:p w14:paraId="601544A1">
      <w:pPr>
        <w:rPr>
          <w:rFonts w:hint="eastAsia" w:ascii="宋体" w:hAnsi="宋体" w:eastAsia="宋体" w:cs="宋体"/>
          <w:b/>
          <w:color w:val="auto"/>
          <w:sz w:val="30"/>
          <w:szCs w:val="30"/>
        </w:rPr>
      </w:pPr>
    </w:p>
    <w:p w14:paraId="7211BF11">
      <w:pPr>
        <w:pStyle w:val="8"/>
        <w:rPr>
          <w:rFonts w:hint="eastAsia" w:ascii="宋体" w:hAnsi="宋体" w:eastAsia="宋体" w:cs="宋体"/>
        </w:rPr>
      </w:pPr>
    </w:p>
    <w:p w14:paraId="597959BD">
      <w:pPr>
        <w:pStyle w:val="10"/>
        <w:adjustRightInd w:val="0"/>
        <w:snapToGrid w:val="0"/>
        <w:spacing w:line="360" w:lineRule="auto"/>
        <w:jc w:val="both"/>
        <w:rPr>
          <w:rFonts w:hint="eastAsia" w:ascii="宋体" w:hAnsi="宋体" w:eastAsia="宋体" w:cs="宋体"/>
          <w:b w:val="0"/>
          <w:bCs w:val="0"/>
          <w:color w:val="auto"/>
          <w:sz w:val="24"/>
          <w:szCs w:val="24"/>
          <w:shd w:val="clear" w:fill="FFFFFF"/>
        </w:rPr>
      </w:pPr>
    </w:p>
    <w:p w14:paraId="5029DD1A">
      <w:pPr>
        <w:rPr>
          <w:rFonts w:hint="eastAsia" w:ascii="宋体" w:hAnsi="宋体" w:eastAsia="宋体" w:cs="宋体"/>
          <w:b w:val="0"/>
          <w:bCs w:val="0"/>
          <w:color w:val="auto"/>
          <w:sz w:val="24"/>
          <w:szCs w:val="24"/>
          <w:shd w:val="clear" w:fill="FFFFFF"/>
        </w:rPr>
      </w:pPr>
    </w:p>
    <w:p w14:paraId="1DBF2595">
      <w:pPr>
        <w:pStyle w:val="34"/>
        <w:rPr>
          <w:rFonts w:hint="eastAsia" w:ascii="宋体" w:hAnsi="宋体" w:eastAsia="宋体" w:cs="宋体"/>
          <w:b w:val="0"/>
          <w:bCs w:val="0"/>
          <w:color w:val="auto"/>
          <w:sz w:val="24"/>
          <w:szCs w:val="24"/>
          <w:shd w:val="clear" w:fill="FFFFFF"/>
        </w:rPr>
      </w:pPr>
    </w:p>
    <w:p w14:paraId="795CE147">
      <w:pPr>
        <w:pStyle w:val="34"/>
        <w:rPr>
          <w:rFonts w:hint="eastAsia" w:ascii="宋体" w:hAnsi="宋体" w:eastAsia="宋体" w:cs="宋体"/>
          <w:b w:val="0"/>
          <w:bCs w:val="0"/>
          <w:color w:val="auto"/>
          <w:sz w:val="24"/>
          <w:szCs w:val="24"/>
          <w:shd w:val="clear" w:fill="FFFFFF"/>
        </w:rPr>
      </w:pPr>
    </w:p>
    <w:p w14:paraId="09B772E4">
      <w:pPr>
        <w:pStyle w:val="34"/>
        <w:rPr>
          <w:rFonts w:hint="eastAsia" w:ascii="宋体" w:hAnsi="宋体" w:eastAsia="宋体" w:cs="宋体"/>
          <w:b w:val="0"/>
          <w:bCs w:val="0"/>
          <w:color w:val="auto"/>
          <w:sz w:val="24"/>
          <w:szCs w:val="24"/>
          <w:shd w:val="clear" w:fill="FFFFFF"/>
        </w:rPr>
      </w:pPr>
    </w:p>
    <w:p w14:paraId="50FEB7CB">
      <w:pPr>
        <w:pStyle w:val="10"/>
        <w:adjustRightInd w:val="0"/>
        <w:snapToGrid w:val="0"/>
        <w:spacing w:line="360" w:lineRule="auto"/>
        <w:jc w:val="both"/>
        <w:rPr>
          <w:rFonts w:hint="eastAsia" w:ascii="宋体" w:hAnsi="宋体" w:eastAsia="宋体" w:cs="宋体"/>
          <w:b w:val="0"/>
          <w:bCs w:val="0"/>
          <w:color w:val="auto"/>
          <w:sz w:val="24"/>
          <w:szCs w:val="24"/>
          <w:shd w:val="clear" w:fill="FFFFFF"/>
          <w:lang w:val="en-US"/>
        </w:rPr>
      </w:pPr>
      <w:r>
        <w:rPr>
          <w:rFonts w:hint="eastAsia" w:ascii="宋体" w:hAnsi="宋体" w:eastAsia="宋体" w:cs="宋体"/>
          <w:b/>
          <w:color w:val="auto"/>
          <w:kern w:val="2"/>
          <w:sz w:val="32"/>
          <w:szCs w:val="22"/>
          <w:lang w:val="en-US" w:eastAsia="zh-CN" w:bidi="ar-SA"/>
        </w:rPr>
        <w:t>2、资质证书</w:t>
      </w:r>
    </w:p>
    <w:p w14:paraId="4408E37F">
      <w:pPr>
        <w:rPr>
          <w:rFonts w:hint="eastAsia" w:ascii="宋体" w:hAnsi="宋体" w:eastAsia="宋体" w:cs="宋体"/>
          <w:b w:val="0"/>
          <w:bCs w:val="0"/>
          <w:color w:val="auto"/>
          <w:kern w:val="2"/>
          <w:sz w:val="24"/>
          <w:szCs w:val="24"/>
          <w:shd w:val="clear" w:fill="FFFFFF"/>
          <w:lang w:val="en-US" w:eastAsia="zh-CN" w:bidi="ar-SA"/>
        </w:rPr>
      </w:pPr>
      <w:r>
        <w:rPr>
          <w:rFonts w:hint="eastAsia" w:ascii="宋体" w:hAnsi="宋体" w:eastAsia="宋体" w:cs="宋体"/>
          <w:b w:val="0"/>
          <w:bCs w:val="0"/>
          <w:color w:val="auto"/>
          <w:kern w:val="2"/>
          <w:sz w:val="24"/>
          <w:szCs w:val="24"/>
          <w:shd w:val="clear" w:fill="FFFFFF"/>
          <w:lang w:val="en-US" w:eastAsia="zh-CN" w:bidi="ar-SA"/>
        </w:rPr>
        <w:t>供应商须具备合法有效的劳务派遣经营许可证</w:t>
      </w:r>
      <w:r>
        <w:rPr>
          <w:rFonts w:hint="eastAsia" w:ascii="宋体" w:hAnsi="宋体" w:cs="宋体"/>
          <w:b w:val="0"/>
          <w:bCs w:val="0"/>
          <w:color w:val="auto"/>
          <w:kern w:val="2"/>
          <w:sz w:val="24"/>
          <w:szCs w:val="24"/>
          <w:shd w:val="clear" w:fill="FFFFFF"/>
          <w:lang w:val="en-US" w:eastAsia="zh-CN" w:bidi="ar-SA"/>
        </w:rPr>
        <w:t>；</w:t>
      </w:r>
    </w:p>
    <w:p w14:paraId="29C4FEB2">
      <w:pPr>
        <w:pStyle w:val="10"/>
        <w:adjustRightInd w:val="0"/>
        <w:snapToGrid w:val="0"/>
        <w:spacing w:line="360" w:lineRule="auto"/>
        <w:jc w:val="both"/>
        <w:rPr>
          <w:rFonts w:hint="eastAsia" w:ascii="宋体" w:hAnsi="宋体" w:eastAsia="宋体" w:cs="宋体"/>
          <w:b w:val="0"/>
          <w:bCs w:val="0"/>
          <w:color w:val="auto"/>
          <w:sz w:val="24"/>
          <w:szCs w:val="24"/>
          <w:shd w:val="clear" w:fill="FFFFFF"/>
        </w:rPr>
      </w:pPr>
    </w:p>
    <w:p w14:paraId="07245C1B">
      <w:pPr>
        <w:pStyle w:val="10"/>
        <w:adjustRightInd w:val="0"/>
        <w:snapToGrid w:val="0"/>
        <w:spacing w:line="360" w:lineRule="auto"/>
        <w:jc w:val="both"/>
        <w:rPr>
          <w:rFonts w:hint="eastAsia" w:ascii="宋体" w:hAnsi="宋体" w:eastAsia="宋体" w:cs="宋体"/>
          <w:b w:val="0"/>
          <w:bCs w:val="0"/>
          <w:color w:val="auto"/>
          <w:sz w:val="24"/>
          <w:szCs w:val="24"/>
          <w:shd w:val="clear" w:fill="FFFFFF"/>
        </w:rPr>
      </w:pPr>
    </w:p>
    <w:p w14:paraId="7CD9DD6A">
      <w:pPr>
        <w:pStyle w:val="10"/>
        <w:adjustRightInd w:val="0"/>
        <w:snapToGrid w:val="0"/>
        <w:spacing w:line="360" w:lineRule="auto"/>
        <w:jc w:val="both"/>
        <w:rPr>
          <w:rFonts w:hint="eastAsia" w:ascii="宋体" w:hAnsi="宋体" w:eastAsia="宋体" w:cs="宋体"/>
          <w:b w:val="0"/>
          <w:bCs w:val="0"/>
          <w:color w:val="auto"/>
          <w:sz w:val="24"/>
          <w:szCs w:val="24"/>
          <w:shd w:val="clear" w:fill="FFFFFF"/>
        </w:rPr>
      </w:pPr>
    </w:p>
    <w:p w14:paraId="7AA3A73D">
      <w:pPr>
        <w:pStyle w:val="10"/>
        <w:adjustRightInd w:val="0"/>
        <w:snapToGrid w:val="0"/>
        <w:spacing w:line="360" w:lineRule="auto"/>
        <w:jc w:val="both"/>
        <w:rPr>
          <w:rFonts w:hint="eastAsia" w:ascii="宋体" w:hAnsi="宋体" w:eastAsia="宋体" w:cs="宋体"/>
          <w:b w:val="0"/>
          <w:bCs w:val="0"/>
          <w:color w:val="auto"/>
          <w:sz w:val="24"/>
          <w:szCs w:val="24"/>
          <w:shd w:val="clear" w:fill="FFFFFF"/>
        </w:rPr>
      </w:pPr>
    </w:p>
    <w:p w14:paraId="76896AB1">
      <w:pPr>
        <w:pStyle w:val="10"/>
        <w:adjustRightInd w:val="0"/>
        <w:snapToGrid w:val="0"/>
        <w:spacing w:line="360" w:lineRule="auto"/>
        <w:jc w:val="both"/>
        <w:rPr>
          <w:rFonts w:hint="eastAsia" w:ascii="宋体" w:hAnsi="宋体" w:eastAsia="宋体" w:cs="宋体"/>
          <w:b w:val="0"/>
          <w:bCs w:val="0"/>
          <w:color w:val="auto"/>
          <w:sz w:val="24"/>
          <w:szCs w:val="24"/>
          <w:shd w:val="clear" w:fill="FFFFFF"/>
        </w:rPr>
      </w:pPr>
    </w:p>
    <w:p w14:paraId="2F609C95">
      <w:pPr>
        <w:pStyle w:val="10"/>
        <w:adjustRightInd w:val="0"/>
        <w:snapToGrid w:val="0"/>
        <w:spacing w:line="360" w:lineRule="auto"/>
        <w:jc w:val="both"/>
        <w:rPr>
          <w:rFonts w:hint="eastAsia" w:ascii="宋体" w:hAnsi="宋体" w:eastAsia="宋体" w:cs="宋体"/>
          <w:b w:val="0"/>
          <w:bCs w:val="0"/>
          <w:color w:val="auto"/>
          <w:sz w:val="24"/>
          <w:szCs w:val="24"/>
          <w:shd w:val="clear" w:fill="FFFFFF"/>
        </w:rPr>
      </w:pPr>
    </w:p>
    <w:p w14:paraId="15C4034F">
      <w:pPr>
        <w:pStyle w:val="10"/>
        <w:adjustRightInd w:val="0"/>
        <w:snapToGrid w:val="0"/>
        <w:spacing w:line="360" w:lineRule="auto"/>
        <w:jc w:val="both"/>
        <w:rPr>
          <w:rFonts w:hint="eastAsia" w:ascii="宋体" w:hAnsi="宋体" w:eastAsia="宋体" w:cs="宋体"/>
          <w:b w:val="0"/>
          <w:bCs w:val="0"/>
          <w:color w:val="auto"/>
          <w:sz w:val="24"/>
          <w:szCs w:val="24"/>
          <w:shd w:val="clear" w:fill="FFFFFF"/>
        </w:rPr>
      </w:pPr>
    </w:p>
    <w:p w14:paraId="7555FB56">
      <w:pPr>
        <w:pStyle w:val="10"/>
        <w:adjustRightInd w:val="0"/>
        <w:snapToGrid w:val="0"/>
        <w:spacing w:line="360" w:lineRule="auto"/>
        <w:jc w:val="both"/>
        <w:rPr>
          <w:rFonts w:hint="eastAsia" w:ascii="宋体" w:hAnsi="宋体" w:eastAsia="宋体" w:cs="宋体"/>
          <w:b w:val="0"/>
          <w:bCs w:val="0"/>
          <w:color w:val="auto"/>
          <w:sz w:val="24"/>
          <w:szCs w:val="24"/>
          <w:shd w:val="clear" w:fill="FFFFFF"/>
        </w:rPr>
      </w:pPr>
    </w:p>
    <w:p w14:paraId="6C4E9CA0">
      <w:pPr>
        <w:pStyle w:val="10"/>
        <w:adjustRightInd w:val="0"/>
        <w:snapToGrid w:val="0"/>
        <w:spacing w:line="360" w:lineRule="auto"/>
        <w:jc w:val="both"/>
        <w:rPr>
          <w:rFonts w:hint="eastAsia" w:ascii="宋体" w:hAnsi="宋体" w:eastAsia="宋体" w:cs="宋体"/>
          <w:b w:val="0"/>
          <w:bCs w:val="0"/>
          <w:color w:val="auto"/>
          <w:sz w:val="24"/>
          <w:szCs w:val="24"/>
          <w:shd w:val="clear" w:fill="FFFFFF"/>
        </w:rPr>
      </w:pPr>
    </w:p>
    <w:p w14:paraId="793858C6">
      <w:pPr>
        <w:pStyle w:val="10"/>
        <w:adjustRightInd w:val="0"/>
        <w:snapToGrid w:val="0"/>
        <w:spacing w:line="360" w:lineRule="auto"/>
        <w:jc w:val="both"/>
        <w:rPr>
          <w:rFonts w:hint="eastAsia" w:ascii="宋体" w:hAnsi="宋体" w:eastAsia="宋体" w:cs="宋体"/>
          <w:b w:val="0"/>
          <w:bCs w:val="0"/>
          <w:color w:val="auto"/>
          <w:sz w:val="24"/>
          <w:szCs w:val="24"/>
          <w:shd w:val="clear" w:fill="FFFFFF"/>
        </w:rPr>
      </w:pPr>
    </w:p>
    <w:p w14:paraId="47660D50">
      <w:pPr>
        <w:pStyle w:val="10"/>
        <w:adjustRightInd w:val="0"/>
        <w:snapToGrid w:val="0"/>
        <w:spacing w:line="360" w:lineRule="auto"/>
        <w:jc w:val="both"/>
        <w:rPr>
          <w:rFonts w:hint="eastAsia" w:ascii="宋体" w:hAnsi="宋体" w:eastAsia="宋体" w:cs="宋体"/>
          <w:b w:val="0"/>
          <w:bCs w:val="0"/>
          <w:color w:val="auto"/>
          <w:sz w:val="24"/>
          <w:szCs w:val="24"/>
          <w:shd w:val="clear" w:fill="FFFFFF"/>
        </w:rPr>
      </w:pPr>
    </w:p>
    <w:p w14:paraId="4D4CA912">
      <w:pPr>
        <w:pStyle w:val="10"/>
        <w:adjustRightInd w:val="0"/>
        <w:snapToGrid w:val="0"/>
        <w:spacing w:line="360" w:lineRule="auto"/>
        <w:jc w:val="both"/>
        <w:rPr>
          <w:rFonts w:hint="eastAsia" w:ascii="宋体" w:hAnsi="宋体" w:eastAsia="宋体" w:cs="宋体"/>
          <w:b w:val="0"/>
          <w:bCs w:val="0"/>
          <w:color w:val="auto"/>
          <w:sz w:val="24"/>
          <w:szCs w:val="24"/>
          <w:shd w:val="clear" w:fill="FFFFFF"/>
        </w:rPr>
      </w:pPr>
    </w:p>
    <w:p w14:paraId="1B2DC29E">
      <w:pPr>
        <w:pStyle w:val="10"/>
        <w:adjustRightInd w:val="0"/>
        <w:snapToGrid w:val="0"/>
        <w:spacing w:line="360" w:lineRule="auto"/>
        <w:jc w:val="both"/>
        <w:rPr>
          <w:rFonts w:hint="eastAsia" w:ascii="宋体" w:hAnsi="宋体" w:eastAsia="宋体" w:cs="宋体"/>
          <w:b w:val="0"/>
          <w:bCs w:val="0"/>
          <w:color w:val="auto"/>
          <w:sz w:val="24"/>
          <w:szCs w:val="24"/>
          <w:shd w:val="clear" w:fill="FFFFFF"/>
        </w:rPr>
      </w:pPr>
    </w:p>
    <w:p w14:paraId="622CC289">
      <w:pPr>
        <w:pStyle w:val="10"/>
        <w:adjustRightInd w:val="0"/>
        <w:snapToGrid w:val="0"/>
        <w:spacing w:line="360" w:lineRule="auto"/>
        <w:jc w:val="both"/>
        <w:rPr>
          <w:rFonts w:hint="eastAsia" w:ascii="宋体" w:hAnsi="宋体" w:eastAsia="宋体" w:cs="宋体"/>
          <w:b w:val="0"/>
          <w:bCs w:val="0"/>
          <w:color w:val="auto"/>
          <w:sz w:val="24"/>
          <w:szCs w:val="24"/>
          <w:shd w:val="clear" w:fill="FFFFFF"/>
        </w:rPr>
      </w:pPr>
    </w:p>
    <w:p w14:paraId="179135B8">
      <w:pPr>
        <w:pStyle w:val="10"/>
        <w:adjustRightInd w:val="0"/>
        <w:snapToGrid w:val="0"/>
        <w:spacing w:line="360" w:lineRule="auto"/>
        <w:jc w:val="both"/>
        <w:rPr>
          <w:rFonts w:hint="eastAsia" w:ascii="宋体" w:hAnsi="宋体" w:eastAsia="宋体" w:cs="宋体"/>
          <w:b w:val="0"/>
          <w:bCs w:val="0"/>
          <w:color w:val="auto"/>
          <w:sz w:val="24"/>
          <w:szCs w:val="24"/>
          <w:shd w:val="clear" w:fill="FFFFFF"/>
        </w:rPr>
      </w:pPr>
    </w:p>
    <w:p w14:paraId="5261E9F3">
      <w:pPr>
        <w:pStyle w:val="10"/>
        <w:adjustRightInd w:val="0"/>
        <w:snapToGrid w:val="0"/>
        <w:spacing w:line="360" w:lineRule="auto"/>
        <w:jc w:val="both"/>
        <w:rPr>
          <w:rFonts w:hint="eastAsia" w:ascii="宋体" w:hAnsi="宋体" w:eastAsia="宋体" w:cs="宋体"/>
          <w:b w:val="0"/>
          <w:bCs w:val="0"/>
          <w:color w:val="auto"/>
          <w:sz w:val="24"/>
          <w:szCs w:val="24"/>
          <w:shd w:val="clear" w:fill="FFFFFF"/>
        </w:rPr>
      </w:pPr>
    </w:p>
    <w:p w14:paraId="2659BA10">
      <w:pPr>
        <w:pStyle w:val="10"/>
        <w:adjustRightInd w:val="0"/>
        <w:snapToGrid w:val="0"/>
        <w:spacing w:line="360" w:lineRule="auto"/>
        <w:jc w:val="both"/>
        <w:rPr>
          <w:rFonts w:hint="eastAsia" w:ascii="宋体" w:hAnsi="宋体" w:eastAsia="宋体" w:cs="宋体"/>
          <w:b w:val="0"/>
          <w:bCs w:val="0"/>
          <w:color w:val="auto"/>
          <w:sz w:val="24"/>
          <w:szCs w:val="24"/>
          <w:shd w:val="clear" w:fill="FFFFFF"/>
        </w:rPr>
      </w:pPr>
    </w:p>
    <w:p w14:paraId="65C57580">
      <w:pPr>
        <w:pStyle w:val="10"/>
        <w:adjustRightInd w:val="0"/>
        <w:snapToGrid w:val="0"/>
        <w:spacing w:line="360" w:lineRule="auto"/>
        <w:jc w:val="both"/>
        <w:rPr>
          <w:rFonts w:hint="eastAsia" w:ascii="宋体" w:hAnsi="宋体" w:eastAsia="宋体" w:cs="宋体"/>
          <w:b w:val="0"/>
          <w:bCs w:val="0"/>
          <w:color w:val="auto"/>
          <w:sz w:val="24"/>
          <w:szCs w:val="24"/>
          <w:shd w:val="clear" w:fill="FFFFFF"/>
        </w:rPr>
      </w:pPr>
    </w:p>
    <w:p w14:paraId="0CF701EA">
      <w:pPr>
        <w:pStyle w:val="10"/>
        <w:adjustRightInd w:val="0"/>
        <w:snapToGrid w:val="0"/>
        <w:spacing w:line="360" w:lineRule="auto"/>
        <w:jc w:val="both"/>
        <w:rPr>
          <w:rFonts w:hint="eastAsia" w:ascii="宋体" w:hAnsi="宋体" w:eastAsia="宋体" w:cs="宋体"/>
          <w:b w:val="0"/>
          <w:bCs w:val="0"/>
          <w:color w:val="auto"/>
          <w:sz w:val="24"/>
          <w:szCs w:val="24"/>
          <w:shd w:val="clear" w:fill="FFFFFF"/>
        </w:rPr>
      </w:pPr>
    </w:p>
    <w:p w14:paraId="1A1E0883">
      <w:pPr>
        <w:pStyle w:val="10"/>
        <w:adjustRightInd w:val="0"/>
        <w:snapToGrid w:val="0"/>
        <w:spacing w:line="360" w:lineRule="auto"/>
        <w:jc w:val="both"/>
        <w:rPr>
          <w:rFonts w:hint="eastAsia" w:ascii="宋体" w:hAnsi="宋体" w:eastAsia="宋体" w:cs="宋体"/>
          <w:b w:val="0"/>
          <w:bCs w:val="0"/>
          <w:color w:val="auto"/>
          <w:sz w:val="24"/>
          <w:szCs w:val="24"/>
          <w:shd w:val="clear" w:fill="FFFFFF"/>
        </w:rPr>
      </w:pPr>
    </w:p>
    <w:p w14:paraId="6DE104B1">
      <w:pPr>
        <w:pStyle w:val="10"/>
        <w:adjustRightInd w:val="0"/>
        <w:snapToGrid w:val="0"/>
        <w:spacing w:line="360" w:lineRule="auto"/>
        <w:jc w:val="both"/>
        <w:rPr>
          <w:rFonts w:hint="eastAsia" w:ascii="宋体" w:hAnsi="宋体" w:eastAsia="宋体" w:cs="宋体"/>
          <w:b w:val="0"/>
          <w:bCs w:val="0"/>
          <w:color w:val="auto"/>
          <w:sz w:val="24"/>
          <w:szCs w:val="24"/>
          <w:shd w:val="clear" w:fill="FFFFFF"/>
        </w:rPr>
      </w:pPr>
    </w:p>
    <w:p w14:paraId="171E8AF0">
      <w:pPr>
        <w:pStyle w:val="10"/>
        <w:adjustRightInd w:val="0"/>
        <w:snapToGrid w:val="0"/>
        <w:spacing w:line="360" w:lineRule="auto"/>
        <w:jc w:val="both"/>
        <w:rPr>
          <w:rFonts w:hint="eastAsia" w:ascii="宋体" w:hAnsi="宋体" w:eastAsia="宋体" w:cs="宋体"/>
          <w:b w:val="0"/>
          <w:bCs w:val="0"/>
          <w:color w:val="auto"/>
          <w:sz w:val="24"/>
          <w:szCs w:val="24"/>
          <w:shd w:val="clear" w:fill="FFFFFF"/>
        </w:rPr>
      </w:pPr>
    </w:p>
    <w:p w14:paraId="35A92CD7">
      <w:pPr>
        <w:pStyle w:val="10"/>
        <w:adjustRightInd w:val="0"/>
        <w:snapToGrid w:val="0"/>
        <w:spacing w:line="360" w:lineRule="auto"/>
        <w:jc w:val="both"/>
        <w:rPr>
          <w:rFonts w:hint="eastAsia" w:ascii="宋体" w:hAnsi="宋体" w:eastAsia="宋体" w:cs="宋体"/>
          <w:b w:val="0"/>
          <w:bCs w:val="0"/>
          <w:color w:val="auto"/>
          <w:sz w:val="24"/>
          <w:szCs w:val="24"/>
          <w:shd w:val="clear" w:fill="FFFFFF"/>
        </w:rPr>
      </w:pPr>
    </w:p>
    <w:p w14:paraId="02BE059C">
      <w:pPr>
        <w:rPr>
          <w:rFonts w:hint="eastAsia"/>
        </w:rPr>
      </w:pPr>
    </w:p>
    <w:p w14:paraId="2481076C">
      <w:pPr>
        <w:pStyle w:val="10"/>
        <w:adjustRightInd w:val="0"/>
        <w:snapToGrid w:val="0"/>
        <w:spacing w:line="360" w:lineRule="auto"/>
        <w:jc w:val="both"/>
        <w:rPr>
          <w:rFonts w:hint="eastAsia" w:ascii="宋体" w:hAnsi="宋体" w:eastAsia="宋体" w:cs="宋体"/>
          <w:b w:val="0"/>
          <w:bCs w:val="0"/>
          <w:color w:val="auto"/>
          <w:sz w:val="24"/>
          <w:szCs w:val="24"/>
          <w:shd w:val="clear" w:fill="FFFFFF"/>
        </w:rPr>
      </w:pPr>
    </w:p>
    <w:p w14:paraId="58124A94">
      <w:pPr>
        <w:pStyle w:val="10"/>
        <w:adjustRightInd w:val="0"/>
        <w:snapToGrid w:val="0"/>
        <w:spacing w:line="360" w:lineRule="auto"/>
        <w:ind w:firstLine="643" w:firstLineChars="200"/>
        <w:jc w:val="both"/>
        <w:rPr>
          <w:rFonts w:hint="eastAsia" w:ascii="宋体" w:hAnsi="宋体" w:eastAsia="宋体" w:cs="宋体"/>
          <w:b/>
          <w:color w:val="auto"/>
          <w:kern w:val="2"/>
          <w:sz w:val="32"/>
          <w:szCs w:val="22"/>
          <w:lang w:val="en-US" w:eastAsia="zh-CN" w:bidi="ar-SA"/>
        </w:rPr>
      </w:pPr>
    </w:p>
    <w:p w14:paraId="2B2F5239">
      <w:pPr>
        <w:pStyle w:val="10"/>
        <w:adjustRightInd w:val="0"/>
        <w:snapToGrid w:val="0"/>
        <w:spacing w:line="360" w:lineRule="auto"/>
        <w:jc w:val="both"/>
        <w:rPr>
          <w:rFonts w:hint="eastAsia" w:ascii="宋体" w:hAnsi="宋体" w:eastAsia="宋体" w:cs="宋体"/>
          <w:b/>
          <w:color w:val="auto"/>
          <w:kern w:val="2"/>
          <w:sz w:val="32"/>
          <w:szCs w:val="22"/>
          <w:lang w:val="en-US" w:eastAsia="zh-CN" w:bidi="ar-SA"/>
        </w:rPr>
      </w:pPr>
    </w:p>
    <w:p w14:paraId="5B342921">
      <w:pPr>
        <w:pStyle w:val="10"/>
        <w:numPr>
          <w:ilvl w:val="0"/>
          <w:numId w:val="0"/>
        </w:numPr>
        <w:adjustRightInd w:val="0"/>
        <w:snapToGrid w:val="0"/>
        <w:spacing w:line="360" w:lineRule="auto"/>
        <w:ind w:leftChars="0"/>
        <w:jc w:val="both"/>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2"/>
          <w:sz w:val="32"/>
          <w:szCs w:val="22"/>
          <w:lang w:val="en-US" w:eastAsia="zh-CN" w:bidi="ar-SA"/>
        </w:rPr>
        <w:t>3、财务状况报告</w:t>
      </w:r>
    </w:p>
    <w:p w14:paraId="50738834">
      <w:pPr>
        <w:pStyle w:val="10"/>
        <w:adjustRightInd w:val="0"/>
        <w:snapToGrid w:val="0"/>
        <w:spacing w:line="360" w:lineRule="auto"/>
        <w:ind w:firstLine="480" w:firstLineChars="200"/>
        <w:jc w:val="both"/>
        <w:rPr>
          <w:rFonts w:hint="eastAsia" w:ascii="宋体" w:hAnsi="宋体" w:eastAsia="宋体" w:cs="宋体"/>
          <w:b w:val="0"/>
          <w:bCs w:val="0"/>
          <w:color w:val="auto"/>
          <w:sz w:val="24"/>
          <w:szCs w:val="24"/>
          <w:shd w:val="clear" w:fill="FFFFFF"/>
          <w:lang w:eastAsia="zh-CN"/>
        </w:rPr>
      </w:pPr>
      <w:r>
        <w:rPr>
          <w:rFonts w:hint="eastAsia" w:ascii="宋体" w:hAnsi="宋体" w:eastAsia="宋体" w:cs="宋体"/>
          <w:b w:val="0"/>
          <w:bCs w:val="0"/>
          <w:color w:val="auto"/>
          <w:sz w:val="24"/>
          <w:szCs w:val="24"/>
          <w:shd w:val="clear" w:fill="FFFFFF"/>
        </w:rPr>
        <w:t>财务状况良好，提供202</w:t>
      </w:r>
      <w:r>
        <w:rPr>
          <w:rFonts w:hint="eastAsia" w:ascii="宋体" w:hAnsi="宋体" w:eastAsia="宋体" w:cs="宋体"/>
          <w:b w:val="0"/>
          <w:bCs w:val="0"/>
          <w:color w:val="auto"/>
          <w:sz w:val="24"/>
          <w:szCs w:val="24"/>
          <w:shd w:val="clear" w:fill="FFFFFF"/>
          <w:lang w:val="en-US" w:eastAsia="zh-CN"/>
        </w:rPr>
        <w:t>3</w:t>
      </w:r>
      <w:r>
        <w:rPr>
          <w:rFonts w:hint="eastAsia" w:ascii="宋体" w:hAnsi="宋体" w:eastAsia="宋体" w:cs="宋体"/>
          <w:b w:val="0"/>
          <w:bCs w:val="0"/>
          <w:color w:val="auto"/>
          <w:sz w:val="24"/>
          <w:szCs w:val="24"/>
          <w:shd w:val="clear" w:fill="FFFFFF"/>
        </w:rPr>
        <w:t>年度财务审计报告（公司成立不足一年的需提供银行出具的资信证明及基本账号开户许可证或开户银行出具的基本存款账户信息表）；</w:t>
      </w:r>
    </w:p>
    <w:p w14:paraId="78AD6D62">
      <w:pPr>
        <w:rPr>
          <w:rFonts w:hint="eastAsia" w:ascii="宋体" w:hAnsi="宋体" w:eastAsia="宋体" w:cs="宋体"/>
          <w:lang w:eastAsia="zh-CN"/>
        </w:rPr>
      </w:pPr>
    </w:p>
    <w:p w14:paraId="42C164DF">
      <w:pPr>
        <w:rPr>
          <w:rFonts w:hint="eastAsia" w:ascii="宋体" w:hAnsi="宋体" w:eastAsia="宋体" w:cs="宋体"/>
          <w:b/>
          <w:color w:val="auto"/>
          <w:sz w:val="30"/>
          <w:szCs w:val="30"/>
        </w:rPr>
      </w:pPr>
    </w:p>
    <w:p w14:paraId="050D61B1">
      <w:pPr>
        <w:pStyle w:val="4"/>
        <w:outlineLvl w:val="9"/>
        <w:rPr>
          <w:rFonts w:hint="eastAsia" w:ascii="宋体" w:hAnsi="宋体" w:eastAsia="宋体" w:cs="宋体"/>
          <w:b w:val="0"/>
          <w:color w:val="auto"/>
          <w:sz w:val="30"/>
          <w:szCs w:val="30"/>
        </w:rPr>
      </w:pPr>
    </w:p>
    <w:p w14:paraId="25EEBD08">
      <w:pPr>
        <w:rPr>
          <w:rFonts w:hint="eastAsia" w:ascii="宋体" w:hAnsi="宋体" w:eastAsia="宋体" w:cs="宋体"/>
        </w:rPr>
      </w:pPr>
    </w:p>
    <w:p w14:paraId="2115BA87">
      <w:pPr>
        <w:rPr>
          <w:rFonts w:hint="eastAsia" w:ascii="宋体" w:hAnsi="宋体" w:eastAsia="宋体" w:cs="宋体"/>
          <w:b/>
          <w:color w:val="auto"/>
          <w:sz w:val="30"/>
          <w:szCs w:val="30"/>
        </w:rPr>
      </w:pPr>
    </w:p>
    <w:p w14:paraId="18D5CF51">
      <w:pPr>
        <w:pStyle w:val="4"/>
        <w:outlineLvl w:val="9"/>
        <w:rPr>
          <w:rFonts w:hint="eastAsia" w:ascii="宋体" w:hAnsi="宋体" w:eastAsia="宋体" w:cs="宋体"/>
          <w:b w:val="0"/>
          <w:color w:val="auto"/>
          <w:sz w:val="30"/>
          <w:szCs w:val="30"/>
        </w:rPr>
      </w:pPr>
    </w:p>
    <w:p w14:paraId="7D3E8916">
      <w:pPr>
        <w:rPr>
          <w:rFonts w:hint="eastAsia" w:ascii="宋体" w:hAnsi="宋体" w:eastAsia="宋体" w:cs="宋体"/>
          <w:b/>
          <w:color w:val="auto"/>
          <w:sz w:val="30"/>
          <w:szCs w:val="30"/>
        </w:rPr>
      </w:pPr>
    </w:p>
    <w:p w14:paraId="6EBC857E">
      <w:pPr>
        <w:pStyle w:val="2"/>
        <w:rPr>
          <w:rFonts w:hint="eastAsia" w:ascii="宋体" w:hAnsi="宋体" w:eastAsia="宋体" w:cs="宋体"/>
          <w:b/>
          <w:color w:val="auto"/>
          <w:sz w:val="30"/>
          <w:szCs w:val="30"/>
        </w:rPr>
      </w:pPr>
    </w:p>
    <w:p w14:paraId="1BF67F03">
      <w:pPr>
        <w:rPr>
          <w:rFonts w:hint="eastAsia" w:ascii="宋体" w:hAnsi="宋体" w:eastAsia="宋体" w:cs="宋体"/>
          <w:b/>
          <w:color w:val="auto"/>
          <w:sz w:val="30"/>
          <w:szCs w:val="30"/>
        </w:rPr>
      </w:pPr>
    </w:p>
    <w:p w14:paraId="02BA3E85">
      <w:pPr>
        <w:pStyle w:val="2"/>
        <w:rPr>
          <w:rFonts w:hint="eastAsia" w:ascii="宋体" w:hAnsi="宋体" w:eastAsia="宋体" w:cs="宋体"/>
        </w:rPr>
      </w:pPr>
    </w:p>
    <w:p w14:paraId="5A53FE48">
      <w:pPr>
        <w:pStyle w:val="4"/>
        <w:outlineLvl w:val="9"/>
        <w:rPr>
          <w:rFonts w:hint="eastAsia" w:ascii="宋体" w:hAnsi="宋体" w:eastAsia="宋体" w:cs="宋体"/>
          <w:b w:val="0"/>
          <w:color w:val="auto"/>
          <w:sz w:val="30"/>
          <w:szCs w:val="30"/>
        </w:rPr>
      </w:pPr>
    </w:p>
    <w:p w14:paraId="3C610472">
      <w:pPr>
        <w:pStyle w:val="8"/>
        <w:rPr>
          <w:rFonts w:hint="eastAsia" w:ascii="宋体" w:hAnsi="宋体" w:eastAsia="宋体" w:cs="宋体"/>
          <w:b/>
          <w:color w:val="auto"/>
          <w:sz w:val="30"/>
          <w:szCs w:val="30"/>
        </w:rPr>
      </w:pPr>
    </w:p>
    <w:p w14:paraId="0841C555">
      <w:pPr>
        <w:pStyle w:val="8"/>
        <w:rPr>
          <w:rFonts w:hint="eastAsia" w:ascii="宋体" w:hAnsi="宋体" w:eastAsia="宋体" w:cs="宋体"/>
          <w:b/>
          <w:color w:val="auto"/>
          <w:sz w:val="30"/>
          <w:szCs w:val="30"/>
        </w:rPr>
      </w:pPr>
    </w:p>
    <w:p w14:paraId="7739A69F">
      <w:pPr>
        <w:pStyle w:val="10"/>
        <w:adjustRightInd w:val="0"/>
        <w:snapToGrid w:val="0"/>
        <w:spacing w:line="360" w:lineRule="auto"/>
        <w:jc w:val="both"/>
        <w:rPr>
          <w:rFonts w:hint="eastAsia" w:ascii="宋体" w:hAnsi="宋体" w:eastAsia="宋体" w:cs="宋体"/>
          <w:b/>
          <w:color w:val="auto"/>
          <w:kern w:val="2"/>
          <w:sz w:val="32"/>
          <w:szCs w:val="22"/>
          <w:lang w:val="en-US" w:eastAsia="zh-CN" w:bidi="ar-SA"/>
        </w:rPr>
      </w:pPr>
    </w:p>
    <w:p w14:paraId="2C126B4A">
      <w:pPr>
        <w:rPr>
          <w:rFonts w:hint="eastAsia" w:ascii="宋体" w:hAnsi="宋体" w:eastAsia="宋体" w:cs="宋体"/>
          <w:b/>
          <w:color w:val="auto"/>
          <w:kern w:val="2"/>
          <w:sz w:val="32"/>
          <w:szCs w:val="22"/>
          <w:lang w:val="en-US" w:eastAsia="zh-CN" w:bidi="ar-SA"/>
        </w:rPr>
      </w:pPr>
    </w:p>
    <w:p w14:paraId="4B01DCD1">
      <w:pPr>
        <w:pStyle w:val="34"/>
        <w:rPr>
          <w:rFonts w:hint="eastAsia" w:ascii="宋体" w:hAnsi="宋体" w:eastAsia="宋体" w:cs="宋体"/>
          <w:b/>
          <w:color w:val="auto"/>
          <w:kern w:val="2"/>
          <w:sz w:val="32"/>
          <w:szCs w:val="22"/>
          <w:lang w:val="en-US" w:eastAsia="zh-CN" w:bidi="ar-SA"/>
        </w:rPr>
      </w:pPr>
    </w:p>
    <w:p w14:paraId="2880857B">
      <w:pPr>
        <w:pStyle w:val="34"/>
        <w:rPr>
          <w:rFonts w:hint="eastAsia" w:ascii="宋体" w:hAnsi="宋体" w:eastAsia="宋体" w:cs="宋体"/>
          <w:b/>
          <w:color w:val="auto"/>
          <w:kern w:val="2"/>
          <w:sz w:val="32"/>
          <w:szCs w:val="22"/>
          <w:lang w:val="en-US" w:eastAsia="zh-CN" w:bidi="ar-SA"/>
        </w:rPr>
      </w:pPr>
    </w:p>
    <w:p w14:paraId="4A79C8DC">
      <w:pPr>
        <w:pStyle w:val="10"/>
        <w:adjustRightInd w:val="0"/>
        <w:snapToGrid w:val="0"/>
        <w:spacing w:line="360" w:lineRule="auto"/>
        <w:jc w:val="both"/>
        <w:rPr>
          <w:rFonts w:hint="eastAsia" w:ascii="宋体" w:hAnsi="宋体" w:eastAsia="宋体" w:cs="宋体"/>
          <w:b/>
          <w:color w:val="auto"/>
          <w:kern w:val="2"/>
          <w:sz w:val="32"/>
          <w:szCs w:val="22"/>
          <w:lang w:val="en-US" w:eastAsia="zh-CN" w:bidi="ar-SA"/>
        </w:rPr>
      </w:pPr>
    </w:p>
    <w:p w14:paraId="30FA8390">
      <w:pPr>
        <w:rPr>
          <w:rFonts w:hint="eastAsia" w:ascii="宋体" w:hAnsi="宋体" w:eastAsia="宋体" w:cs="宋体"/>
          <w:lang w:val="en-US" w:eastAsia="zh-CN"/>
        </w:rPr>
      </w:pPr>
    </w:p>
    <w:p w14:paraId="345B6EFE">
      <w:pPr>
        <w:rPr>
          <w:rFonts w:hint="eastAsia" w:ascii="宋体" w:hAnsi="宋体" w:eastAsia="宋体" w:cs="宋体"/>
          <w:lang w:val="en-US" w:eastAsia="zh-CN"/>
        </w:rPr>
      </w:pPr>
    </w:p>
    <w:p w14:paraId="2146681F">
      <w:pPr>
        <w:pStyle w:val="10"/>
        <w:adjustRightInd w:val="0"/>
        <w:snapToGrid w:val="0"/>
        <w:spacing w:line="360" w:lineRule="auto"/>
        <w:jc w:val="both"/>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2"/>
          <w:sz w:val="32"/>
          <w:szCs w:val="22"/>
          <w:lang w:val="en-US" w:eastAsia="zh-CN" w:bidi="ar-SA"/>
        </w:rPr>
        <w:t>4、税收缴纳证明</w:t>
      </w:r>
    </w:p>
    <w:p w14:paraId="0092B826">
      <w:pPr>
        <w:pStyle w:val="10"/>
        <w:adjustRightInd w:val="0"/>
        <w:snapToGrid w:val="0"/>
        <w:spacing w:line="360" w:lineRule="auto"/>
        <w:ind w:firstLine="480" w:firstLineChars="200"/>
        <w:jc w:val="both"/>
        <w:rPr>
          <w:rFonts w:hint="eastAsia" w:ascii="宋体" w:hAnsi="宋体" w:eastAsia="宋体" w:cs="宋体"/>
          <w:b w:val="0"/>
          <w:bCs w:val="0"/>
          <w:color w:val="auto"/>
          <w:sz w:val="24"/>
          <w:szCs w:val="24"/>
          <w:shd w:val="clear" w:fill="FFFFFF"/>
          <w:lang w:val="en-US" w:eastAsia="zh-CN"/>
        </w:rPr>
      </w:pPr>
      <w:r>
        <w:rPr>
          <w:rFonts w:hint="eastAsia" w:ascii="宋体" w:hAnsi="宋体" w:eastAsia="宋体" w:cs="宋体"/>
          <w:b w:val="0"/>
          <w:bCs w:val="0"/>
          <w:color w:val="auto"/>
          <w:sz w:val="24"/>
          <w:szCs w:val="24"/>
          <w:shd w:val="clear" w:fill="FFFFFF"/>
          <w:lang w:val="en-US" w:eastAsia="zh-CN"/>
        </w:rPr>
        <w:t>提供</w:t>
      </w:r>
      <w:r>
        <w:rPr>
          <w:rFonts w:hint="eastAsia" w:ascii="宋体" w:hAnsi="宋体" w:eastAsia="宋体" w:cs="宋体"/>
          <w:b w:val="0"/>
          <w:bCs w:val="0"/>
          <w:color w:val="auto"/>
          <w:kern w:val="2"/>
          <w:sz w:val="24"/>
          <w:szCs w:val="24"/>
          <w:shd w:val="clear" w:fill="FFFFFF"/>
          <w:lang w:val="en-US" w:eastAsia="zh-CN" w:bidi="ar-SA"/>
        </w:rPr>
        <w:t>20</w:t>
      </w:r>
      <w:r>
        <w:rPr>
          <w:rFonts w:hint="eastAsia" w:ascii="宋体" w:hAnsi="宋体" w:cs="宋体"/>
          <w:b w:val="0"/>
          <w:bCs w:val="0"/>
          <w:color w:val="auto"/>
          <w:kern w:val="2"/>
          <w:sz w:val="24"/>
          <w:szCs w:val="24"/>
          <w:shd w:val="clear" w:fill="FFFFFF"/>
          <w:lang w:val="en-US" w:eastAsia="zh-CN" w:bidi="ar-SA"/>
        </w:rPr>
        <w:t>24</w:t>
      </w:r>
      <w:r>
        <w:rPr>
          <w:rFonts w:hint="eastAsia" w:ascii="宋体" w:hAnsi="宋体" w:eastAsia="宋体" w:cs="宋体"/>
          <w:b w:val="0"/>
          <w:bCs w:val="0"/>
          <w:color w:val="auto"/>
          <w:kern w:val="2"/>
          <w:sz w:val="24"/>
          <w:szCs w:val="24"/>
          <w:shd w:val="clear" w:fill="FFFFFF"/>
          <w:lang w:val="en-US" w:eastAsia="zh-CN" w:bidi="ar-SA"/>
        </w:rPr>
        <w:t>年</w:t>
      </w:r>
      <w:r>
        <w:rPr>
          <w:rFonts w:hint="eastAsia" w:ascii="宋体" w:hAnsi="宋体" w:cs="宋体"/>
          <w:b w:val="0"/>
          <w:bCs w:val="0"/>
          <w:color w:val="auto"/>
          <w:kern w:val="2"/>
          <w:sz w:val="24"/>
          <w:szCs w:val="24"/>
          <w:shd w:val="clear" w:fill="FFFFFF"/>
          <w:lang w:val="en-US" w:eastAsia="zh-CN" w:bidi="ar-SA"/>
        </w:rPr>
        <w:t>1</w:t>
      </w:r>
      <w:r>
        <w:rPr>
          <w:rFonts w:hint="eastAsia" w:ascii="宋体" w:hAnsi="宋体" w:eastAsia="宋体" w:cs="宋体"/>
          <w:b w:val="0"/>
          <w:bCs w:val="0"/>
          <w:color w:val="auto"/>
          <w:kern w:val="2"/>
          <w:sz w:val="24"/>
          <w:szCs w:val="24"/>
          <w:shd w:val="clear" w:fill="FFFFFF"/>
          <w:lang w:val="en-US" w:eastAsia="zh-CN" w:bidi="ar-SA"/>
        </w:rPr>
        <w:t>月1日</w:t>
      </w:r>
      <w:r>
        <w:rPr>
          <w:rFonts w:hint="eastAsia" w:ascii="宋体" w:hAnsi="宋体" w:eastAsia="宋体" w:cs="宋体"/>
          <w:b w:val="0"/>
          <w:bCs w:val="0"/>
          <w:color w:val="auto"/>
          <w:sz w:val="24"/>
          <w:szCs w:val="24"/>
          <w:shd w:val="clear" w:fill="FFFFFF"/>
          <w:lang w:val="en-US" w:eastAsia="zh-CN"/>
        </w:rPr>
        <w:t>至投标截止时间已缴纳的至少一个月的纳税证明或完税证明，依法免税的单位应提供相关证明材料；</w:t>
      </w:r>
    </w:p>
    <w:p w14:paraId="2D2A3763">
      <w:pPr>
        <w:rPr>
          <w:rFonts w:hint="eastAsia" w:ascii="宋体" w:hAnsi="宋体" w:eastAsia="宋体" w:cs="宋体"/>
          <w:lang w:val="en-US" w:eastAsia="zh-CN"/>
        </w:rPr>
      </w:pPr>
    </w:p>
    <w:p w14:paraId="6D8D717C">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32083D57">
      <w:pPr>
        <w:pStyle w:val="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1E6EEEC0">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42608411">
      <w:pPr>
        <w:pStyle w:val="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1168D744">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02F66B29">
      <w:pPr>
        <w:pStyle w:val="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176FBE3F">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3787440E">
      <w:pPr>
        <w:pStyle w:val="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78A33919">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2A25FABE">
      <w:pPr>
        <w:pStyle w:val="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71A83BEA">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3894EA67">
      <w:pPr>
        <w:pStyle w:val="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36605703">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1B96892E">
      <w:pPr>
        <w:pStyle w:val="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7047D377">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7F8E7C59">
      <w:pPr>
        <w:pStyle w:val="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053F84C9">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5F479E7A">
      <w:pPr>
        <w:pStyle w:val="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56C1DA2E">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19109D10">
      <w:pPr>
        <w:pStyle w:val="34"/>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6DE7B8AE">
      <w:pPr>
        <w:pStyle w:val="34"/>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303C982C">
      <w:pPr>
        <w:pStyle w:val="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0C149FCE">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55497BD4">
      <w:pPr>
        <w:pStyle w:val="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2EF69048">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5B99F534">
      <w:pPr>
        <w:pStyle w:val="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4FB5BEB3">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45CC8F6C">
      <w:pPr>
        <w:pStyle w:val="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6E1B8293">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29849AC0">
      <w:pPr>
        <w:pStyle w:val="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58EC0B78">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07C1DC13">
      <w:pPr>
        <w:pStyle w:val="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09291C1A">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2F659A42">
      <w:pPr>
        <w:pStyle w:val="34"/>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60EDA930">
      <w:pPr>
        <w:pStyle w:val="34"/>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51805D9F">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3DFF128C">
      <w:pPr>
        <w:pStyle w:val="2"/>
        <w:rPr>
          <w:rFonts w:hint="eastAsia" w:ascii="宋体" w:hAnsi="宋体" w:eastAsia="宋体" w:cs="宋体"/>
          <w:lang w:val="en-US" w:eastAsia="zh-CN"/>
        </w:rPr>
      </w:pPr>
    </w:p>
    <w:p w14:paraId="5113CE43">
      <w:pPr>
        <w:pStyle w:val="4"/>
        <w:rPr>
          <w:rFonts w:hint="eastAsia" w:ascii="宋体" w:hAnsi="宋体" w:eastAsia="宋体" w:cs="宋体"/>
          <w:b w:val="0"/>
          <w:color w:val="auto"/>
          <w:sz w:val="30"/>
          <w:szCs w:val="30"/>
          <w:lang w:val="en-US" w:eastAsia="zh-CN"/>
        </w:rPr>
      </w:pPr>
      <w:r>
        <w:rPr>
          <w:rFonts w:hint="eastAsia" w:ascii="宋体" w:hAnsi="宋体" w:eastAsia="宋体" w:cs="宋体"/>
          <w:b/>
          <w:color w:val="auto"/>
          <w:kern w:val="2"/>
          <w:sz w:val="32"/>
          <w:szCs w:val="22"/>
          <w:lang w:val="en-US" w:eastAsia="zh-CN" w:bidi="ar-SA"/>
        </w:rPr>
        <w:t>5、社保缴</w:t>
      </w:r>
      <w:r>
        <w:rPr>
          <w:rFonts w:hint="eastAsia" w:ascii="宋体" w:hAnsi="宋体" w:eastAsia="宋体" w:cs="宋体"/>
          <w:b/>
          <w:color w:val="auto"/>
          <w:szCs w:val="22"/>
          <w:lang w:val="en-US" w:eastAsia="zh-CN"/>
        </w:rPr>
        <w:t>纳证明</w:t>
      </w:r>
    </w:p>
    <w:p w14:paraId="06ECCBED">
      <w:pPr>
        <w:pStyle w:val="4"/>
        <w:keepNext/>
        <w:keepLines/>
        <w:pageBreakBefore w:val="0"/>
        <w:widowControl w:val="0"/>
        <w:kinsoku/>
        <w:wordWrap/>
        <w:overflowPunct/>
        <w:topLinePunct w:val="0"/>
        <w:autoSpaceDE/>
        <w:autoSpaceDN/>
        <w:bidi w:val="0"/>
        <w:adjustRightInd/>
        <w:snapToGrid/>
        <w:spacing w:before="0" w:after="0" w:line="413" w:lineRule="auto"/>
        <w:ind w:firstLine="480" w:firstLineChars="200"/>
        <w:textAlignment w:val="auto"/>
        <w:outlineLvl w:val="9"/>
        <w:rPr>
          <w:rFonts w:hint="eastAsia" w:ascii="宋体" w:hAnsi="宋体" w:eastAsia="宋体" w:cs="宋体"/>
          <w:b w:val="0"/>
          <w:bCs w:val="0"/>
          <w:color w:val="auto"/>
          <w:kern w:val="2"/>
          <w:sz w:val="24"/>
          <w:szCs w:val="24"/>
          <w:shd w:val="clear" w:fill="FFFFFF"/>
          <w:lang w:val="en-US" w:eastAsia="zh-CN" w:bidi="ar-SA"/>
        </w:rPr>
      </w:pPr>
      <w:r>
        <w:rPr>
          <w:rFonts w:hint="eastAsia" w:ascii="宋体" w:hAnsi="宋体" w:eastAsia="宋体" w:cs="宋体"/>
          <w:b w:val="0"/>
          <w:bCs w:val="0"/>
          <w:color w:val="auto"/>
          <w:kern w:val="2"/>
          <w:sz w:val="24"/>
          <w:szCs w:val="24"/>
          <w:shd w:val="clear" w:fill="FFFFFF"/>
          <w:lang w:val="en-US" w:eastAsia="zh-CN" w:bidi="ar-SA"/>
        </w:rPr>
        <w:t>提供2024年1月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w:t>
      </w:r>
    </w:p>
    <w:p w14:paraId="74DE653C">
      <w:pPr>
        <w:rPr>
          <w:rFonts w:hint="eastAsia" w:ascii="宋体" w:hAnsi="宋体" w:eastAsia="宋体" w:cs="宋体"/>
        </w:rPr>
      </w:pPr>
    </w:p>
    <w:p w14:paraId="7FF3C35C">
      <w:pPr>
        <w:rPr>
          <w:rFonts w:hint="eastAsia" w:ascii="宋体" w:hAnsi="宋体" w:eastAsia="宋体" w:cs="宋体"/>
          <w:b/>
          <w:color w:val="auto"/>
          <w:sz w:val="30"/>
          <w:szCs w:val="30"/>
        </w:rPr>
      </w:pPr>
    </w:p>
    <w:p w14:paraId="3A316BDF">
      <w:pPr>
        <w:pStyle w:val="4"/>
        <w:outlineLvl w:val="9"/>
        <w:rPr>
          <w:rFonts w:hint="eastAsia" w:ascii="宋体" w:hAnsi="宋体" w:eastAsia="宋体" w:cs="宋体"/>
          <w:b w:val="0"/>
          <w:color w:val="auto"/>
          <w:sz w:val="30"/>
          <w:szCs w:val="30"/>
        </w:rPr>
      </w:pPr>
    </w:p>
    <w:p w14:paraId="4F75ECA3">
      <w:pPr>
        <w:rPr>
          <w:rFonts w:hint="eastAsia" w:ascii="宋体" w:hAnsi="宋体" w:eastAsia="宋体" w:cs="宋体"/>
          <w:b/>
          <w:color w:val="auto"/>
          <w:sz w:val="30"/>
          <w:szCs w:val="30"/>
        </w:rPr>
      </w:pPr>
    </w:p>
    <w:p w14:paraId="549D0CAC">
      <w:pPr>
        <w:pStyle w:val="4"/>
        <w:outlineLvl w:val="9"/>
        <w:rPr>
          <w:rFonts w:hint="eastAsia" w:ascii="宋体" w:hAnsi="宋体" w:eastAsia="宋体" w:cs="宋体"/>
          <w:b w:val="0"/>
          <w:color w:val="auto"/>
          <w:sz w:val="30"/>
          <w:szCs w:val="30"/>
        </w:rPr>
      </w:pPr>
    </w:p>
    <w:p w14:paraId="7FF2B6AB">
      <w:pPr>
        <w:rPr>
          <w:rFonts w:hint="eastAsia" w:ascii="宋体" w:hAnsi="宋体" w:eastAsia="宋体" w:cs="宋体"/>
          <w:b/>
          <w:color w:val="auto"/>
          <w:sz w:val="30"/>
          <w:szCs w:val="30"/>
        </w:rPr>
      </w:pPr>
    </w:p>
    <w:p w14:paraId="3D107FDD">
      <w:pPr>
        <w:pStyle w:val="4"/>
        <w:outlineLvl w:val="9"/>
        <w:rPr>
          <w:rFonts w:hint="eastAsia" w:ascii="宋体" w:hAnsi="宋体" w:eastAsia="宋体" w:cs="宋体"/>
          <w:b w:val="0"/>
          <w:color w:val="auto"/>
          <w:sz w:val="30"/>
          <w:szCs w:val="30"/>
        </w:rPr>
      </w:pPr>
    </w:p>
    <w:p w14:paraId="43876B7B">
      <w:pPr>
        <w:rPr>
          <w:rFonts w:hint="eastAsia" w:ascii="宋体" w:hAnsi="宋体" w:eastAsia="宋体" w:cs="宋体"/>
          <w:b/>
          <w:color w:val="auto"/>
          <w:sz w:val="30"/>
          <w:szCs w:val="30"/>
        </w:rPr>
      </w:pPr>
    </w:p>
    <w:p w14:paraId="5AD1BE81">
      <w:pPr>
        <w:pStyle w:val="4"/>
        <w:outlineLvl w:val="9"/>
        <w:rPr>
          <w:rFonts w:hint="eastAsia" w:ascii="宋体" w:hAnsi="宋体" w:eastAsia="宋体" w:cs="宋体"/>
        </w:rPr>
      </w:pPr>
    </w:p>
    <w:p w14:paraId="65E1E807">
      <w:pPr>
        <w:rPr>
          <w:rFonts w:hint="eastAsia" w:ascii="宋体" w:hAnsi="宋体" w:eastAsia="宋体" w:cs="宋体"/>
        </w:rPr>
      </w:pPr>
    </w:p>
    <w:p w14:paraId="12605B64">
      <w:pPr>
        <w:pStyle w:val="4"/>
        <w:outlineLvl w:val="9"/>
        <w:rPr>
          <w:rFonts w:hint="eastAsia" w:ascii="宋体" w:hAnsi="宋体" w:eastAsia="宋体" w:cs="宋体"/>
        </w:rPr>
      </w:pPr>
    </w:p>
    <w:p w14:paraId="071A7E1A">
      <w:pPr>
        <w:rPr>
          <w:rFonts w:hint="eastAsia" w:ascii="宋体" w:hAnsi="宋体" w:eastAsia="宋体" w:cs="宋体"/>
        </w:rPr>
      </w:pPr>
    </w:p>
    <w:p w14:paraId="1E828AB8">
      <w:pPr>
        <w:rPr>
          <w:rFonts w:hint="eastAsia" w:ascii="宋体" w:hAnsi="宋体" w:eastAsia="宋体" w:cs="宋体"/>
        </w:rPr>
      </w:pPr>
    </w:p>
    <w:p w14:paraId="3FA76CAC">
      <w:pPr>
        <w:pStyle w:val="10"/>
        <w:adjustRightInd w:val="0"/>
        <w:snapToGrid w:val="0"/>
        <w:spacing w:line="360" w:lineRule="auto"/>
        <w:jc w:val="both"/>
        <w:rPr>
          <w:rFonts w:hint="eastAsia" w:ascii="宋体" w:hAnsi="宋体" w:eastAsia="宋体" w:cs="宋体"/>
          <w:b/>
          <w:color w:val="auto"/>
          <w:szCs w:val="22"/>
          <w:lang w:val="en-US" w:eastAsia="zh-CN"/>
        </w:rPr>
      </w:pPr>
    </w:p>
    <w:p w14:paraId="397734BC">
      <w:pPr>
        <w:rPr>
          <w:rFonts w:hint="eastAsia" w:ascii="宋体" w:hAnsi="宋体" w:eastAsia="宋体" w:cs="宋体"/>
          <w:b/>
          <w:color w:val="auto"/>
          <w:szCs w:val="22"/>
          <w:lang w:val="en-US" w:eastAsia="zh-CN"/>
        </w:rPr>
      </w:pPr>
    </w:p>
    <w:p w14:paraId="6FBCC44F">
      <w:pPr>
        <w:pStyle w:val="34"/>
        <w:rPr>
          <w:rFonts w:hint="eastAsia" w:ascii="宋体" w:hAnsi="宋体" w:eastAsia="宋体" w:cs="宋体"/>
          <w:lang w:val="en-US" w:eastAsia="zh-CN"/>
        </w:rPr>
      </w:pPr>
    </w:p>
    <w:p w14:paraId="617DCC36">
      <w:pPr>
        <w:pStyle w:val="10"/>
        <w:adjustRightInd w:val="0"/>
        <w:snapToGrid w:val="0"/>
        <w:spacing w:line="360" w:lineRule="auto"/>
        <w:jc w:val="both"/>
        <w:rPr>
          <w:rFonts w:hint="eastAsia" w:ascii="宋体" w:hAnsi="宋体" w:eastAsia="宋体" w:cs="宋体"/>
          <w:b/>
          <w:color w:val="auto"/>
          <w:szCs w:val="22"/>
          <w:lang w:val="en-US" w:eastAsia="zh-CN"/>
        </w:rPr>
      </w:pPr>
    </w:p>
    <w:p w14:paraId="53DA62EB">
      <w:pPr>
        <w:pStyle w:val="10"/>
        <w:adjustRightInd w:val="0"/>
        <w:snapToGrid w:val="0"/>
        <w:spacing w:line="360" w:lineRule="auto"/>
        <w:jc w:val="both"/>
        <w:rPr>
          <w:rFonts w:hint="eastAsia" w:ascii="宋体" w:hAnsi="宋体" w:eastAsia="宋体" w:cs="宋体"/>
          <w:lang w:val="en-US" w:eastAsia="zh-CN"/>
        </w:rPr>
      </w:pPr>
      <w:r>
        <w:rPr>
          <w:rFonts w:hint="eastAsia" w:ascii="宋体" w:hAnsi="宋体" w:eastAsia="宋体" w:cs="宋体"/>
          <w:b/>
          <w:color w:val="auto"/>
          <w:kern w:val="2"/>
          <w:sz w:val="32"/>
          <w:szCs w:val="22"/>
          <w:lang w:val="en-US" w:eastAsia="zh-CN" w:bidi="ar-SA"/>
        </w:rPr>
        <w:t>6、信用要求</w:t>
      </w:r>
    </w:p>
    <w:p w14:paraId="678831E2">
      <w:pPr>
        <w:pStyle w:val="10"/>
        <w:adjustRightInd w:val="0"/>
        <w:snapToGrid w:val="0"/>
        <w:spacing w:line="360" w:lineRule="auto"/>
        <w:ind w:firstLine="480" w:firstLineChars="200"/>
        <w:jc w:val="both"/>
        <w:rPr>
          <w:rFonts w:hint="eastAsia" w:ascii="宋体" w:hAnsi="宋体" w:eastAsia="宋体" w:cs="宋体"/>
          <w:b w:val="0"/>
          <w:bCs w:val="0"/>
          <w:color w:val="auto"/>
          <w:kern w:val="2"/>
          <w:sz w:val="24"/>
          <w:szCs w:val="24"/>
          <w:shd w:val="clear" w:fill="FFFFFF"/>
          <w:lang w:val="en-US" w:eastAsia="zh-CN" w:bidi="ar-SA"/>
        </w:rPr>
      </w:pPr>
      <w:r>
        <w:rPr>
          <w:rFonts w:hint="eastAsia" w:ascii="宋体" w:hAnsi="宋体" w:eastAsia="宋体" w:cs="宋体"/>
          <w:b w:val="0"/>
          <w:bCs w:val="0"/>
          <w:color w:val="auto"/>
          <w:kern w:val="2"/>
          <w:sz w:val="24"/>
          <w:szCs w:val="24"/>
          <w:shd w:val="clear" w:fill="FFFFFF"/>
          <w:lang w:val="en-US" w:eastAsia="zh-CN" w:bidi="ar-SA"/>
        </w:rPr>
        <w:t xml:space="preserve">投标供应商、法定代表人在“信用中国”网站（https://www.creditchina.gov.cn/）中未被列入失信被执行人名单和政府采购严重违法失信行为记录名单，供应商在中国政府采购网（www.ccgp.gov.cn）中未被列入政府采购严重违法失信行为记录名单；（提供网站信息查询截图加盖企业原色印章,“信用中国”企业信用信息报告复印件加盖企业原色印章，截图及报告生成时间段为招标文件发出至递交投标文件截止时间内,供应商在“信用中国”网站中投标人失信被执行人截图以“中国执行信息公开网”网站（http://zxgk.court.gov.cn/shixin/）中全国范围内查询为准，截图需显示网站名称）。 </w:t>
      </w:r>
    </w:p>
    <w:p w14:paraId="0711D34B">
      <w:pPr>
        <w:pStyle w:val="10"/>
        <w:adjustRightInd w:val="0"/>
        <w:snapToGrid w:val="0"/>
        <w:spacing w:line="360" w:lineRule="auto"/>
        <w:jc w:val="both"/>
        <w:rPr>
          <w:rFonts w:hint="eastAsia" w:ascii="宋体" w:hAnsi="宋体" w:eastAsia="宋体" w:cs="宋体"/>
          <w:b/>
          <w:color w:val="auto"/>
          <w:szCs w:val="22"/>
          <w:lang w:val="en-US" w:eastAsia="zh-CN"/>
        </w:rPr>
      </w:pPr>
    </w:p>
    <w:p w14:paraId="798DBA93">
      <w:pPr>
        <w:pStyle w:val="10"/>
        <w:adjustRightInd w:val="0"/>
        <w:snapToGrid w:val="0"/>
        <w:spacing w:line="360" w:lineRule="auto"/>
        <w:jc w:val="both"/>
        <w:rPr>
          <w:rFonts w:hint="eastAsia" w:ascii="宋体" w:hAnsi="宋体" w:eastAsia="宋体" w:cs="宋体"/>
          <w:b/>
          <w:color w:val="auto"/>
          <w:szCs w:val="22"/>
          <w:lang w:val="en-US" w:eastAsia="zh-CN"/>
        </w:rPr>
      </w:pPr>
    </w:p>
    <w:p w14:paraId="2A685A22">
      <w:pPr>
        <w:pStyle w:val="10"/>
        <w:adjustRightInd w:val="0"/>
        <w:snapToGrid w:val="0"/>
        <w:spacing w:line="360" w:lineRule="auto"/>
        <w:jc w:val="both"/>
        <w:rPr>
          <w:rFonts w:hint="eastAsia" w:ascii="宋体" w:hAnsi="宋体" w:eastAsia="宋体" w:cs="宋体"/>
          <w:b/>
          <w:color w:val="auto"/>
          <w:szCs w:val="22"/>
          <w:lang w:val="en-US" w:eastAsia="zh-CN"/>
        </w:rPr>
      </w:pPr>
    </w:p>
    <w:p w14:paraId="1CB6C2D2">
      <w:pPr>
        <w:pStyle w:val="10"/>
        <w:adjustRightInd w:val="0"/>
        <w:snapToGrid w:val="0"/>
        <w:spacing w:line="360" w:lineRule="auto"/>
        <w:jc w:val="both"/>
        <w:rPr>
          <w:rFonts w:hint="eastAsia" w:ascii="宋体" w:hAnsi="宋体" w:eastAsia="宋体" w:cs="宋体"/>
          <w:b/>
          <w:color w:val="auto"/>
          <w:szCs w:val="22"/>
          <w:lang w:val="en-US" w:eastAsia="zh-CN"/>
        </w:rPr>
      </w:pPr>
    </w:p>
    <w:p w14:paraId="269369EB">
      <w:pPr>
        <w:pStyle w:val="10"/>
        <w:adjustRightInd w:val="0"/>
        <w:snapToGrid w:val="0"/>
        <w:spacing w:line="360" w:lineRule="auto"/>
        <w:jc w:val="both"/>
        <w:rPr>
          <w:rFonts w:hint="eastAsia" w:ascii="宋体" w:hAnsi="宋体" w:eastAsia="宋体" w:cs="宋体"/>
          <w:b/>
          <w:color w:val="auto"/>
          <w:szCs w:val="22"/>
          <w:lang w:val="en-US" w:eastAsia="zh-CN"/>
        </w:rPr>
      </w:pPr>
    </w:p>
    <w:p w14:paraId="1F9E34EE">
      <w:pPr>
        <w:pStyle w:val="10"/>
        <w:adjustRightInd w:val="0"/>
        <w:snapToGrid w:val="0"/>
        <w:spacing w:line="360" w:lineRule="auto"/>
        <w:jc w:val="both"/>
        <w:rPr>
          <w:rFonts w:hint="eastAsia" w:ascii="宋体" w:hAnsi="宋体" w:eastAsia="宋体" w:cs="宋体"/>
          <w:b/>
          <w:color w:val="auto"/>
          <w:szCs w:val="22"/>
          <w:lang w:val="en-US" w:eastAsia="zh-CN"/>
        </w:rPr>
      </w:pPr>
    </w:p>
    <w:p w14:paraId="5C8A0DEE">
      <w:pPr>
        <w:pStyle w:val="10"/>
        <w:adjustRightInd w:val="0"/>
        <w:snapToGrid w:val="0"/>
        <w:spacing w:line="360" w:lineRule="auto"/>
        <w:jc w:val="both"/>
        <w:rPr>
          <w:rFonts w:hint="eastAsia" w:ascii="宋体" w:hAnsi="宋体" w:eastAsia="宋体" w:cs="宋体"/>
          <w:b/>
          <w:color w:val="auto"/>
          <w:szCs w:val="22"/>
          <w:lang w:val="en-US" w:eastAsia="zh-CN"/>
        </w:rPr>
      </w:pPr>
    </w:p>
    <w:p w14:paraId="31482F09">
      <w:pPr>
        <w:pStyle w:val="10"/>
        <w:adjustRightInd w:val="0"/>
        <w:snapToGrid w:val="0"/>
        <w:spacing w:line="360" w:lineRule="auto"/>
        <w:jc w:val="both"/>
        <w:rPr>
          <w:rFonts w:hint="eastAsia" w:ascii="宋体" w:hAnsi="宋体" w:eastAsia="宋体" w:cs="宋体"/>
          <w:b/>
          <w:color w:val="auto"/>
          <w:szCs w:val="22"/>
          <w:lang w:val="en-US" w:eastAsia="zh-CN"/>
        </w:rPr>
      </w:pPr>
    </w:p>
    <w:p w14:paraId="7855329A">
      <w:pPr>
        <w:rPr>
          <w:rFonts w:hint="eastAsia" w:ascii="宋体" w:hAnsi="宋体" w:eastAsia="宋体" w:cs="宋体"/>
          <w:b/>
          <w:color w:val="auto"/>
          <w:szCs w:val="22"/>
          <w:lang w:val="en-US" w:eastAsia="zh-CN"/>
        </w:rPr>
      </w:pPr>
    </w:p>
    <w:p w14:paraId="4F82C926">
      <w:pPr>
        <w:pStyle w:val="10"/>
        <w:rPr>
          <w:rFonts w:hint="eastAsia" w:ascii="宋体" w:hAnsi="宋体" w:eastAsia="宋体" w:cs="宋体"/>
          <w:b/>
          <w:color w:val="auto"/>
          <w:szCs w:val="22"/>
          <w:lang w:val="en-US" w:eastAsia="zh-CN"/>
        </w:rPr>
      </w:pPr>
    </w:p>
    <w:p w14:paraId="20F551C8">
      <w:pPr>
        <w:rPr>
          <w:rFonts w:hint="eastAsia" w:ascii="宋体" w:hAnsi="宋体" w:eastAsia="宋体" w:cs="宋体"/>
          <w:b/>
          <w:color w:val="auto"/>
          <w:szCs w:val="22"/>
          <w:lang w:val="en-US" w:eastAsia="zh-CN"/>
        </w:rPr>
      </w:pPr>
    </w:p>
    <w:p w14:paraId="4DFAB0DC">
      <w:pPr>
        <w:pStyle w:val="10"/>
        <w:rPr>
          <w:rFonts w:hint="eastAsia" w:ascii="宋体" w:hAnsi="宋体" w:eastAsia="宋体" w:cs="宋体"/>
          <w:b/>
          <w:color w:val="auto"/>
          <w:szCs w:val="22"/>
          <w:lang w:val="en-US" w:eastAsia="zh-CN"/>
        </w:rPr>
      </w:pPr>
    </w:p>
    <w:p w14:paraId="5FF1A241">
      <w:pPr>
        <w:rPr>
          <w:rFonts w:hint="eastAsia" w:ascii="宋体" w:hAnsi="宋体" w:eastAsia="宋体" w:cs="宋体"/>
          <w:b/>
          <w:color w:val="auto"/>
          <w:szCs w:val="22"/>
          <w:lang w:val="en-US" w:eastAsia="zh-CN"/>
        </w:rPr>
      </w:pPr>
    </w:p>
    <w:p w14:paraId="1832B8B4">
      <w:pPr>
        <w:pStyle w:val="10"/>
        <w:rPr>
          <w:rFonts w:hint="eastAsia" w:ascii="宋体" w:hAnsi="宋体" w:eastAsia="宋体" w:cs="宋体"/>
          <w:b/>
          <w:color w:val="auto"/>
          <w:szCs w:val="22"/>
          <w:lang w:val="en-US" w:eastAsia="zh-CN"/>
        </w:rPr>
      </w:pPr>
    </w:p>
    <w:p w14:paraId="7B387FCE">
      <w:pPr>
        <w:rPr>
          <w:rFonts w:hint="eastAsia" w:ascii="宋体" w:hAnsi="宋体" w:eastAsia="宋体" w:cs="宋体"/>
          <w:b/>
          <w:color w:val="auto"/>
          <w:szCs w:val="22"/>
          <w:lang w:val="en-US" w:eastAsia="zh-CN"/>
        </w:rPr>
      </w:pPr>
    </w:p>
    <w:p w14:paraId="2B5AEB10">
      <w:pPr>
        <w:pStyle w:val="10"/>
        <w:rPr>
          <w:rFonts w:hint="eastAsia" w:ascii="宋体" w:hAnsi="宋体" w:eastAsia="宋体" w:cs="宋体"/>
          <w:lang w:val="en-US" w:eastAsia="zh-CN"/>
        </w:rPr>
      </w:pPr>
    </w:p>
    <w:p w14:paraId="735B6C04">
      <w:pPr>
        <w:pStyle w:val="38"/>
        <w:jc w:val="both"/>
        <w:rPr>
          <w:rFonts w:hint="eastAsia" w:ascii="宋体" w:hAnsi="宋体" w:eastAsia="宋体" w:cs="宋体"/>
        </w:rPr>
      </w:pPr>
      <w:r>
        <w:rPr>
          <w:rFonts w:hint="eastAsia" w:ascii="宋体" w:hAnsi="宋体" w:eastAsia="宋体" w:cs="宋体"/>
          <w:b/>
          <w:color w:val="auto"/>
          <w:kern w:val="2"/>
          <w:sz w:val="32"/>
          <w:szCs w:val="22"/>
          <w:lang w:val="en-US" w:eastAsia="zh-CN" w:bidi="ar-SA"/>
        </w:rPr>
        <w:t>7、</w:t>
      </w:r>
      <w:r>
        <w:rPr>
          <w:rFonts w:hint="eastAsia" w:ascii="宋体" w:hAnsi="宋体" w:eastAsia="宋体" w:cs="宋体"/>
        </w:rPr>
        <w:t>供应商书面声明函</w:t>
      </w:r>
    </w:p>
    <w:p w14:paraId="3880F5DE">
      <w:pPr>
        <w:spacing w:line="500" w:lineRule="exact"/>
        <w:rPr>
          <w:rFonts w:hint="eastAsia" w:ascii="宋体" w:hAnsi="宋体" w:eastAsia="宋体" w:cs="宋体"/>
          <w:sz w:val="24"/>
          <w:szCs w:val="24"/>
        </w:rPr>
      </w:pPr>
      <w:r>
        <w:rPr>
          <w:rFonts w:hint="eastAsia" w:ascii="宋体" w:hAnsi="宋体" w:cs="宋体"/>
          <w:sz w:val="24"/>
          <w:szCs w:val="24"/>
          <w:lang w:eastAsia="zh-CN"/>
        </w:rPr>
        <w:t>府谷交通建设集团有限责任公司</w:t>
      </w:r>
      <w:r>
        <w:rPr>
          <w:rFonts w:hint="eastAsia" w:ascii="宋体" w:hAnsi="宋体" w:eastAsia="宋体" w:cs="宋体"/>
          <w:sz w:val="24"/>
          <w:szCs w:val="24"/>
        </w:rPr>
        <w:t>：</w:t>
      </w:r>
    </w:p>
    <w:p w14:paraId="1FFBE475">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14:paraId="0AAE05E4">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14:paraId="1D3F79D1">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14:paraId="56C68949">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14:paraId="2FCFB40C">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14:paraId="5483C494">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14:paraId="085D4368">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14:paraId="0953E1DC">
      <w:pPr>
        <w:spacing w:line="500" w:lineRule="exact"/>
        <w:ind w:firstLine="480" w:firstLineChars="200"/>
        <w:rPr>
          <w:rFonts w:hint="eastAsia" w:ascii="宋体" w:hAnsi="宋体" w:eastAsia="宋体" w:cs="宋体"/>
          <w:sz w:val="24"/>
          <w:szCs w:val="24"/>
        </w:rPr>
      </w:pPr>
    </w:p>
    <w:p w14:paraId="462E944D">
      <w:pPr>
        <w:spacing w:line="336" w:lineRule="auto"/>
        <w:jc w:val="both"/>
        <w:rPr>
          <w:rFonts w:hint="eastAsia" w:ascii="宋体" w:hAnsi="宋体" w:eastAsia="宋体" w:cs="宋体"/>
          <w:color w:val="000000"/>
          <w:kern w:val="0"/>
          <w:sz w:val="24"/>
          <w:szCs w:val="24"/>
          <w:lang w:val="zh-CN"/>
        </w:rPr>
      </w:pPr>
    </w:p>
    <w:p w14:paraId="5F61125A">
      <w:pPr>
        <w:spacing w:line="600" w:lineRule="auto"/>
        <w:jc w:val="both"/>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供应商</w:t>
      </w:r>
      <w:r>
        <w:rPr>
          <w:rFonts w:hint="eastAsia" w:ascii="宋体" w:hAnsi="宋体" w:eastAsia="宋体" w:cs="宋体"/>
          <w:color w:val="000000"/>
          <w:kern w:val="0"/>
          <w:sz w:val="24"/>
          <w:szCs w:val="24"/>
        </w:rPr>
        <w:t>全称</w:t>
      </w:r>
      <w:r>
        <w:rPr>
          <w:rFonts w:hint="eastAsia" w:ascii="宋体" w:hAnsi="宋体" w:eastAsia="宋体" w:cs="宋体"/>
          <w:color w:val="000000"/>
          <w:kern w:val="0"/>
          <w:sz w:val="24"/>
          <w:szCs w:val="24"/>
          <w:lang w:val="zh-CN"/>
        </w:rPr>
        <w:t>：（公章）</w:t>
      </w:r>
    </w:p>
    <w:p w14:paraId="42C39A0E">
      <w:pPr>
        <w:spacing w:line="600" w:lineRule="auto"/>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eastAsia="zh-CN"/>
        </w:rPr>
        <w:t>或</w:t>
      </w:r>
      <w:r>
        <w:rPr>
          <w:rFonts w:hint="eastAsia" w:ascii="宋体" w:hAnsi="宋体" w:eastAsia="宋体" w:cs="宋体"/>
          <w:sz w:val="24"/>
          <w:szCs w:val="24"/>
        </w:rPr>
        <w:t>被授权人（签字或盖章）：</w:t>
      </w:r>
    </w:p>
    <w:p w14:paraId="1AB55084">
      <w:pPr>
        <w:spacing w:line="500" w:lineRule="exact"/>
        <w:ind w:right="705" w:firstLine="480" w:firstLineChars="200"/>
        <w:jc w:val="right"/>
        <w:rPr>
          <w:rFonts w:hint="eastAsia" w:ascii="宋体" w:hAnsi="宋体" w:eastAsia="宋体" w:cs="宋体"/>
          <w:sz w:val="24"/>
          <w:szCs w:val="24"/>
        </w:rPr>
      </w:pPr>
    </w:p>
    <w:p w14:paraId="17F041AE">
      <w:pPr>
        <w:spacing w:line="360" w:lineRule="auto"/>
        <w:jc w:val="right"/>
        <w:rPr>
          <w:rFonts w:hint="eastAsia" w:ascii="宋体" w:hAnsi="宋体" w:eastAsia="宋体" w:cs="宋体"/>
          <w:color w:val="000000"/>
          <w:kern w:val="0"/>
          <w:sz w:val="24"/>
          <w:szCs w:val="24"/>
          <w:lang w:val="zh-CN"/>
        </w:rPr>
      </w:pPr>
      <w:r>
        <w:rPr>
          <w:rFonts w:hint="eastAsia" w:ascii="宋体" w:hAnsi="宋体" w:eastAsia="宋体" w:cs="宋体"/>
          <w:sz w:val="24"/>
          <w:szCs w:val="24"/>
        </w:rPr>
        <w:t>日期：</w:t>
      </w:r>
      <w:r>
        <w:rPr>
          <w:rFonts w:hint="eastAsia"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p>
    <w:p w14:paraId="24326127">
      <w:pPr>
        <w:spacing w:line="500" w:lineRule="exact"/>
        <w:ind w:right="705" w:firstLine="480" w:firstLineChars="200"/>
        <w:jc w:val="right"/>
        <w:rPr>
          <w:rFonts w:hint="eastAsia" w:ascii="宋体" w:hAnsi="宋体" w:eastAsia="宋体" w:cs="宋体"/>
          <w:sz w:val="24"/>
          <w:szCs w:val="24"/>
        </w:rPr>
      </w:pPr>
    </w:p>
    <w:p w14:paraId="4ED06C1C">
      <w:pPr>
        <w:pStyle w:val="10"/>
        <w:adjustRightInd w:val="0"/>
        <w:snapToGrid w:val="0"/>
        <w:spacing w:line="360" w:lineRule="auto"/>
        <w:jc w:val="both"/>
        <w:rPr>
          <w:rFonts w:hint="eastAsia" w:ascii="宋体" w:hAnsi="宋体" w:eastAsia="宋体" w:cs="宋体"/>
          <w:b/>
          <w:color w:val="auto"/>
          <w:szCs w:val="22"/>
          <w:lang w:val="en-US" w:eastAsia="zh-CN"/>
        </w:rPr>
      </w:pPr>
    </w:p>
    <w:p w14:paraId="7DE0F079">
      <w:pPr>
        <w:pStyle w:val="10"/>
        <w:adjustRightInd w:val="0"/>
        <w:snapToGrid w:val="0"/>
        <w:spacing w:line="360" w:lineRule="auto"/>
        <w:jc w:val="both"/>
        <w:rPr>
          <w:rFonts w:hint="eastAsia" w:ascii="宋体" w:hAnsi="宋体" w:eastAsia="宋体" w:cs="宋体"/>
          <w:b/>
          <w:color w:val="auto"/>
          <w:szCs w:val="22"/>
          <w:lang w:val="en-US" w:eastAsia="zh-CN"/>
        </w:rPr>
      </w:pPr>
    </w:p>
    <w:p w14:paraId="481035A2">
      <w:pPr>
        <w:rPr>
          <w:rFonts w:hint="eastAsia" w:ascii="宋体" w:hAnsi="宋体" w:eastAsia="宋体" w:cs="宋体"/>
          <w:b/>
          <w:color w:val="auto"/>
          <w:szCs w:val="22"/>
          <w:lang w:val="en-US" w:eastAsia="zh-CN"/>
        </w:rPr>
      </w:pPr>
    </w:p>
    <w:p w14:paraId="401E5BE9">
      <w:pPr>
        <w:rPr>
          <w:rFonts w:hint="eastAsia" w:ascii="宋体" w:hAnsi="宋体" w:eastAsia="宋体" w:cs="宋体"/>
          <w:b/>
          <w:color w:val="auto"/>
          <w:szCs w:val="22"/>
          <w:lang w:val="en-US" w:eastAsia="zh-CN"/>
        </w:rPr>
      </w:pPr>
    </w:p>
    <w:p w14:paraId="091D794B">
      <w:pPr>
        <w:pStyle w:val="10"/>
        <w:adjustRightInd w:val="0"/>
        <w:snapToGrid w:val="0"/>
        <w:spacing w:line="360" w:lineRule="auto"/>
        <w:jc w:val="both"/>
        <w:rPr>
          <w:rFonts w:hint="eastAsia" w:ascii="宋体" w:hAnsi="宋体" w:eastAsia="宋体" w:cs="宋体"/>
          <w:b/>
          <w:color w:val="auto"/>
          <w:kern w:val="2"/>
          <w:sz w:val="32"/>
          <w:szCs w:val="22"/>
          <w:lang w:val="en-US" w:eastAsia="zh-CN" w:bidi="ar-SA"/>
        </w:rPr>
      </w:pPr>
    </w:p>
    <w:p w14:paraId="784391AD">
      <w:pPr>
        <w:pStyle w:val="10"/>
        <w:adjustRightInd w:val="0"/>
        <w:snapToGrid w:val="0"/>
        <w:spacing w:line="360" w:lineRule="auto"/>
        <w:jc w:val="both"/>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2"/>
          <w:sz w:val="32"/>
          <w:szCs w:val="22"/>
          <w:lang w:val="en-US" w:eastAsia="zh-CN" w:bidi="ar-SA"/>
        </w:rPr>
        <w:t>8、控股管理关系</w:t>
      </w:r>
    </w:p>
    <w:p w14:paraId="795FA292">
      <w:pPr>
        <w:pStyle w:val="4"/>
        <w:numPr>
          <w:ilvl w:val="1"/>
          <w:numId w:val="0"/>
        </w:numPr>
        <w:ind w:left="420" w:leftChars="200"/>
        <w:jc w:val="center"/>
        <w:rPr>
          <w:rFonts w:hint="eastAsia" w:ascii="宋体" w:hAnsi="宋体" w:eastAsia="宋体" w:cs="宋体"/>
          <w:color w:val="000000"/>
          <w:lang w:val="zh-CN"/>
        </w:rPr>
      </w:pPr>
      <w:r>
        <w:rPr>
          <w:rFonts w:hint="eastAsia" w:ascii="宋体" w:hAnsi="宋体" w:eastAsia="宋体" w:cs="宋体"/>
          <w:color w:val="000000"/>
          <w:lang w:val="zh-CN"/>
        </w:rPr>
        <w:t>供应商企业关系关联承诺书</w:t>
      </w:r>
    </w:p>
    <w:p w14:paraId="0DFE41B6">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1、供应商股东及股权证明。</w:t>
      </w:r>
    </w:p>
    <w:p w14:paraId="0843E0FF">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2、供应商在本项目响应中，不存在与其它供应商负责人为同一人，有控股、管理等关联关系承诺。</w:t>
      </w:r>
    </w:p>
    <w:p w14:paraId="63E16BDE">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2-1、管理关系说明：</w:t>
      </w:r>
    </w:p>
    <w:p w14:paraId="033CBD9E">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我单位管理的具有独立法人的下属单位有：。</w:t>
      </w:r>
    </w:p>
    <w:p w14:paraId="1A13930A">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我单位的上级管理单位有 。</w:t>
      </w:r>
    </w:p>
    <w:p w14:paraId="61DA3491">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2-2、股权关系说明：</w:t>
      </w:r>
    </w:p>
    <w:p w14:paraId="2F34DEC1">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我单位控股的单位有。</w:t>
      </w:r>
    </w:p>
    <w:p w14:paraId="0F4C1F8D">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我单位被单位控股。</w:t>
      </w:r>
    </w:p>
    <w:p w14:paraId="5655A87E">
      <w:pPr>
        <w:spacing w:line="360" w:lineRule="auto"/>
        <w:ind w:firstLine="480"/>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2-3、单位负责人：</w:t>
      </w:r>
    </w:p>
    <w:p w14:paraId="6C07E8EB">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3、其他与本项目有关的利害关系说明：</w:t>
      </w:r>
    </w:p>
    <w:p w14:paraId="1393A8BE">
      <w:pPr>
        <w:spacing w:line="360" w:lineRule="auto"/>
        <w:ind w:firstLine="480"/>
        <w:rPr>
          <w:rFonts w:hint="eastAsia" w:ascii="宋体" w:hAnsi="宋体" w:eastAsia="宋体" w:cs="宋体"/>
          <w:color w:val="000000"/>
          <w:kern w:val="0"/>
          <w:sz w:val="24"/>
          <w:szCs w:val="24"/>
        </w:rPr>
      </w:pPr>
    </w:p>
    <w:p w14:paraId="7B3078BE">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我单位承诺以上说明真实有效，无虚假内容或隐瞒。</w:t>
      </w:r>
    </w:p>
    <w:p w14:paraId="72DAA6BB">
      <w:pPr>
        <w:spacing w:line="360" w:lineRule="auto"/>
        <w:ind w:firstLine="480"/>
        <w:rPr>
          <w:rFonts w:hint="eastAsia" w:ascii="宋体" w:hAnsi="宋体" w:eastAsia="宋体" w:cs="宋体"/>
          <w:color w:val="000000"/>
          <w:kern w:val="0"/>
          <w:sz w:val="24"/>
          <w:szCs w:val="24"/>
        </w:rPr>
      </w:pPr>
    </w:p>
    <w:p w14:paraId="07A9DEF7">
      <w:pPr>
        <w:pStyle w:val="8"/>
        <w:spacing w:line="360" w:lineRule="auto"/>
        <w:ind w:left="0" w:leftChars="0" w:firstLine="0" w:firstLineChars="0"/>
        <w:rPr>
          <w:rFonts w:hint="eastAsia" w:ascii="宋体" w:hAnsi="宋体" w:eastAsia="宋体" w:cs="宋体"/>
          <w:sz w:val="24"/>
          <w:szCs w:val="24"/>
        </w:rPr>
      </w:pPr>
    </w:p>
    <w:p w14:paraId="5F8C98C2">
      <w:pPr>
        <w:pStyle w:val="8"/>
        <w:spacing w:line="360" w:lineRule="auto"/>
        <w:rPr>
          <w:rFonts w:hint="eastAsia" w:ascii="宋体" w:hAnsi="宋体" w:eastAsia="宋体" w:cs="宋体"/>
          <w:sz w:val="24"/>
          <w:szCs w:val="24"/>
        </w:rPr>
      </w:pPr>
    </w:p>
    <w:p w14:paraId="0A9F8EDE">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zh-CN"/>
        </w:rPr>
        <w:t>供应商</w:t>
      </w:r>
      <w:r>
        <w:rPr>
          <w:rFonts w:hint="eastAsia" w:ascii="宋体" w:hAnsi="宋体" w:eastAsia="宋体" w:cs="宋体"/>
          <w:color w:val="000000"/>
          <w:kern w:val="0"/>
          <w:sz w:val="24"/>
          <w:szCs w:val="24"/>
        </w:rPr>
        <w:t>全称</w:t>
      </w:r>
      <w:r>
        <w:rPr>
          <w:rFonts w:hint="eastAsia" w:ascii="宋体" w:hAnsi="宋体" w:eastAsia="宋体" w:cs="宋体"/>
          <w:color w:val="000000"/>
          <w:kern w:val="0"/>
          <w:sz w:val="24"/>
          <w:szCs w:val="24"/>
          <w:lang w:val="zh-CN"/>
        </w:rPr>
        <w:t>：（公章）</w:t>
      </w:r>
    </w:p>
    <w:p w14:paraId="02C347A1">
      <w:pPr>
        <w:spacing w:line="360" w:lineRule="auto"/>
        <w:ind w:firstLine="480"/>
        <w:rPr>
          <w:rFonts w:hint="eastAsia" w:ascii="宋体" w:hAnsi="宋体" w:eastAsia="宋体" w:cs="宋体"/>
          <w:color w:val="000000"/>
          <w:kern w:val="0"/>
          <w:sz w:val="24"/>
          <w:szCs w:val="24"/>
        </w:rPr>
      </w:pPr>
    </w:p>
    <w:p w14:paraId="03A211EF">
      <w:pPr>
        <w:spacing w:line="360" w:lineRule="auto"/>
        <w:ind w:firstLine="480"/>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法定代表人</w:t>
      </w:r>
      <w:r>
        <w:rPr>
          <w:rFonts w:hint="eastAsia" w:ascii="宋体" w:hAnsi="宋体" w:eastAsia="宋体" w:cs="宋体"/>
          <w:color w:val="000000"/>
          <w:kern w:val="0"/>
          <w:sz w:val="24"/>
          <w:szCs w:val="24"/>
        </w:rPr>
        <w:t>或</w:t>
      </w:r>
      <w:r>
        <w:rPr>
          <w:rFonts w:hint="eastAsia" w:ascii="宋体" w:hAnsi="宋体" w:eastAsia="宋体" w:cs="宋体"/>
          <w:color w:val="000000"/>
          <w:kern w:val="0"/>
          <w:sz w:val="24"/>
          <w:szCs w:val="24"/>
          <w:lang w:val="zh-CN"/>
        </w:rPr>
        <w:t>授权代表：（签字）</w:t>
      </w:r>
    </w:p>
    <w:p w14:paraId="50A70F6C">
      <w:pPr>
        <w:spacing w:line="360" w:lineRule="auto"/>
        <w:rPr>
          <w:rFonts w:hint="eastAsia" w:ascii="宋体" w:hAnsi="宋体" w:eastAsia="宋体" w:cs="宋体"/>
          <w:color w:val="000000"/>
          <w:kern w:val="0"/>
          <w:sz w:val="24"/>
          <w:szCs w:val="24"/>
        </w:rPr>
      </w:pPr>
    </w:p>
    <w:p w14:paraId="7C4A0A00">
      <w:pPr>
        <w:spacing w:line="360" w:lineRule="auto"/>
        <w:rPr>
          <w:rFonts w:hint="eastAsia" w:ascii="宋体" w:hAnsi="宋体" w:eastAsia="宋体" w:cs="宋体"/>
          <w:color w:val="000000"/>
          <w:kern w:val="0"/>
          <w:sz w:val="24"/>
          <w:szCs w:val="24"/>
        </w:rPr>
      </w:pPr>
    </w:p>
    <w:p w14:paraId="6BD8E862">
      <w:pPr>
        <w:spacing w:line="360" w:lineRule="auto"/>
        <w:jc w:val="right"/>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 xml:space="preserve"> 年       月      日</w:t>
      </w:r>
    </w:p>
    <w:p w14:paraId="18B68F0F">
      <w:pPr>
        <w:pStyle w:val="10"/>
        <w:adjustRightInd w:val="0"/>
        <w:snapToGrid w:val="0"/>
        <w:spacing w:line="360" w:lineRule="auto"/>
        <w:jc w:val="both"/>
        <w:rPr>
          <w:rFonts w:hint="eastAsia" w:ascii="宋体" w:hAnsi="宋体" w:eastAsia="宋体" w:cs="宋体"/>
          <w:b/>
          <w:color w:val="auto"/>
          <w:kern w:val="2"/>
          <w:sz w:val="32"/>
          <w:szCs w:val="22"/>
          <w:lang w:val="en-US" w:eastAsia="zh-CN" w:bidi="ar-SA"/>
        </w:rPr>
      </w:pPr>
    </w:p>
    <w:p w14:paraId="4461324A">
      <w:pPr>
        <w:rPr>
          <w:rFonts w:hint="eastAsia" w:ascii="宋体" w:hAnsi="宋体" w:eastAsia="宋体" w:cs="宋体"/>
          <w:b/>
          <w:color w:val="auto"/>
          <w:kern w:val="2"/>
          <w:sz w:val="32"/>
          <w:szCs w:val="22"/>
          <w:lang w:val="en-US" w:eastAsia="zh-CN" w:bidi="ar-SA"/>
        </w:rPr>
      </w:pPr>
    </w:p>
    <w:p w14:paraId="31EA88AE">
      <w:pPr>
        <w:pStyle w:val="2"/>
        <w:rPr>
          <w:rFonts w:hint="eastAsia" w:ascii="宋体" w:hAnsi="宋体" w:eastAsia="宋体" w:cs="宋体"/>
          <w:lang w:val="en-US" w:eastAsia="zh-CN"/>
        </w:rPr>
      </w:pPr>
    </w:p>
    <w:p w14:paraId="0C48DA15">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center"/>
        <w:textAlignment w:val="auto"/>
        <w:rPr>
          <w:rFonts w:hint="eastAsia" w:ascii="宋体" w:hAnsi="宋体" w:eastAsia="宋体" w:cs="宋体"/>
          <w:color w:val="auto"/>
          <w:sz w:val="24"/>
          <w:szCs w:val="24"/>
          <w:lang w:val="en-US"/>
        </w:rPr>
      </w:pPr>
      <w:r>
        <w:rPr>
          <w:rFonts w:hint="eastAsia" w:ascii="宋体" w:hAnsi="宋体" w:eastAsia="宋体" w:cs="宋体"/>
          <w:b/>
          <w:color w:val="auto"/>
          <w:sz w:val="32"/>
          <w:szCs w:val="22"/>
          <w:lang w:val="en-US" w:eastAsia="zh-CN"/>
        </w:rPr>
        <w:t xml:space="preserve">9、中小企业声明函 </w:t>
      </w:r>
    </w:p>
    <w:p w14:paraId="0405C874">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14:paraId="299304EC">
      <w:pPr>
        <w:pStyle w:val="34"/>
        <w:keepNext w:val="0"/>
        <w:keepLines w:val="0"/>
        <w:pageBreakBefore w:val="0"/>
        <w:kinsoku/>
        <w:wordWrap/>
        <w:overflowPunct/>
        <w:topLinePunct w:val="0"/>
        <w:autoSpaceDE/>
        <w:autoSpaceDN/>
        <w:bidi w:val="0"/>
        <w:adjustRightInd/>
        <w:snapToGrid/>
        <w:spacing w:line="500" w:lineRule="exact"/>
        <w:textAlignment w:val="auto"/>
        <w:rPr>
          <w:rFonts w:hint="eastAsia" w:ascii="宋体" w:hAnsi="宋体" w:eastAsia="宋体" w:cs="宋体"/>
        </w:rPr>
      </w:pPr>
    </w:p>
    <w:p w14:paraId="6BE982D8">
      <w:pPr>
        <w:pStyle w:val="17"/>
        <w:keepNext w:val="0"/>
        <w:keepLines w:val="0"/>
        <w:pageBreakBefore w:val="0"/>
        <w:numPr>
          <w:ilvl w:val="0"/>
          <w:numId w:val="3"/>
        </w:numPr>
        <w:tabs>
          <w:tab w:val="left" w:pos="567"/>
          <w:tab w:val="left" w:pos="6060"/>
        </w:tabs>
        <w:kinsoku/>
        <w:wordWrap/>
        <w:overflowPunct/>
        <w:topLinePunct w:val="0"/>
        <w:autoSpaceDE/>
        <w:autoSpaceDN/>
        <w:bidi w:val="0"/>
        <w:adjustRightInd/>
        <w:snapToGrid/>
        <w:spacing w:line="50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14:paraId="4F68BD4E">
      <w:pPr>
        <w:pStyle w:val="17"/>
        <w:keepNext w:val="0"/>
        <w:keepLines w:val="0"/>
        <w:pageBreakBefore w:val="0"/>
        <w:numPr>
          <w:ilvl w:val="0"/>
          <w:numId w:val="3"/>
        </w:numPr>
        <w:tabs>
          <w:tab w:val="left" w:pos="567"/>
          <w:tab w:val="left" w:pos="6060"/>
        </w:tabs>
        <w:kinsoku/>
        <w:wordWrap/>
        <w:overflowPunct/>
        <w:topLinePunct w:val="0"/>
        <w:autoSpaceDE/>
        <w:autoSpaceDN/>
        <w:bidi w:val="0"/>
        <w:adjustRightInd/>
        <w:snapToGrid/>
        <w:spacing w:line="50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14:paraId="6E2148A3">
      <w:pPr>
        <w:pStyle w:val="17"/>
        <w:keepNext w:val="0"/>
        <w:keepLines w:val="0"/>
        <w:pageBreakBefore w:val="0"/>
        <w:numPr>
          <w:ilvl w:val="0"/>
          <w:numId w:val="0"/>
        </w:numPr>
        <w:tabs>
          <w:tab w:val="left" w:pos="567"/>
          <w:tab w:val="left" w:pos="6060"/>
        </w:tabs>
        <w:kinsoku/>
        <w:wordWrap/>
        <w:overflowPunct/>
        <w:topLinePunct w:val="0"/>
        <w:autoSpaceDE/>
        <w:autoSpaceDN/>
        <w:bidi w:val="0"/>
        <w:adjustRightInd/>
        <w:snapToGrid/>
        <w:spacing w:line="50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270DE875">
      <w:pPr>
        <w:pStyle w:val="17"/>
        <w:keepNext w:val="0"/>
        <w:keepLines w:val="0"/>
        <w:pageBreakBefore w:val="0"/>
        <w:numPr>
          <w:ilvl w:val="0"/>
          <w:numId w:val="0"/>
        </w:numPr>
        <w:tabs>
          <w:tab w:val="left" w:pos="567"/>
          <w:tab w:val="left" w:pos="6060"/>
        </w:tabs>
        <w:kinsoku/>
        <w:wordWrap/>
        <w:overflowPunct/>
        <w:topLinePunct w:val="0"/>
        <w:autoSpaceDE/>
        <w:autoSpaceDN/>
        <w:bidi w:val="0"/>
        <w:adjustRightInd/>
        <w:snapToGrid/>
        <w:spacing w:line="50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6A81D0A6">
      <w:pPr>
        <w:pStyle w:val="17"/>
        <w:keepNext w:val="0"/>
        <w:keepLines w:val="0"/>
        <w:pageBreakBefore w:val="0"/>
        <w:numPr>
          <w:ilvl w:val="0"/>
          <w:numId w:val="0"/>
        </w:numPr>
        <w:tabs>
          <w:tab w:val="left" w:pos="567"/>
          <w:tab w:val="left" w:pos="6060"/>
        </w:tabs>
        <w:kinsoku/>
        <w:wordWrap/>
        <w:overflowPunct/>
        <w:topLinePunct w:val="0"/>
        <w:autoSpaceDE/>
        <w:autoSpaceDN/>
        <w:bidi w:val="0"/>
        <w:adjustRightInd/>
        <w:snapToGrid/>
        <w:spacing w:line="50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14:paraId="784B7FAB">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right="0" w:firstLine="2160" w:firstLineChars="900"/>
        <w:jc w:val="left"/>
        <w:textAlignment w:val="auto"/>
        <w:rPr>
          <w:rFonts w:hint="eastAsia" w:ascii="宋体" w:hAnsi="宋体" w:eastAsia="宋体" w:cs="宋体"/>
          <w:color w:val="auto"/>
          <w:sz w:val="24"/>
          <w:szCs w:val="24"/>
          <w:u w:val="single"/>
          <w:lang w:val="en-US"/>
        </w:rPr>
      </w:pPr>
      <w:r>
        <w:rPr>
          <w:rFonts w:hint="eastAsia" w:ascii="宋体" w:hAnsi="宋体" w:eastAsia="宋体" w:cs="宋体"/>
          <w:b w:val="0"/>
          <w:color w:val="auto"/>
          <w:kern w:val="0"/>
          <w:sz w:val="24"/>
          <w:szCs w:val="24"/>
          <w:lang w:val="en-US" w:eastAsia="zh-CN" w:bidi="ar"/>
        </w:rPr>
        <w:t>投标人全称（公章）：</w:t>
      </w:r>
      <w:r>
        <w:rPr>
          <w:rFonts w:hint="eastAsia" w:ascii="宋体" w:hAnsi="宋体" w:eastAsia="宋体" w:cs="宋体"/>
          <w:b w:val="0"/>
          <w:color w:val="auto"/>
          <w:kern w:val="0"/>
          <w:sz w:val="24"/>
          <w:szCs w:val="24"/>
          <w:u w:val="single"/>
          <w:lang w:val="en-US" w:eastAsia="zh-CN" w:bidi="ar"/>
        </w:rPr>
        <w:t xml:space="preserve">                              </w:t>
      </w:r>
    </w:p>
    <w:p w14:paraId="58AD1624">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b w:val="0"/>
          <w:color w:val="auto"/>
          <w:kern w:val="0"/>
          <w:sz w:val="24"/>
          <w:szCs w:val="24"/>
          <w:lang w:val="en-US" w:eastAsia="zh-CN" w:bidi="ar"/>
        </w:rPr>
        <w:t xml:space="preserve">                </w:t>
      </w:r>
      <w:r>
        <w:rPr>
          <w:rFonts w:hint="eastAsia" w:ascii="宋体" w:hAnsi="宋体" w:eastAsia="宋体" w:cs="宋体"/>
          <w:color w:val="auto"/>
          <w:sz w:val="24"/>
        </w:rPr>
        <w:t>法定代表人</w:t>
      </w:r>
      <w:r>
        <w:rPr>
          <w:rFonts w:hint="eastAsia" w:ascii="宋体" w:hAnsi="宋体" w:eastAsia="宋体" w:cs="宋体"/>
          <w:color w:val="auto"/>
          <w:sz w:val="24"/>
          <w:lang w:eastAsia="zh-CN"/>
        </w:rPr>
        <w:t>或</w:t>
      </w:r>
      <w:r>
        <w:rPr>
          <w:rFonts w:hint="eastAsia" w:ascii="宋体" w:hAnsi="宋体" w:eastAsia="宋体" w:cs="宋体"/>
          <w:color w:val="auto"/>
          <w:sz w:val="24"/>
        </w:rPr>
        <w:t>授权</w:t>
      </w:r>
      <w:r>
        <w:rPr>
          <w:rFonts w:hint="eastAsia" w:ascii="宋体" w:hAnsi="宋体" w:eastAsia="宋体" w:cs="宋体"/>
          <w:color w:val="auto"/>
          <w:sz w:val="24"/>
          <w:lang w:val="en-US" w:eastAsia="zh-CN"/>
        </w:rPr>
        <w:t>代表</w:t>
      </w:r>
      <w:r>
        <w:rPr>
          <w:rFonts w:hint="eastAsia" w:ascii="宋体" w:hAnsi="宋体" w:eastAsia="宋体" w:cs="宋体"/>
          <w:b w:val="0"/>
          <w:bCs/>
          <w:color w:val="auto"/>
          <w:sz w:val="24"/>
          <w:szCs w:val="18"/>
          <w:u w:val="none"/>
          <w:lang w:eastAsia="zh-CN"/>
        </w:rPr>
        <w:t>（</w:t>
      </w:r>
      <w:r>
        <w:rPr>
          <w:rFonts w:hint="eastAsia" w:ascii="宋体" w:hAnsi="宋体" w:eastAsia="宋体" w:cs="宋体"/>
          <w:b w:val="0"/>
          <w:bCs/>
          <w:color w:val="auto"/>
          <w:sz w:val="24"/>
          <w:szCs w:val="18"/>
          <w:u w:val="none"/>
        </w:rPr>
        <w:t>签字</w:t>
      </w:r>
      <w:r>
        <w:rPr>
          <w:rFonts w:hint="eastAsia" w:ascii="宋体" w:hAnsi="宋体" w:eastAsia="宋体" w:cs="宋体"/>
          <w:b w:val="0"/>
          <w:bCs/>
          <w:color w:val="auto"/>
          <w:sz w:val="24"/>
          <w:szCs w:val="18"/>
          <w:u w:val="none"/>
          <w:lang w:eastAsia="zh-CN"/>
        </w:rPr>
        <w:t>）</w:t>
      </w:r>
      <w:r>
        <w:rPr>
          <w:rFonts w:hint="eastAsia" w:ascii="宋体" w:hAnsi="宋体" w:eastAsia="宋体" w:cs="宋体"/>
          <w:color w:val="auto"/>
          <w:sz w:val="24"/>
          <w:lang w:eastAsia="zh-CN"/>
        </w:rPr>
        <w:t>：</w:t>
      </w:r>
      <w:r>
        <w:rPr>
          <w:rFonts w:hint="eastAsia" w:ascii="宋体" w:hAnsi="宋体" w:eastAsia="宋体" w:cs="宋体"/>
          <w:color w:val="auto"/>
          <w:sz w:val="24"/>
          <w:u w:val="single"/>
        </w:rPr>
        <w:t xml:space="preserve">      </w:t>
      </w:r>
      <w:r>
        <w:rPr>
          <w:rFonts w:hint="eastAsia" w:ascii="宋体" w:hAnsi="宋体" w:eastAsia="宋体" w:cs="宋体"/>
          <w:b/>
          <w:color w:val="auto"/>
          <w:sz w:val="28"/>
          <w:u w:val="single"/>
        </w:rPr>
        <w:t xml:space="preserve">  </w:t>
      </w:r>
      <w:r>
        <w:rPr>
          <w:rFonts w:hint="eastAsia" w:ascii="宋体" w:hAnsi="宋体" w:eastAsia="宋体" w:cs="宋体"/>
          <w:b/>
          <w:color w:val="auto"/>
          <w:sz w:val="28"/>
          <w:u w:val="single"/>
          <w:lang w:val="en-US" w:eastAsia="zh-CN"/>
        </w:rPr>
        <w:t xml:space="preserve">       </w:t>
      </w:r>
      <w:r>
        <w:rPr>
          <w:rFonts w:hint="eastAsia" w:ascii="宋体" w:hAnsi="宋体" w:eastAsia="宋体" w:cs="宋体"/>
          <w:b/>
          <w:color w:val="auto"/>
          <w:sz w:val="28"/>
          <w:u w:val="single"/>
        </w:rPr>
        <w:t xml:space="preserve">    </w:t>
      </w:r>
    </w:p>
    <w:p w14:paraId="7C8C94A9">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right="0" w:firstLine="4800" w:firstLineChars="2000"/>
        <w:jc w:val="left"/>
        <w:textAlignment w:val="auto"/>
        <w:rPr>
          <w:rFonts w:hint="eastAsia" w:ascii="宋体" w:hAnsi="宋体" w:eastAsia="宋体" w:cs="宋体"/>
          <w:b w:val="0"/>
          <w:color w:val="auto"/>
          <w:kern w:val="0"/>
          <w:sz w:val="24"/>
          <w:szCs w:val="24"/>
          <w:lang w:val="en-US" w:eastAsia="zh-CN" w:bidi="ar"/>
        </w:rPr>
      </w:pPr>
      <w:r>
        <w:rPr>
          <w:rFonts w:hint="eastAsia" w:ascii="宋体" w:hAnsi="宋体" w:eastAsia="宋体" w:cs="宋体"/>
          <w:b w:val="0"/>
          <w:color w:val="auto"/>
          <w:kern w:val="0"/>
          <w:sz w:val="24"/>
          <w:szCs w:val="24"/>
          <w:lang w:val="en-US" w:eastAsia="zh-CN" w:bidi="ar"/>
        </w:rPr>
        <w:t>日 期：    年    月    日</w:t>
      </w:r>
    </w:p>
    <w:p w14:paraId="66AA3C20">
      <w:pPr>
        <w:tabs>
          <w:tab w:val="left" w:pos="5670"/>
        </w:tabs>
        <w:spacing w:line="240" w:lineRule="auto"/>
        <w:ind w:firstLine="482" w:firstLineChars="200"/>
        <w:jc w:val="left"/>
        <w:rPr>
          <w:rFonts w:hint="eastAsia" w:ascii="宋体" w:hAnsi="宋体" w:eastAsia="宋体" w:cs="宋体"/>
          <w:b w:val="0"/>
          <w:bCs/>
          <w:color w:val="auto"/>
          <w:sz w:val="21"/>
          <w:szCs w:val="21"/>
          <w:highlight w:val="none"/>
        </w:rPr>
      </w:pPr>
      <w:r>
        <w:rPr>
          <w:rFonts w:hint="eastAsia" w:ascii="宋体" w:hAnsi="宋体" w:eastAsia="宋体" w:cs="宋体"/>
          <w:b/>
          <w:color w:val="auto"/>
          <w:sz w:val="24"/>
          <w:highlight w:val="none"/>
        </w:rPr>
        <w:t>注：</w:t>
      </w:r>
      <w:r>
        <w:rPr>
          <w:rFonts w:hint="eastAsia" w:ascii="宋体" w:hAnsi="宋体" w:eastAsia="宋体" w:cs="宋体"/>
          <w:b w:val="0"/>
          <w:bCs/>
          <w:color w:val="auto"/>
          <w:sz w:val="21"/>
          <w:szCs w:val="21"/>
          <w:highlight w:val="none"/>
        </w:rPr>
        <w:t>1、从业人员、营业收入、资产总额填报上一年度数据，无上一年度数据的新成立企业可不填报；</w:t>
      </w:r>
    </w:p>
    <w:p w14:paraId="3C882F48">
      <w:pPr>
        <w:tabs>
          <w:tab w:val="left" w:pos="5670"/>
        </w:tabs>
        <w:spacing w:line="240" w:lineRule="auto"/>
        <w:ind w:firstLine="420" w:firstLineChars="20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2、填写前请认真阅读《工业和信息化部、国家统计局、国家发展和改革委员会、财政部关于印发中小企业划型标准规定的通知》（工信部联企业[2011]300号）和《财政部 工业和信息化部关于印发政府采购促进中小企业发展管理办法的通知》(财库[2020]46号)相关规定；</w:t>
      </w:r>
    </w:p>
    <w:p w14:paraId="19FC77CB">
      <w:pPr>
        <w:pStyle w:val="10"/>
        <w:adjustRightInd w:val="0"/>
        <w:snapToGrid w:val="0"/>
        <w:spacing w:line="360" w:lineRule="auto"/>
        <w:jc w:val="both"/>
        <w:rPr>
          <w:rFonts w:hint="eastAsia" w:ascii="宋体" w:hAnsi="宋体" w:eastAsia="宋体" w:cs="宋体"/>
          <w:b/>
          <w:color w:val="auto"/>
          <w:kern w:val="2"/>
          <w:sz w:val="32"/>
          <w:szCs w:val="22"/>
          <w:lang w:val="en-US" w:eastAsia="zh-CN" w:bidi="ar-SA"/>
        </w:rPr>
      </w:pPr>
    </w:p>
    <w:p w14:paraId="3FDB416F">
      <w:pPr>
        <w:pStyle w:val="10"/>
        <w:adjustRightInd w:val="0"/>
        <w:snapToGrid w:val="0"/>
        <w:spacing w:line="360" w:lineRule="auto"/>
        <w:jc w:val="both"/>
        <w:rPr>
          <w:rFonts w:hint="eastAsia" w:ascii="宋体" w:hAnsi="宋体" w:eastAsia="宋体" w:cs="宋体"/>
          <w:b/>
          <w:color w:val="auto"/>
          <w:kern w:val="2"/>
          <w:sz w:val="32"/>
          <w:szCs w:val="22"/>
          <w:lang w:val="en-US" w:eastAsia="zh-CN" w:bidi="ar-SA"/>
        </w:rPr>
      </w:pPr>
    </w:p>
    <w:p w14:paraId="036C5221">
      <w:pPr>
        <w:pStyle w:val="10"/>
        <w:adjustRightInd w:val="0"/>
        <w:snapToGrid w:val="0"/>
        <w:spacing w:line="360" w:lineRule="auto"/>
        <w:jc w:val="both"/>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2"/>
          <w:sz w:val="32"/>
          <w:szCs w:val="22"/>
          <w:lang w:val="en-US" w:eastAsia="zh-CN" w:bidi="ar-SA"/>
        </w:rPr>
        <w:t>10、法定代表人授权委托书</w:t>
      </w:r>
    </w:p>
    <w:p w14:paraId="7AA98C11">
      <w:pPr>
        <w:jc w:val="center"/>
        <w:outlineLvl w:val="0"/>
        <w:rPr>
          <w:rFonts w:hint="eastAsia" w:ascii="宋体" w:hAnsi="宋体" w:eastAsia="宋体" w:cs="宋体"/>
          <w:b/>
          <w:color w:val="auto"/>
          <w:sz w:val="32"/>
          <w:szCs w:val="32"/>
        </w:rPr>
      </w:pPr>
      <w:bookmarkStart w:id="155" w:name="_Toc15043"/>
      <w:bookmarkStart w:id="156" w:name="_Toc22656"/>
      <w:bookmarkStart w:id="157" w:name="_Toc26085"/>
      <w:r>
        <w:rPr>
          <w:rFonts w:hint="eastAsia" w:ascii="宋体" w:hAnsi="宋体" w:eastAsia="宋体" w:cs="宋体"/>
          <w:b/>
          <w:color w:val="auto"/>
          <w:sz w:val="32"/>
          <w:szCs w:val="32"/>
        </w:rPr>
        <w:t>法定代表人授权书</w:t>
      </w:r>
      <w:bookmarkEnd w:id="155"/>
      <w:bookmarkEnd w:id="156"/>
      <w:bookmarkEnd w:id="157"/>
    </w:p>
    <w:p w14:paraId="6C64AD13">
      <w:pPr>
        <w:tabs>
          <w:tab w:val="left" w:pos="8820"/>
        </w:tabs>
        <w:spacing w:line="360" w:lineRule="auto"/>
        <w:ind w:firstLine="570"/>
        <w:rPr>
          <w:rFonts w:hint="eastAsia" w:ascii="宋体" w:hAnsi="宋体" w:eastAsia="宋体" w:cs="宋体"/>
          <w:color w:val="auto"/>
          <w:sz w:val="24"/>
          <w:szCs w:val="24"/>
          <w:u w:val="single"/>
        </w:rPr>
      </w:pPr>
      <w:r>
        <w:rPr>
          <w:rFonts w:hint="eastAsia" w:ascii="宋体" w:hAnsi="宋体" w:eastAsia="宋体" w:cs="宋体"/>
          <w:color w:val="auto"/>
          <w:sz w:val="24"/>
          <w:szCs w:val="24"/>
        </w:rPr>
        <w:t>本授权委托书声明：我</w:t>
      </w:r>
      <w:r>
        <w:rPr>
          <w:rFonts w:hint="eastAsia" w:ascii="宋体" w:hAnsi="宋体" w:eastAsia="宋体" w:cs="宋体"/>
          <w:color w:val="auto"/>
          <w:sz w:val="24"/>
          <w:szCs w:val="24"/>
          <w:u w:val="single"/>
        </w:rPr>
        <w:t>（法定代表人姓名）</w:t>
      </w:r>
      <w:r>
        <w:rPr>
          <w:rFonts w:hint="eastAsia" w:ascii="宋体" w:hAnsi="宋体" w:eastAsia="宋体" w:cs="宋体"/>
          <w:color w:val="auto"/>
          <w:sz w:val="24"/>
          <w:szCs w:val="24"/>
        </w:rPr>
        <w:t>系注册于</w:t>
      </w:r>
      <w:r>
        <w:rPr>
          <w:rFonts w:hint="eastAsia" w:ascii="宋体" w:hAnsi="宋体" w:eastAsia="宋体" w:cs="宋体"/>
          <w:color w:val="auto"/>
          <w:sz w:val="24"/>
          <w:szCs w:val="24"/>
          <w:u w:val="single"/>
        </w:rPr>
        <w:t xml:space="preserve">  （投标人地址）     </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 xml:space="preserve">（投标人名称）  </w:t>
      </w:r>
      <w:r>
        <w:rPr>
          <w:rFonts w:hint="eastAsia" w:ascii="宋体" w:hAnsi="宋体" w:eastAsia="宋体" w:cs="宋体"/>
          <w:color w:val="auto"/>
          <w:sz w:val="24"/>
          <w:szCs w:val="24"/>
        </w:rPr>
        <w:t>的法定代表人，现授权</w:t>
      </w:r>
      <w:r>
        <w:rPr>
          <w:rFonts w:hint="eastAsia" w:ascii="宋体" w:hAnsi="宋体" w:eastAsia="宋体" w:cs="宋体"/>
          <w:color w:val="auto"/>
          <w:sz w:val="24"/>
          <w:szCs w:val="24"/>
          <w:u w:val="single"/>
        </w:rPr>
        <w:t>（被授权人的姓名、职务）</w:t>
      </w:r>
      <w:r>
        <w:rPr>
          <w:rFonts w:hint="eastAsia" w:ascii="宋体" w:hAnsi="宋体" w:eastAsia="宋体" w:cs="宋体"/>
          <w:color w:val="auto"/>
          <w:sz w:val="24"/>
          <w:szCs w:val="24"/>
        </w:rPr>
        <w:t>为我公司合法代理人，代表本公司参加</w:t>
      </w:r>
      <w:r>
        <w:rPr>
          <w:rFonts w:hint="eastAsia" w:ascii="宋体" w:hAnsi="宋体" w:eastAsia="宋体" w:cs="宋体"/>
          <w:color w:val="auto"/>
          <w:sz w:val="24"/>
          <w:szCs w:val="24"/>
          <w:u w:val="single"/>
        </w:rPr>
        <w:t xml:space="preserve"> （项目名称）</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的投标活动。代理人在本次投标中所签署的一切文件和处理的一切有关事务，我公司均予承认。</w:t>
      </w:r>
    </w:p>
    <w:p w14:paraId="1E23382F">
      <w:pPr>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rPr>
        <w:t>委托期限：</w:t>
      </w:r>
      <w:r>
        <w:rPr>
          <w:rFonts w:hint="eastAsia" w:ascii="宋体" w:hAnsi="宋体" w:eastAsia="宋体" w:cs="宋体"/>
          <w:color w:val="auto"/>
          <w:sz w:val="24"/>
          <w:szCs w:val="24"/>
        </w:rPr>
        <w:t>本授权书</w:t>
      </w:r>
      <w:r>
        <w:rPr>
          <w:rFonts w:hint="eastAsia" w:ascii="宋体" w:hAnsi="宋体" w:eastAsia="宋体" w:cs="宋体"/>
          <w:color w:val="auto"/>
          <w:sz w:val="24"/>
        </w:rPr>
        <w:t>自本委托书签署之日起至投标有效期期满</w:t>
      </w:r>
      <w:r>
        <w:rPr>
          <w:rFonts w:hint="eastAsia" w:ascii="宋体" w:hAnsi="宋体" w:eastAsia="宋体" w:cs="宋体"/>
          <w:color w:val="auto"/>
          <w:sz w:val="24"/>
          <w:szCs w:val="24"/>
        </w:rPr>
        <w:t>。</w:t>
      </w:r>
    </w:p>
    <w:tbl>
      <w:tblPr>
        <w:tblStyle w:val="19"/>
        <w:tblW w:w="9280"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640"/>
        <w:gridCol w:w="4640"/>
      </w:tblGrid>
      <w:tr w14:paraId="02D845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9" w:hRule="atLeast"/>
        </w:trPr>
        <w:tc>
          <w:tcPr>
            <w:tcW w:w="4640" w:type="dxa"/>
            <w:noWrap w:val="0"/>
            <w:vAlign w:val="center"/>
          </w:tcPr>
          <w:p w14:paraId="6EEC9CF8">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5E5F1963">
            <w:pPr>
              <w:spacing w:line="360" w:lineRule="auto"/>
              <w:jc w:val="center"/>
              <w:rPr>
                <w:rFonts w:hint="eastAsia" w:ascii="宋体" w:hAnsi="宋体" w:eastAsia="宋体" w:cs="宋体"/>
                <w:color w:val="auto"/>
                <w:sz w:val="24"/>
                <w:szCs w:val="24"/>
              </w:rPr>
            </w:pPr>
          </w:p>
        </w:tc>
        <w:tc>
          <w:tcPr>
            <w:tcW w:w="4640" w:type="dxa"/>
            <w:noWrap w:val="0"/>
            <w:vAlign w:val="center"/>
          </w:tcPr>
          <w:p w14:paraId="12A02D85">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授权代表身份证复印件</w:t>
            </w:r>
          </w:p>
          <w:p w14:paraId="4DB093E5">
            <w:pPr>
              <w:spacing w:line="360" w:lineRule="auto"/>
              <w:jc w:val="center"/>
              <w:rPr>
                <w:rFonts w:hint="eastAsia" w:ascii="宋体" w:hAnsi="宋体" w:eastAsia="宋体" w:cs="宋体"/>
                <w:color w:val="auto"/>
                <w:sz w:val="24"/>
                <w:szCs w:val="24"/>
              </w:rPr>
            </w:pPr>
          </w:p>
        </w:tc>
      </w:tr>
      <w:tr w14:paraId="7ABC65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78" w:hRule="atLeast"/>
        </w:trPr>
        <w:tc>
          <w:tcPr>
            <w:tcW w:w="4640" w:type="dxa"/>
            <w:noWrap w:val="0"/>
            <w:vAlign w:val="center"/>
          </w:tcPr>
          <w:p w14:paraId="1F329CB6">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65768727">
            <w:pPr>
              <w:spacing w:line="360" w:lineRule="auto"/>
              <w:jc w:val="center"/>
              <w:rPr>
                <w:rFonts w:hint="eastAsia" w:ascii="宋体" w:hAnsi="宋体" w:eastAsia="宋体" w:cs="宋体"/>
                <w:color w:val="auto"/>
                <w:sz w:val="24"/>
                <w:szCs w:val="24"/>
              </w:rPr>
            </w:pPr>
          </w:p>
        </w:tc>
        <w:tc>
          <w:tcPr>
            <w:tcW w:w="4640" w:type="dxa"/>
            <w:noWrap w:val="0"/>
            <w:vAlign w:val="center"/>
          </w:tcPr>
          <w:p w14:paraId="3AB942DF">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授权代表身份证复印件</w:t>
            </w:r>
          </w:p>
          <w:p w14:paraId="19732A43">
            <w:pPr>
              <w:spacing w:line="360" w:lineRule="auto"/>
              <w:jc w:val="center"/>
              <w:rPr>
                <w:rFonts w:hint="eastAsia" w:ascii="宋体" w:hAnsi="宋体" w:eastAsia="宋体" w:cs="宋体"/>
                <w:color w:val="auto"/>
                <w:sz w:val="24"/>
                <w:szCs w:val="24"/>
              </w:rPr>
            </w:pPr>
          </w:p>
        </w:tc>
      </w:tr>
    </w:tbl>
    <w:p w14:paraId="1E4CD109">
      <w:pPr>
        <w:spacing w:line="360" w:lineRule="auto"/>
        <w:rPr>
          <w:rFonts w:hint="eastAsia" w:ascii="宋体" w:hAnsi="宋体" w:eastAsia="宋体" w:cs="宋体"/>
          <w:b/>
          <w:bCs/>
          <w:color w:val="auto"/>
          <w:sz w:val="24"/>
          <w:szCs w:val="22"/>
        </w:rPr>
      </w:pPr>
      <w:r>
        <w:rPr>
          <w:rFonts w:hint="eastAsia" w:ascii="宋体" w:hAnsi="宋体" w:eastAsia="宋体" w:cs="宋体"/>
          <w:color w:val="auto"/>
          <w:sz w:val="24"/>
        </w:rPr>
        <w:t>注：</w:t>
      </w:r>
      <w:r>
        <w:rPr>
          <w:rFonts w:hint="eastAsia" w:ascii="宋体" w:hAnsi="宋体" w:eastAsia="宋体" w:cs="宋体"/>
          <w:i w:val="0"/>
          <w:iCs w:val="0"/>
          <w:caps w:val="0"/>
          <w:color w:val="333333"/>
          <w:spacing w:val="0"/>
          <w:sz w:val="24"/>
          <w:szCs w:val="24"/>
          <w:shd w:val="clear" w:color="auto" w:fill="FFFFFF"/>
        </w:rPr>
        <w:t>被委托人</w:t>
      </w:r>
      <w:r>
        <w:rPr>
          <w:rFonts w:hint="eastAsia" w:ascii="宋体" w:hAnsi="宋体" w:eastAsia="宋体" w:cs="宋体"/>
          <w:i w:val="0"/>
          <w:iCs w:val="0"/>
          <w:caps w:val="0"/>
          <w:color w:val="333333"/>
          <w:spacing w:val="0"/>
          <w:sz w:val="24"/>
          <w:szCs w:val="24"/>
          <w:shd w:val="clear" w:color="auto" w:fill="FFFFFF"/>
          <w:lang w:eastAsia="zh-CN"/>
        </w:rPr>
        <w:t>须</w:t>
      </w:r>
      <w:r>
        <w:rPr>
          <w:rFonts w:hint="eastAsia" w:ascii="宋体" w:hAnsi="宋体" w:eastAsia="宋体" w:cs="宋体"/>
          <w:i w:val="0"/>
          <w:iCs w:val="0"/>
          <w:caps w:val="0"/>
          <w:color w:val="333333"/>
          <w:spacing w:val="0"/>
          <w:sz w:val="24"/>
          <w:szCs w:val="24"/>
          <w:shd w:val="clear" w:color="auto" w:fill="FFFFFF"/>
        </w:rPr>
        <w:t>提供社保经办机构出具202</w:t>
      </w:r>
      <w:r>
        <w:rPr>
          <w:rFonts w:hint="eastAsia" w:ascii="宋体" w:hAnsi="宋体" w:cs="宋体"/>
          <w:i w:val="0"/>
          <w:iCs w:val="0"/>
          <w:caps w:val="0"/>
          <w:color w:val="333333"/>
          <w:spacing w:val="0"/>
          <w:sz w:val="24"/>
          <w:szCs w:val="24"/>
          <w:shd w:val="clear" w:color="auto" w:fill="FFFFFF"/>
          <w:lang w:val="en-US" w:eastAsia="zh-CN"/>
        </w:rPr>
        <w:t>4</w:t>
      </w:r>
      <w:r>
        <w:rPr>
          <w:rFonts w:hint="eastAsia" w:ascii="宋体" w:hAnsi="宋体" w:eastAsia="宋体" w:cs="宋体"/>
          <w:i w:val="0"/>
          <w:iCs w:val="0"/>
          <w:caps w:val="0"/>
          <w:color w:val="333333"/>
          <w:spacing w:val="0"/>
          <w:sz w:val="24"/>
          <w:szCs w:val="24"/>
          <w:shd w:val="clear" w:color="auto" w:fill="FFFFFF"/>
        </w:rPr>
        <w:t>年</w:t>
      </w:r>
      <w:r>
        <w:rPr>
          <w:rFonts w:hint="eastAsia" w:ascii="宋体" w:hAnsi="宋体" w:cs="宋体"/>
          <w:i w:val="0"/>
          <w:iCs w:val="0"/>
          <w:caps w:val="0"/>
          <w:color w:val="333333"/>
          <w:spacing w:val="0"/>
          <w:sz w:val="24"/>
          <w:szCs w:val="24"/>
          <w:shd w:val="clear" w:color="auto" w:fill="FFFFFF"/>
          <w:lang w:val="en-US" w:eastAsia="zh-CN"/>
        </w:rPr>
        <w:t>6</w:t>
      </w:r>
      <w:r>
        <w:rPr>
          <w:rFonts w:hint="eastAsia" w:ascii="宋体" w:hAnsi="宋体" w:eastAsia="宋体" w:cs="宋体"/>
          <w:i w:val="0"/>
          <w:iCs w:val="0"/>
          <w:caps w:val="0"/>
          <w:color w:val="333333"/>
          <w:spacing w:val="0"/>
          <w:sz w:val="24"/>
          <w:szCs w:val="24"/>
          <w:shd w:val="clear" w:color="auto" w:fill="FFFFFF"/>
        </w:rPr>
        <w:t>月、</w:t>
      </w:r>
      <w:r>
        <w:rPr>
          <w:rFonts w:hint="eastAsia" w:ascii="宋体" w:hAnsi="宋体" w:cs="宋体"/>
          <w:i w:val="0"/>
          <w:iCs w:val="0"/>
          <w:caps w:val="0"/>
          <w:color w:val="333333"/>
          <w:spacing w:val="0"/>
          <w:sz w:val="24"/>
          <w:szCs w:val="24"/>
          <w:shd w:val="clear" w:color="auto" w:fill="FFFFFF"/>
          <w:lang w:val="en-US" w:eastAsia="zh-CN"/>
        </w:rPr>
        <w:t>7</w:t>
      </w:r>
      <w:r>
        <w:rPr>
          <w:rFonts w:hint="eastAsia" w:ascii="宋体" w:hAnsi="宋体" w:eastAsia="宋体" w:cs="宋体"/>
          <w:i w:val="0"/>
          <w:iCs w:val="0"/>
          <w:caps w:val="0"/>
          <w:color w:val="333333"/>
          <w:spacing w:val="0"/>
          <w:sz w:val="24"/>
          <w:szCs w:val="24"/>
          <w:shd w:val="clear" w:color="auto" w:fill="FFFFFF"/>
        </w:rPr>
        <w:t>月</w:t>
      </w:r>
      <w:r>
        <w:rPr>
          <w:rFonts w:hint="eastAsia" w:ascii="宋体" w:hAnsi="宋体" w:eastAsia="宋体" w:cs="宋体"/>
          <w:i w:val="0"/>
          <w:iCs w:val="0"/>
          <w:caps w:val="0"/>
          <w:color w:val="333333"/>
          <w:spacing w:val="0"/>
          <w:sz w:val="24"/>
          <w:szCs w:val="24"/>
          <w:shd w:val="clear" w:color="auto" w:fill="FFFFFF"/>
          <w:lang w:val="en-US" w:eastAsia="zh-CN"/>
        </w:rPr>
        <w:t>或</w:t>
      </w:r>
      <w:r>
        <w:rPr>
          <w:rFonts w:hint="eastAsia" w:ascii="宋体" w:hAnsi="宋体" w:cs="宋体"/>
          <w:i w:val="0"/>
          <w:iCs w:val="0"/>
          <w:caps w:val="0"/>
          <w:color w:val="333333"/>
          <w:spacing w:val="0"/>
          <w:sz w:val="24"/>
          <w:szCs w:val="24"/>
          <w:shd w:val="clear" w:color="auto" w:fill="FFFFFF"/>
          <w:lang w:val="en-US" w:eastAsia="zh-CN"/>
        </w:rPr>
        <w:t>8</w:t>
      </w:r>
      <w:r>
        <w:rPr>
          <w:rFonts w:hint="eastAsia" w:ascii="宋体" w:hAnsi="宋体" w:eastAsia="宋体" w:cs="宋体"/>
          <w:i w:val="0"/>
          <w:iCs w:val="0"/>
          <w:caps w:val="0"/>
          <w:color w:val="333333"/>
          <w:spacing w:val="0"/>
          <w:sz w:val="24"/>
          <w:szCs w:val="24"/>
          <w:shd w:val="clear" w:color="auto" w:fill="FFFFFF"/>
        </w:rPr>
        <w:t>月</w:t>
      </w:r>
      <w:r>
        <w:rPr>
          <w:rFonts w:hint="eastAsia" w:ascii="宋体" w:hAnsi="宋体" w:eastAsia="宋体" w:cs="宋体"/>
          <w:i w:val="0"/>
          <w:iCs w:val="0"/>
          <w:caps w:val="0"/>
          <w:color w:val="333333"/>
          <w:spacing w:val="0"/>
          <w:sz w:val="24"/>
          <w:szCs w:val="24"/>
          <w:shd w:val="clear" w:color="auto" w:fill="FFFFFF"/>
          <w:lang w:val="en-US" w:eastAsia="zh-CN"/>
        </w:rPr>
        <w:t>份</w:t>
      </w:r>
      <w:r>
        <w:rPr>
          <w:rFonts w:hint="eastAsia" w:ascii="宋体" w:hAnsi="宋体" w:eastAsia="宋体" w:cs="宋体"/>
          <w:i w:val="0"/>
          <w:iCs w:val="0"/>
          <w:caps w:val="0"/>
          <w:color w:val="333333"/>
          <w:spacing w:val="0"/>
          <w:sz w:val="24"/>
          <w:szCs w:val="24"/>
          <w:shd w:val="clear" w:color="auto" w:fill="FFFFFF"/>
        </w:rPr>
        <w:t>至少</w:t>
      </w:r>
      <w:r>
        <w:rPr>
          <w:rFonts w:hint="eastAsia" w:ascii="宋体" w:hAnsi="宋体" w:eastAsia="宋体" w:cs="宋体"/>
          <w:i w:val="0"/>
          <w:iCs w:val="0"/>
          <w:caps w:val="0"/>
          <w:color w:val="333333"/>
          <w:spacing w:val="0"/>
          <w:sz w:val="24"/>
          <w:szCs w:val="24"/>
          <w:shd w:val="clear" w:color="auto" w:fill="FFFFFF"/>
          <w:lang w:eastAsia="zh-CN"/>
        </w:rPr>
        <w:t>一</w:t>
      </w:r>
      <w:r>
        <w:rPr>
          <w:rFonts w:hint="eastAsia" w:ascii="宋体" w:hAnsi="宋体" w:eastAsia="宋体" w:cs="宋体"/>
          <w:i w:val="0"/>
          <w:iCs w:val="0"/>
          <w:caps w:val="0"/>
          <w:color w:val="333333"/>
          <w:spacing w:val="0"/>
          <w:sz w:val="24"/>
          <w:szCs w:val="24"/>
          <w:shd w:val="clear" w:color="auto" w:fill="FFFFFF"/>
        </w:rPr>
        <w:t>个月的由供应商交纳的社保缴费证明材料（五险一金其中一项即可，应可查询）</w:t>
      </w:r>
      <w:r>
        <w:rPr>
          <w:rFonts w:hint="eastAsia" w:ascii="宋体" w:hAnsi="宋体" w:eastAsia="宋体" w:cs="宋体"/>
          <w:i w:val="0"/>
          <w:iCs w:val="0"/>
          <w:caps w:val="0"/>
          <w:color w:val="333333"/>
          <w:spacing w:val="0"/>
          <w:sz w:val="24"/>
          <w:szCs w:val="24"/>
          <w:shd w:val="clear" w:color="auto" w:fill="FFFFFF"/>
          <w:lang w:eastAsia="zh-CN"/>
        </w:rPr>
        <w:t>，</w:t>
      </w:r>
      <w:r>
        <w:rPr>
          <w:rFonts w:hint="eastAsia" w:ascii="宋体" w:hAnsi="宋体" w:eastAsia="宋体" w:cs="宋体"/>
          <w:color w:val="auto"/>
          <w:sz w:val="24"/>
          <w:szCs w:val="22"/>
        </w:rPr>
        <w:t>不提供者视为不响应招标文件，按无效</w:t>
      </w:r>
      <w:r>
        <w:rPr>
          <w:rFonts w:hint="eastAsia" w:ascii="宋体" w:hAnsi="宋体" w:eastAsia="宋体" w:cs="宋体"/>
          <w:color w:val="auto"/>
          <w:sz w:val="24"/>
          <w:szCs w:val="22"/>
          <w:lang w:eastAsia="zh-CN"/>
        </w:rPr>
        <w:t>投</w:t>
      </w:r>
      <w:r>
        <w:rPr>
          <w:rFonts w:hint="eastAsia" w:ascii="宋体" w:hAnsi="宋体" w:eastAsia="宋体" w:cs="宋体"/>
          <w:color w:val="auto"/>
          <w:sz w:val="24"/>
          <w:szCs w:val="22"/>
        </w:rPr>
        <w:t xml:space="preserve">标处理。  </w:t>
      </w:r>
      <w:r>
        <w:rPr>
          <w:rFonts w:hint="eastAsia" w:ascii="宋体" w:hAnsi="宋体" w:eastAsia="宋体" w:cs="宋体"/>
          <w:b/>
          <w:bCs/>
          <w:color w:val="auto"/>
          <w:sz w:val="24"/>
          <w:szCs w:val="22"/>
        </w:rPr>
        <w:t xml:space="preserve"> </w:t>
      </w:r>
    </w:p>
    <w:p w14:paraId="6CF271AC">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（公章）</w:t>
      </w:r>
    </w:p>
    <w:p w14:paraId="6BCBE1F6">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法定代表人：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w:t>
      </w:r>
    </w:p>
    <w:p w14:paraId="40CAAA8D">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被授权人：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w:t>
      </w:r>
    </w:p>
    <w:p w14:paraId="7254C6DF">
      <w:pPr>
        <w:pStyle w:val="2"/>
        <w:rPr>
          <w:rFonts w:hint="eastAsia" w:ascii="宋体" w:hAnsi="宋体" w:eastAsia="宋体" w:cs="宋体"/>
          <w:color w:val="auto"/>
          <w:lang w:val="en-US"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rPr>
        <w:t>日   期：</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p>
    <w:p w14:paraId="46124BCC">
      <w:pPr>
        <w:spacing w:line="360" w:lineRule="auto"/>
        <w:rPr>
          <w:rFonts w:hint="eastAsia" w:ascii="宋体" w:hAnsi="宋体" w:eastAsia="宋体" w:cs="宋体"/>
          <w:color w:val="auto"/>
          <w:sz w:val="24"/>
          <w:szCs w:val="24"/>
        </w:rPr>
      </w:pPr>
    </w:p>
    <w:p w14:paraId="06DA55F0">
      <w:pPr>
        <w:widowControl w:val="0"/>
        <w:numPr>
          <w:ilvl w:val="0"/>
          <w:numId w:val="0"/>
        </w:numPr>
        <w:jc w:val="both"/>
        <w:rPr>
          <w:rFonts w:hint="eastAsia" w:ascii="宋体" w:hAnsi="宋体" w:eastAsia="宋体" w:cs="宋体"/>
          <w:lang w:val="en-US" w:eastAsia="zh-CN"/>
        </w:rPr>
      </w:pPr>
    </w:p>
    <w:p w14:paraId="6D1D8577">
      <w:pPr>
        <w:pStyle w:val="8"/>
        <w:rPr>
          <w:rFonts w:hint="eastAsia" w:ascii="宋体" w:hAnsi="宋体" w:eastAsia="宋体" w:cs="宋体"/>
          <w:lang w:val="en-US" w:eastAsia="zh-CN"/>
        </w:rPr>
      </w:pPr>
    </w:p>
    <w:p w14:paraId="1BFD0C6F">
      <w:pPr>
        <w:pStyle w:val="8"/>
        <w:rPr>
          <w:rFonts w:hint="eastAsia" w:ascii="宋体" w:hAnsi="宋体" w:eastAsia="宋体" w:cs="宋体"/>
          <w:lang w:val="en-US" w:eastAsia="zh-CN"/>
        </w:rPr>
      </w:pPr>
    </w:p>
    <w:p w14:paraId="06236E98">
      <w:pPr>
        <w:pStyle w:val="10"/>
        <w:numPr>
          <w:ilvl w:val="0"/>
          <w:numId w:val="0"/>
        </w:numPr>
        <w:adjustRightInd w:val="0"/>
        <w:snapToGrid w:val="0"/>
        <w:spacing w:line="360" w:lineRule="auto"/>
        <w:ind w:leftChars="0"/>
        <w:jc w:val="both"/>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2"/>
          <w:sz w:val="32"/>
          <w:szCs w:val="22"/>
          <w:lang w:val="en-US" w:eastAsia="zh-CN" w:bidi="ar-SA"/>
        </w:rPr>
        <w:t>11、供应商信用承诺书</w:t>
      </w:r>
    </w:p>
    <w:p w14:paraId="32C4FCAD">
      <w:pPr>
        <w:spacing w:line="360" w:lineRule="atLeast"/>
        <w:jc w:val="center"/>
        <w:outlineLvl w:val="0"/>
        <w:rPr>
          <w:rFonts w:hint="eastAsia" w:ascii="宋体" w:hAnsi="宋体" w:eastAsia="宋体" w:cs="宋体"/>
          <w:b/>
          <w:color w:val="auto"/>
          <w:sz w:val="32"/>
          <w:szCs w:val="22"/>
        </w:rPr>
      </w:pPr>
      <w:bookmarkStart w:id="158" w:name="_Toc9120"/>
      <w:r>
        <w:rPr>
          <w:rFonts w:hint="eastAsia" w:ascii="宋体" w:hAnsi="宋体" w:eastAsia="宋体" w:cs="宋体"/>
          <w:b/>
          <w:color w:val="auto"/>
          <w:sz w:val="32"/>
          <w:szCs w:val="22"/>
        </w:rPr>
        <w:t>榆林市政府采购</w:t>
      </w:r>
      <w:r>
        <w:rPr>
          <w:rFonts w:hint="eastAsia" w:ascii="宋体" w:hAnsi="宋体" w:eastAsia="宋体" w:cs="宋体"/>
          <w:b/>
          <w:color w:val="auto"/>
          <w:sz w:val="32"/>
          <w:szCs w:val="22"/>
          <w:lang w:eastAsia="zh-CN"/>
        </w:rPr>
        <w:t>货物</w:t>
      </w:r>
      <w:r>
        <w:rPr>
          <w:rFonts w:hint="eastAsia" w:ascii="宋体" w:hAnsi="宋体" w:eastAsia="宋体" w:cs="宋体"/>
          <w:b/>
          <w:color w:val="auto"/>
          <w:sz w:val="32"/>
          <w:szCs w:val="22"/>
        </w:rPr>
        <w:t>类</w:t>
      </w:r>
      <w:r>
        <w:rPr>
          <w:rFonts w:hint="eastAsia" w:ascii="宋体" w:hAnsi="宋体" w:eastAsia="宋体" w:cs="宋体"/>
          <w:b/>
          <w:color w:val="auto"/>
          <w:sz w:val="32"/>
          <w:szCs w:val="22"/>
          <w:lang w:val="en-US" w:eastAsia="zh-CN"/>
        </w:rPr>
        <w:sym w:font="Wingdings" w:char="00A8"/>
      </w:r>
      <w:r>
        <w:rPr>
          <w:rFonts w:hint="eastAsia" w:ascii="宋体" w:hAnsi="宋体" w:eastAsia="宋体" w:cs="宋体"/>
          <w:b/>
          <w:color w:val="auto"/>
          <w:sz w:val="32"/>
          <w:szCs w:val="22"/>
          <w:lang w:val="en-US" w:eastAsia="zh-CN"/>
        </w:rPr>
        <w:t>服务类☑工程类□</w:t>
      </w:r>
      <w:r>
        <w:rPr>
          <w:rFonts w:hint="eastAsia" w:ascii="宋体" w:hAnsi="宋体" w:eastAsia="宋体" w:cs="宋体"/>
          <w:b/>
          <w:color w:val="auto"/>
          <w:sz w:val="32"/>
          <w:szCs w:val="22"/>
        </w:rPr>
        <w:t>项目供应商信用</w:t>
      </w:r>
      <w:bookmarkEnd w:id="158"/>
    </w:p>
    <w:p w14:paraId="30C19CC3">
      <w:pPr>
        <w:spacing w:line="360" w:lineRule="atLeast"/>
        <w:jc w:val="center"/>
        <w:outlineLvl w:val="0"/>
        <w:rPr>
          <w:rFonts w:hint="eastAsia" w:ascii="宋体" w:hAnsi="宋体" w:eastAsia="宋体" w:cs="宋体"/>
          <w:b/>
          <w:color w:val="auto"/>
          <w:sz w:val="32"/>
          <w:szCs w:val="22"/>
          <w:lang w:eastAsia="zh-CN"/>
        </w:rPr>
      </w:pPr>
      <w:bookmarkStart w:id="159" w:name="_Toc26312"/>
      <w:r>
        <w:rPr>
          <w:rFonts w:hint="eastAsia" w:ascii="宋体" w:hAnsi="宋体" w:eastAsia="宋体" w:cs="宋体"/>
          <w:b/>
          <w:color w:val="auto"/>
          <w:sz w:val="32"/>
          <w:szCs w:val="22"/>
        </w:rPr>
        <w:t>承诺书</w:t>
      </w:r>
      <w:bookmarkEnd w:id="159"/>
      <w:r>
        <w:rPr>
          <w:rFonts w:hint="eastAsia" w:ascii="宋体" w:hAnsi="宋体" w:eastAsia="宋体" w:cs="宋体"/>
          <w:b/>
          <w:color w:val="auto"/>
          <w:sz w:val="32"/>
          <w:szCs w:val="22"/>
          <w:lang w:val="en-US" w:eastAsia="zh-CN"/>
        </w:rPr>
        <w:t xml:space="preserve"> </w:t>
      </w:r>
    </w:p>
    <w:p w14:paraId="30F6BEB1">
      <w:pPr>
        <w:pStyle w:val="39"/>
        <w:rPr>
          <w:rFonts w:hint="eastAsia" w:ascii="宋体" w:hAnsi="宋体" w:eastAsia="宋体" w:cs="宋体"/>
          <w:color w:val="auto"/>
          <w:u w:val="single"/>
          <w:lang w:val="en-US" w:eastAsia="zh-CN"/>
        </w:rPr>
      </w:pPr>
      <w:r>
        <w:rPr>
          <w:rFonts w:hint="eastAsia" w:ascii="宋体" w:hAnsi="宋体" w:eastAsia="宋体" w:cs="宋体"/>
          <w:color w:val="auto"/>
          <w:lang w:val="en-US"/>
        </w:rPr>
        <w:t>市场主体名称：</w:t>
      </w:r>
      <w:r>
        <w:rPr>
          <w:rFonts w:hint="eastAsia" w:ascii="宋体" w:hAnsi="宋体" w:eastAsia="宋体" w:cs="宋体"/>
          <w:color w:val="auto"/>
          <w:u w:val="single"/>
          <w:lang w:val="en-US" w:eastAsia="zh-CN"/>
        </w:rPr>
        <w:t xml:space="preserve">                                </w:t>
      </w:r>
    </w:p>
    <w:p w14:paraId="02AC2A8A">
      <w:pPr>
        <w:pStyle w:val="39"/>
        <w:rPr>
          <w:rFonts w:hint="eastAsia" w:ascii="宋体" w:hAnsi="宋体" w:eastAsia="宋体" w:cs="宋体"/>
          <w:color w:val="auto"/>
          <w:u w:val="single"/>
          <w:lang w:val="en-US" w:eastAsia="zh-CN"/>
        </w:rPr>
      </w:pPr>
      <w:r>
        <w:rPr>
          <w:rFonts w:hint="eastAsia" w:ascii="宋体" w:hAnsi="宋体" w:eastAsia="宋体" w:cs="宋体"/>
          <w:color w:val="auto"/>
          <w:lang w:val="en-US"/>
        </w:rPr>
        <w:t>证件类型：</w:t>
      </w:r>
      <w:r>
        <w:rPr>
          <w:rFonts w:hint="eastAsia" w:ascii="宋体" w:hAnsi="宋体" w:eastAsia="宋体" w:cs="宋体"/>
          <w:color w:val="auto"/>
          <w:u w:val="single"/>
          <w:lang w:val="en-US" w:eastAsia="zh-CN"/>
        </w:rPr>
        <w:t xml:space="preserve">     统一社会信用代码   </w:t>
      </w:r>
      <w:r>
        <w:rPr>
          <w:rFonts w:hint="eastAsia" w:ascii="宋体" w:hAnsi="宋体" w:eastAsia="宋体" w:cs="宋体"/>
          <w:color w:val="auto"/>
          <w:lang w:val="en-US"/>
        </w:rPr>
        <w:t>证件号码：</w:t>
      </w:r>
      <w:r>
        <w:rPr>
          <w:rFonts w:hint="eastAsia" w:ascii="宋体" w:hAnsi="宋体" w:eastAsia="宋体" w:cs="宋体"/>
          <w:color w:val="auto"/>
          <w:u w:val="single"/>
          <w:lang w:val="en-US" w:eastAsia="zh-CN"/>
        </w:rPr>
        <w:t xml:space="preserve">                               </w:t>
      </w:r>
    </w:p>
    <w:p w14:paraId="20CDE631">
      <w:pPr>
        <w:pStyle w:val="39"/>
        <w:rPr>
          <w:rFonts w:hint="eastAsia" w:ascii="宋体" w:hAnsi="宋体" w:eastAsia="宋体" w:cs="宋体"/>
          <w:color w:val="auto"/>
          <w:lang w:val="en-US"/>
        </w:rPr>
      </w:pPr>
      <w:r>
        <w:rPr>
          <w:rFonts w:hint="eastAsia" w:ascii="宋体" w:hAnsi="宋体" w:eastAsia="宋体" w:cs="宋体"/>
          <w:color w:val="auto"/>
          <w:lang w:val="en-US"/>
        </w:rPr>
        <w:t>法人代表：</w:t>
      </w:r>
      <w:r>
        <w:rPr>
          <w:rFonts w:hint="eastAsia" w:ascii="宋体" w:hAnsi="宋体" w:eastAsia="宋体" w:cs="宋体"/>
          <w:color w:val="auto"/>
          <w:u w:val="single"/>
          <w:lang w:val="en-US" w:eastAsia="zh-CN"/>
        </w:rPr>
        <w:t xml:space="preserve">                               </w:t>
      </w:r>
    </w:p>
    <w:p w14:paraId="32D89B59">
      <w:pPr>
        <w:pStyle w:val="39"/>
        <w:rPr>
          <w:rFonts w:hint="eastAsia" w:ascii="宋体" w:hAnsi="宋体" w:eastAsia="宋体" w:cs="宋体"/>
          <w:color w:val="auto"/>
          <w:lang w:val="en-US"/>
        </w:rPr>
      </w:pPr>
      <w:r>
        <w:rPr>
          <w:rFonts w:hint="eastAsia" w:ascii="宋体" w:hAnsi="宋体" w:eastAsia="宋体" w:cs="宋体"/>
          <w:color w:val="auto"/>
          <w:lang w:val="en-US"/>
        </w:rPr>
        <w:t>承诺有效期限：</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年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月</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日</w:t>
      </w:r>
      <w:r>
        <w:rPr>
          <w:rFonts w:hint="eastAsia" w:ascii="宋体" w:hAnsi="宋体" w:eastAsia="宋体" w:cs="宋体"/>
          <w:color w:val="auto"/>
          <w:lang w:val="en-US" w:eastAsia="zh-CN"/>
        </w:rPr>
        <w:t xml:space="preserve"> </w:t>
      </w:r>
      <w:r>
        <w:rPr>
          <w:rFonts w:hint="eastAsia" w:ascii="宋体" w:hAnsi="宋体" w:eastAsia="宋体" w:cs="宋体"/>
          <w:color w:val="auto"/>
          <w:lang w:val="en-US"/>
        </w:rPr>
        <w:t>—</w:t>
      </w:r>
      <w:r>
        <w:rPr>
          <w:rFonts w:hint="eastAsia" w:ascii="宋体" w:hAnsi="宋体" w:eastAsia="宋体" w:cs="宋体"/>
          <w:color w:val="auto"/>
          <w:lang w:val="en-US" w:eastAsia="zh-CN"/>
        </w:rPr>
        <w:t xml:space="preserve"> </w:t>
      </w:r>
      <w:r>
        <w:rPr>
          <w:rFonts w:hint="eastAsia" w:ascii="宋体" w:hAnsi="宋体" w:eastAsia="宋体" w:cs="宋体"/>
          <w:color w:val="auto"/>
          <w:lang w:val="en-US"/>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年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月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日</w:t>
      </w:r>
    </w:p>
    <w:p w14:paraId="780F742A">
      <w:pPr>
        <w:pStyle w:val="39"/>
        <w:rPr>
          <w:rFonts w:hint="eastAsia" w:ascii="宋体" w:hAnsi="宋体" w:eastAsia="宋体" w:cs="宋体"/>
          <w:color w:val="auto"/>
          <w:lang w:val="en-US"/>
        </w:rPr>
      </w:pPr>
      <w:r>
        <w:rPr>
          <w:rFonts w:hint="eastAsia" w:ascii="宋体" w:hAnsi="宋体" w:eastAsia="宋体" w:cs="宋体"/>
          <w:color w:val="auto"/>
          <w:lang w:val="en-US"/>
        </w:rPr>
        <w:t>承诺内容：</w:t>
      </w:r>
    </w:p>
    <w:p w14:paraId="42F8DEB0">
      <w:pPr>
        <w:pStyle w:val="39"/>
        <w:rPr>
          <w:rFonts w:hint="eastAsia" w:ascii="宋体" w:hAnsi="宋体" w:eastAsia="宋体" w:cs="宋体"/>
          <w:color w:val="auto"/>
          <w:lang w:val="en-US"/>
        </w:rPr>
      </w:pPr>
      <w:r>
        <w:rPr>
          <w:rFonts w:hint="eastAsia" w:ascii="宋体" w:hAnsi="宋体" w:eastAsia="宋体" w:cs="宋体"/>
          <w:color w:val="auto"/>
          <w:lang w:val="en-US"/>
        </w:rPr>
        <w:t>为维护公开、公平、公正的政府采购市场秩序，树立诚实守信的政府采购供应商形象，本单位自愿做出以下承诺：</w:t>
      </w:r>
    </w:p>
    <w:p w14:paraId="3301B535">
      <w:pPr>
        <w:pStyle w:val="39"/>
        <w:rPr>
          <w:rFonts w:hint="eastAsia" w:ascii="宋体" w:hAnsi="宋体" w:eastAsia="宋体" w:cs="宋体"/>
          <w:color w:val="auto"/>
          <w:lang w:val="en-US"/>
        </w:rPr>
      </w:pPr>
      <w:r>
        <w:rPr>
          <w:rFonts w:hint="eastAsia" w:ascii="宋体" w:hAnsi="宋体" w:eastAsia="宋体" w:cs="宋体"/>
          <w:color w:val="auto"/>
          <w:lang w:val="en-US"/>
        </w:rPr>
        <w:t>一、承诺本单位严格遵守国家法律、法规和规章，全面履行应尽的责任和义务，全面做到履约守信，具备《政府采购法》第二十二条第一款规定的条件;</w:t>
      </w:r>
    </w:p>
    <w:p w14:paraId="52E93F28">
      <w:pPr>
        <w:pStyle w:val="39"/>
        <w:rPr>
          <w:rFonts w:hint="eastAsia" w:ascii="宋体" w:hAnsi="宋体" w:eastAsia="宋体" w:cs="宋体"/>
          <w:color w:val="auto"/>
          <w:lang w:val="en-US"/>
        </w:rPr>
      </w:pPr>
      <w:r>
        <w:rPr>
          <w:rFonts w:hint="eastAsia" w:ascii="宋体" w:hAnsi="宋体" w:eastAsia="宋体" w:cs="宋体"/>
          <w:color w:val="auto"/>
          <w:lang w:val="en-US"/>
        </w:rPr>
        <w:t>二、承诺本单位提供给注册登记部门、行业管理部门、司法部门、行业组织以及在政府采购活动中提交的所有资料均合法、真实、有效，无任何伪造、修改、虚假成份，并对所提供资料的真实性负责；</w:t>
      </w:r>
    </w:p>
    <w:p w14:paraId="14043052">
      <w:pPr>
        <w:pStyle w:val="39"/>
        <w:rPr>
          <w:rFonts w:hint="eastAsia" w:ascii="宋体" w:hAnsi="宋体" w:eastAsia="宋体" w:cs="宋体"/>
          <w:color w:val="auto"/>
          <w:lang w:val="en-US"/>
        </w:rPr>
      </w:pPr>
      <w:r>
        <w:rPr>
          <w:rFonts w:hint="eastAsia" w:ascii="宋体" w:hAnsi="宋体" w:eastAsia="宋体" w:cs="宋体"/>
          <w:color w:val="auto"/>
          <w:lang w:val="en-US"/>
        </w:rPr>
        <w:t>三、承诺本单位严格依法开展生产经营活动，主动接受行业监管，自愿接受依法开展的日常检查；违法失信经营后将自愿接受约束和惩戒，并依法承担相应责任；</w:t>
      </w:r>
    </w:p>
    <w:p w14:paraId="38F93481">
      <w:pPr>
        <w:pStyle w:val="39"/>
        <w:rPr>
          <w:rFonts w:hint="eastAsia" w:ascii="宋体" w:hAnsi="宋体" w:eastAsia="宋体" w:cs="宋体"/>
          <w:color w:val="auto"/>
          <w:lang w:val="en-US"/>
        </w:rPr>
      </w:pPr>
      <w:r>
        <w:rPr>
          <w:rFonts w:hint="eastAsia" w:ascii="宋体" w:hAnsi="宋体" w:eastAsia="宋体" w:cs="宋体"/>
          <w:color w:val="auto"/>
          <w:lang w:val="en-US"/>
        </w:rPr>
        <w:t>四、承诺本单位自觉接受行政管理部门、行业组织、社会公众、新闻舆论的监督；</w:t>
      </w:r>
    </w:p>
    <w:p w14:paraId="4F6882AF">
      <w:pPr>
        <w:pStyle w:val="39"/>
        <w:rPr>
          <w:rFonts w:hint="eastAsia" w:ascii="宋体" w:hAnsi="宋体" w:eastAsia="宋体" w:cs="宋体"/>
          <w:color w:val="auto"/>
          <w:lang w:val="en-US"/>
        </w:rPr>
      </w:pPr>
      <w:r>
        <w:rPr>
          <w:rFonts w:hint="eastAsia" w:ascii="宋体" w:hAnsi="宋体" w:eastAsia="宋体" w:cs="宋体"/>
          <w:color w:val="auto"/>
          <w:lang w:val="en-US"/>
        </w:rPr>
        <w:t>五、承诺本单位自我约束、自我管理，重合同、守信用，不制假售假、商标侵权、虚假宣传、违约毁约、恶意逃债、偷税漏税、价格欺诈、垄断和不正当竞争，维护经营者、消费者的合法权益；</w:t>
      </w:r>
    </w:p>
    <w:p w14:paraId="0090A4A8">
      <w:pPr>
        <w:pStyle w:val="39"/>
        <w:rPr>
          <w:rFonts w:hint="eastAsia" w:ascii="宋体" w:hAnsi="宋体" w:eastAsia="宋体" w:cs="宋体"/>
          <w:color w:val="auto"/>
          <w:lang w:val="en-US"/>
        </w:rPr>
      </w:pPr>
      <w:r>
        <w:rPr>
          <w:rFonts w:hint="eastAsia" w:ascii="宋体" w:hAnsi="宋体" w:eastAsia="宋体" w:cs="宋体"/>
          <w:color w:val="auto"/>
          <w:lang w:val="en-US"/>
        </w:rPr>
        <w:t>六、承诺本单位提出政府采购质疑和投诉坚持依法依规、诚实信用原则，在全国范围12个月内没有三次以上查无实据的政府采购投诉；</w:t>
      </w:r>
    </w:p>
    <w:p w14:paraId="2D55EBB4">
      <w:pPr>
        <w:pStyle w:val="39"/>
        <w:rPr>
          <w:rFonts w:hint="eastAsia" w:ascii="宋体" w:hAnsi="宋体" w:eastAsia="宋体" w:cs="宋体"/>
          <w:color w:val="auto"/>
          <w:u w:val="single"/>
          <w:lang w:val="en-US"/>
        </w:rPr>
      </w:pPr>
      <w:r>
        <w:rPr>
          <w:rFonts w:hint="eastAsia" w:ascii="宋体" w:hAnsi="宋体" w:eastAsia="宋体" w:cs="宋体"/>
          <w:color w:val="auto"/>
          <w:lang w:val="en-US"/>
        </w:rPr>
        <w:t xml:space="preserve">七、根据政府采购相关法律法规的规定需要作出的其他承诺： </w:t>
      </w:r>
      <w:r>
        <w:rPr>
          <w:rFonts w:hint="eastAsia" w:ascii="宋体" w:hAnsi="宋体" w:eastAsia="宋体" w:cs="宋体"/>
          <w:color w:val="auto"/>
          <w:u w:val="single"/>
          <w:lang w:val="en-US"/>
        </w:rPr>
        <w:t xml:space="preserve">              </w:t>
      </w:r>
    </w:p>
    <w:p w14:paraId="36FE3152">
      <w:pPr>
        <w:pStyle w:val="39"/>
        <w:rPr>
          <w:rFonts w:hint="eastAsia" w:ascii="宋体" w:hAnsi="宋体" w:eastAsia="宋体" w:cs="宋体"/>
          <w:color w:val="auto"/>
          <w:lang w:val="en-US"/>
        </w:rPr>
      </w:pPr>
      <w:r>
        <w:rPr>
          <w:rFonts w:hint="eastAsia" w:ascii="宋体" w:hAnsi="宋体" w:eastAsia="宋体" w:cs="宋体"/>
          <w:color w:val="auto"/>
          <w:lang w:val="en-US"/>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490450EF">
      <w:pPr>
        <w:pStyle w:val="39"/>
        <w:ind w:left="0" w:leftChars="0" w:firstLine="480" w:firstLineChars="200"/>
        <w:jc w:val="left"/>
        <w:rPr>
          <w:rFonts w:hint="eastAsia" w:ascii="宋体" w:hAnsi="宋体" w:eastAsia="宋体" w:cs="宋体"/>
          <w:color w:val="auto"/>
          <w:lang w:val="en-US"/>
        </w:rPr>
      </w:pPr>
      <w:r>
        <w:rPr>
          <w:rFonts w:hint="eastAsia" w:ascii="宋体" w:hAnsi="宋体" w:eastAsia="宋体" w:cs="宋体"/>
          <w:color w:val="auto"/>
          <w:lang w:val="en-US"/>
        </w:rPr>
        <w:t>承诺单位（盖章）：</w:t>
      </w:r>
      <w:r>
        <w:rPr>
          <w:rFonts w:hint="eastAsia" w:ascii="宋体" w:hAnsi="宋体" w:eastAsia="宋体" w:cs="宋体"/>
          <w:color w:val="auto"/>
          <w:u w:val="single"/>
          <w:lang w:val="en-US" w:eastAsia="zh-CN"/>
        </w:rPr>
        <w:t xml:space="preserve">                   </w:t>
      </w:r>
    </w:p>
    <w:p w14:paraId="2B45FBBC">
      <w:pPr>
        <w:pStyle w:val="39"/>
        <w:jc w:val="left"/>
        <w:rPr>
          <w:rFonts w:hint="eastAsia" w:ascii="宋体" w:hAnsi="宋体" w:eastAsia="宋体" w:cs="宋体"/>
          <w:color w:val="auto"/>
          <w:lang w:val="en-US"/>
        </w:rPr>
      </w:pPr>
      <w:r>
        <w:rPr>
          <w:rFonts w:hint="eastAsia" w:ascii="宋体" w:hAnsi="宋体" w:eastAsia="宋体" w:cs="宋体"/>
          <w:color w:val="auto"/>
          <w:lang w:val="en-US"/>
        </w:rPr>
        <w:t>法定代表人（</w:t>
      </w:r>
      <w:r>
        <w:rPr>
          <w:rFonts w:hint="eastAsia" w:ascii="宋体" w:hAnsi="宋体" w:eastAsia="宋体" w:cs="宋体"/>
          <w:color w:val="auto"/>
          <w:kern w:val="0"/>
          <w:sz w:val="24"/>
        </w:rPr>
        <w:t>签字</w:t>
      </w:r>
      <w:r>
        <w:rPr>
          <w:rFonts w:hint="eastAsia" w:ascii="宋体" w:hAnsi="宋体" w:eastAsia="宋体" w:cs="宋体"/>
          <w:color w:val="auto"/>
          <w:kern w:val="0"/>
          <w:sz w:val="24"/>
          <w:lang w:val="en-US" w:eastAsia="zh-CN"/>
        </w:rPr>
        <w:t>或盖章</w:t>
      </w:r>
      <w:r>
        <w:rPr>
          <w:rFonts w:hint="eastAsia" w:ascii="宋体" w:hAnsi="宋体" w:eastAsia="宋体" w:cs="宋体"/>
          <w:color w:val="auto"/>
          <w:lang w:val="en-US"/>
        </w:rPr>
        <w:t>）：</w:t>
      </w:r>
      <w:r>
        <w:rPr>
          <w:rFonts w:hint="eastAsia" w:ascii="宋体" w:hAnsi="宋体" w:eastAsia="宋体" w:cs="宋体"/>
          <w:color w:val="auto"/>
          <w:u w:val="single"/>
          <w:lang w:val="en-US" w:eastAsia="zh-CN"/>
        </w:rPr>
        <w:t xml:space="preserve">                   </w:t>
      </w:r>
    </w:p>
    <w:p w14:paraId="5BE7A80B">
      <w:pPr>
        <w:pStyle w:val="39"/>
        <w:jc w:val="left"/>
        <w:rPr>
          <w:rFonts w:hint="eastAsia" w:ascii="宋体" w:hAnsi="宋体" w:eastAsia="宋体" w:cs="宋体"/>
          <w:color w:val="auto"/>
          <w:lang w:val="en-US"/>
        </w:rPr>
      </w:pPr>
      <w:r>
        <w:rPr>
          <w:rFonts w:hint="eastAsia" w:ascii="宋体" w:hAnsi="宋体" w:eastAsia="宋体" w:cs="宋体"/>
          <w:color w:val="auto"/>
          <w:lang w:val="en-US"/>
        </w:rPr>
        <w:t>法定代表人（负责人）身份证号：</w:t>
      </w:r>
      <w:r>
        <w:rPr>
          <w:rFonts w:hint="eastAsia" w:ascii="宋体" w:hAnsi="宋体" w:eastAsia="宋体" w:cs="宋体"/>
          <w:color w:val="auto"/>
          <w:u w:val="single"/>
          <w:lang w:val="en-US" w:eastAsia="zh-CN"/>
        </w:rPr>
        <w:t xml:space="preserve">                   </w:t>
      </w:r>
    </w:p>
    <w:p w14:paraId="17D0F8EE">
      <w:pPr>
        <w:pStyle w:val="39"/>
        <w:jc w:val="left"/>
        <w:rPr>
          <w:rFonts w:hint="eastAsia" w:ascii="宋体" w:hAnsi="宋体" w:eastAsia="宋体" w:cs="宋体"/>
          <w:color w:val="auto"/>
          <w:lang w:val="en-US"/>
        </w:rPr>
      </w:pPr>
      <w:r>
        <w:rPr>
          <w:rFonts w:hint="eastAsia" w:ascii="宋体" w:hAnsi="宋体" w:eastAsia="宋体" w:cs="宋体"/>
          <w:color w:val="auto"/>
          <w:lang w:val="en-US"/>
        </w:rPr>
        <w:t>承诺日期：</w:t>
      </w:r>
      <w:r>
        <w:rPr>
          <w:rFonts w:hint="eastAsia" w:ascii="宋体" w:hAnsi="宋体" w:eastAsia="宋体" w:cs="宋体"/>
          <w:color w:val="auto"/>
          <w:u w:val="single"/>
          <w:lang w:val="en-US" w:eastAsia="zh-CN"/>
        </w:rPr>
        <w:t xml:space="preserve">                   </w:t>
      </w:r>
    </w:p>
    <w:p w14:paraId="4E8E5029">
      <w:pPr>
        <w:pStyle w:val="39"/>
        <w:ind w:firstLine="480"/>
        <w:jc w:val="left"/>
        <w:rPr>
          <w:rFonts w:hint="eastAsia" w:ascii="宋体" w:hAnsi="宋体" w:eastAsia="宋体" w:cs="宋体"/>
          <w:b/>
          <w:bCs/>
          <w:color w:val="auto"/>
          <w:kern w:val="2"/>
          <w:lang w:val="en-US"/>
        </w:rPr>
      </w:pPr>
      <w:r>
        <w:rPr>
          <w:rFonts w:hint="eastAsia" w:ascii="宋体" w:hAnsi="宋体" w:eastAsia="宋体" w:cs="宋体"/>
          <w:b/>
          <w:bCs/>
          <w:color w:val="auto"/>
          <w:kern w:val="2"/>
          <w:lang w:val="en-US"/>
        </w:rPr>
        <w:t>备注：</w:t>
      </w:r>
    </w:p>
    <w:p w14:paraId="44D437C4">
      <w:pPr>
        <w:pStyle w:val="39"/>
        <w:ind w:firstLine="523" w:firstLineChars="217"/>
        <w:jc w:val="left"/>
        <w:rPr>
          <w:rFonts w:hint="eastAsia" w:ascii="宋体" w:hAnsi="宋体" w:eastAsia="宋体" w:cs="宋体"/>
          <w:b/>
          <w:bCs/>
          <w:color w:val="auto"/>
          <w:kern w:val="2"/>
          <w:lang w:val="en-US"/>
        </w:rPr>
      </w:pPr>
      <w:r>
        <w:rPr>
          <w:rFonts w:hint="eastAsia" w:ascii="宋体" w:hAnsi="宋体" w:eastAsia="宋体" w:cs="宋体"/>
          <w:b/>
          <w:bCs/>
          <w:color w:val="auto"/>
          <w:kern w:val="2"/>
          <w:lang w:val="en-US"/>
        </w:rPr>
        <w:t>1、承诺有效期限自承诺之日起1年；</w:t>
      </w:r>
    </w:p>
    <w:p w14:paraId="06D59D94">
      <w:pPr>
        <w:pStyle w:val="39"/>
        <w:ind w:firstLine="523" w:firstLineChars="217"/>
        <w:jc w:val="left"/>
        <w:rPr>
          <w:rFonts w:hint="eastAsia" w:ascii="宋体" w:hAnsi="宋体" w:eastAsia="宋体" w:cs="宋体"/>
          <w:b/>
          <w:bCs/>
          <w:color w:val="auto"/>
          <w:kern w:val="2"/>
          <w:lang w:val="en-US"/>
        </w:rPr>
      </w:pPr>
      <w:r>
        <w:rPr>
          <w:rFonts w:hint="eastAsia" w:ascii="宋体" w:hAnsi="宋体" w:eastAsia="宋体" w:cs="宋体"/>
          <w:b/>
          <w:bCs/>
          <w:color w:val="auto"/>
          <w:kern w:val="2"/>
          <w:lang w:val="en-US"/>
        </w:rPr>
        <w:t>2、</w:t>
      </w:r>
      <w:r>
        <w:rPr>
          <w:rFonts w:hint="eastAsia" w:ascii="宋体" w:hAnsi="宋体" w:eastAsia="宋体" w:cs="宋体"/>
          <w:b/>
          <w:bCs/>
          <w:color w:val="auto"/>
          <w:kern w:val="2"/>
          <w:lang w:val="en-US" w:eastAsia="zh-CN"/>
        </w:rPr>
        <w:t>后附供应商</w:t>
      </w:r>
      <w:r>
        <w:rPr>
          <w:rFonts w:hint="eastAsia" w:ascii="宋体" w:hAnsi="宋体" w:eastAsia="宋体" w:cs="宋体"/>
          <w:b/>
          <w:bCs/>
          <w:color w:val="auto"/>
          <w:kern w:val="2"/>
          <w:lang w:val="en-US"/>
        </w:rPr>
        <w:t>在“信用中国（陕西榆林）”网站上传</w:t>
      </w:r>
      <w:r>
        <w:rPr>
          <w:rFonts w:hint="eastAsia" w:ascii="宋体" w:hAnsi="宋体" w:eastAsia="宋体" w:cs="宋体"/>
          <w:b/>
          <w:bCs/>
          <w:color w:val="auto"/>
          <w:kern w:val="2"/>
          <w:lang w:val="en-US" w:eastAsia="zh-CN"/>
        </w:rPr>
        <w:t>相应</w:t>
      </w:r>
      <w:r>
        <w:rPr>
          <w:rFonts w:hint="eastAsia" w:ascii="宋体" w:hAnsi="宋体" w:eastAsia="宋体" w:cs="宋体"/>
          <w:b/>
          <w:bCs/>
          <w:color w:val="auto"/>
          <w:kern w:val="2"/>
          <w:lang w:val="en-US"/>
        </w:rPr>
        <w:t>附件后的</w:t>
      </w:r>
      <w:r>
        <w:rPr>
          <w:rFonts w:hint="eastAsia" w:ascii="宋体" w:hAnsi="宋体" w:eastAsia="宋体" w:cs="宋体"/>
          <w:b/>
          <w:bCs/>
          <w:color w:val="auto"/>
          <w:kern w:val="2"/>
          <w:lang w:val="en-US" w:eastAsia="zh-CN"/>
        </w:rPr>
        <w:t>完整</w:t>
      </w:r>
      <w:r>
        <w:rPr>
          <w:rFonts w:hint="eastAsia" w:ascii="宋体" w:hAnsi="宋体" w:eastAsia="宋体" w:cs="宋体"/>
          <w:b/>
          <w:bCs/>
          <w:color w:val="auto"/>
          <w:kern w:val="2"/>
          <w:lang w:val="en-US"/>
        </w:rPr>
        <w:t>网页截图</w:t>
      </w:r>
      <w:r>
        <w:rPr>
          <w:rFonts w:hint="eastAsia" w:ascii="宋体" w:hAnsi="宋体" w:eastAsia="宋体" w:cs="宋体"/>
          <w:b/>
          <w:bCs/>
          <w:color w:val="auto"/>
          <w:kern w:val="2"/>
          <w:lang w:val="en-US" w:eastAsia="zh-CN"/>
        </w:rPr>
        <w:t>，否则视为无效</w:t>
      </w:r>
      <w:r>
        <w:rPr>
          <w:rFonts w:hint="eastAsia" w:ascii="宋体" w:hAnsi="宋体" w:eastAsia="宋体" w:cs="宋体"/>
          <w:b/>
          <w:bCs/>
          <w:color w:val="auto"/>
          <w:kern w:val="2"/>
          <w:lang w:val="en-US"/>
        </w:rPr>
        <w:t>；</w:t>
      </w:r>
    </w:p>
    <w:p w14:paraId="3CF6ABFF">
      <w:pPr>
        <w:pStyle w:val="39"/>
        <w:spacing w:after="240" w:afterLines="100"/>
        <w:jc w:val="left"/>
        <w:outlineLvl w:val="0"/>
        <w:rPr>
          <w:rFonts w:hint="eastAsia" w:ascii="宋体" w:hAnsi="宋体" w:eastAsia="宋体" w:cs="宋体"/>
          <w:b/>
          <w:bCs/>
          <w:color w:val="auto"/>
          <w:sz w:val="24"/>
          <w:szCs w:val="22"/>
          <w:lang w:val="en-US" w:eastAsia="zh-CN"/>
        </w:rPr>
      </w:pPr>
      <w:bookmarkStart w:id="160" w:name="_Toc2106"/>
      <w:r>
        <w:rPr>
          <w:rFonts w:hint="eastAsia" w:ascii="宋体" w:hAnsi="宋体" w:eastAsia="宋体" w:cs="宋体"/>
          <w:b/>
          <w:bCs/>
          <w:color w:val="auto"/>
          <w:kern w:val="2"/>
          <w:lang w:val="en-US"/>
        </w:rPr>
        <w:t>3、法定代表人法定代表人或负责人、主体名称发生变更的应当重新做出承诺</w:t>
      </w:r>
      <w:r>
        <w:rPr>
          <w:rFonts w:hint="eastAsia" w:ascii="宋体" w:hAnsi="宋体" w:eastAsia="宋体" w:cs="宋体"/>
          <w:b/>
          <w:bCs/>
          <w:color w:val="auto"/>
          <w:kern w:val="2"/>
          <w:lang w:val="en-US" w:eastAsia="zh-CN"/>
        </w:rPr>
        <w:t>。</w:t>
      </w:r>
      <w:bookmarkEnd w:id="160"/>
    </w:p>
    <w:p w14:paraId="7494403F">
      <w:pPr>
        <w:pStyle w:val="10"/>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38268D3A">
      <w:pPr>
        <w:pStyle w:val="10"/>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1E57117D">
      <w:pPr>
        <w:pStyle w:val="10"/>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652334C4">
      <w:pPr>
        <w:pStyle w:val="10"/>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54891A70">
      <w:pPr>
        <w:pStyle w:val="10"/>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25DFCBD5">
      <w:pPr>
        <w:pStyle w:val="10"/>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339D7824">
      <w:pPr>
        <w:pStyle w:val="10"/>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1EBD0A79">
      <w:pPr>
        <w:pStyle w:val="10"/>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19857B3D">
      <w:pPr>
        <w:pStyle w:val="10"/>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3EACE60E">
      <w:pPr>
        <w:pStyle w:val="10"/>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16F72B9C">
      <w:pPr>
        <w:pStyle w:val="10"/>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1C650B7A">
      <w:pPr>
        <w:pStyle w:val="10"/>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1B68A797">
      <w:pPr>
        <w:pStyle w:val="10"/>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49196AC8">
      <w:pPr>
        <w:pStyle w:val="10"/>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74985970">
      <w:pPr>
        <w:pStyle w:val="10"/>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513D1421">
      <w:pPr>
        <w:pStyle w:val="10"/>
        <w:numPr>
          <w:ilvl w:val="0"/>
          <w:numId w:val="0"/>
        </w:numPr>
        <w:adjustRightInd w:val="0"/>
        <w:snapToGrid w:val="0"/>
        <w:spacing w:line="360" w:lineRule="auto"/>
        <w:ind w:left="0" w:leftChars="0" w:firstLine="0" w:firstLineChars="0"/>
        <w:jc w:val="both"/>
        <w:rPr>
          <w:rFonts w:hint="eastAsia" w:ascii="宋体" w:hAnsi="宋体" w:eastAsia="宋体" w:cs="宋体"/>
          <w:b/>
          <w:color w:val="auto"/>
          <w:lang w:eastAsia="zh-CN"/>
        </w:rPr>
      </w:pPr>
      <w:r>
        <w:rPr>
          <w:rFonts w:hint="eastAsia" w:ascii="宋体" w:hAnsi="宋体" w:eastAsia="宋体" w:cs="宋体"/>
          <w:b/>
          <w:color w:val="auto"/>
          <w:kern w:val="2"/>
          <w:sz w:val="32"/>
          <w:szCs w:val="22"/>
          <w:lang w:val="en-US" w:eastAsia="zh-CN" w:bidi="ar-SA"/>
        </w:rPr>
        <w:t>12、投标保证金</w:t>
      </w:r>
      <w:r>
        <w:rPr>
          <w:rFonts w:hint="eastAsia" w:ascii="宋体" w:hAnsi="宋体" w:eastAsia="宋体" w:cs="宋体"/>
          <w:b/>
          <w:color w:val="auto"/>
          <w:lang w:eastAsia="zh-CN"/>
        </w:rPr>
        <w:t>（信用承诺书代替）</w:t>
      </w:r>
    </w:p>
    <w:p w14:paraId="17F2BF2D">
      <w:pPr>
        <w:pStyle w:val="14"/>
        <w:jc w:val="center"/>
        <w:rPr>
          <w:rFonts w:hint="eastAsia" w:ascii="宋体" w:hAnsi="宋体" w:eastAsia="宋体" w:cs="宋体"/>
          <w:b/>
          <w:color w:val="auto"/>
          <w:kern w:val="2"/>
          <w:sz w:val="32"/>
          <w:szCs w:val="22"/>
          <w:u w:val="none"/>
          <w:lang w:val="en-US" w:eastAsia="zh-CN" w:bidi="ar-SA"/>
        </w:rPr>
      </w:pPr>
      <w:r>
        <w:rPr>
          <w:rFonts w:hint="eastAsia" w:ascii="宋体" w:hAnsi="宋体" w:eastAsia="宋体" w:cs="宋体"/>
          <w:b/>
          <w:color w:val="auto"/>
          <w:kern w:val="2"/>
          <w:sz w:val="32"/>
          <w:szCs w:val="22"/>
          <w:u w:val="none"/>
          <w:lang w:val="en-US" w:eastAsia="zh-CN" w:bidi="ar-SA"/>
        </w:rPr>
        <w:t>投标信用承诺书</w:t>
      </w:r>
    </w:p>
    <w:p w14:paraId="4A5700C9">
      <w:pPr>
        <w:widowControl/>
        <w:spacing w:line="54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项目</w:t>
      </w:r>
      <w:r>
        <w:rPr>
          <w:rFonts w:hint="eastAsia" w:ascii="宋体" w:hAnsi="宋体" w:eastAsia="宋体" w:cs="宋体"/>
          <w:color w:val="auto"/>
          <w:kern w:val="0"/>
          <w:sz w:val="24"/>
          <w:lang w:eastAsia="zh-CN"/>
        </w:rPr>
        <w:t>名称</w:t>
      </w:r>
      <w:r>
        <w:rPr>
          <w:rFonts w:hint="eastAsia" w:ascii="宋体" w:hAnsi="宋体" w:eastAsia="宋体" w:cs="宋体"/>
          <w:color w:val="auto"/>
          <w:kern w:val="0"/>
          <w:sz w:val="24"/>
        </w:rPr>
        <w:t>：</w:t>
      </w:r>
      <w:r>
        <w:rPr>
          <w:rFonts w:hint="eastAsia" w:ascii="宋体" w:hAnsi="宋体" w:eastAsia="宋体" w:cs="宋体"/>
          <w:color w:val="auto"/>
          <w:kern w:val="0"/>
          <w:sz w:val="24"/>
          <w:u w:val="single"/>
        </w:rPr>
        <w:t xml:space="preserve">                                                                  </w:t>
      </w:r>
    </w:p>
    <w:p w14:paraId="003BB3C8">
      <w:pPr>
        <w:widowControl/>
        <w:spacing w:line="54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2736AF85">
      <w:pPr>
        <w:widowControl/>
        <w:spacing w:line="54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rPr>
        <w:t xml:space="preserve">                 </w:t>
      </w:r>
    </w:p>
    <w:p w14:paraId="0C4D083F">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在本项目招投标活动中，我公司（单位）自愿作出以下投标信用承诺：</w:t>
      </w:r>
    </w:p>
    <w:p w14:paraId="791F27EA">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w:t>
      </w:r>
    </w:p>
    <w:p w14:paraId="2F0816BF">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39AA06D5">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6F22CA7A">
      <w:pPr>
        <w:widowControl/>
        <w:adjustRightInd w:val="0"/>
        <w:snapToGrid w:val="0"/>
        <w:spacing w:line="540" w:lineRule="exact"/>
        <w:ind w:firstLine="480" w:firstLineChars="200"/>
        <w:jc w:val="left"/>
        <w:rPr>
          <w:rFonts w:hint="eastAsia" w:ascii="宋体" w:hAnsi="宋体" w:eastAsia="宋体" w:cs="宋体"/>
          <w:color w:val="auto"/>
          <w:kern w:val="0"/>
          <w:sz w:val="24"/>
        </w:rPr>
      </w:pPr>
    </w:p>
    <w:p w14:paraId="7CC7E45B">
      <w:pPr>
        <w:widowControl/>
        <w:tabs>
          <w:tab w:val="left" w:pos="4395"/>
        </w:tabs>
        <w:adjustRightInd w:val="0"/>
        <w:snapToGrid w:val="0"/>
        <w:spacing w:line="50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法定代表人（</w:t>
      </w:r>
      <w:r>
        <w:rPr>
          <w:rFonts w:hint="eastAsia" w:ascii="宋体" w:hAnsi="宋体" w:eastAsia="宋体" w:cs="宋体"/>
          <w:color w:val="auto"/>
          <w:kern w:val="0"/>
          <w:sz w:val="24"/>
          <w:lang w:eastAsia="zh-CN"/>
        </w:rPr>
        <w:t>签字</w:t>
      </w:r>
      <w:r>
        <w:rPr>
          <w:rFonts w:hint="eastAsia" w:ascii="宋体" w:hAnsi="宋体" w:eastAsia="宋体" w:cs="宋体"/>
          <w:color w:val="auto"/>
          <w:kern w:val="0"/>
          <w:sz w:val="24"/>
        </w:rPr>
        <w:t>）：             投标人（盖章）：</w:t>
      </w:r>
    </w:p>
    <w:p w14:paraId="2AB99C56">
      <w:pPr>
        <w:adjustRightInd w:val="0"/>
        <w:snapToGrid w:val="0"/>
        <w:spacing w:line="500" w:lineRule="exact"/>
        <w:rPr>
          <w:rFonts w:hint="eastAsia" w:ascii="宋体" w:hAnsi="宋体" w:eastAsia="宋体" w:cs="宋体"/>
          <w:b/>
          <w:color w:val="auto"/>
          <w:kern w:val="0"/>
          <w:sz w:val="24"/>
        </w:rPr>
      </w:pPr>
    </w:p>
    <w:p w14:paraId="3A31F67E">
      <w:pPr>
        <w:pStyle w:val="34"/>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0942AD8A">
      <w:pPr>
        <w:pStyle w:val="34"/>
        <w:rPr>
          <w:rFonts w:hint="eastAsia" w:ascii="宋体" w:hAnsi="宋体" w:eastAsia="宋体" w:cs="宋体"/>
          <w:color w:val="auto"/>
          <w:kern w:val="0"/>
          <w:sz w:val="24"/>
        </w:rPr>
      </w:pPr>
    </w:p>
    <w:p w14:paraId="517941B2">
      <w:pPr>
        <w:pStyle w:val="34"/>
        <w:ind w:left="0" w:leftChars="0" w:firstLine="0" w:firstLineChars="0"/>
        <w:rPr>
          <w:rFonts w:hint="eastAsia" w:ascii="宋体" w:hAnsi="宋体" w:eastAsia="宋体" w:cs="宋体"/>
          <w:color w:val="auto"/>
          <w:kern w:val="0"/>
          <w:sz w:val="24"/>
        </w:rPr>
      </w:pPr>
    </w:p>
    <w:p w14:paraId="043F3757">
      <w:pPr>
        <w:pStyle w:val="34"/>
        <w:spacing w:line="240" w:lineRule="auto"/>
        <w:rPr>
          <w:rFonts w:hint="eastAsia" w:ascii="宋体" w:hAnsi="宋体" w:eastAsia="宋体" w:cs="宋体"/>
          <w:b/>
          <w:color w:val="auto"/>
          <w:kern w:val="0"/>
          <w:sz w:val="24"/>
        </w:rPr>
      </w:pPr>
      <w:r>
        <w:rPr>
          <w:rFonts w:hint="eastAsia" w:ascii="宋体" w:hAnsi="宋体" w:eastAsia="宋体" w:cs="宋体"/>
          <w:b/>
          <w:color w:val="auto"/>
          <w:kern w:val="0"/>
          <w:sz w:val="24"/>
          <w:lang w:eastAsia="zh-CN"/>
        </w:rPr>
        <w:t>注：</w:t>
      </w:r>
      <w:r>
        <w:rPr>
          <w:rFonts w:hint="eastAsia" w:ascii="宋体" w:hAnsi="宋体" w:eastAsia="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14:paraId="3300E210">
      <w:pPr>
        <w:pStyle w:val="34"/>
        <w:spacing w:line="240" w:lineRule="auto"/>
        <w:rPr>
          <w:rFonts w:hint="eastAsia" w:ascii="宋体" w:hAnsi="宋体" w:eastAsia="宋体" w:cs="宋体"/>
          <w:b/>
          <w:color w:val="auto"/>
          <w:kern w:val="0"/>
          <w:sz w:val="24"/>
        </w:rPr>
      </w:pPr>
    </w:p>
    <w:p w14:paraId="1998A207">
      <w:pPr>
        <w:pStyle w:val="14"/>
        <w:spacing w:line="240" w:lineRule="auto"/>
        <w:ind w:firstLine="964" w:firstLineChars="400"/>
        <w:rPr>
          <w:rFonts w:hint="eastAsia" w:ascii="宋体" w:hAnsi="宋体" w:eastAsia="宋体" w:cs="宋体"/>
          <w:b/>
          <w:color w:val="auto"/>
          <w:kern w:val="0"/>
          <w:u w:val="none"/>
          <w:lang w:val="en-US" w:eastAsia="zh-CN"/>
        </w:rPr>
      </w:pPr>
      <w:r>
        <w:rPr>
          <w:rFonts w:hint="eastAsia" w:ascii="宋体" w:hAnsi="宋体" w:eastAsia="宋体" w:cs="宋体"/>
          <w:b/>
          <w:color w:val="auto"/>
          <w:kern w:val="0"/>
          <w:u w:val="none"/>
          <w:lang w:val="en-US" w:eastAsia="zh-CN"/>
        </w:rPr>
        <w:t>2、后附供应商在“信用中国（陕西榆林）”网站上传相应附件后的完整网页截图，否则视为无效；</w:t>
      </w:r>
    </w:p>
    <w:p w14:paraId="12ACFBB9">
      <w:pPr>
        <w:pStyle w:val="10"/>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2"/>
          <w:sz w:val="32"/>
          <w:szCs w:val="22"/>
          <w:lang w:val="en-US" w:eastAsia="zh-CN" w:bidi="ar-SA"/>
        </w:rPr>
        <w:t>13、其他资料</w:t>
      </w:r>
    </w:p>
    <w:p w14:paraId="55C2591E">
      <w:pPr>
        <w:pStyle w:val="4"/>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1：</w:t>
      </w:r>
    </w:p>
    <w:p w14:paraId="0F5CD6EB">
      <w:pPr>
        <w:spacing w:line="480" w:lineRule="auto"/>
        <w:ind w:right="201" w:rightChars="0"/>
        <w:jc w:val="center"/>
        <w:outlineLvl w:val="0"/>
        <w:rPr>
          <w:rFonts w:hint="eastAsia" w:ascii="宋体" w:hAnsi="宋体" w:eastAsia="宋体" w:cs="宋体"/>
          <w:b/>
          <w:color w:val="auto"/>
          <w:sz w:val="32"/>
          <w:szCs w:val="22"/>
          <w:lang w:eastAsia="zh-CN"/>
        </w:rPr>
      </w:pPr>
      <w:bookmarkStart w:id="161" w:name="_Toc25518"/>
      <w:bookmarkStart w:id="162" w:name="_Toc854"/>
      <w:bookmarkStart w:id="163" w:name="_Toc5253"/>
      <w:r>
        <w:rPr>
          <w:rFonts w:hint="eastAsia" w:ascii="宋体" w:hAnsi="宋体" w:eastAsia="宋体" w:cs="宋体"/>
          <w:b/>
          <w:color w:val="auto"/>
          <w:sz w:val="32"/>
          <w:szCs w:val="22"/>
          <w:lang w:val="zh-CN" w:eastAsia="zh-CN"/>
        </w:rPr>
        <w:t>符合《中华人民共和国政府采购法》第二十二条规定的承诺书</w:t>
      </w:r>
      <w:bookmarkEnd w:id="161"/>
      <w:bookmarkEnd w:id="162"/>
      <w:bookmarkEnd w:id="163"/>
    </w:p>
    <w:p w14:paraId="601B554C">
      <w:pPr>
        <w:spacing w:line="360" w:lineRule="auto"/>
        <w:rPr>
          <w:rFonts w:hint="eastAsia" w:ascii="宋体" w:hAnsi="宋体" w:eastAsia="宋体" w:cs="宋体"/>
          <w:color w:val="auto"/>
          <w:sz w:val="24"/>
          <w:szCs w:val="28"/>
          <w:highlight w:val="none"/>
          <w:lang w:val="zh-CN"/>
        </w:rPr>
      </w:pPr>
    </w:p>
    <w:p w14:paraId="344C8B45">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14:paraId="115EE7D3">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14:paraId="345BF9F3">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14:paraId="70E99909">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14:paraId="74AD673A">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14:paraId="53815FF9">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14:paraId="6F500134">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14:paraId="7D2AD2DF">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14:paraId="13DBB763">
      <w:pPr>
        <w:spacing w:line="480" w:lineRule="auto"/>
        <w:ind w:right="480" w:firstLine="2310" w:firstLineChars="1100"/>
        <w:rPr>
          <w:rFonts w:hint="eastAsia" w:ascii="宋体" w:hAnsi="宋体" w:eastAsia="宋体" w:cs="宋体"/>
          <w:color w:val="auto"/>
          <w:u w:val="single"/>
        </w:rPr>
      </w:pPr>
    </w:p>
    <w:p w14:paraId="0E285C0E">
      <w:pPr>
        <w:tabs>
          <w:tab w:val="left" w:pos="210"/>
        </w:tabs>
        <w:spacing w:line="360" w:lineRule="auto"/>
        <w:jc w:val="center"/>
        <w:outlineLvl w:val="9"/>
        <w:rPr>
          <w:rFonts w:hint="eastAsia" w:ascii="宋体" w:hAnsi="宋体" w:eastAsia="宋体" w:cs="宋体"/>
          <w:b/>
          <w:color w:val="auto"/>
          <w:sz w:val="32"/>
          <w:szCs w:val="22"/>
        </w:rPr>
      </w:pPr>
    </w:p>
    <w:p w14:paraId="377CA4EC">
      <w:pPr>
        <w:kinsoku w:val="0"/>
        <w:spacing w:line="480" w:lineRule="auto"/>
        <w:jc w:val="left"/>
        <w:rPr>
          <w:rFonts w:hint="eastAsia" w:ascii="宋体" w:hAnsi="宋体" w:eastAsia="宋体" w:cs="宋体"/>
          <w:b w:val="0"/>
          <w:bCs/>
          <w:color w:val="auto"/>
          <w:sz w:val="24"/>
          <w:szCs w:val="18"/>
        </w:rPr>
      </w:pPr>
      <w:r>
        <w:rPr>
          <w:rFonts w:hint="eastAsia" w:ascii="宋体" w:hAnsi="宋体" w:eastAsia="宋体" w:cs="宋体"/>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14:paraId="55342758">
      <w:pPr>
        <w:kinsoku w:val="0"/>
        <w:spacing w:line="480" w:lineRule="auto"/>
        <w:jc w:val="lef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14:paraId="4E8E8740">
      <w:pPr>
        <w:kinsoku w:val="0"/>
        <w:spacing w:line="480" w:lineRule="auto"/>
        <w:jc w:val="lef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r>
        <w:rPr>
          <w:rFonts w:hint="eastAsia" w:ascii="宋体" w:hAnsi="宋体" w:eastAsia="宋体" w:cs="宋体"/>
          <w:b w:val="0"/>
          <w:bCs/>
          <w:color w:val="auto"/>
          <w:sz w:val="24"/>
          <w:szCs w:val="18"/>
        </w:rPr>
        <w:t xml:space="preserve">  </w:t>
      </w:r>
    </w:p>
    <w:p w14:paraId="115C5DAE">
      <w:pPr>
        <w:pStyle w:val="10"/>
        <w:rPr>
          <w:rFonts w:hint="eastAsia" w:ascii="宋体" w:hAnsi="宋体" w:eastAsia="宋体" w:cs="宋体"/>
          <w:b w:val="0"/>
          <w:color w:val="auto"/>
          <w:sz w:val="32"/>
          <w:szCs w:val="22"/>
        </w:rPr>
      </w:pPr>
    </w:p>
    <w:p w14:paraId="1FA57F0D">
      <w:pPr>
        <w:rPr>
          <w:rFonts w:hint="eastAsia" w:ascii="宋体" w:hAnsi="宋体" w:eastAsia="宋体" w:cs="宋体"/>
        </w:rPr>
      </w:pPr>
    </w:p>
    <w:p w14:paraId="2688E1D3">
      <w:pPr>
        <w:pStyle w:val="4"/>
        <w:outlineLvl w:val="9"/>
        <w:rPr>
          <w:rFonts w:hint="eastAsia" w:ascii="宋体" w:hAnsi="宋体" w:eastAsia="宋体" w:cs="宋体"/>
        </w:rPr>
      </w:pPr>
    </w:p>
    <w:p w14:paraId="40E5596A">
      <w:pPr>
        <w:rPr>
          <w:rFonts w:hint="eastAsia" w:ascii="宋体" w:hAnsi="宋体" w:eastAsia="宋体" w:cs="宋体"/>
        </w:rPr>
      </w:pPr>
    </w:p>
    <w:p w14:paraId="77E94280">
      <w:pPr>
        <w:rPr>
          <w:rFonts w:hint="eastAsia" w:ascii="宋体" w:hAnsi="宋体" w:eastAsia="宋体" w:cs="宋体"/>
          <w:b/>
          <w:sz w:val="24"/>
          <w:szCs w:val="24"/>
          <w:lang w:val="en-US" w:eastAsia="zh-CN"/>
        </w:rPr>
      </w:pPr>
    </w:p>
    <w:p w14:paraId="1C3EFA4C">
      <w:pPr>
        <w:pStyle w:val="2"/>
        <w:rPr>
          <w:rFonts w:hint="eastAsia" w:ascii="宋体" w:hAnsi="宋体" w:eastAsia="宋体" w:cs="宋体"/>
          <w:b/>
          <w:sz w:val="24"/>
          <w:szCs w:val="24"/>
          <w:lang w:val="en-US" w:eastAsia="zh-CN"/>
        </w:rPr>
      </w:pPr>
    </w:p>
    <w:p w14:paraId="1E79B5BA">
      <w:pPr>
        <w:pStyle w:val="4"/>
        <w:spacing w:line="240" w:lineRule="auto"/>
        <w:rPr>
          <w:rFonts w:hint="eastAsia" w:ascii="宋体" w:hAnsi="宋体" w:eastAsia="宋体" w:cs="宋体"/>
          <w:b/>
          <w:bCs/>
          <w:color w:val="auto"/>
          <w:sz w:val="30"/>
          <w:szCs w:val="30"/>
        </w:rPr>
      </w:pPr>
      <w:r>
        <w:rPr>
          <w:rFonts w:hint="eastAsia" w:ascii="宋体" w:hAnsi="宋体" w:eastAsia="宋体" w:cs="宋体"/>
          <w:b/>
          <w:bCs/>
          <w:color w:val="auto"/>
          <w:sz w:val="24"/>
          <w:szCs w:val="24"/>
          <w:lang w:val="en-US" w:eastAsia="zh-CN"/>
        </w:rPr>
        <w:t>附件2：</w:t>
      </w:r>
      <w:r>
        <w:rPr>
          <w:rFonts w:hint="eastAsia" w:ascii="宋体" w:hAnsi="宋体" w:eastAsia="宋体" w:cs="宋体"/>
          <w:b/>
          <w:bCs/>
          <w:color w:val="auto"/>
          <w:sz w:val="30"/>
          <w:szCs w:val="30"/>
          <w:lang w:val="en-US" w:eastAsia="zh-CN"/>
        </w:rPr>
        <w:t xml:space="preserve">                </w:t>
      </w:r>
      <w:r>
        <w:rPr>
          <w:rFonts w:hint="eastAsia" w:ascii="宋体" w:hAnsi="宋体" w:eastAsia="宋体" w:cs="宋体"/>
          <w:b/>
          <w:bCs/>
          <w:color w:val="auto"/>
          <w:sz w:val="30"/>
          <w:szCs w:val="30"/>
        </w:rPr>
        <w:t>投标人信用承诺书</w:t>
      </w:r>
    </w:p>
    <w:p w14:paraId="26E9B309">
      <w:pPr>
        <w:keepNext w:val="0"/>
        <w:keepLines w:val="0"/>
        <w:pageBreakBefore w:val="0"/>
        <w:widowControl/>
        <w:kinsoku/>
        <w:wordWrap/>
        <w:overflowPunct/>
        <w:topLinePunct w:val="0"/>
        <w:autoSpaceDE/>
        <w:autoSpaceDN/>
        <w:bidi w:val="0"/>
        <w:spacing w:line="240" w:lineRule="auto"/>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p>
    <w:p w14:paraId="6B43C65A">
      <w:pPr>
        <w:keepNext w:val="0"/>
        <w:keepLines w:val="0"/>
        <w:pageBreakBefore w:val="0"/>
        <w:widowControl/>
        <w:kinsoku/>
        <w:wordWrap/>
        <w:overflowPunct/>
        <w:topLinePunct w:val="0"/>
        <w:autoSpaceDE/>
        <w:autoSpaceDN/>
        <w:bidi w:val="0"/>
        <w:spacing w:line="240" w:lineRule="auto"/>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p>
    <w:p w14:paraId="641D8A44">
      <w:pPr>
        <w:keepNext w:val="0"/>
        <w:keepLines w:val="0"/>
        <w:pageBreakBefore w:val="0"/>
        <w:widowControl/>
        <w:kinsoku/>
        <w:wordWrap/>
        <w:overflowPunct/>
        <w:topLinePunct w:val="0"/>
        <w:autoSpaceDE/>
        <w:autoSpaceDN/>
        <w:bidi w:val="0"/>
        <w:spacing w:line="460" w:lineRule="exact"/>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4D56AEBC">
      <w:pPr>
        <w:keepNext w:val="0"/>
        <w:keepLines w:val="0"/>
        <w:pageBreakBefore w:val="0"/>
        <w:widowControl/>
        <w:kinsoku/>
        <w:wordWrap/>
        <w:overflowPunct/>
        <w:topLinePunct w:val="0"/>
        <w:autoSpaceDE/>
        <w:autoSpaceDN/>
        <w:bidi w:val="0"/>
        <w:spacing w:line="460" w:lineRule="exact"/>
        <w:ind w:firstLine="480"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项目招投标活动中，我公司（单位）郑重作出以下信用承诺：</w:t>
      </w:r>
    </w:p>
    <w:p w14:paraId="6E185C19">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0222545">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2BAECE92">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14AA64B3">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（四）同意将此信用承诺纳入陕西省公共信用信息平台和榆林市公共信用信息共享平台，并上网公示，接受社会监督。</w:t>
      </w:r>
    </w:p>
    <w:p w14:paraId="42C7400E">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30F159A9">
      <w:pPr>
        <w:keepNext w:val="0"/>
        <w:keepLines w:val="0"/>
        <w:pageBreakBefore w:val="0"/>
        <w:widowControl/>
        <w:tabs>
          <w:tab w:val="left" w:pos="4395"/>
        </w:tabs>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 xml:space="preserve">法定代表人（签章）：         </w:t>
      </w: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 xml:space="preserve">  投标人（盖章）：</w:t>
      </w:r>
    </w:p>
    <w:p w14:paraId="2EFBD8EF">
      <w:pPr>
        <w:jc w:val="center"/>
        <w:outlineLvl w:val="0"/>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 xml:space="preserve"> </w:t>
      </w:r>
      <w:bookmarkStart w:id="164" w:name="_Toc31981"/>
      <w:bookmarkStart w:id="165" w:name="_Toc21277"/>
      <w:bookmarkStart w:id="166" w:name="_Toc25447"/>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bookmarkEnd w:id="164"/>
      <w:bookmarkEnd w:id="165"/>
      <w:bookmarkEnd w:id="166"/>
    </w:p>
    <w:p w14:paraId="37AEB9E3">
      <w:pPr>
        <w:jc w:val="both"/>
        <w:outlineLvl w:val="0"/>
        <w:rPr>
          <w:rFonts w:hint="eastAsia" w:ascii="宋体" w:hAnsi="宋体" w:eastAsia="宋体" w:cs="宋体"/>
          <w:b/>
          <w:bCs/>
          <w:color w:val="auto"/>
          <w:kern w:val="0"/>
          <w:sz w:val="24"/>
          <w:lang w:eastAsia="zh-CN"/>
        </w:rPr>
      </w:pPr>
      <w:bookmarkStart w:id="167" w:name="_Toc29116"/>
      <w:bookmarkStart w:id="168" w:name="_Toc640"/>
      <w:bookmarkStart w:id="169" w:name="_Toc16929"/>
      <w:r>
        <w:rPr>
          <w:rFonts w:hint="eastAsia" w:ascii="宋体" w:hAnsi="宋体" w:eastAsia="宋体" w:cs="宋体"/>
          <w:b/>
          <w:bCs/>
          <w:color w:val="auto"/>
          <w:kern w:val="0"/>
          <w:sz w:val="24"/>
          <w:lang w:eastAsia="zh-CN"/>
        </w:rPr>
        <w:t>注：</w:t>
      </w:r>
      <w:r>
        <w:rPr>
          <w:rFonts w:hint="eastAsia" w:ascii="宋体"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167"/>
      <w:bookmarkEnd w:id="168"/>
      <w:bookmarkEnd w:id="169"/>
    </w:p>
    <w:p w14:paraId="759071C3">
      <w:pPr>
        <w:pStyle w:val="14"/>
        <w:spacing w:line="240" w:lineRule="auto"/>
        <w:ind w:firstLine="482" w:firstLineChars="200"/>
        <w:rPr>
          <w:rFonts w:hint="eastAsia" w:ascii="宋体" w:hAnsi="宋体" w:eastAsia="宋体" w:cs="宋体"/>
          <w:b/>
          <w:color w:val="auto"/>
          <w:kern w:val="0"/>
          <w:u w:val="none"/>
          <w:lang w:val="en-US" w:eastAsia="zh-CN"/>
        </w:rPr>
      </w:pPr>
      <w:r>
        <w:rPr>
          <w:rFonts w:hint="eastAsia" w:ascii="宋体" w:hAnsi="宋体" w:eastAsia="宋体" w:cs="宋体"/>
          <w:b/>
          <w:color w:val="auto"/>
          <w:kern w:val="0"/>
          <w:u w:val="none"/>
          <w:lang w:val="en-US" w:eastAsia="zh-CN"/>
        </w:rPr>
        <w:t>2、后附供应商在“信用中国（陕西榆林）”网站上传相应附件后的完整网页截图，否则视为无效；</w:t>
      </w:r>
    </w:p>
    <w:p w14:paraId="321CAA48">
      <w:pPr>
        <w:autoSpaceDE w:val="0"/>
        <w:autoSpaceDN w:val="0"/>
        <w:adjustRightInd w:val="0"/>
        <w:jc w:val="center"/>
        <w:rPr>
          <w:rFonts w:hint="eastAsia" w:ascii="宋体" w:hAnsi="宋体" w:eastAsia="宋体" w:cs="宋体"/>
          <w:b/>
          <w:bCs/>
          <w:color w:val="auto"/>
          <w:sz w:val="30"/>
          <w:szCs w:val="30"/>
        </w:rPr>
      </w:pPr>
      <w:r>
        <w:rPr>
          <w:rFonts w:hint="eastAsia" w:ascii="宋体" w:hAnsi="宋体" w:eastAsia="宋体" w:cs="宋体"/>
          <w:b/>
          <w:bCs/>
          <w:color w:val="auto"/>
          <w:sz w:val="30"/>
          <w:szCs w:val="30"/>
        </w:rPr>
        <w:t>投标人</w:t>
      </w:r>
      <w:r>
        <w:rPr>
          <w:rFonts w:hint="eastAsia" w:ascii="宋体" w:hAnsi="宋体" w:eastAsia="宋体" w:cs="宋体"/>
          <w:b/>
          <w:bCs/>
          <w:color w:val="auto"/>
          <w:sz w:val="30"/>
          <w:szCs w:val="30"/>
          <w:lang w:eastAsia="zh-CN"/>
        </w:rPr>
        <w:t>法定代表人</w:t>
      </w:r>
      <w:r>
        <w:rPr>
          <w:rFonts w:hint="eastAsia" w:ascii="宋体" w:hAnsi="宋体" w:eastAsia="宋体" w:cs="宋体"/>
          <w:b/>
          <w:bCs/>
          <w:color w:val="auto"/>
          <w:sz w:val="30"/>
          <w:szCs w:val="30"/>
        </w:rPr>
        <w:t>信用承诺书</w:t>
      </w:r>
    </w:p>
    <w:p w14:paraId="50F5A937">
      <w:pPr>
        <w:keepNext w:val="0"/>
        <w:keepLines w:val="0"/>
        <w:pageBreakBefore w:val="0"/>
        <w:widowControl/>
        <w:kinsoku/>
        <w:wordWrap/>
        <w:overflowPunct/>
        <w:topLinePunct w:val="0"/>
        <w:autoSpaceDE/>
        <w:autoSpaceDN/>
        <w:bidi w:val="0"/>
        <w:spacing w:line="500" w:lineRule="exact"/>
        <w:ind w:firstLine="480"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项目招投标活动中，我个人郑重作出以下信用承诺：</w:t>
      </w:r>
    </w:p>
    <w:p w14:paraId="7FF24731">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262FB255">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2C8D023">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50D8169F">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（四）同意将此信用承诺纳入陕西省公共信用信息平台和榆林市公共信用信息共享平台，并接受社会监督。</w:t>
      </w:r>
    </w:p>
    <w:p w14:paraId="50250E0A">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050E8499">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37C3FEC0">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 xml:space="preserve">   </w:t>
      </w:r>
      <w:r>
        <w:rPr>
          <w:rFonts w:hint="eastAsia" w:ascii="宋体" w:hAnsi="宋体" w:eastAsia="宋体" w:cs="宋体"/>
          <w:color w:val="auto"/>
          <w:kern w:val="0"/>
          <w:sz w:val="24"/>
          <w:u w:val="single"/>
        </w:rPr>
        <w:t xml:space="preserve">                                                       </w:t>
      </w:r>
    </w:p>
    <w:p w14:paraId="4AE98800">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承诺人（签字）：</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 xml:space="preserve">  </w:t>
      </w:r>
      <w:r>
        <w:rPr>
          <w:rFonts w:hint="eastAsia" w:ascii="宋体" w:hAnsi="宋体" w:eastAsia="宋体" w:cs="宋体"/>
          <w:color w:val="auto"/>
          <w:kern w:val="0"/>
          <w:sz w:val="24"/>
          <w:u w:val="single"/>
        </w:rPr>
        <w:t xml:space="preserve">                </w:t>
      </w:r>
    </w:p>
    <w:p w14:paraId="6F3FBE5E">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1D1C13F8">
      <w:pPr>
        <w:numPr>
          <w:ilvl w:val="0"/>
          <w:numId w:val="0"/>
        </w:numPr>
        <w:tabs>
          <w:tab w:val="left" w:pos="420"/>
        </w:tabs>
        <w:jc w:val="both"/>
        <w:outlineLvl w:val="9"/>
        <w:rPr>
          <w:rFonts w:hint="eastAsia" w:ascii="宋体" w:hAnsi="宋体" w:eastAsia="宋体" w:cs="宋体"/>
          <w:b/>
          <w:bCs w:val="0"/>
          <w:color w:val="auto"/>
          <w:kern w:val="0"/>
          <w:sz w:val="24"/>
          <w:szCs w:val="24"/>
          <w:lang w:val="en-US" w:eastAsia="zh-CN" w:bidi="ar-SA"/>
        </w:rPr>
      </w:pPr>
    </w:p>
    <w:p w14:paraId="39896E8B">
      <w:pPr>
        <w:numPr>
          <w:ilvl w:val="0"/>
          <w:numId w:val="0"/>
        </w:numPr>
        <w:tabs>
          <w:tab w:val="left" w:pos="420"/>
        </w:tabs>
        <w:jc w:val="both"/>
        <w:outlineLvl w:val="0"/>
        <w:rPr>
          <w:rFonts w:hint="eastAsia" w:ascii="宋体" w:hAnsi="宋体" w:eastAsia="宋体" w:cs="宋体"/>
          <w:b/>
          <w:bCs w:val="0"/>
          <w:color w:val="auto"/>
          <w:kern w:val="0"/>
          <w:sz w:val="24"/>
          <w:szCs w:val="24"/>
          <w:lang w:val="en-US" w:eastAsia="zh-CN" w:bidi="ar-SA"/>
        </w:rPr>
      </w:pPr>
      <w:bookmarkStart w:id="170" w:name="_Toc26477"/>
      <w:bookmarkStart w:id="171" w:name="_Toc14551"/>
      <w:bookmarkStart w:id="172" w:name="_Toc13560"/>
      <w:r>
        <w:rPr>
          <w:rFonts w:hint="eastAsia" w:ascii="宋体" w:hAnsi="宋体" w:eastAsia="宋体" w:cs="宋体"/>
          <w:b/>
          <w:bCs w:val="0"/>
          <w:color w:val="auto"/>
          <w:kern w:val="0"/>
          <w:sz w:val="24"/>
          <w:szCs w:val="24"/>
          <w:lang w:val="en-US" w:eastAsia="zh-CN" w:bidi="ar-SA"/>
        </w:rPr>
        <w:t>注：</w:t>
      </w:r>
      <w:bookmarkEnd w:id="170"/>
      <w:bookmarkEnd w:id="171"/>
      <w:r>
        <w:rPr>
          <w:rFonts w:hint="eastAsia" w:ascii="宋体" w:hAnsi="宋体" w:eastAsia="宋体" w:cs="宋体"/>
          <w:b/>
          <w:bCs w:val="0"/>
          <w:color w:val="auto"/>
          <w:kern w:val="0"/>
          <w:sz w:val="24"/>
          <w:szCs w:val="24"/>
          <w:lang w:val="en-US" w:eastAsia="zh-CN" w:bidi="ar-SA"/>
        </w:rPr>
        <w:t>1、若委托代理人参加无需附此表；</w:t>
      </w:r>
      <w:bookmarkEnd w:id="172"/>
    </w:p>
    <w:p w14:paraId="3597EDC8">
      <w:pPr>
        <w:numPr>
          <w:ilvl w:val="0"/>
          <w:numId w:val="2"/>
        </w:numPr>
        <w:tabs>
          <w:tab w:val="left" w:pos="420"/>
        </w:tabs>
        <w:ind w:left="0" w:leftChars="0" w:firstLine="0" w:firstLineChars="0"/>
        <w:jc w:val="both"/>
        <w:outlineLvl w:val="0"/>
        <w:rPr>
          <w:rFonts w:hint="eastAsia" w:ascii="宋体" w:hAnsi="宋体" w:eastAsia="宋体" w:cs="宋体"/>
          <w:b/>
          <w:bCs w:val="0"/>
          <w:color w:val="auto"/>
          <w:kern w:val="0"/>
          <w:sz w:val="24"/>
          <w:szCs w:val="24"/>
          <w:lang w:val="en-US" w:eastAsia="zh-CN" w:bidi="ar-SA"/>
        </w:rPr>
      </w:pPr>
      <w:bookmarkStart w:id="173" w:name="_Toc19452"/>
      <w:r>
        <w:rPr>
          <w:rFonts w:hint="eastAsia" w:ascii="宋体" w:hAnsi="宋体" w:eastAsia="宋体" w:cs="宋体"/>
          <w:b/>
          <w:bCs w:val="0"/>
          <w:color w:val="auto"/>
          <w:kern w:val="0"/>
          <w:sz w:val="24"/>
          <w:szCs w:val="24"/>
          <w:lang w:val="en-US" w:eastAsia="zh-CN" w:bidi="ar-SA"/>
        </w:rPr>
        <w:t>承诺有效期限不少于90天（从投标截止之日算起）。</w:t>
      </w:r>
      <w:bookmarkEnd w:id="173"/>
    </w:p>
    <w:p w14:paraId="47FF8CD6">
      <w:pPr>
        <w:pStyle w:val="14"/>
        <w:spacing w:line="240" w:lineRule="auto"/>
        <w:rPr>
          <w:rFonts w:hint="eastAsia" w:ascii="宋体" w:hAnsi="宋体" w:eastAsia="宋体" w:cs="宋体"/>
          <w:b/>
          <w:color w:val="auto"/>
          <w:kern w:val="0"/>
          <w:u w:val="none"/>
          <w:lang w:val="en-US" w:eastAsia="zh-CN"/>
        </w:rPr>
      </w:pPr>
      <w:r>
        <w:rPr>
          <w:rFonts w:hint="eastAsia" w:ascii="宋体" w:hAnsi="宋体" w:eastAsia="宋体" w:cs="宋体"/>
          <w:b/>
          <w:color w:val="auto"/>
          <w:kern w:val="0"/>
          <w:u w:val="none"/>
          <w:lang w:val="en-US" w:eastAsia="zh-CN"/>
        </w:rPr>
        <w:t>3、后附供应商在“信用中国（陕西榆林）”网站上传相应附件后的完整网页截图，否则视为无效；</w:t>
      </w:r>
    </w:p>
    <w:p w14:paraId="3E44862F">
      <w:pPr>
        <w:pStyle w:val="2"/>
        <w:numPr>
          <w:ilvl w:val="0"/>
          <w:numId w:val="0"/>
        </w:numPr>
        <w:ind w:leftChars="0"/>
        <w:rPr>
          <w:rFonts w:hint="eastAsia"/>
        </w:rPr>
      </w:pPr>
    </w:p>
    <w:p w14:paraId="6A857FC7">
      <w:pPr>
        <w:autoSpaceDE w:val="0"/>
        <w:autoSpaceDN w:val="0"/>
        <w:adjustRightInd w:val="0"/>
        <w:jc w:val="center"/>
        <w:rPr>
          <w:rFonts w:hint="eastAsia" w:ascii="宋体" w:hAnsi="宋体" w:eastAsia="宋体" w:cs="宋体"/>
          <w:b/>
          <w:bCs/>
          <w:color w:val="auto"/>
          <w:sz w:val="30"/>
          <w:szCs w:val="30"/>
        </w:rPr>
      </w:pPr>
      <w:r>
        <w:rPr>
          <w:rFonts w:hint="eastAsia" w:ascii="宋体" w:hAnsi="宋体" w:eastAsia="宋体" w:cs="宋体"/>
          <w:b/>
          <w:bCs/>
          <w:color w:val="auto"/>
          <w:sz w:val="30"/>
          <w:szCs w:val="30"/>
        </w:rPr>
        <w:t>投标人委托代理人员信用承诺书</w:t>
      </w:r>
    </w:p>
    <w:p w14:paraId="158E52F6">
      <w:pPr>
        <w:keepNext w:val="0"/>
        <w:keepLines w:val="0"/>
        <w:pageBreakBefore w:val="0"/>
        <w:widowControl/>
        <w:kinsoku/>
        <w:wordWrap/>
        <w:overflowPunct/>
        <w:topLinePunct w:val="0"/>
        <w:autoSpaceDE/>
        <w:autoSpaceDN/>
        <w:bidi w:val="0"/>
        <w:spacing w:line="500" w:lineRule="exact"/>
        <w:ind w:firstLine="480"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项目招投标活动中，我个人郑重作出以下信用承诺：</w:t>
      </w:r>
    </w:p>
    <w:p w14:paraId="1044C988">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24DD58F3">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5D3335D">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23D0CC07">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（四）同意将此信用承诺纳入陕西省公共信用信息平台和榆林市公共信用信息共享平台，并接受社会监督。</w:t>
      </w:r>
    </w:p>
    <w:p w14:paraId="7DE649D8">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374520C3">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rPr>
      </w:pPr>
    </w:p>
    <w:p w14:paraId="38D98148">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0C305604">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 xml:space="preserve">   </w:t>
      </w:r>
      <w:r>
        <w:rPr>
          <w:rFonts w:hint="eastAsia" w:ascii="宋体" w:hAnsi="宋体" w:eastAsia="宋体" w:cs="宋体"/>
          <w:color w:val="auto"/>
          <w:kern w:val="0"/>
          <w:sz w:val="24"/>
          <w:u w:val="single"/>
        </w:rPr>
        <w:t xml:space="preserve">                                                       </w:t>
      </w:r>
    </w:p>
    <w:p w14:paraId="2828EBB4">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承诺人（签字）：</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 xml:space="preserve">  </w:t>
      </w:r>
      <w:r>
        <w:rPr>
          <w:rFonts w:hint="eastAsia" w:ascii="宋体" w:hAnsi="宋体" w:eastAsia="宋体" w:cs="宋体"/>
          <w:color w:val="auto"/>
          <w:kern w:val="0"/>
          <w:sz w:val="24"/>
          <w:u w:val="single"/>
        </w:rPr>
        <w:t xml:space="preserve">                </w:t>
      </w:r>
    </w:p>
    <w:p w14:paraId="310DFFCA">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40D070B3">
      <w:pPr>
        <w:numPr>
          <w:ilvl w:val="0"/>
          <w:numId w:val="0"/>
        </w:numPr>
        <w:tabs>
          <w:tab w:val="left" w:pos="420"/>
        </w:tabs>
        <w:jc w:val="both"/>
        <w:outlineLvl w:val="0"/>
        <w:rPr>
          <w:rFonts w:hint="eastAsia" w:ascii="宋体" w:hAnsi="宋体" w:eastAsia="宋体" w:cs="宋体"/>
          <w:b/>
          <w:bCs w:val="0"/>
          <w:color w:val="auto"/>
          <w:kern w:val="0"/>
          <w:sz w:val="24"/>
          <w:szCs w:val="24"/>
          <w:lang w:val="en-US" w:eastAsia="zh-CN" w:bidi="ar-SA"/>
        </w:rPr>
      </w:pPr>
      <w:bookmarkStart w:id="174" w:name="_Toc30284"/>
      <w:bookmarkStart w:id="175" w:name="_Toc2237"/>
      <w:bookmarkStart w:id="176" w:name="_Toc27330"/>
      <w:r>
        <w:rPr>
          <w:rFonts w:hint="eastAsia" w:ascii="宋体" w:hAnsi="宋体" w:eastAsia="宋体" w:cs="宋体"/>
          <w:b/>
          <w:bCs w:val="0"/>
          <w:color w:val="auto"/>
          <w:kern w:val="0"/>
          <w:sz w:val="24"/>
          <w:szCs w:val="24"/>
          <w:lang w:val="en-US" w:eastAsia="zh-CN" w:bidi="ar-SA"/>
        </w:rPr>
        <w:t>注：1、若法定代表人参加无需附此表；</w:t>
      </w:r>
      <w:bookmarkEnd w:id="174"/>
      <w:bookmarkEnd w:id="175"/>
      <w:bookmarkEnd w:id="176"/>
    </w:p>
    <w:p w14:paraId="0F2ED2BE">
      <w:pPr>
        <w:numPr>
          <w:ilvl w:val="0"/>
          <w:numId w:val="0"/>
        </w:numPr>
        <w:tabs>
          <w:tab w:val="left" w:pos="420"/>
        </w:tabs>
        <w:jc w:val="both"/>
        <w:outlineLvl w:val="0"/>
        <w:rPr>
          <w:rFonts w:hint="eastAsia" w:ascii="宋体" w:hAnsi="宋体" w:eastAsia="宋体" w:cs="宋体"/>
          <w:b/>
          <w:bCs w:val="0"/>
          <w:color w:val="auto"/>
          <w:kern w:val="0"/>
          <w:sz w:val="24"/>
          <w:szCs w:val="24"/>
          <w:lang w:val="en-US" w:eastAsia="zh-CN" w:bidi="ar-SA"/>
        </w:rPr>
      </w:pPr>
      <w:r>
        <w:rPr>
          <w:rFonts w:hint="eastAsia" w:ascii="宋体" w:hAnsi="宋体" w:cs="宋体"/>
          <w:b/>
          <w:bCs w:val="0"/>
          <w:color w:val="auto"/>
          <w:kern w:val="0"/>
          <w:sz w:val="24"/>
          <w:szCs w:val="24"/>
          <w:lang w:val="en-US" w:eastAsia="zh-CN" w:bidi="ar-SA"/>
        </w:rPr>
        <w:t>2、</w:t>
      </w:r>
      <w:r>
        <w:rPr>
          <w:rFonts w:hint="eastAsia" w:ascii="宋体" w:hAnsi="宋体" w:eastAsia="宋体" w:cs="宋体"/>
          <w:b/>
          <w:bCs w:val="0"/>
          <w:color w:val="auto"/>
          <w:kern w:val="0"/>
          <w:sz w:val="24"/>
          <w:szCs w:val="24"/>
          <w:lang w:val="en-US" w:eastAsia="zh-CN" w:bidi="ar-SA"/>
        </w:rPr>
        <w:t>承诺有效期限不少于90天（从投标截止之日算起）。</w:t>
      </w:r>
    </w:p>
    <w:p w14:paraId="07FEC1BB">
      <w:pPr>
        <w:pStyle w:val="14"/>
        <w:spacing w:line="240" w:lineRule="auto"/>
        <w:rPr>
          <w:rFonts w:hint="eastAsia" w:ascii="宋体" w:hAnsi="宋体" w:eastAsia="宋体" w:cs="宋体"/>
          <w:b/>
          <w:color w:val="auto"/>
          <w:kern w:val="0"/>
          <w:u w:val="none"/>
          <w:lang w:val="en-US" w:eastAsia="zh-CN"/>
        </w:rPr>
      </w:pPr>
      <w:r>
        <w:rPr>
          <w:rFonts w:hint="eastAsia" w:ascii="宋体" w:hAnsi="宋体" w:eastAsia="宋体" w:cs="宋体"/>
          <w:b/>
          <w:color w:val="auto"/>
          <w:kern w:val="0"/>
          <w:u w:val="none"/>
          <w:lang w:val="en-US" w:eastAsia="zh-CN"/>
        </w:rPr>
        <w:t>3、后附供应商在“信用中国（陕西榆林）”网站上传相应附件后的完整网页截图，否则视为无效；</w:t>
      </w:r>
    </w:p>
    <w:p w14:paraId="1E436529">
      <w:pPr>
        <w:pStyle w:val="4"/>
        <w:rPr>
          <w:rFonts w:hint="eastAsia" w:ascii="宋体" w:hAnsi="宋体" w:eastAsia="宋体" w:cs="宋体"/>
          <w:lang w:eastAsia="zh-CN"/>
        </w:rPr>
      </w:pPr>
      <w:r>
        <w:rPr>
          <w:rFonts w:hint="eastAsia" w:ascii="宋体" w:hAnsi="宋体" w:eastAsia="宋体" w:cs="宋体"/>
          <w:lang w:eastAsia="zh-CN"/>
        </w:rPr>
        <w:t>二、</w:t>
      </w:r>
      <w:r>
        <w:rPr>
          <w:rFonts w:hint="eastAsia" w:ascii="宋体" w:hAnsi="宋体" w:eastAsia="宋体" w:cs="宋体"/>
          <w:b/>
          <w:bCs/>
          <w:color w:val="auto"/>
          <w:kern w:val="2"/>
          <w:sz w:val="32"/>
          <w:szCs w:val="32"/>
          <w:lang w:val="en-US" w:eastAsia="zh-CN" w:bidi="ar-SA"/>
        </w:rPr>
        <w:t>符合性证明文件</w:t>
      </w:r>
    </w:p>
    <w:p w14:paraId="156A163E">
      <w:pPr>
        <w:pStyle w:val="10"/>
        <w:adjustRightInd w:val="0"/>
        <w:snapToGrid w:val="0"/>
        <w:spacing w:line="360" w:lineRule="auto"/>
        <w:jc w:val="both"/>
        <w:rPr>
          <w:rFonts w:hint="eastAsia" w:ascii="宋体" w:hAnsi="宋体" w:eastAsia="宋体" w:cs="宋体"/>
          <w:b/>
          <w:color w:val="auto"/>
          <w:lang w:eastAsia="zh-CN"/>
        </w:rPr>
      </w:pPr>
      <w:r>
        <w:rPr>
          <w:rFonts w:hint="eastAsia" w:ascii="宋体" w:hAnsi="宋体" w:eastAsia="宋体" w:cs="宋体"/>
          <w:b/>
          <w:color w:val="auto"/>
          <w:lang w:val="en-US" w:eastAsia="zh-CN"/>
        </w:rPr>
        <w:t>1</w:t>
      </w:r>
      <w:r>
        <w:rPr>
          <w:rFonts w:hint="eastAsia" w:ascii="宋体" w:hAnsi="宋体" w:eastAsia="宋体" w:cs="宋体"/>
          <w:b/>
          <w:color w:val="auto"/>
          <w:lang w:eastAsia="zh-CN"/>
        </w:rPr>
        <w:t>、投标函</w:t>
      </w:r>
    </w:p>
    <w:p w14:paraId="773A4BF5">
      <w:pPr>
        <w:pStyle w:val="10"/>
        <w:adjustRightInd w:val="0"/>
        <w:snapToGrid w:val="0"/>
        <w:spacing w:line="360" w:lineRule="auto"/>
        <w:jc w:val="both"/>
        <w:rPr>
          <w:rFonts w:hint="eastAsia" w:ascii="宋体" w:hAnsi="宋体" w:eastAsia="宋体" w:cs="宋体"/>
          <w:b/>
          <w:color w:val="auto"/>
          <w:lang w:eastAsia="zh-CN"/>
        </w:rPr>
      </w:pPr>
      <w:r>
        <w:rPr>
          <w:rFonts w:hint="eastAsia" w:ascii="宋体" w:hAnsi="宋体" w:eastAsia="宋体" w:cs="宋体"/>
          <w:b/>
          <w:color w:val="auto"/>
          <w:lang w:val="en-US" w:eastAsia="zh-CN"/>
        </w:rPr>
        <w:t>2</w:t>
      </w:r>
      <w:r>
        <w:rPr>
          <w:rFonts w:hint="eastAsia" w:ascii="宋体" w:hAnsi="宋体" w:eastAsia="宋体" w:cs="宋体"/>
          <w:b/>
          <w:color w:val="auto"/>
          <w:lang w:eastAsia="zh-CN"/>
        </w:rPr>
        <w:t>、开标一览表</w:t>
      </w:r>
    </w:p>
    <w:p w14:paraId="192850F7">
      <w:pPr>
        <w:pStyle w:val="10"/>
        <w:adjustRightInd w:val="0"/>
        <w:snapToGrid w:val="0"/>
        <w:spacing w:line="360" w:lineRule="auto"/>
        <w:jc w:val="both"/>
        <w:rPr>
          <w:rFonts w:hint="eastAsia" w:ascii="宋体" w:hAnsi="宋体" w:eastAsia="宋体" w:cs="宋体"/>
          <w:b/>
          <w:color w:val="auto"/>
          <w:lang w:eastAsia="zh-CN"/>
        </w:rPr>
      </w:pPr>
      <w:r>
        <w:rPr>
          <w:rFonts w:hint="eastAsia" w:ascii="宋体" w:hAnsi="宋体" w:eastAsia="宋体" w:cs="宋体"/>
          <w:b/>
          <w:color w:val="auto"/>
          <w:lang w:val="en-US" w:eastAsia="zh-CN"/>
        </w:rPr>
        <w:t>3</w:t>
      </w:r>
      <w:r>
        <w:rPr>
          <w:rFonts w:hint="eastAsia" w:ascii="宋体" w:hAnsi="宋体" w:eastAsia="宋体" w:cs="宋体"/>
          <w:b/>
          <w:color w:val="auto"/>
          <w:lang w:eastAsia="zh-CN"/>
        </w:rPr>
        <w:t>、分项报价表</w:t>
      </w:r>
    </w:p>
    <w:p w14:paraId="228C7A9A">
      <w:pPr>
        <w:pStyle w:val="10"/>
        <w:adjustRightInd w:val="0"/>
        <w:snapToGrid w:val="0"/>
        <w:spacing w:line="360" w:lineRule="auto"/>
        <w:jc w:val="both"/>
        <w:rPr>
          <w:rFonts w:hint="eastAsia" w:ascii="宋体" w:hAnsi="宋体" w:eastAsia="宋体" w:cs="宋体"/>
          <w:b/>
          <w:color w:val="auto"/>
          <w:lang w:eastAsia="zh-CN"/>
        </w:rPr>
      </w:pPr>
      <w:r>
        <w:rPr>
          <w:rFonts w:hint="eastAsia" w:ascii="宋体" w:hAnsi="宋体" w:eastAsia="宋体" w:cs="宋体"/>
          <w:b/>
          <w:color w:val="auto"/>
          <w:lang w:val="en-US" w:eastAsia="zh-CN"/>
        </w:rPr>
        <w:t>4、</w:t>
      </w:r>
      <w:r>
        <w:rPr>
          <w:rFonts w:hint="eastAsia" w:ascii="宋体" w:hAnsi="宋体" w:eastAsia="宋体" w:cs="宋体"/>
          <w:b/>
          <w:color w:val="auto"/>
          <w:lang w:eastAsia="zh-CN"/>
        </w:rPr>
        <w:t>供应商承诺书</w:t>
      </w:r>
    </w:p>
    <w:p w14:paraId="7C156017">
      <w:pPr>
        <w:pStyle w:val="10"/>
        <w:adjustRightInd w:val="0"/>
        <w:snapToGrid w:val="0"/>
        <w:spacing w:line="360" w:lineRule="auto"/>
        <w:jc w:val="both"/>
        <w:rPr>
          <w:rFonts w:hint="eastAsia" w:ascii="宋体" w:hAnsi="宋体" w:eastAsia="宋体" w:cs="宋体"/>
          <w:b/>
          <w:color w:val="auto"/>
          <w:lang w:val="en-US" w:eastAsia="zh-CN"/>
        </w:rPr>
      </w:pPr>
      <w:r>
        <w:rPr>
          <w:rFonts w:hint="eastAsia" w:ascii="宋体" w:hAnsi="宋体" w:eastAsia="宋体" w:cs="宋体"/>
          <w:b/>
          <w:color w:val="auto"/>
          <w:lang w:val="en-US" w:eastAsia="zh-CN"/>
        </w:rPr>
        <w:t>5、</w:t>
      </w:r>
      <w:r>
        <w:rPr>
          <w:rFonts w:hint="eastAsia" w:ascii="宋体" w:hAnsi="宋体" w:eastAsia="宋体" w:cs="宋体"/>
          <w:b/>
          <w:color w:val="auto"/>
          <w:lang w:eastAsia="zh-CN"/>
        </w:rPr>
        <w:t>技术/服务偏差表</w:t>
      </w:r>
    </w:p>
    <w:p w14:paraId="450B4224">
      <w:pPr>
        <w:pStyle w:val="10"/>
        <w:adjustRightInd w:val="0"/>
        <w:snapToGrid w:val="0"/>
        <w:spacing w:line="360" w:lineRule="auto"/>
        <w:jc w:val="both"/>
        <w:rPr>
          <w:rFonts w:hint="eastAsia" w:ascii="宋体" w:hAnsi="宋体" w:eastAsia="宋体" w:cs="宋体"/>
          <w:b/>
          <w:color w:val="auto"/>
          <w:lang w:val="en-US" w:eastAsia="zh-CN"/>
        </w:rPr>
      </w:pPr>
      <w:r>
        <w:rPr>
          <w:rFonts w:hint="eastAsia" w:ascii="宋体" w:hAnsi="宋体" w:eastAsia="宋体" w:cs="宋体"/>
          <w:b/>
          <w:color w:val="auto"/>
          <w:lang w:val="en-US" w:eastAsia="zh-CN"/>
        </w:rPr>
        <w:t>6、</w:t>
      </w:r>
      <w:r>
        <w:rPr>
          <w:rFonts w:hint="eastAsia" w:ascii="宋体" w:hAnsi="宋体" w:eastAsia="宋体" w:cs="宋体"/>
          <w:b/>
          <w:color w:val="auto"/>
          <w:lang w:eastAsia="zh-CN"/>
        </w:rPr>
        <w:t>合同条款响应</w:t>
      </w:r>
    </w:p>
    <w:p w14:paraId="5CD1AD05">
      <w:pPr>
        <w:pStyle w:val="10"/>
        <w:adjustRightInd w:val="0"/>
        <w:snapToGrid w:val="0"/>
        <w:spacing w:line="360" w:lineRule="auto"/>
        <w:jc w:val="both"/>
        <w:rPr>
          <w:rFonts w:hint="eastAsia" w:ascii="宋体" w:hAnsi="宋体" w:eastAsia="宋体" w:cs="宋体"/>
          <w:b/>
          <w:color w:val="auto"/>
          <w:lang w:eastAsia="zh-CN"/>
        </w:rPr>
      </w:pPr>
    </w:p>
    <w:p w14:paraId="495EFD24">
      <w:pPr>
        <w:pStyle w:val="10"/>
        <w:adjustRightInd w:val="0"/>
        <w:snapToGrid w:val="0"/>
        <w:spacing w:line="360" w:lineRule="auto"/>
        <w:jc w:val="both"/>
        <w:rPr>
          <w:rFonts w:hint="eastAsia" w:ascii="宋体" w:hAnsi="宋体" w:eastAsia="宋体" w:cs="宋体"/>
          <w:b/>
          <w:color w:val="auto"/>
          <w:lang w:eastAsia="zh-CN"/>
        </w:rPr>
      </w:pPr>
    </w:p>
    <w:p w14:paraId="049227EB">
      <w:pPr>
        <w:bidi w:val="0"/>
        <w:jc w:val="center"/>
        <w:rPr>
          <w:rFonts w:hint="eastAsia" w:ascii="宋体" w:hAnsi="宋体" w:eastAsia="宋体" w:cs="宋体"/>
          <w:b/>
          <w:bCs/>
          <w:color w:val="auto"/>
          <w:lang w:eastAsia="zh-CN"/>
        </w:rPr>
      </w:pPr>
    </w:p>
    <w:p w14:paraId="4B7D3F28">
      <w:pPr>
        <w:bidi w:val="0"/>
        <w:jc w:val="center"/>
        <w:rPr>
          <w:rFonts w:hint="eastAsia" w:ascii="宋体" w:hAnsi="宋体" w:eastAsia="宋体" w:cs="宋体"/>
          <w:b/>
          <w:bCs/>
          <w:color w:val="auto"/>
          <w:lang w:eastAsia="zh-CN"/>
        </w:rPr>
      </w:pPr>
    </w:p>
    <w:bookmarkEnd w:id="137"/>
    <w:bookmarkEnd w:id="138"/>
    <w:bookmarkEnd w:id="153"/>
    <w:bookmarkEnd w:id="154"/>
    <w:p w14:paraId="7EF1B84F">
      <w:pPr>
        <w:bidi w:val="0"/>
        <w:jc w:val="center"/>
        <w:rPr>
          <w:rFonts w:hint="eastAsia" w:ascii="宋体" w:hAnsi="宋体" w:eastAsia="宋体" w:cs="宋体"/>
          <w:b/>
          <w:bCs/>
          <w:color w:val="auto"/>
          <w:sz w:val="32"/>
          <w:szCs w:val="22"/>
          <w:lang w:val="en-US" w:eastAsia="zh-CN"/>
        </w:rPr>
      </w:pPr>
    </w:p>
    <w:p w14:paraId="7204E41B">
      <w:pPr>
        <w:bidi w:val="0"/>
        <w:jc w:val="center"/>
        <w:rPr>
          <w:rFonts w:hint="eastAsia" w:ascii="宋体" w:hAnsi="宋体" w:eastAsia="宋体" w:cs="宋体"/>
          <w:b/>
          <w:bCs/>
          <w:color w:val="auto"/>
          <w:sz w:val="32"/>
          <w:szCs w:val="22"/>
          <w:lang w:val="en-US" w:eastAsia="zh-CN"/>
        </w:rPr>
      </w:pPr>
    </w:p>
    <w:p w14:paraId="10E0119F">
      <w:pPr>
        <w:bidi w:val="0"/>
        <w:jc w:val="center"/>
        <w:rPr>
          <w:rFonts w:hint="eastAsia" w:ascii="宋体" w:hAnsi="宋体" w:eastAsia="宋体" w:cs="宋体"/>
          <w:b/>
          <w:bCs/>
          <w:color w:val="auto"/>
          <w:sz w:val="32"/>
          <w:szCs w:val="22"/>
          <w:lang w:val="en-US" w:eastAsia="zh-CN"/>
        </w:rPr>
      </w:pPr>
    </w:p>
    <w:p w14:paraId="0A37C0CC">
      <w:pPr>
        <w:bidi w:val="0"/>
        <w:jc w:val="center"/>
        <w:rPr>
          <w:rFonts w:hint="eastAsia" w:ascii="宋体" w:hAnsi="宋体" w:eastAsia="宋体" w:cs="宋体"/>
          <w:b/>
          <w:bCs/>
          <w:color w:val="auto"/>
          <w:sz w:val="32"/>
          <w:szCs w:val="22"/>
          <w:lang w:val="en-US" w:eastAsia="zh-CN"/>
        </w:rPr>
      </w:pPr>
    </w:p>
    <w:p w14:paraId="29BC15FC">
      <w:pPr>
        <w:bidi w:val="0"/>
        <w:jc w:val="center"/>
        <w:rPr>
          <w:rFonts w:hint="eastAsia" w:ascii="宋体" w:hAnsi="宋体" w:eastAsia="宋体" w:cs="宋体"/>
          <w:b/>
          <w:bCs/>
          <w:color w:val="auto"/>
          <w:sz w:val="32"/>
          <w:szCs w:val="22"/>
          <w:lang w:val="en-US" w:eastAsia="zh-CN"/>
        </w:rPr>
      </w:pPr>
    </w:p>
    <w:p w14:paraId="46920870">
      <w:pPr>
        <w:bidi w:val="0"/>
        <w:jc w:val="center"/>
        <w:rPr>
          <w:rFonts w:hint="eastAsia" w:ascii="宋体" w:hAnsi="宋体" w:eastAsia="宋体" w:cs="宋体"/>
          <w:b/>
          <w:bCs/>
          <w:color w:val="auto"/>
          <w:sz w:val="32"/>
          <w:szCs w:val="22"/>
          <w:lang w:val="en-US" w:eastAsia="zh-CN"/>
        </w:rPr>
      </w:pPr>
    </w:p>
    <w:p w14:paraId="06B7769F">
      <w:pPr>
        <w:bidi w:val="0"/>
        <w:jc w:val="center"/>
        <w:rPr>
          <w:rFonts w:hint="eastAsia" w:ascii="宋体" w:hAnsi="宋体" w:eastAsia="宋体" w:cs="宋体"/>
          <w:b/>
          <w:bCs/>
          <w:color w:val="auto"/>
          <w:sz w:val="32"/>
          <w:szCs w:val="22"/>
          <w:lang w:val="en-US" w:eastAsia="zh-CN"/>
        </w:rPr>
      </w:pPr>
    </w:p>
    <w:p w14:paraId="4AE240E1">
      <w:pPr>
        <w:bidi w:val="0"/>
        <w:jc w:val="center"/>
        <w:rPr>
          <w:rFonts w:hint="eastAsia" w:ascii="宋体" w:hAnsi="宋体" w:eastAsia="宋体" w:cs="宋体"/>
          <w:b/>
          <w:bCs/>
          <w:color w:val="auto"/>
          <w:sz w:val="32"/>
          <w:szCs w:val="22"/>
          <w:lang w:val="en-US" w:eastAsia="zh-CN"/>
        </w:rPr>
      </w:pPr>
    </w:p>
    <w:p w14:paraId="1CA7041D">
      <w:pPr>
        <w:bidi w:val="0"/>
        <w:jc w:val="center"/>
        <w:rPr>
          <w:rFonts w:hint="eastAsia" w:ascii="宋体" w:hAnsi="宋体" w:eastAsia="宋体" w:cs="宋体"/>
          <w:b/>
          <w:bCs/>
          <w:color w:val="auto"/>
          <w:sz w:val="32"/>
          <w:szCs w:val="22"/>
          <w:lang w:val="en-US" w:eastAsia="zh-CN"/>
        </w:rPr>
      </w:pPr>
    </w:p>
    <w:p w14:paraId="08904EE3">
      <w:pPr>
        <w:bidi w:val="0"/>
        <w:jc w:val="center"/>
        <w:rPr>
          <w:rFonts w:hint="eastAsia" w:ascii="宋体" w:hAnsi="宋体" w:eastAsia="宋体" w:cs="宋体"/>
          <w:b/>
          <w:bCs/>
          <w:color w:val="auto"/>
          <w:sz w:val="32"/>
          <w:szCs w:val="22"/>
          <w:lang w:val="en-US" w:eastAsia="zh-CN"/>
        </w:rPr>
      </w:pPr>
    </w:p>
    <w:p w14:paraId="39DC2DF9">
      <w:pPr>
        <w:bidi w:val="0"/>
        <w:jc w:val="center"/>
        <w:rPr>
          <w:rFonts w:hint="eastAsia" w:ascii="宋体" w:hAnsi="宋体" w:eastAsia="宋体" w:cs="宋体"/>
          <w:b/>
          <w:bCs/>
          <w:color w:val="auto"/>
          <w:sz w:val="32"/>
          <w:szCs w:val="22"/>
          <w:lang w:val="en-US" w:eastAsia="zh-CN"/>
        </w:rPr>
      </w:pPr>
    </w:p>
    <w:p w14:paraId="5E8ECBE6">
      <w:pPr>
        <w:bidi w:val="0"/>
        <w:jc w:val="both"/>
        <w:rPr>
          <w:rFonts w:hint="eastAsia" w:ascii="宋体" w:hAnsi="宋体" w:eastAsia="宋体" w:cs="宋体"/>
          <w:b/>
          <w:bCs/>
          <w:color w:val="auto"/>
          <w:sz w:val="32"/>
          <w:szCs w:val="22"/>
          <w:lang w:val="en-US" w:eastAsia="zh-CN"/>
        </w:rPr>
      </w:pPr>
    </w:p>
    <w:p w14:paraId="778A1C7F">
      <w:pPr>
        <w:bidi w:val="0"/>
        <w:jc w:val="center"/>
        <w:rPr>
          <w:rFonts w:hint="eastAsia" w:ascii="宋体" w:hAnsi="宋体" w:eastAsia="宋体" w:cs="宋体"/>
          <w:color w:val="auto"/>
          <w:sz w:val="32"/>
          <w:szCs w:val="32"/>
        </w:rPr>
      </w:pPr>
      <w:r>
        <w:rPr>
          <w:rFonts w:hint="eastAsia" w:ascii="宋体" w:hAnsi="宋体" w:eastAsia="宋体" w:cs="宋体"/>
          <w:b/>
          <w:bCs/>
          <w:color w:val="auto"/>
          <w:sz w:val="32"/>
          <w:szCs w:val="22"/>
          <w:lang w:val="en-US" w:eastAsia="zh-CN"/>
        </w:rPr>
        <w:t>1</w:t>
      </w:r>
      <w:r>
        <w:rPr>
          <w:rFonts w:hint="eastAsia" w:ascii="宋体" w:hAnsi="宋体" w:eastAsia="宋体" w:cs="宋体"/>
          <w:b/>
          <w:bCs/>
          <w:color w:val="auto"/>
          <w:sz w:val="32"/>
          <w:szCs w:val="22"/>
          <w:lang w:eastAsia="zh-CN"/>
        </w:rPr>
        <w:t>、</w:t>
      </w:r>
      <w:r>
        <w:rPr>
          <w:rFonts w:hint="eastAsia" w:ascii="宋体" w:hAnsi="宋体" w:eastAsia="宋体" w:cs="宋体"/>
          <w:b/>
          <w:bCs/>
          <w:color w:val="auto"/>
          <w:sz w:val="32"/>
          <w:szCs w:val="32"/>
        </w:rPr>
        <w:t>投标函</w:t>
      </w:r>
    </w:p>
    <w:p w14:paraId="4164E59C">
      <w:pPr>
        <w:spacing w:line="360" w:lineRule="auto"/>
        <w:rPr>
          <w:rFonts w:hint="eastAsia" w:ascii="宋体" w:hAnsi="宋体" w:eastAsia="宋体" w:cs="宋体"/>
          <w:color w:val="auto"/>
          <w:sz w:val="24"/>
        </w:rPr>
      </w:pPr>
      <w:r>
        <w:rPr>
          <w:rFonts w:hint="eastAsia" w:ascii="宋体" w:hAnsi="宋体" w:cs="宋体"/>
          <w:color w:val="auto"/>
          <w:kern w:val="0"/>
          <w:sz w:val="24"/>
          <w:szCs w:val="24"/>
          <w:lang w:eastAsia="zh-CN"/>
        </w:rPr>
        <w:t>府谷交通建设集团有限责任公司</w:t>
      </w:r>
      <w:r>
        <w:rPr>
          <w:rFonts w:hint="eastAsia" w:ascii="宋体" w:hAnsi="宋体" w:eastAsia="宋体" w:cs="宋体"/>
          <w:color w:val="auto"/>
          <w:kern w:val="0"/>
          <w:sz w:val="24"/>
          <w:szCs w:val="24"/>
        </w:rPr>
        <w:t>：</w:t>
      </w:r>
    </w:p>
    <w:p w14:paraId="73C01F84">
      <w:pPr>
        <w:spacing w:line="360" w:lineRule="auto"/>
        <w:ind w:firstLine="540" w:firstLineChars="225"/>
        <w:rPr>
          <w:rFonts w:hint="eastAsia" w:ascii="宋体" w:hAnsi="宋体" w:eastAsia="宋体" w:cs="宋体"/>
          <w:color w:val="auto"/>
          <w:sz w:val="24"/>
        </w:rPr>
      </w:pPr>
      <w:bookmarkStart w:id="177" w:name="_Hlt491573407"/>
      <w:bookmarkEnd w:id="177"/>
      <w:r>
        <w:rPr>
          <w:rFonts w:hint="eastAsia" w:ascii="宋体" w:hAnsi="宋体" w:eastAsia="宋体" w:cs="宋体"/>
          <w:color w:val="auto"/>
          <w:sz w:val="24"/>
        </w:rPr>
        <w:t>我单位收到贵公司</w:t>
      </w:r>
      <w:r>
        <w:rPr>
          <w:rFonts w:hint="eastAsia" w:ascii="宋体" w:hAnsi="宋体" w:eastAsia="宋体" w:cs="宋体"/>
          <w:color w:val="auto"/>
          <w:sz w:val="24"/>
          <w:u w:val="single"/>
        </w:rPr>
        <w:t xml:space="preserve">            （采购项目名称）  </w:t>
      </w:r>
      <w:r>
        <w:rPr>
          <w:rFonts w:hint="eastAsia" w:ascii="宋体" w:hAnsi="宋体" w:eastAsia="宋体" w:cs="宋体"/>
          <w:color w:val="auto"/>
          <w:sz w:val="24"/>
        </w:rPr>
        <w:t>招标文件，经详细研究，决定参加本次投标活动，签字代表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（投标单位名称、地址、统一社会信用代码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，我方郑重声明以下几点，并愿负法律责任。</w:t>
      </w:r>
    </w:p>
    <w:p w14:paraId="22139D01">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1、按照招标文件中的一切要求，提供完全满足采购内容及要求的合格产品、全面技术和售后服务保障。</w:t>
      </w:r>
    </w:p>
    <w:p w14:paraId="33D4FDA5">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2、如若中标，将根据招标文件的要求、投标文件及承诺条件，全面签约并履行合同规定的责任和义务。</w:t>
      </w:r>
    </w:p>
    <w:p w14:paraId="16DB1972">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3、我方提交的投标文件包括：</w:t>
      </w:r>
      <w:r>
        <w:rPr>
          <w:rFonts w:hint="eastAsia" w:ascii="宋体" w:hAnsi="宋体" w:eastAsia="宋体" w:cs="宋体"/>
          <w:color w:val="auto"/>
          <w:sz w:val="24"/>
          <w:lang w:eastAsia="zh-CN"/>
        </w:rPr>
        <w:t>一式</w:t>
      </w:r>
      <w:r>
        <w:rPr>
          <w:rFonts w:hint="eastAsia" w:ascii="宋体" w:hAnsi="宋体" w:eastAsia="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份、电子版</w:t>
      </w:r>
      <w:r>
        <w:rPr>
          <w:rFonts w:hint="eastAsia" w:ascii="宋体" w:hAnsi="宋体" w:eastAsia="宋体" w:cs="宋体"/>
          <w:color w:val="auto"/>
          <w:sz w:val="24"/>
          <w:u w:val="single"/>
        </w:rPr>
        <w:t xml:space="preserve"> </w:t>
      </w:r>
      <w:r>
        <w:rPr>
          <w:rFonts w:hint="eastAsia" w:ascii="宋体" w:hAnsi="宋体" w:cs="宋体"/>
          <w:color w:val="auto"/>
          <w:sz w:val="24"/>
          <w:u w:val="single"/>
          <w:lang w:val="en-US" w:eastAsia="zh-CN"/>
        </w:rPr>
        <w:t xml:space="preserve">     </w:t>
      </w:r>
      <w:bookmarkStart w:id="211" w:name="_GoBack"/>
      <w:bookmarkEnd w:id="211"/>
      <w:r>
        <w:rPr>
          <w:rFonts w:hint="eastAsia" w:ascii="宋体" w:hAnsi="宋体" w:eastAsia="宋体" w:cs="宋体"/>
          <w:color w:val="auto"/>
          <w:sz w:val="24"/>
          <w:u w:val="single"/>
        </w:rPr>
        <w:t xml:space="preserve">  </w:t>
      </w:r>
      <w:r>
        <w:rPr>
          <w:rFonts w:hint="eastAsia" w:ascii="宋体" w:hAnsi="宋体" w:eastAsia="宋体" w:cs="宋体"/>
          <w:color w:val="auto"/>
          <w:sz w:val="24"/>
        </w:rPr>
        <w:t>份。</w:t>
      </w:r>
    </w:p>
    <w:p w14:paraId="50891529">
      <w:pPr>
        <w:kinsoku w:val="0"/>
        <w:spacing w:line="500" w:lineRule="exact"/>
        <w:ind w:left="479" w:leftChars="228"/>
        <w:rPr>
          <w:rFonts w:hint="eastAsia" w:ascii="宋体" w:hAnsi="宋体" w:eastAsia="宋体" w:cs="宋体"/>
          <w:color w:val="auto"/>
          <w:sz w:val="24"/>
        </w:rPr>
      </w:pPr>
      <w:r>
        <w:rPr>
          <w:rFonts w:hint="eastAsia" w:ascii="宋体" w:hAnsi="宋体" w:eastAsia="宋体" w:cs="宋体"/>
          <w:color w:val="auto"/>
          <w:sz w:val="24"/>
        </w:rPr>
        <w:t>4、我方按招标文件要求</w:t>
      </w:r>
      <w:r>
        <w:rPr>
          <w:rFonts w:hint="eastAsia" w:ascii="宋体" w:hAnsi="宋体" w:eastAsia="宋体" w:cs="宋体"/>
          <w:color w:val="auto"/>
          <w:sz w:val="24"/>
          <w:lang w:eastAsia="zh-CN"/>
        </w:rPr>
        <w:t>履行投标信用承诺</w:t>
      </w:r>
      <w:r>
        <w:rPr>
          <w:rFonts w:hint="eastAsia" w:ascii="宋体" w:hAnsi="宋体" w:eastAsia="宋体" w:cs="宋体"/>
          <w:color w:val="auto"/>
          <w:sz w:val="24"/>
        </w:rPr>
        <w:t>。</w:t>
      </w:r>
    </w:p>
    <w:p w14:paraId="037C49C4">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5、我方已详细阅读并完全理解招标文件内容，同意放弃有不明及误解的权利。</w:t>
      </w:r>
    </w:p>
    <w:p w14:paraId="18824A34">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6、我方同意提供与本次招标有关的任何证明资料，并为资料的真实性承担法律责任。</w:t>
      </w:r>
    </w:p>
    <w:p w14:paraId="71C1D99E">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7、我方的投标文件在开标之日起有效期为</w:t>
      </w:r>
      <w:r>
        <w:rPr>
          <w:rFonts w:hint="eastAsia" w:ascii="宋体" w:hAnsi="宋体" w:eastAsia="宋体" w:cs="宋体"/>
          <w:color w:val="auto"/>
          <w:sz w:val="24"/>
          <w:u w:val="single"/>
        </w:rPr>
        <w:t xml:space="preserve">         </w:t>
      </w:r>
      <w:r>
        <w:rPr>
          <w:rFonts w:hint="eastAsia" w:ascii="宋体" w:hAnsi="宋体" w:eastAsia="宋体" w:cs="宋体"/>
          <w:color w:val="auto"/>
          <w:sz w:val="24"/>
        </w:rPr>
        <w:t>天。</w:t>
      </w:r>
    </w:p>
    <w:p w14:paraId="23029D01">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8、所有关于本次投标的函电，请按下列地址、方式联系：</w:t>
      </w:r>
    </w:p>
    <w:p w14:paraId="4DED3477">
      <w:pPr>
        <w:kinsoku w:val="0"/>
        <w:spacing w:line="500" w:lineRule="exact"/>
        <w:ind w:firstLine="840"/>
        <w:rPr>
          <w:rFonts w:hint="eastAsia" w:ascii="宋体" w:hAnsi="宋体" w:eastAsia="宋体" w:cs="宋体"/>
          <w:color w:val="auto"/>
          <w:sz w:val="24"/>
        </w:rPr>
      </w:pPr>
    </w:p>
    <w:p w14:paraId="5CFF7444">
      <w:pPr>
        <w:kinsoku w:val="0"/>
        <w:spacing w:line="500" w:lineRule="exact"/>
        <w:ind w:firstLine="840"/>
        <w:rPr>
          <w:rFonts w:hint="eastAsia" w:ascii="宋体" w:hAnsi="宋体" w:eastAsia="宋体" w:cs="宋体"/>
          <w:color w:val="auto"/>
          <w:sz w:val="24"/>
        </w:rPr>
      </w:pPr>
      <w:r>
        <w:rPr>
          <w:rFonts w:hint="eastAsia" w:ascii="宋体" w:hAnsi="宋体" w:eastAsia="宋体" w:cs="宋体"/>
          <w:color w:val="auto"/>
          <w:sz w:val="24"/>
        </w:rPr>
        <w:t>地    址：</w:t>
      </w:r>
      <w:r>
        <w:rPr>
          <w:rFonts w:hint="eastAsia" w:ascii="宋体" w:hAnsi="宋体" w:eastAsia="宋体" w:cs="宋体"/>
          <w:color w:val="auto"/>
          <w:sz w:val="24"/>
          <w:u w:val="single"/>
        </w:rPr>
        <w:t xml:space="preserve">                                                     </w:t>
      </w:r>
    </w:p>
    <w:p w14:paraId="1E795D73">
      <w:pPr>
        <w:kinsoku w:val="0"/>
        <w:spacing w:line="500" w:lineRule="exact"/>
        <w:ind w:firstLine="840"/>
        <w:rPr>
          <w:rFonts w:hint="eastAsia" w:ascii="宋体" w:hAnsi="宋体" w:eastAsia="宋体" w:cs="宋体"/>
          <w:color w:val="auto"/>
          <w:sz w:val="24"/>
          <w:u w:val="single"/>
        </w:rPr>
      </w:pPr>
      <w:r>
        <w:rPr>
          <w:rFonts w:hint="eastAsia" w:ascii="宋体" w:hAnsi="宋体" w:eastAsia="宋体" w:cs="宋体"/>
          <w:color w:val="auto"/>
          <w:sz w:val="24"/>
        </w:rPr>
        <w:t>电    话：</w:t>
      </w:r>
      <w:r>
        <w:rPr>
          <w:rFonts w:hint="eastAsia" w:ascii="宋体" w:hAnsi="宋体" w:eastAsia="宋体" w:cs="宋体"/>
          <w:color w:val="auto"/>
          <w:sz w:val="24"/>
          <w:u w:val="single"/>
        </w:rPr>
        <w:t xml:space="preserve">                                                     </w:t>
      </w:r>
    </w:p>
    <w:p w14:paraId="7926C176">
      <w:pPr>
        <w:kinsoku w:val="0"/>
        <w:spacing w:line="500" w:lineRule="exact"/>
        <w:ind w:firstLine="840"/>
        <w:rPr>
          <w:rFonts w:hint="eastAsia" w:ascii="宋体" w:hAnsi="宋体" w:eastAsia="宋体" w:cs="宋体"/>
          <w:color w:val="auto"/>
          <w:sz w:val="24"/>
          <w:u w:val="single"/>
        </w:rPr>
      </w:pPr>
      <w:r>
        <w:rPr>
          <w:rFonts w:hint="eastAsia" w:ascii="宋体" w:hAnsi="宋体" w:eastAsia="宋体" w:cs="宋体"/>
          <w:color w:val="auto"/>
          <w:sz w:val="24"/>
        </w:rPr>
        <w:t>邮    编：</w:t>
      </w:r>
      <w:r>
        <w:rPr>
          <w:rFonts w:hint="eastAsia" w:ascii="宋体" w:hAnsi="宋体" w:eastAsia="宋体" w:cs="宋体"/>
          <w:color w:val="auto"/>
          <w:sz w:val="24"/>
          <w:u w:val="single"/>
        </w:rPr>
        <w:t xml:space="preserve">                                                     </w:t>
      </w:r>
    </w:p>
    <w:p w14:paraId="7DBBE830">
      <w:pPr>
        <w:kinsoku w:val="0"/>
        <w:spacing w:line="500" w:lineRule="exact"/>
        <w:ind w:firstLine="808" w:firstLineChars="337"/>
        <w:rPr>
          <w:rFonts w:hint="eastAsia" w:ascii="宋体" w:hAnsi="宋体" w:eastAsia="宋体" w:cs="宋体"/>
          <w:b w:val="0"/>
          <w:bCs/>
          <w:color w:val="auto"/>
          <w:sz w:val="22"/>
          <w:szCs w:val="18"/>
        </w:rPr>
      </w:pPr>
      <w:r>
        <w:rPr>
          <w:rFonts w:hint="eastAsia" w:ascii="宋体" w:hAnsi="宋体" w:eastAsia="宋体" w:cs="宋体"/>
          <w:b w:val="0"/>
          <w:bCs/>
          <w:color w:val="auto"/>
          <w:sz w:val="24"/>
          <w:szCs w:val="18"/>
          <w:lang w:eastAsia="zh-CN"/>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u w:val="none"/>
        </w:rPr>
        <w:t xml:space="preserve"> (</w:t>
      </w:r>
      <w:r>
        <w:rPr>
          <w:rFonts w:hint="eastAsia" w:ascii="宋体" w:hAnsi="宋体" w:eastAsia="宋体" w:cs="宋体"/>
          <w:b w:val="0"/>
          <w:bCs/>
          <w:color w:val="auto"/>
          <w:sz w:val="24"/>
          <w:szCs w:val="18"/>
          <w:u w:val="none"/>
          <w:lang w:eastAsia="zh-CN"/>
        </w:rPr>
        <w:t>盖公章</w:t>
      </w:r>
      <w:r>
        <w:rPr>
          <w:rFonts w:hint="eastAsia" w:ascii="宋体" w:hAnsi="宋体" w:eastAsia="宋体" w:cs="宋体"/>
          <w:b w:val="0"/>
          <w:bCs/>
          <w:color w:val="auto"/>
          <w:sz w:val="24"/>
          <w:szCs w:val="18"/>
          <w:u w:val="none"/>
        </w:rPr>
        <w:t xml:space="preserve">) </w:t>
      </w:r>
      <w:r>
        <w:rPr>
          <w:rFonts w:hint="eastAsia" w:ascii="宋体" w:hAnsi="宋体" w:eastAsia="宋体" w:cs="宋体"/>
          <w:b w:val="0"/>
          <w:bCs/>
          <w:color w:val="auto"/>
          <w:sz w:val="22"/>
          <w:szCs w:val="18"/>
          <w:u w:val="none"/>
        </w:rPr>
        <w:t xml:space="preserve"> </w:t>
      </w:r>
    </w:p>
    <w:p w14:paraId="4D270C21">
      <w:pPr>
        <w:kinsoku w:val="0"/>
        <w:spacing w:line="500" w:lineRule="exact"/>
        <w:ind w:firstLine="808" w:firstLineChars="337"/>
        <w:rPr>
          <w:rFonts w:hint="eastAsia" w:ascii="宋体" w:hAnsi="宋体" w:eastAsia="宋体" w:cs="宋体"/>
          <w:color w:val="auto"/>
          <w:sz w:val="24"/>
          <w:u w:val="single"/>
        </w:rPr>
      </w:pPr>
      <w:r>
        <w:rPr>
          <w:rFonts w:hint="eastAsia" w:ascii="宋体" w:hAnsi="宋体" w:eastAsia="宋体" w:cs="宋体"/>
          <w:color w:val="auto"/>
          <w:sz w:val="24"/>
        </w:rPr>
        <w:t>法定代表人</w:t>
      </w:r>
      <w:r>
        <w:rPr>
          <w:rFonts w:hint="eastAsia" w:ascii="宋体" w:hAnsi="宋体" w:eastAsia="宋体" w:cs="宋体"/>
          <w:color w:val="auto"/>
          <w:sz w:val="24"/>
          <w:lang w:eastAsia="zh-CN"/>
        </w:rPr>
        <w:t>或</w:t>
      </w:r>
      <w:r>
        <w:rPr>
          <w:rFonts w:hint="eastAsia" w:ascii="宋体" w:hAnsi="宋体" w:eastAsia="宋体" w:cs="宋体"/>
          <w:color w:val="auto"/>
          <w:sz w:val="24"/>
        </w:rPr>
        <w:t>被授权人</w:t>
      </w:r>
      <w:r>
        <w:rPr>
          <w:rFonts w:hint="eastAsia" w:ascii="宋体" w:hAnsi="宋体" w:eastAsia="宋体" w:cs="宋体"/>
          <w:color w:val="auto"/>
          <w:sz w:val="24"/>
          <w:lang w:eastAsia="zh-CN"/>
        </w:rPr>
        <w:t>：</w:t>
      </w:r>
      <w:r>
        <w:rPr>
          <w:rFonts w:hint="eastAsia" w:ascii="宋体" w:hAnsi="宋体" w:eastAsia="宋体" w:cs="宋体"/>
          <w:color w:val="auto"/>
          <w:sz w:val="24"/>
          <w:u w:val="single"/>
        </w:rPr>
        <w:t xml:space="preserve">      </w:t>
      </w:r>
      <w:r>
        <w:rPr>
          <w:rFonts w:hint="eastAsia" w:ascii="宋体" w:hAnsi="宋体" w:eastAsia="宋体" w:cs="宋体"/>
          <w:b/>
          <w:color w:val="auto"/>
          <w:sz w:val="28"/>
          <w:u w:val="single"/>
        </w:rPr>
        <w:t xml:space="preserve">      </w:t>
      </w:r>
      <w:r>
        <w:rPr>
          <w:rFonts w:hint="eastAsia" w:ascii="宋体" w:hAnsi="宋体" w:eastAsia="宋体" w:cs="宋体"/>
          <w:b w:val="0"/>
          <w:bCs/>
          <w:color w:val="auto"/>
          <w:sz w:val="24"/>
          <w:szCs w:val="18"/>
          <w:u w:val="none"/>
          <w:lang w:eastAsia="zh-CN"/>
        </w:rPr>
        <w:t>（</w:t>
      </w:r>
      <w:r>
        <w:rPr>
          <w:rFonts w:hint="eastAsia" w:ascii="宋体" w:hAnsi="宋体" w:eastAsia="宋体" w:cs="宋体"/>
          <w:b w:val="0"/>
          <w:bCs/>
          <w:color w:val="auto"/>
          <w:sz w:val="24"/>
          <w:szCs w:val="18"/>
          <w:u w:val="none"/>
        </w:rPr>
        <w:t>签字或盖章</w:t>
      </w:r>
      <w:r>
        <w:rPr>
          <w:rFonts w:hint="eastAsia" w:ascii="宋体" w:hAnsi="宋体" w:eastAsia="宋体" w:cs="宋体"/>
          <w:b w:val="0"/>
          <w:bCs/>
          <w:color w:val="auto"/>
          <w:sz w:val="24"/>
          <w:szCs w:val="18"/>
          <w:u w:val="none"/>
          <w:lang w:eastAsia="zh-CN"/>
        </w:rPr>
        <w:t>）</w:t>
      </w:r>
    </w:p>
    <w:p w14:paraId="461AC321">
      <w:pPr>
        <w:kinsoku w:val="0"/>
        <w:spacing w:line="500" w:lineRule="exact"/>
        <w:ind w:firstLine="570"/>
        <w:rPr>
          <w:rFonts w:hint="eastAsia" w:ascii="宋体" w:hAnsi="宋体" w:eastAsia="宋体" w:cs="宋体"/>
          <w:color w:val="auto"/>
          <w:sz w:val="24"/>
        </w:rPr>
      </w:pPr>
      <w:r>
        <w:rPr>
          <w:rFonts w:hint="eastAsia" w:ascii="宋体" w:hAnsi="宋体" w:eastAsia="宋体" w:cs="宋体"/>
          <w:color w:val="auto"/>
          <w:sz w:val="24"/>
        </w:rPr>
        <w:t xml:space="preserve">                                             </w:t>
      </w:r>
    </w:p>
    <w:p w14:paraId="0E60187B">
      <w:pPr>
        <w:kinsoku w:val="0"/>
        <w:spacing w:line="500" w:lineRule="exact"/>
        <w:ind w:firstLine="570"/>
        <w:jc w:val="right"/>
        <w:rPr>
          <w:rFonts w:hint="eastAsia" w:ascii="宋体" w:hAnsi="宋体" w:eastAsia="宋体" w:cs="宋体"/>
          <w:color w:val="auto"/>
          <w:sz w:val="24"/>
        </w:rPr>
      </w:pPr>
      <w:r>
        <w:rPr>
          <w:rFonts w:hint="eastAsia" w:ascii="宋体" w:hAnsi="宋体" w:eastAsia="宋体" w:cs="宋体"/>
          <w:color w:val="auto"/>
          <w:sz w:val="24"/>
        </w:rPr>
        <w:t xml:space="preserve">   年   月   日</w:t>
      </w:r>
    </w:p>
    <w:p w14:paraId="31396641">
      <w:pPr>
        <w:pStyle w:val="18"/>
        <w:rPr>
          <w:rFonts w:hint="eastAsia" w:ascii="宋体" w:hAnsi="宋体" w:eastAsia="宋体" w:cs="宋体"/>
          <w:color w:val="auto"/>
          <w:sz w:val="24"/>
        </w:rPr>
      </w:pPr>
    </w:p>
    <w:p w14:paraId="174D44C2">
      <w:pPr>
        <w:pStyle w:val="17"/>
        <w:rPr>
          <w:rFonts w:hint="eastAsia" w:ascii="宋体" w:hAnsi="宋体" w:eastAsia="宋体" w:cs="宋体"/>
          <w:color w:val="auto"/>
          <w:sz w:val="24"/>
        </w:rPr>
      </w:pPr>
    </w:p>
    <w:p w14:paraId="2ABBAD7A">
      <w:pPr>
        <w:pStyle w:val="17"/>
        <w:rPr>
          <w:rFonts w:hint="eastAsia" w:ascii="宋体" w:hAnsi="宋体" w:eastAsia="宋体" w:cs="宋体"/>
          <w:color w:val="auto"/>
          <w:sz w:val="24"/>
        </w:rPr>
      </w:pPr>
    </w:p>
    <w:p w14:paraId="5307F262">
      <w:pPr>
        <w:pStyle w:val="17"/>
        <w:rPr>
          <w:rFonts w:hint="eastAsia" w:ascii="宋体" w:hAnsi="宋体" w:eastAsia="宋体" w:cs="宋体"/>
          <w:color w:val="auto"/>
          <w:sz w:val="24"/>
        </w:rPr>
      </w:pPr>
    </w:p>
    <w:p w14:paraId="18EF43AD">
      <w:pPr>
        <w:pStyle w:val="17"/>
        <w:rPr>
          <w:rFonts w:hint="eastAsia" w:ascii="宋体" w:hAnsi="宋体" w:eastAsia="宋体" w:cs="宋体"/>
          <w:color w:val="auto"/>
          <w:sz w:val="24"/>
        </w:rPr>
      </w:pPr>
    </w:p>
    <w:p w14:paraId="10D955CF">
      <w:pPr>
        <w:pStyle w:val="17"/>
        <w:rPr>
          <w:rFonts w:hint="eastAsia" w:ascii="宋体" w:hAnsi="宋体" w:eastAsia="宋体" w:cs="宋体"/>
          <w:color w:val="auto"/>
          <w:sz w:val="24"/>
        </w:rPr>
      </w:pPr>
    </w:p>
    <w:p w14:paraId="030AE511">
      <w:pPr>
        <w:spacing w:line="360" w:lineRule="atLeast"/>
        <w:jc w:val="center"/>
        <w:rPr>
          <w:rFonts w:hint="eastAsia" w:ascii="宋体" w:hAnsi="宋体" w:eastAsia="宋体" w:cs="宋体"/>
          <w:b/>
          <w:color w:val="auto"/>
          <w:sz w:val="32"/>
          <w:szCs w:val="32"/>
          <w:lang w:val="en-US"/>
        </w:rPr>
      </w:pPr>
      <w:r>
        <w:rPr>
          <w:rFonts w:hint="eastAsia" w:ascii="宋体" w:hAnsi="宋体" w:eastAsia="宋体" w:cs="宋体"/>
          <w:b/>
          <w:bCs/>
          <w:color w:val="auto"/>
          <w:sz w:val="32"/>
          <w:szCs w:val="22"/>
          <w:lang w:val="en-US" w:eastAsia="zh-CN"/>
        </w:rPr>
        <w:t>2</w:t>
      </w:r>
      <w:r>
        <w:rPr>
          <w:rFonts w:hint="eastAsia" w:ascii="宋体" w:hAnsi="宋体" w:eastAsia="宋体" w:cs="宋体"/>
          <w:b/>
          <w:bCs/>
          <w:color w:val="auto"/>
          <w:sz w:val="32"/>
          <w:szCs w:val="22"/>
          <w:lang w:eastAsia="zh-CN"/>
        </w:rPr>
        <w:t>、</w:t>
      </w:r>
      <w:r>
        <w:rPr>
          <w:rFonts w:hint="eastAsia" w:ascii="宋体" w:hAnsi="宋体" w:eastAsia="宋体" w:cs="宋体"/>
          <w:b/>
          <w:bCs/>
          <w:color w:val="auto"/>
          <w:sz w:val="32"/>
          <w:szCs w:val="22"/>
          <w:lang w:val="en-US" w:eastAsia="zh-CN"/>
        </w:rPr>
        <w:t xml:space="preserve"> </w:t>
      </w:r>
      <w:r>
        <w:rPr>
          <w:rFonts w:hint="eastAsia" w:ascii="宋体" w:hAnsi="宋体" w:eastAsia="宋体" w:cs="宋体"/>
          <w:b/>
          <w:color w:val="auto"/>
          <w:sz w:val="32"/>
          <w:szCs w:val="32"/>
          <w:lang w:eastAsia="zh-CN"/>
        </w:rPr>
        <w:t>开标一览表</w:t>
      </w:r>
    </w:p>
    <w:p w14:paraId="01510C88">
      <w:pPr>
        <w:pStyle w:val="17"/>
        <w:tabs>
          <w:tab w:val="left" w:pos="567"/>
          <w:tab w:val="left" w:pos="6060"/>
        </w:tabs>
        <w:ind w:left="0" w:leftChars="0" w:firstLine="0" w:firstLineChars="0"/>
        <w:rPr>
          <w:rFonts w:hint="eastAsia" w:ascii="宋体" w:hAnsi="宋体" w:eastAsia="宋体" w:cs="宋体"/>
          <w:color w:val="auto"/>
          <w:sz w:val="24"/>
          <w:u w:val="single"/>
        </w:rPr>
      </w:pPr>
      <w:r>
        <w:rPr>
          <w:rFonts w:hint="eastAsia" w:ascii="宋体" w:hAnsi="宋体" w:eastAsia="宋体" w:cs="宋体"/>
          <w:color w:val="auto"/>
          <w:sz w:val="24"/>
        </w:rPr>
        <w:t xml:space="preserve">         </w:t>
      </w:r>
    </w:p>
    <w:p w14:paraId="1CA06855">
      <w:pPr>
        <w:pStyle w:val="17"/>
        <w:tabs>
          <w:tab w:val="left" w:pos="567"/>
          <w:tab w:val="left" w:pos="6060"/>
        </w:tabs>
        <w:ind w:firstLine="960" w:firstLineChars="400"/>
        <w:rPr>
          <w:rFonts w:hint="eastAsia" w:ascii="宋体" w:hAnsi="宋体" w:eastAsia="宋体" w:cs="宋体"/>
          <w:color w:val="auto"/>
          <w:sz w:val="24"/>
          <w:u w:val="single"/>
        </w:rPr>
      </w:pPr>
    </w:p>
    <w:p w14:paraId="6D4FB738">
      <w:pPr>
        <w:pStyle w:val="16"/>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xml:space="preserve">项目编号： </w:t>
      </w:r>
    </w:p>
    <w:p w14:paraId="406A5210">
      <w:pPr>
        <w:pStyle w:val="16"/>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xml:space="preserve">项目名称： </w:t>
      </w:r>
    </w:p>
    <w:p w14:paraId="002DE83C">
      <w:pPr>
        <w:pStyle w:val="16"/>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标段编号：</w:t>
      </w:r>
    </w:p>
    <w:p w14:paraId="52C0F058">
      <w:pPr>
        <w:pStyle w:val="16"/>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标段名称：</w:t>
      </w:r>
    </w:p>
    <w:tbl>
      <w:tblPr>
        <w:tblStyle w:val="19"/>
        <w:tblW w:w="8565" w:type="dxa"/>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autofit"/>
        <w:tblCellMar>
          <w:top w:w="0" w:type="dxa"/>
          <w:left w:w="0" w:type="dxa"/>
          <w:bottom w:w="0" w:type="dxa"/>
          <w:right w:w="0" w:type="dxa"/>
        </w:tblCellMar>
      </w:tblPr>
      <w:tblGrid>
        <w:gridCol w:w="4282"/>
        <w:gridCol w:w="4283"/>
      </w:tblGrid>
      <w:tr w14:paraId="7CEF170C">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14:paraId="6AE93DDB">
            <w:pPr>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xml:space="preserve">标题 </w:t>
            </w:r>
          </w:p>
        </w:tc>
        <w:tc>
          <w:tcPr>
            <w:tcW w:w="3600" w:type="dxa"/>
            <w:tcBorders>
              <w:top w:val="single" w:color="auto" w:sz="4" w:space="0"/>
              <w:left w:val="single" w:color="auto" w:sz="4" w:space="0"/>
              <w:bottom w:val="single" w:color="auto" w:sz="4" w:space="0"/>
              <w:right w:val="single" w:color="auto" w:sz="4" w:space="0"/>
            </w:tcBorders>
            <w:noWrap w:val="0"/>
            <w:vAlign w:val="center"/>
          </w:tcPr>
          <w:p w14:paraId="617B5453">
            <w:pPr>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xml:space="preserve">内容 </w:t>
            </w:r>
          </w:p>
        </w:tc>
      </w:tr>
      <w:tr w14:paraId="3D5770FC">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14:paraId="24F32F87">
            <w:pPr>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投标报价</w:t>
            </w:r>
          </w:p>
        </w:tc>
        <w:tc>
          <w:tcPr>
            <w:tcW w:w="3600" w:type="dxa"/>
            <w:tcBorders>
              <w:top w:val="single" w:color="auto" w:sz="4" w:space="0"/>
              <w:left w:val="single" w:color="auto" w:sz="4" w:space="0"/>
              <w:bottom w:val="single" w:color="auto" w:sz="4" w:space="0"/>
              <w:right w:val="single" w:color="auto" w:sz="4" w:space="0"/>
            </w:tcBorders>
            <w:noWrap w:val="0"/>
            <w:vAlign w:val="center"/>
          </w:tcPr>
          <w:p w14:paraId="293FD4E1">
            <w:pPr>
              <w:jc w:val="center"/>
              <w:rPr>
                <w:rFonts w:hint="eastAsia" w:ascii="宋体" w:hAnsi="宋体" w:eastAsia="宋体" w:cs="宋体"/>
                <w:color w:val="auto"/>
                <w:kern w:val="2"/>
                <w:sz w:val="24"/>
                <w:lang w:val="en-US" w:eastAsia="zh-CN" w:bidi="ar-SA"/>
              </w:rPr>
            </w:pPr>
          </w:p>
        </w:tc>
      </w:tr>
      <w:tr w14:paraId="73EB7939">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14:paraId="25E10F45">
            <w:pPr>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服务期</w:t>
            </w:r>
          </w:p>
        </w:tc>
        <w:tc>
          <w:tcPr>
            <w:tcW w:w="3600" w:type="dxa"/>
            <w:tcBorders>
              <w:top w:val="single" w:color="auto" w:sz="4" w:space="0"/>
              <w:left w:val="single" w:color="auto" w:sz="4" w:space="0"/>
              <w:bottom w:val="single" w:color="auto" w:sz="4" w:space="0"/>
              <w:right w:val="single" w:color="auto" w:sz="4" w:space="0"/>
            </w:tcBorders>
            <w:noWrap w:val="0"/>
            <w:vAlign w:val="center"/>
          </w:tcPr>
          <w:p w14:paraId="68279200">
            <w:pPr>
              <w:jc w:val="center"/>
              <w:rPr>
                <w:rFonts w:hint="eastAsia" w:ascii="宋体" w:hAnsi="宋体" w:eastAsia="宋体" w:cs="宋体"/>
                <w:color w:val="auto"/>
                <w:kern w:val="2"/>
                <w:sz w:val="24"/>
                <w:lang w:val="en-US" w:eastAsia="zh-CN" w:bidi="ar-SA"/>
              </w:rPr>
            </w:pPr>
          </w:p>
        </w:tc>
      </w:tr>
      <w:tr w14:paraId="40758DFA">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14:paraId="435AE568">
            <w:pPr>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备注</w:t>
            </w:r>
          </w:p>
        </w:tc>
        <w:tc>
          <w:tcPr>
            <w:tcW w:w="3600" w:type="dxa"/>
            <w:tcBorders>
              <w:top w:val="single" w:color="auto" w:sz="4" w:space="0"/>
              <w:left w:val="single" w:color="auto" w:sz="4" w:space="0"/>
              <w:bottom w:val="single" w:color="auto" w:sz="4" w:space="0"/>
              <w:right w:val="single" w:color="auto" w:sz="4" w:space="0"/>
            </w:tcBorders>
            <w:noWrap w:val="0"/>
            <w:vAlign w:val="center"/>
          </w:tcPr>
          <w:p w14:paraId="0C48CEF5">
            <w:pPr>
              <w:jc w:val="center"/>
              <w:rPr>
                <w:rFonts w:hint="eastAsia" w:ascii="宋体" w:hAnsi="宋体" w:eastAsia="宋体" w:cs="宋体"/>
                <w:color w:val="auto"/>
                <w:kern w:val="2"/>
                <w:sz w:val="24"/>
                <w:lang w:val="en-US" w:eastAsia="zh-CN" w:bidi="ar-SA"/>
              </w:rPr>
            </w:pPr>
          </w:p>
        </w:tc>
      </w:tr>
    </w:tbl>
    <w:p w14:paraId="2C709D53">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0" w:beforeAutospacing="0" w:after="195" w:afterAutospacing="0" w:line="390" w:lineRule="atLeast"/>
        <w:ind w:left="0" w:right="0"/>
        <w:jc w:val="left"/>
        <w:rPr>
          <w:rFonts w:hint="eastAsia" w:ascii="宋体" w:hAnsi="宋体" w:eastAsia="宋体" w:cs="宋体"/>
          <w:color w:val="auto"/>
          <w:kern w:val="2"/>
          <w:sz w:val="24"/>
          <w:lang w:val="en-US" w:eastAsia="zh-CN" w:bidi="ar-SA"/>
        </w:rPr>
      </w:pPr>
    </w:p>
    <w:p w14:paraId="39C99946">
      <w:pPr>
        <w:pStyle w:val="16"/>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供应商：（加盖公章）</w:t>
      </w:r>
    </w:p>
    <w:p w14:paraId="28D2A73F">
      <w:pPr>
        <w:pStyle w:val="16"/>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日期：</w:t>
      </w:r>
    </w:p>
    <w:p w14:paraId="700C845E">
      <w:pPr>
        <w:pStyle w:val="16"/>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p>
    <w:p w14:paraId="50B03F1E">
      <w:pPr>
        <w:pStyle w:val="16"/>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xml:space="preserve">备注: </w:t>
      </w:r>
      <w:r>
        <w:rPr>
          <w:rFonts w:hint="eastAsia" w:ascii="宋体" w:hAnsi="宋体" w:eastAsia="宋体" w:cs="宋体"/>
          <w:color w:val="auto"/>
          <w:kern w:val="2"/>
          <w:sz w:val="24"/>
          <w:lang w:val="zh-CN" w:eastAsia="zh-CN" w:bidi="ar-SA"/>
        </w:rPr>
        <w:t>“投标报价”为投标总价。投标报价必须包括本项目所需全部费用。</w:t>
      </w:r>
    </w:p>
    <w:p w14:paraId="62F0EBEC">
      <w:pPr>
        <w:pStyle w:val="17"/>
        <w:tabs>
          <w:tab w:val="left" w:pos="567"/>
          <w:tab w:val="left" w:pos="6060"/>
        </w:tabs>
        <w:ind w:firstLine="960" w:firstLineChars="400"/>
        <w:rPr>
          <w:rFonts w:hint="eastAsia" w:ascii="宋体" w:hAnsi="宋体" w:eastAsia="宋体" w:cs="宋体"/>
          <w:color w:val="auto"/>
          <w:kern w:val="2"/>
          <w:sz w:val="24"/>
          <w:lang w:val="en-US" w:eastAsia="zh-CN" w:bidi="ar-SA"/>
        </w:rPr>
      </w:pPr>
    </w:p>
    <w:p w14:paraId="7155D42E">
      <w:pPr>
        <w:pStyle w:val="17"/>
        <w:tabs>
          <w:tab w:val="left" w:pos="567"/>
          <w:tab w:val="left" w:pos="6060"/>
        </w:tabs>
        <w:ind w:firstLine="960" w:firstLineChars="400"/>
        <w:rPr>
          <w:rFonts w:hint="eastAsia" w:ascii="宋体" w:hAnsi="宋体" w:eastAsia="宋体" w:cs="宋体"/>
          <w:color w:val="auto"/>
          <w:kern w:val="2"/>
          <w:sz w:val="24"/>
          <w:lang w:val="en-US" w:eastAsia="zh-CN" w:bidi="ar-SA"/>
        </w:rPr>
      </w:pPr>
    </w:p>
    <w:p w14:paraId="25D07020">
      <w:pPr>
        <w:pStyle w:val="17"/>
        <w:tabs>
          <w:tab w:val="left" w:pos="567"/>
          <w:tab w:val="left" w:pos="6060"/>
        </w:tabs>
        <w:ind w:firstLine="960" w:firstLineChars="400"/>
        <w:rPr>
          <w:rFonts w:hint="eastAsia" w:ascii="宋体" w:hAnsi="宋体" w:eastAsia="宋体" w:cs="宋体"/>
          <w:color w:val="auto"/>
          <w:sz w:val="24"/>
          <w:u w:val="single"/>
        </w:rPr>
      </w:pPr>
    </w:p>
    <w:p w14:paraId="7688A1C0">
      <w:pPr>
        <w:pStyle w:val="17"/>
        <w:tabs>
          <w:tab w:val="left" w:pos="567"/>
          <w:tab w:val="left" w:pos="6060"/>
        </w:tabs>
        <w:ind w:firstLine="960" w:firstLineChars="400"/>
        <w:rPr>
          <w:rFonts w:hint="eastAsia" w:ascii="宋体" w:hAnsi="宋体" w:eastAsia="宋体" w:cs="宋体"/>
          <w:color w:val="auto"/>
          <w:sz w:val="24"/>
          <w:u w:val="single"/>
        </w:rPr>
      </w:pPr>
    </w:p>
    <w:p w14:paraId="3DDDD5F2">
      <w:pPr>
        <w:pStyle w:val="17"/>
        <w:tabs>
          <w:tab w:val="left" w:pos="567"/>
          <w:tab w:val="left" w:pos="6060"/>
        </w:tabs>
        <w:ind w:firstLine="960" w:firstLineChars="400"/>
        <w:rPr>
          <w:rFonts w:hint="eastAsia" w:ascii="宋体" w:hAnsi="宋体" w:eastAsia="宋体" w:cs="宋体"/>
          <w:color w:val="auto"/>
          <w:sz w:val="24"/>
          <w:u w:val="single"/>
        </w:rPr>
      </w:pPr>
    </w:p>
    <w:p w14:paraId="77C44843">
      <w:pPr>
        <w:pStyle w:val="17"/>
        <w:tabs>
          <w:tab w:val="left" w:pos="567"/>
          <w:tab w:val="left" w:pos="6060"/>
        </w:tabs>
        <w:ind w:firstLine="960" w:firstLineChars="400"/>
        <w:rPr>
          <w:rFonts w:hint="eastAsia" w:ascii="宋体" w:hAnsi="宋体" w:eastAsia="宋体" w:cs="宋体"/>
          <w:color w:val="auto"/>
          <w:sz w:val="24"/>
          <w:u w:val="single"/>
        </w:rPr>
      </w:pPr>
    </w:p>
    <w:p w14:paraId="7AD7C4B6">
      <w:pPr>
        <w:pStyle w:val="17"/>
        <w:tabs>
          <w:tab w:val="left" w:pos="567"/>
          <w:tab w:val="left" w:pos="6060"/>
        </w:tabs>
        <w:ind w:firstLine="960" w:firstLineChars="400"/>
        <w:rPr>
          <w:rFonts w:hint="eastAsia" w:ascii="宋体" w:hAnsi="宋体" w:eastAsia="宋体" w:cs="宋体"/>
          <w:color w:val="auto"/>
          <w:sz w:val="24"/>
          <w:u w:val="single"/>
        </w:rPr>
      </w:pPr>
    </w:p>
    <w:p w14:paraId="45D75F55">
      <w:pPr>
        <w:pStyle w:val="17"/>
        <w:tabs>
          <w:tab w:val="left" w:pos="567"/>
          <w:tab w:val="left" w:pos="6060"/>
        </w:tabs>
        <w:ind w:firstLine="960" w:firstLineChars="400"/>
        <w:rPr>
          <w:rFonts w:hint="eastAsia" w:ascii="宋体" w:hAnsi="宋体" w:eastAsia="宋体" w:cs="宋体"/>
          <w:color w:val="auto"/>
          <w:sz w:val="24"/>
          <w:u w:val="single"/>
        </w:rPr>
      </w:pPr>
    </w:p>
    <w:p w14:paraId="4A647159">
      <w:pPr>
        <w:pStyle w:val="17"/>
        <w:tabs>
          <w:tab w:val="left" w:pos="567"/>
          <w:tab w:val="left" w:pos="6060"/>
        </w:tabs>
        <w:ind w:firstLine="964" w:firstLineChars="400"/>
        <w:rPr>
          <w:rFonts w:hint="eastAsia" w:ascii="宋体" w:hAnsi="宋体" w:eastAsia="宋体" w:cs="宋体"/>
          <w:b/>
          <w:bCs/>
          <w:color w:val="FF0000"/>
          <w:sz w:val="24"/>
          <w:u w:val="single"/>
          <w:lang w:eastAsia="zh-CN"/>
        </w:rPr>
      </w:pPr>
      <w:r>
        <w:rPr>
          <w:rFonts w:hint="eastAsia" w:ascii="宋体" w:hAnsi="宋体" w:eastAsia="宋体" w:cs="宋体"/>
          <w:b/>
          <w:bCs/>
          <w:color w:val="FF0000"/>
          <w:sz w:val="24"/>
          <w:u w:val="single"/>
          <w:lang w:eastAsia="zh-CN"/>
        </w:rPr>
        <w:t>此页电脑自动录入</w:t>
      </w:r>
    </w:p>
    <w:p w14:paraId="74C780C4">
      <w:pPr>
        <w:pStyle w:val="17"/>
        <w:tabs>
          <w:tab w:val="left" w:pos="567"/>
          <w:tab w:val="left" w:pos="6060"/>
        </w:tabs>
        <w:ind w:firstLine="960" w:firstLineChars="400"/>
        <w:rPr>
          <w:rFonts w:hint="eastAsia" w:ascii="宋体" w:hAnsi="宋体" w:eastAsia="宋体" w:cs="宋体"/>
          <w:color w:val="auto"/>
          <w:sz w:val="24"/>
          <w:u w:val="single"/>
        </w:rPr>
      </w:pPr>
    </w:p>
    <w:p w14:paraId="3FB95D3E">
      <w:pPr>
        <w:pStyle w:val="17"/>
        <w:tabs>
          <w:tab w:val="left" w:pos="567"/>
          <w:tab w:val="left" w:pos="6060"/>
        </w:tabs>
        <w:ind w:firstLine="960" w:firstLineChars="400"/>
        <w:rPr>
          <w:rFonts w:hint="eastAsia" w:ascii="宋体" w:hAnsi="宋体" w:eastAsia="宋体" w:cs="宋体"/>
          <w:color w:val="auto"/>
          <w:sz w:val="24"/>
          <w:u w:val="single"/>
        </w:rPr>
      </w:pPr>
    </w:p>
    <w:p w14:paraId="2EF7CF47">
      <w:pPr>
        <w:pStyle w:val="17"/>
        <w:tabs>
          <w:tab w:val="left" w:pos="567"/>
          <w:tab w:val="left" w:pos="6060"/>
        </w:tabs>
        <w:ind w:firstLine="960" w:firstLineChars="400"/>
        <w:rPr>
          <w:rFonts w:hint="eastAsia" w:ascii="宋体" w:hAnsi="宋体" w:eastAsia="宋体" w:cs="宋体"/>
          <w:color w:val="auto"/>
          <w:sz w:val="24"/>
          <w:u w:val="single"/>
        </w:rPr>
      </w:pPr>
    </w:p>
    <w:p w14:paraId="3D2D69CC">
      <w:pPr>
        <w:pStyle w:val="17"/>
        <w:tabs>
          <w:tab w:val="left" w:pos="567"/>
          <w:tab w:val="left" w:pos="6060"/>
        </w:tabs>
        <w:ind w:firstLine="960" w:firstLineChars="400"/>
        <w:rPr>
          <w:rFonts w:hint="eastAsia" w:ascii="宋体" w:hAnsi="宋体" w:eastAsia="宋体" w:cs="宋体"/>
          <w:color w:val="auto"/>
          <w:sz w:val="24"/>
          <w:u w:val="single"/>
        </w:rPr>
      </w:pPr>
    </w:p>
    <w:p w14:paraId="77D5F1CF">
      <w:pPr>
        <w:pStyle w:val="17"/>
        <w:tabs>
          <w:tab w:val="left" w:pos="567"/>
          <w:tab w:val="left" w:pos="6060"/>
        </w:tabs>
        <w:ind w:firstLine="960" w:firstLineChars="400"/>
        <w:rPr>
          <w:rFonts w:hint="eastAsia" w:ascii="宋体" w:hAnsi="宋体" w:eastAsia="宋体" w:cs="宋体"/>
          <w:color w:val="auto"/>
          <w:sz w:val="24"/>
          <w:u w:val="single"/>
        </w:rPr>
      </w:pPr>
    </w:p>
    <w:p w14:paraId="18E1DE5B">
      <w:pPr>
        <w:pStyle w:val="17"/>
        <w:tabs>
          <w:tab w:val="left" w:pos="567"/>
          <w:tab w:val="left" w:pos="6060"/>
        </w:tabs>
        <w:rPr>
          <w:rFonts w:hint="eastAsia" w:ascii="宋体" w:hAnsi="宋体" w:eastAsia="宋体" w:cs="宋体"/>
          <w:color w:val="auto"/>
          <w:sz w:val="24"/>
          <w:u w:val="single"/>
        </w:rPr>
      </w:pPr>
    </w:p>
    <w:p w14:paraId="2EFED984">
      <w:pPr>
        <w:pStyle w:val="10"/>
        <w:adjustRightInd w:val="0"/>
        <w:snapToGrid w:val="0"/>
        <w:spacing w:line="360" w:lineRule="auto"/>
        <w:jc w:val="both"/>
        <w:rPr>
          <w:rFonts w:hint="eastAsia" w:ascii="宋体" w:hAnsi="宋体" w:eastAsia="宋体" w:cs="宋体"/>
          <w:b/>
          <w:color w:val="auto"/>
          <w:szCs w:val="22"/>
          <w:lang w:val="en-US" w:eastAsia="zh-CN"/>
        </w:rPr>
        <w:sectPr>
          <w:footerReference r:id="rId8" w:type="default"/>
          <w:pgSz w:w="11905" w:h="16838"/>
          <w:pgMar w:top="1417" w:right="1667" w:bottom="1417" w:left="1417" w:header="454" w:footer="992" w:gutter="0"/>
          <w:pgNumType w:fmt="decimal"/>
          <w:cols w:space="0" w:num="1"/>
          <w:rtlGutter w:val="0"/>
          <w:docGrid w:type="lines" w:linePitch="318" w:charSpace="0"/>
        </w:sectPr>
      </w:pPr>
      <w:bookmarkStart w:id="178" w:name="_Toc4750"/>
      <w:bookmarkStart w:id="179" w:name="_Toc462325847"/>
      <w:bookmarkStart w:id="180" w:name="_Toc312789411"/>
      <w:bookmarkStart w:id="181" w:name="_Toc15821"/>
      <w:bookmarkStart w:id="182" w:name="_Toc283240504"/>
      <w:bookmarkStart w:id="183" w:name="_Toc347478754"/>
      <w:bookmarkStart w:id="184" w:name="_Toc3927"/>
      <w:bookmarkStart w:id="185" w:name="_Toc334522299"/>
      <w:bookmarkStart w:id="186" w:name="_Toc311415665"/>
    </w:p>
    <w:p w14:paraId="22D9E251">
      <w:pPr>
        <w:pStyle w:val="10"/>
        <w:numPr>
          <w:ilvl w:val="0"/>
          <w:numId w:val="0"/>
        </w:numPr>
        <w:adjustRightInd w:val="0"/>
        <w:snapToGrid w:val="0"/>
        <w:spacing w:line="360" w:lineRule="auto"/>
        <w:ind w:leftChars="0"/>
        <w:jc w:val="center"/>
        <w:rPr>
          <w:rFonts w:hint="eastAsia" w:ascii="宋体" w:hAnsi="宋体" w:eastAsia="宋体" w:cs="宋体"/>
          <w:color w:val="auto"/>
          <w:lang w:eastAsia="zh-CN"/>
        </w:rPr>
      </w:pPr>
      <w:r>
        <w:rPr>
          <w:rFonts w:hint="eastAsia" w:ascii="宋体" w:hAnsi="宋体" w:eastAsia="宋体" w:cs="宋体"/>
          <w:color w:val="auto"/>
          <w:lang w:val="en-US" w:eastAsia="zh-CN"/>
        </w:rPr>
        <w:t>3、</w:t>
      </w:r>
      <w:r>
        <w:rPr>
          <w:rFonts w:hint="eastAsia" w:ascii="宋体" w:hAnsi="宋体" w:eastAsia="宋体" w:cs="宋体"/>
          <w:color w:val="auto"/>
          <w:lang w:eastAsia="zh-CN"/>
        </w:rPr>
        <w:t>分项报价表</w:t>
      </w:r>
    </w:p>
    <w:p w14:paraId="5A19813B">
      <w:pPr>
        <w:numPr>
          <w:ilvl w:val="0"/>
          <w:numId w:val="0"/>
        </w:numPr>
        <w:ind w:leftChars="0" w:firstLine="2409" w:firstLineChars="1000"/>
        <w:rPr>
          <w:rFonts w:hint="eastAsia" w:ascii="宋体" w:hAnsi="宋体" w:eastAsia="宋体" w:cs="宋体"/>
          <w:lang w:val="en-US" w:eastAsia="zh-CN"/>
        </w:rPr>
      </w:pPr>
      <w:r>
        <w:rPr>
          <w:rFonts w:hint="eastAsia" w:ascii="宋体" w:hAnsi="宋体" w:eastAsia="宋体" w:cs="宋体"/>
          <w:b/>
          <w:color w:val="auto"/>
          <w:kern w:val="2"/>
          <w:sz w:val="24"/>
          <w:szCs w:val="24"/>
          <w:lang w:val="en-US" w:eastAsia="zh-CN" w:bidi="ar-SA"/>
        </w:rPr>
        <w:t>（按采购需求中清单进行分项明细报价）</w:t>
      </w:r>
    </w:p>
    <w:p w14:paraId="706AD798">
      <w:pPr>
        <w:pStyle w:val="10"/>
        <w:adjustRightInd w:val="0"/>
        <w:snapToGrid w:val="0"/>
        <w:spacing w:line="360" w:lineRule="auto"/>
        <w:jc w:val="center"/>
        <w:rPr>
          <w:rFonts w:hint="eastAsia" w:ascii="宋体" w:hAnsi="宋体" w:eastAsia="宋体" w:cs="宋体"/>
          <w:b/>
          <w:color w:val="auto"/>
          <w:sz w:val="32"/>
          <w:szCs w:val="32"/>
          <w:lang w:val="en-US" w:eastAsia="zh-CN"/>
        </w:rPr>
      </w:pPr>
    </w:p>
    <w:p w14:paraId="05AEC3CB">
      <w:pPr>
        <w:pStyle w:val="10"/>
        <w:adjustRightInd w:val="0"/>
        <w:snapToGrid w:val="0"/>
        <w:spacing w:line="360" w:lineRule="auto"/>
        <w:jc w:val="center"/>
        <w:rPr>
          <w:rFonts w:hint="eastAsia" w:ascii="宋体" w:hAnsi="宋体" w:eastAsia="宋体" w:cs="宋体"/>
          <w:b/>
          <w:color w:val="auto"/>
          <w:sz w:val="32"/>
          <w:szCs w:val="32"/>
          <w:lang w:val="en-US" w:eastAsia="zh-CN"/>
        </w:rPr>
      </w:pPr>
    </w:p>
    <w:p w14:paraId="44999952">
      <w:pPr>
        <w:pStyle w:val="10"/>
        <w:adjustRightInd w:val="0"/>
        <w:snapToGrid w:val="0"/>
        <w:spacing w:line="360" w:lineRule="auto"/>
        <w:jc w:val="center"/>
        <w:rPr>
          <w:rFonts w:hint="eastAsia" w:ascii="宋体" w:hAnsi="宋体" w:eastAsia="宋体" w:cs="宋体"/>
          <w:b/>
          <w:color w:val="auto"/>
          <w:sz w:val="32"/>
          <w:szCs w:val="32"/>
          <w:lang w:val="en-US" w:eastAsia="zh-CN"/>
        </w:rPr>
      </w:pPr>
    </w:p>
    <w:p w14:paraId="0BEC67F7">
      <w:pPr>
        <w:pStyle w:val="10"/>
        <w:adjustRightInd w:val="0"/>
        <w:snapToGrid w:val="0"/>
        <w:spacing w:line="360" w:lineRule="auto"/>
        <w:jc w:val="center"/>
        <w:rPr>
          <w:rFonts w:hint="eastAsia" w:ascii="宋体" w:hAnsi="宋体" w:eastAsia="宋体" w:cs="宋体"/>
          <w:b/>
          <w:color w:val="auto"/>
          <w:sz w:val="32"/>
          <w:szCs w:val="32"/>
          <w:lang w:val="en-US" w:eastAsia="zh-CN"/>
        </w:rPr>
      </w:pPr>
    </w:p>
    <w:p w14:paraId="75FBA6A1">
      <w:pPr>
        <w:pStyle w:val="10"/>
        <w:adjustRightInd w:val="0"/>
        <w:snapToGrid w:val="0"/>
        <w:spacing w:line="360" w:lineRule="auto"/>
        <w:jc w:val="center"/>
        <w:rPr>
          <w:rFonts w:hint="eastAsia" w:ascii="宋体" w:hAnsi="宋体" w:eastAsia="宋体" w:cs="宋体"/>
          <w:b/>
          <w:color w:val="auto"/>
          <w:sz w:val="32"/>
          <w:szCs w:val="32"/>
          <w:lang w:val="en-US" w:eastAsia="zh-CN"/>
        </w:rPr>
      </w:pPr>
    </w:p>
    <w:p w14:paraId="7899A4E6">
      <w:pPr>
        <w:pStyle w:val="10"/>
        <w:adjustRightInd w:val="0"/>
        <w:snapToGrid w:val="0"/>
        <w:spacing w:line="360" w:lineRule="auto"/>
        <w:jc w:val="center"/>
        <w:rPr>
          <w:rFonts w:hint="eastAsia" w:ascii="宋体" w:hAnsi="宋体" w:eastAsia="宋体" w:cs="宋体"/>
          <w:b/>
          <w:color w:val="auto"/>
          <w:sz w:val="32"/>
          <w:szCs w:val="32"/>
          <w:lang w:val="en-US" w:eastAsia="zh-CN"/>
        </w:rPr>
      </w:pPr>
    </w:p>
    <w:p w14:paraId="05E35F77">
      <w:pPr>
        <w:pStyle w:val="10"/>
        <w:adjustRightInd w:val="0"/>
        <w:snapToGrid w:val="0"/>
        <w:spacing w:line="360" w:lineRule="auto"/>
        <w:jc w:val="center"/>
        <w:rPr>
          <w:rFonts w:hint="eastAsia" w:ascii="宋体" w:hAnsi="宋体" w:eastAsia="宋体" w:cs="宋体"/>
          <w:b/>
          <w:color w:val="auto"/>
          <w:sz w:val="32"/>
          <w:szCs w:val="32"/>
          <w:lang w:val="en-US" w:eastAsia="zh-CN"/>
        </w:rPr>
      </w:pPr>
    </w:p>
    <w:p w14:paraId="29490D9D">
      <w:pPr>
        <w:pStyle w:val="10"/>
        <w:adjustRightInd w:val="0"/>
        <w:snapToGrid w:val="0"/>
        <w:spacing w:line="360" w:lineRule="auto"/>
        <w:jc w:val="center"/>
        <w:rPr>
          <w:rFonts w:hint="eastAsia" w:ascii="宋体" w:hAnsi="宋体" w:eastAsia="宋体" w:cs="宋体"/>
          <w:b/>
          <w:color w:val="auto"/>
          <w:sz w:val="32"/>
          <w:szCs w:val="32"/>
          <w:lang w:val="en-US" w:eastAsia="zh-CN"/>
        </w:rPr>
      </w:pPr>
    </w:p>
    <w:p w14:paraId="6F728D9E">
      <w:pPr>
        <w:pStyle w:val="10"/>
        <w:adjustRightInd w:val="0"/>
        <w:snapToGrid w:val="0"/>
        <w:spacing w:line="360" w:lineRule="auto"/>
        <w:jc w:val="center"/>
        <w:rPr>
          <w:rFonts w:hint="eastAsia" w:ascii="宋体" w:hAnsi="宋体" w:eastAsia="宋体" w:cs="宋体"/>
          <w:b/>
          <w:color w:val="auto"/>
          <w:sz w:val="32"/>
          <w:szCs w:val="32"/>
          <w:lang w:val="en-US" w:eastAsia="zh-CN"/>
        </w:rPr>
      </w:pPr>
    </w:p>
    <w:p w14:paraId="23CC251F">
      <w:pPr>
        <w:pStyle w:val="10"/>
        <w:adjustRightInd w:val="0"/>
        <w:snapToGrid w:val="0"/>
        <w:spacing w:line="360" w:lineRule="auto"/>
        <w:jc w:val="center"/>
        <w:rPr>
          <w:rFonts w:hint="eastAsia" w:ascii="宋体" w:hAnsi="宋体" w:eastAsia="宋体" w:cs="宋体"/>
          <w:b/>
          <w:color w:val="auto"/>
          <w:sz w:val="32"/>
          <w:szCs w:val="32"/>
          <w:lang w:val="en-US" w:eastAsia="zh-CN"/>
        </w:rPr>
      </w:pPr>
    </w:p>
    <w:p w14:paraId="065594F9">
      <w:pPr>
        <w:pStyle w:val="10"/>
        <w:adjustRightInd w:val="0"/>
        <w:snapToGrid w:val="0"/>
        <w:spacing w:line="360" w:lineRule="auto"/>
        <w:jc w:val="center"/>
        <w:rPr>
          <w:rFonts w:hint="eastAsia" w:ascii="宋体" w:hAnsi="宋体" w:eastAsia="宋体" w:cs="宋体"/>
          <w:b/>
          <w:color w:val="auto"/>
          <w:sz w:val="32"/>
          <w:szCs w:val="32"/>
          <w:lang w:val="en-US" w:eastAsia="zh-CN"/>
        </w:rPr>
      </w:pPr>
    </w:p>
    <w:p w14:paraId="3326A3BD">
      <w:pPr>
        <w:pStyle w:val="10"/>
        <w:adjustRightInd w:val="0"/>
        <w:snapToGrid w:val="0"/>
        <w:spacing w:line="360" w:lineRule="auto"/>
        <w:jc w:val="center"/>
        <w:rPr>
          <w:rFonts w:hint="eastAsia" w:ascii="宋体" w:hAnsi="宋体" w:eastAsia="宋体" w:cs="宋体"/>
          <w:b/>
          <w:color w:val="auto"/>
          <w:sz w:val="32"/>
          <w:szCs w:val="32"/>
          <w:lang w:val="en-US" w:eastAsia="zh-CN"/>
        </w:rPr>
      </w:pPr>
    </w:p>
    <w:p w14:paraId="0E9344E2">
      <w:pPr>
        <w:pStyle w:val="10"/>
        <w:adjustRightInd w:val="0"/>
        <w:snapToGrid w:val="0"/>
        <w:spacing w:line="360" w:lineRule="auto"/>
        <w:jc w:val="center"/>
        <w:rPr>
          <w:rFonts w:hint="eastAsia" w:ascii="宋体" w:hAnsi="宋体" w:eastAsia="宋体" w:cs="宋体"/>
          <w:b/>
          <w:color w:val="auto"/>
          <w:sz w:val="32"/>
          <w:szCs w:val="32"/>
          <w:lang w:val="en-US" w:eastAsia="zh-CN"/>
        </w:rPr>
      </w:pPr>
    </w:p>
    <w:p w14:paraId="69BE83D3">
      <w:pPr>
        <w:pStyle w:val="10"/>
        <w:adjustRightInd w:val="0"/>
        <w:snapToGrid w:val="0"/>
        <w:spacing w:line="360" w:lineRule="auto"/>
        <w:jc w:val="center"/>
        <w:rPr>
          <w:rFonts w:hint="eastAsia" w:ascii="宋体" w:hAnsi="宋体" w:eastAsia="宋体" w:cs="宋体"/>
          <w:b/>
          <w:color w:val="auto"/>
          <w:sz w:val="32"/>
          <w:szCs w:val="32"/>
          <w:lang w:val="en-US" w:eastAsia="zh-CN"/>
        </w:rPr>
      </w:pPr>
    </w:p>
    <w:p w14:paraId="35DE383B">
      <w:pPr>
        <w:pStyle w:val="10"/>
        <w:adjustRightInd w:val="0"/>
        <w:snapToGrid w:val="0"/>
        <w:spacing w:line="360" w:lineRule="auto"/>
        <w:jc w:val="center"/>
        <w:rPr>
          <w:rFonts w:hint="eastAsia" w:ascii="宋体" w:hAnsi="宋体" w:eastAsia="宋体" w:cs="宋体"/>
          <w:b/>
          <w:color w:val="auto"/>
          <w:sz w:val="32"/>
          <w:szCs w:val="32"/>
          <w:lang w:val="en-US" w:eastAsia="zh-CN"/>
        </w:rPr>
      </w:pPr>
    </w:p>
    <w:p w14:paraId="21DA0416">
      <w:pPr>
        <w:pStyle w:val="10"/>
        <w:adjustRightInd w:val="0"/>
        <w:snapToGrid w:val="0"/>
        <w:spacing w:line="360" w:lineRule="auto"/>
        <w:jc w:val="center"/>
        <w:rPr>
          <w:rFonts w:hint="eastAsia" w:ascii="宋体" w:hAnsi="宋体" w:eastAsia="宋体" w:cs="宋体"/>
          <w:b/>
          <w:color w:val="auto"/>
          <w:sz w:val="32"/>
          <w:szCs w:val="32"/>
          <w:lang w:val="en-US" w:eastAsia="zh-CN"/>
        </w:rPr>
      </w:pPr>
    </w:p>
    <w:p w14:paraId="27DD40F1">
      <w:pPr>
        <w:pStyle w:val="10"/>
        <w:adjustRightInd w:val="0"/>
        <w:snapToGrid w:val="0"/>
        <w:spacing w:line="360" w:lineRule="auto"/>
        <w:jc w:val="center"/>
        <w:rPr>
          <w:rFonts w:hint="eastAsia" w:ascii="宋体" w:hAnsi="宋体" w:eastAsia="宋体" w:cs="宋体"/>
          <w:b/>
          <w:color w:val="auto"/>
          <w:sz w:val="32"/>
          <w:szCs w:val="32"/>
          <w:lang w:val="en-US" w:eastAsia="zh-CN"/>
        </w:rPr>
      </w:pPr>
    </w:p>
    <w:p w14:paraId="0D8C4A96">
      <w:pPr>
        <w:pStyle w:val="10"/>
        <w:adjustRightInd w:val="0"/>
        <w:snapToGrid w:val="0"/>
        <w:spacing w:line="360" w:lineRule="auto"/>
        <w:jc w:val="center"/>
        <w:rPr>
          <w:rFonts w:hint="eastAsia" w:ascii="宋体" w:hAnsi="宋体" w:eastAsia="宋体" w:cs="宋体"/>
          <w:b/>
          <w:color w:val="auto"/>
          <w:sz w:val="32"/>
          <w:szCs w:val="32"/>
          <w:lang w:val="en-US" w:eastAsia="zh-CN"/>
        </w:rPr>
      </w:pPr>
    </w:p>
    <w:p w14:paraId="01AAAB87">
      <w:pPr>
        <w:pStyle w:val="10"/>
        <w:adjustRightInd w:val="0"/>
        <w:snapToGrid w:val="0"/>
        <w:spacing w:line="360" w:lineRule="auto"/>
        <w:jc w:val="center"/>
        <w:rPr>
          <w:rFonts w:hint="eastAsia" w:ascii="宋体" w:hAnsi="宋体" w:eastAsia="宋体" w:cs="宋体"/>
          <w:b/>
          <w:color w:val="auto"/>
          <w:sz w:val="32"/>
          <w:szCs w:val="32"/>
          <w:lang w:val="en-US" w:eastAsia="zh-CN"/>
        </w:rPr>
      </w:pPr>
    </w:p>
    <w:p w14:paraId="206829CE">
      <w:pPr>
        <w:pStyle w:val="10"/>
        <w:adjustRightInd w:val="0"/>
        <w:snapToGrid w:val="0"/>
        <w:spacing w:line="360" w:lineRule="auto"/>
        <w:jc w:val="center"/>
        <w:rPr>
          <w:rFonts w:hint="eastAsia" w:ascii="宋体" w:hAnsi="宋体" w:eastAsia="宋体" w:cs="宋体"/>
          <w:b/>
          <w:color w:val="auto"/>
          <w:sz w:val="32"/>
          <w:szCs w:val="32"/>
          <w:lang w:val="en-US" w:eastAsia="zh-CN"/>
        </w:rPr>
      </w:pPr>
    </w:p>
    <w:p w14:paraId="7792A5FC">
      <w:pPr>
        <w:pStyle w:val="10"/>
        <w:adjustRightInd w:val="0"/>
        <w:snapToGrid w:val="0"/>
        <w:spacing w:line="360" w:lineRule="auto"/>
        <w:jc w:val="center"/>
        <w:rPr>
          <w:rFonts w:hint="eastAsia" w:ascii="宋体" w:hAnsi="宋体" w:eastAsia="宋体" w:cs="宋体"/>
          <w:b/>
          <w:color w:val="auto"/>
          <w:sz w:val="32"/>
          <w:szCs w:val="32"/>
          <w:lang w:val="en-US" w:eastAsia="zh-CN"/>
        </w:rPr>
      </w:pPr>
    </w:p>
    <w:p w14:paraId="501B7466">
      <w:pPr>
        <w:pStyle w:val="10"/>
        <w:adjustRightInd w:val="0"/>
        <w:snapToGrid w:val="0"/>
        <w:spacing w:line="360" w:lineRule="auto"/>
        <w:jc w:val="center"/>
        <w:rPr>
          <w:rFonts w:hint="eastAsia" w:ascii="宋体" w:hAnsi="宋体" w:eastAsia="宋体" w:cs="宋体"/>
          <w:b/>
          <w:color w:val="auto"/>
          <w:lang w:val="en-US" w:eastAsia="zh-CN"/>
        </w:rPr>
      </w:pPr>
      <w:r>
        <w:rPr>
          <w:rFonts w:hint="eastAsia" w:ascii="宋体" w:hAnsi="宋体" w:eastAsia="宋体" w:cs="宋体"/>
          <w:b/>
          <w:color w:val="auto"/>
          <w:sz w:val="32"/>
          <w:szCs w:val="32"/>
          <w:lang w:val="en-US" w:eastAsia="zh-CN"/>
        </w:rPr>
        <w:t>4</w:t>
      </w:r>
      <w:r>
        <w:rPr>
          <w:rFonts w:hint="eastAsia" w:ascii="宋体" w:hAnsi="宋体" w:eastAsia="宋体" w:cs="宋体"/>
          <w:b/>
          <w:color w:val="auto"/>
          <w:lang w:val="en-US" w:eastAsia="zh-CN"/>
        </w:rPr>
        <w:t>、供应商承诺书</w:t>
      </w:r>
    </w:p>
    <w:p w14:paraId="3DEBAB38">
      <w:pPr>
        <w:jc w:val="center"/>
        <w:rPr>
          <w:rFonts w:hint="eastAsia" w:ascii="宋体" w:hAnsi="宋体" w:eastAsia="宋体" w:cs="宋体"/>
          <w:b/>
          <w:color w:val="auto"/>
          <w:sz w:val="32"/>
          <w:szCs w:val="32"/>
        </w:rPr>
      </w:pPr>
      <w:r>
        <w:rPr>
          <w:rFonts w:hint="eastAsia" w:ascii="宋体" w:hAnsi="宋体" w:eastAsia="宋体" w:cs="宋体"/>
          <w:color w:val="auto"/>
          <w:lang w:val="en-US" w:eastAsia="zh-CN"/>
        </w:rPr>
        <w:tab/>
      </w:r>
      <w:r>
        <w:rPr>
          <w:rFonts w:hint="eastAsia" w:ascii="宋体" w:hAnsi="宋体" w:eastAsia="宋体" w:cs="宋体"/>
          <w:b/>
          <w:color w:val="auto"/>
          <w:sz w:val="32"/>
          <w:szCs w:val="32"/>
        </w:rPr>
        <w:t>承诺书（一）</w:t>
      </w:r>
    </w:p>
    <w:p w14:paraId="679D6ECF">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为响应党中央、国务院关于治理政府采购领域商业贿赂行为的号召，我单位在此庄严承诺： </w:t>
      </w:r>
    </w:p>
    <w:p w14:paraId="560452EB">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1、在参与政府采购活动中遵纪守法、诚信经营、公平竞标。 </w:t>
      </w:r>
    </w:p>
    <w:p w14:paraId="1CC18C6B">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2、不向政府采购人、采购代理机构和政府采购评审专家进行任何形式的商业贿赂以谋取交易机会。 </w:t>
      </w:r>
    </w:p>
    <w:p w14:paraId="4AF57688">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3、不向政府采购代理机构和采购人提供虚假资质文件或采用虚假应标方式参与政府采购市场竞争并谋取中标、成交。 </w:t>
      </w:r>
    </w:p>
    <w:p w14:paraId="75BE0FE9">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4、不采取“围标、陪标”等商业欺诈手段获得政府采购定单。 </w:t>
      </w:r>
    </w:p>
    <w:p w14:paraId="16685ACC">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5、不采取不正当手段低毁、排挤其他供应商。 </w:t>
      </w:r>
    </w:p>
    <w:p w14:paraId="425FA394">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6、不在提供商品和服务时“偷梁换柱、以次充好”损害采购人的合法权益。 </w:t>
      </w:r>
    </w:p>
    <w:p w14:paraId="55B27ADF">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7、不与采购人、采购代理机构政府采购评审专家或其它供应商恶意串通，进行质疑和投诉，维护政府采购市场秩序。 </w:t>
      </w:r>
    </w:p>
    <w:p w14:paraId="44C152D3">
      <w:pPr>
        <w:widowControl/>
        <w:spacing w:line="52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8、尊重和接受政府</w:t>
      </w:r>
    </w:p>
    <w:p w14:paraId="0F038EA6">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采购监督管理部门的监督和政府采购代理机构招标采购要求，承担因违约行为给采购人造成的损失。 </w:t>
      </w:r>
    </w:p>
    <w:p w14:paraId="03409D48">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9、不发生其他有悖于政府采购公开、公平、公正和诚信原则的行为。 </w:t>
      </w:r>
    </w:p>
    <w:p w14:paraId="43B0E5DD">
      <w:pPr>
        <w:widowControl/>
        <w:spacing w:line="520" w:lineRule="exact"/>
        <w:ind w:firstLine="480" w:firstLineChars="200"/>
        <w:jc w:val="left"/>
        <w:rPr>
          <w:rFonts w:hint="eastAsia" w:ascii="宋体" w:hAnsi="宋体" w:eastAsia="宋体" w:cs="宋体"/>
          <w:color w:val="auto"/>
          <w:kern w:val="0"/>
          <w:sz w:val="24"/>
          <w:lang w:eastAsia="zh-CN"/>
        </w:rPr>
      </w:pPr>
    </w:p>
    <w:p w14:paraId="6B55CABA">
      <w:pPr>
        <w:widowControl/>
        <w:spacing w:line="520" w:lineRule="exact"/>
        <w:ind w:firstLine="720" w:firstLineChars="300"/>
        <w:jc w:val="left"/>
        <w:rPr>
          <w:rFonts w:hint="eastAsia" w:ascii="宋体" w:hAnsi="宋体" w:eastAsia="宋体" w:cs="宋体"/>
          <w:color w:val="auto"/>
          <w:kern w:val="0"/>
          <w:sz w:val="24"/>
        </w:rPr>
      </w:pPr>
      <w:r>
        <w:rPr>
          <w:rFonts w:hint="eastAsia" w:ascii="宋体" w:hAnsi="宋体" w:eastAsia="宋体" w:cs="宋体"/>
          <w:color w:val="auto"/>
          <w:kern w:val="0"/>
          <w:sz w:val="24"/>
        </w:rPr>
        <w:t>承诺单位：</w:t>
      </w:r>
      <w:r>
        <w:rPr>
          <w:rFonts w:hint="eastAsia" w:ascii="宋体" w:hAnsi="宋体" w:eastAsia="宋体" w:cs="宋体"/>
          <w:color w:val="auto"/>
          <w:kern w:val="0"/>
          <w:sz w:val="24"/>
          <w:u w:val="single"/>
        </w:rPr>
        <w:t>　　                        　</w:t>
      </w:r>
      <w:r>
        <w:rPr>
          <w:rFonts w:hint="eastAsia" w:ascii="宋体" w:hAnsi="宋体" w:eastAsia="宋体" w:cs="宋体"/>
          <w:color w:val="auto"/>
          <w:kern w:val="0"/>
          <w:sz w:val="24"/>
        </w:rPr>
        <w:t>（盖章）</w:t>
      </w:r>
    </w:p>
    <w:p w14:paraId="1FEC3069">
      <w:pPr>
        <w:widowControl/>
        <w:spacing w:line="520" w:lineRule="exact"/>
        <w:ind w:firstLine="720" w:firstLineChars="300"/>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法定代表人</w:t>
      </w:r>
      <w:r>
        <w:rPr>
          <w:rFonts w:hint="eastAsia" w:ascii="宋体" w:hAnsi="宋体" w:eastAsia="宋体" w:cs="宋体"/>
          <w:color w:val="auto"/>
          <w:kern w:val="0"/>
          <w:sz w:val="24"/>
          <w:lang w:eastAsia="zh-CN"/>
        </w:rPr>
        <w:t>或</w:t>
      </w:r>
      <w:r>
        <w:rPr>
          <w:rFonts w:hint="eastAsia" w:ascii="宋体" w:hAnsi="宋体" w:eastAsia="宋体" w:cs="宋体"/>
          <w:color w:val="auto"/>
          <w:kern w:val="0"/>
          <w:sz w:val="24"/>
        </w:rPr>
        <w:t>被授权人（签字</w:t>
      </w:r>
      <w:r>
        <w:rPr>
          <w:rFonts w:hint="eastAsia" w:ascii="宋体" w:hAnsi="宋体" w:eastAsia="宋体" w:cs="宋体"/>
          <w:color w:val="auto"/>
          <w:kern w:val="0"/>
          <w:sz w:val="24"/>
          <w:lang w:val="en-US" w:eastAsia="zh-CN"/>
        </w:rPr>
        <w:t>或盖章</w:t>
      </w:r>
      <w:r>
        <w:rPr>
          <w:rFonts w:hint="eastAsia" w:ascii="宋体" w:hAnsi="宋体" w:eastAsia="宋体" w:cs="宋体"/>
          <w:color w:val="auto"/>
          <w:kern w:val="0"/>
          <w:sz w:val="24"/>
        </w:rPr>
        <w:t>）：</w:t>
      </w:r>
      <w:r>
        <w:rPr>
          <w:rFonts w:hint="eastAsia" w:ascii="宋体" w:hAnsi="宋体" w:eastAsia="宋体" w:cs="宋体"/>
          <w:color w:val="auto"/>
          <w:kern w:val="0"/>
          <w:sz w:val="24"/>
          <w:u w:val="single"/>
        </w:rPr>
        <w:t xml:space="preserve">　　　　　     </w:t>
      </w:r>
    </w:p>
    <w:p w14:paraId="78F6F59C">
      <w:pPr>
        <w:widowControl/>
        <w:spacing w:line="520" w:lineRule="exact"/>
        <w:ind w:firstLine="720" w:firstLineChars="300"/>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地　　址：</w:t>
      </w:r>
      <w:r>
        <w:rPr>
          <w:rFonts w:hint="eastAsia" w:ascii="宋体" w:hAnsi="宋体" w:eastAsia="宋体" w:cs="宋体"/>
          <w:color w:val="auto"/>
          <w:kern w:val="0"/>
          <w:sz w:val="24"/>
          <w:u w:val="single"/>
        </w:rPr>
        <w:t xml:space="preserve">                              </w:t>
      </w:r>
    </w:p>
    <w:p w14:paraId="2E84ED79">
      <w:pPr>
        <w:widowControl/>
        <w:spacing w:line="520" w:lineRule="exact"/>
        <w:ind w:firstLine="720" w:firstLineChars="300"/>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邮    编：</w:t>
      </w:r>
      <w:r>
        <w:rPr>
          <w:rFonts w:hint="eastAsia" w:ascii="宋体" w:hAnsi="宋体" w:eastAsia="宋体" w:cs="宋体"/>
          <w:color w:val="auto"/>
          <w:kern w:val="0"/>
          <w:sz w:val="24"/>
          <w:u w:val="single"/>
        </w:rPr>
        <w:t xml:space="preserve">　　                     　　 </w:t>
      </w:r>
    </w:p>
    <w:p w14:paraId="6E27DC99">
      <w:pPr>
        <w:widowControl/>
        <w:spacing w:line="520" w:lineRule="exact"/>
        <w:ind w:firstLine="720" w:firstLineChars="300"/>
        <w:jc w:val="left"/>
        <w:rPr>
          <w:rFonts w:hint="eastAsia" w:ascii="宋体" w:hAnsi="宋体" w:eastAsia="宋体" w:cs="宋体"/>
          <w:color w:val="auto"/>
          <w:kern w:val="0"/>
          <w:sz w:val="24"/>
          <w:u w:val="single"/>
          <w:lang w:eastAsia="zh-CN"/>
        </w:rPr>
      </w:pPr>
      <w:r>
        <w:rPr>
          <w:rFonts w:hint="eastAsia" w:ascii="宋体" w:hAnsi="宋体" w:eastAsia="宋体" w:cs="宋体"/>
          <w:color w:val="auto"/>
          <w:kern w:val="0"/>
          <w:sz w:val="24"/>
        </w:rPr>
        <w:t>电　　话：</w:t>
      </w:r>
      <w:r>
        <w:rPr>
          <w:rFonts w:hint="eastAsia" w:ascii="宋体" w:hAnsi="宋体" w:eastAsia="宋体" w:cs="宋体"/>
          <w:color w:val="auto"/>
          <w:kern w:val="0"/>
          <w:sz w:val="24"/>
          <w:u w:val="single"/>
        </w:rPr>
        <w:t>　　　                　　　　</w:t>
      </w:r>
    </w:p>
    <w:p w14:paraId="048A4788">
      <w:pPr>
        <w:widowControl/>
        <w:spacing w:line="520" w:lineRule="exact"/>
        <w:ind w:firstLine="720" w:firstLineChars="300"/>
        <w:jc w:val="left"/>
        <w:rPr>
          <w:rFonts w:hint="eastAsia" w:ascii="宋体" w:hAnsi="宋体" w:eastAsia="宋体" w:cs="宋体"/>
          <w:color w:val="auto"/>
          <w:kern w:val="0"/>
          <w:sz w:val="24"/>
        </w:rPr>
      </w:pPr>
      <w:r>
        <w:rPr>
          <w:rFonts w:hint="eastAsia" w:ascii="宋体" w:hAnsi="宋体" w:eastAsia="宋体" w:cs="宋体"/>
          <w:color w:val="auto"/>
          <w:kern w:val="0"/>
          <w:sz w:val="24"/>
        </w:rPr>
        <w:t xml:space="preserve">　　　　                                    </w:t>
      </w:r>
    </w:p>
    <w:p w14:paraId="18A0270B">
      <w:pPr>
        <w:widowControl/>
        <w:spacing w:line="520" w:lineRule="exact"/>
        <w:ind w:firstLine="720" w:firstLineChars="300"/>
        <w:jc w:val="right"/>
        <w:rPr>
          <w:rFonts w:hint="eastAsia" w:ascii="宋体" w:hAnsi="宋体" w:eastAsia="宋体" w:cs="宋体"/>
          <w:color w:val="auto"/>
          <w:kern w:val="0"/>
          <w:sz w:val="28"/>
          <w:szCs w:val="28"/>
        </w:rPr>
      </w:pPr>
      <w:r>
        <w:rPr>
          <w:rFonts w:hint="eastAsia" w:ascii="宋体" w:hAnsi="宋体" w:eastAsia="宋体" w:cs="宋体"/>
          <w:color w:val="auto"/>
          <w:kern w:val="0"/>
          <w:sz w:val="24"/>
        </w:rPr>
        <w:t xml:space="preserve">  年　　月　　日   </w:t>
      </w:r>
      <w:r>
        <w:rPr>
          <w:rFonts w:hint="eastAsia" w:ascii="宋体" w:hAnsi="宋体" w:eastAsia="宋体" w:cs="宋体"/>
          <w:color w:val="auto"/>
          <w:kern w:val="0"/>
          <w:sz w:val="28"/>
          <w:szCs w:val="28"/>
        </w:rPr>
        <w:t xml:space="preserve">     </w:t>
      </w:r>
    </w:p>
    <w:p w14:paraId="6EC6D4EE">
      <w:pPr>
        <w:widowControl/>
        <w:spacing w:line="520" w:lineRule="exact"/>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承诺书（二）</w:t>
      </w:r>
    </w:p>
    <w:p w14:paraId="03EA2B57">
      <w:pPr>
        <w:spacing w:line="360" w:lineRule="atLeast"/>
        <w:jc w:val="center"/>
        <w:rPr>
          <w:rFonts w:hint="eastAsia" w:ascii="宋体" w:hAnsi="宋体" w:eastAsia="宋体" w:cs="宋体"/>
          <w:b/>
          <w:color w:val="auto"/>
          <w:sz w:val="24"/>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6F80D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1F0C231B">
            <w:pPr>
              <w:spacing w:line="360" w:lineRule="atLeast"/>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sz w:val="24"/>
                <w:lang w:eastAsia="zh-CN"/>
              </w:rPr>
              <w:t>府谷交通建设集团有限责任公司</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p>
        </w:tc>
      </w:tr>
      <w:tr w14:paraId="4F67B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0EDE9740">
            <w:pPr>
              <w:spacing w:line="36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作为参加贵公司组织的本次招标项目的供应商，本公司承诺：在参加本项目招标之前不存在被依法禁止经营行为、财产被接管或冻结的情况，如有隐瞒实情，愿承担一切责任及后果。</w:t>
            </w:r>
          </w:p>
        </w:tc>
      </w:tr>
      <w:tr w14:paraId="411D9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3240" w:type="dxa"/>
            <w:noWrap w:val="0"/>
            <w:vAlign w:val="center"/>
          </w:tcPr>
          <w:p w14:paraId="25BD2357">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 xml:space="preserve"> 供应商</w:t>
            </w:r>
          </w:p>
        </w:tc>
        <w:tc>
          <w:tcPr>
            <w:tcW w:w="3420" w:type="dxa"/>
            <w:noWrap w:val="0"/>
            <w:vAlign w:val="center"/>
          </w:tcPr>
          <w:p w14:paraId="7CCA0A61">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340" w:type="dxa"/>
            <w:noWrap w:val="0"/>
            <w:vAlign w:val="center"/>
          </w:tcPr>
          <w:p w14:paraId="68896DFB">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5931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5B03C4BE">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0"/>
            <w:vAlign w:val="center"/>
          </w:tcPr>
          <w:p w14:paraId="16793F77">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340" w:type="dxa"/>
            <w:noWrap w:val="0"/>
            <w:vAlign w:val="center"/>
          </w:tcPr>
          <w:p w14:paraId="29EDF1B2">
            <w:pPr>
              <w:spacing w:line="360" w:lineRule="atLeas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4A0166C6">
      <w:pPr>
        <w:spacing w:line="360" w:lineRule="atLeast"/>
        <w:rPr>
          <w:rFonts w:hint="eastAsia" w:ascii="宋体" w:hAnsi="宋体" w:eastAsia="宋体" w:cs="宋体"/>
          <w:b/>
          <w:color w:val="auto"/>
          <w:sz w:val="42"/>
          <w:szCs w:val="42"/>
        </w:rPr>
      </w:pPr>
    </w:p>
    <w:p w14:paraId="513A2155">
      <w:pPr>
        <w:spacing w:line="360" w:lineRule="atLeast"/>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承诺书（三）</w:t>
      </w:r>
    </w:p>
    <w:p w14:paraId="3F66B3E9">
      <w:pPr>
        <w:spacing w:line="360" w:lineRule="atLeast"/>
        <w:jc w:val="center"/>
        <w:rPr>
          <w:rFonts w:hint="eastAsia" w:ascii="宋体" w:hAnsi="宋体" w:eastAsia="宋体" w:cs="宋体"/>
          <w:b/>
          <w:color w:val="auto"/>
          <w:sz w:val="24"/>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EDC2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460EBC08">
            <w:pPr>
              <w:spacing w:line="360" w:lineRule="atLeast"/>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sz w:val="24"/>
                <w:lang w:eastAsia="zh-CN"/>
              </w:rPr>
              <w:t>府谷交通建设集团有限责任公司</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p>
        </w:tc>
      </w:tr>
      <w:tr w14:paraId="74D09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64D84E4D">
            <w:pPr>
              <w:spacing w:line="36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作为参加贵公司组织的本次招标项目的供应商，本公司郑重申告并承诺：近三年受到有关行政主管部门的行政处理、不良行为记录为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tc>
      </w:tr>
      <w:tr w14:paraId="46F91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240" w:type="dxa"/>
            <w:noWrap w:val="0"/>
            <w:vAlign w:val="center"/>
          </w:tcPr>
          <w:p w14:paraId="037C1BFE">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供应商</w:t>
            </w:r>
          </w:p>
        </w:tc>
        <w:tc>
          <w:tcPr>
            <w:tcW w:w="3420" w:type="dxa"/>
            <w:noWrap w:val="0"/>
            <w:vAlign w:val="center"/>
          </w:tcPr>
          <w:p w14:paraId="1A89EFD6">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340" w:type="dxa"/>
            <w:noWrap w:val="0"/>
            <w:vAlign w:val="center"/>
          </w:tcPr>
          <w:p w14:paraId="566A5A61">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7FDD5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26590C3D">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0"/>
            <w:vAlign w:val="center"/>
          </w:tcPr>
          <w:p w14:paraId="28D8F802">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340" w:type="dxa"/>
            <w:noWrap w:val="0"/>
            <w:vAlign w:val="center"/>
          </w:tcPr>
          <w:p w14:paraId="1FF152DF">
            <w:pPr>
              <w:spacing w:line="360" w:lineRule="atLeas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7E91AA55">
      <w:pPr>
        <w:spacing w:line="360" w:lineRule="atLeast"/>
        <w:jc w:val="center"/>
        <w:rPr>
          <w:rFonts w:hint="eastAsia" w:ascii="宋体" w:hAnsi="宋体" w:eastAsia="宋体" w:cs="宋体"/>
          <w:b/>
          <w:color w:val="auto"/>
          <w:sz w:val="32"/>
          <w:szCs w:val="32"/>
        </w:rPr>
      </w:pPr>
    </w:p>
    <w:p w14:paraId="2A4E217C">
      <w:pPr>
        <w:spacing w:line="360" w:lineRule="atLeast"/>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承诺书（四）</w:t>
      </w:r>
    </w:p>
    <w:p w14:paraId="61576D68">
      <w:pPr>
        <w:spacing w:line="360" w:lineRule="atLeast"/>
        <w:jc w:val="center"/>
        <w:rPr>
          <w:rFonts w:hint="eastAsia" w:ascii="宋体" w:hAnsi="宋体" w:eastAsia="宋体" w:cs="宋体"/>
          <w:b/>
          <w:color w:val="auto"/>
          <w:sz w:val="24"/>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50598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7852442C">
            <w:pPr>
              <w:spacing w:line="360" w:lineRule="atLeast"/>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sz w:val="24"/>
                <w:lang w:eastAsia="zh-CN"/>
              </w:rPr>
              <w:t>府谷交通建设集团有限责任公司</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p>
        </w:tc>
      </w:tr>
      <w:tr w14:paraId="7E21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25C48EFF">
            <w:pPr>
              <w:spacing w:line="36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作为参加贵公司组织的</w:t>
            </w:r>
            <w:r>
              <w:rPr>
                <w:rFonts w:hint="eastAsia" w:ascii="宋体" w:hAnsi="宋体" w:cs="宋体"/>
                <w:color w:val="auto"/>
                <w:sz w:val="24"/>
                <w:lang w:val="en-US" w:eastAsia="zh-CN"/>
              </w:rPr>
              <w:t>招标</w:t>
            </w:r>
            <w:r>
              <w:rPr>
                <w:rFonts w:hint="eastAsia" w:ascii="宋体" w:hAnsi="宋体" w:eastAsia="宋体" w:cs="宋体"/>
                <w:color w:val="auto"/>
                <w:sz w:val="24"/>
              </w:rPr>
              <w:t>采购项目的谈判供应商，本公司郑重申告：近三年因</w:t>
            </w:r>
            <w:r>
              <w:rPr>
                <w:rFonts w:hint="eastAsia" w:ascii="宋体" w:hAnsi="宋体" w:eastAsia="宋体" w:cs="宋体"/>
                <w:color w:val="auto"/>
                <w:sz w:val="24"/>
                <w:lang w:val="en-US" w:eastAsia="zh-CN"/>
              </w:rPr>
              <w:t>服务</w:t>
            </w:r>
            <w:r>
              <w:rPr>
                <w:rFonts w:hint="eastAsia" w:ascii="宋体" w:hAnsi="宋体" w:eastAsia="宋体" w:cs="宋体"/>
                <w:color w:val="auto"/>
                <w:sz w:val="24"/>
              </w:rPr>
              <w:t>质量的不法行为记录为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p w14:paraId="48B4DD4A">
            <w:pPr>
              <w:spacing w:line="36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本公司承诺：本次谈判标的物为正品行货。</w:t>
            </w:r>
          </w:p>
        </w:tc>
      </w:tr>
      <w:tr w14:paraId="1B17B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12464EED">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供应商</w:t>
            </w:r>
          </w:p>
        </w:tc>
        <w:tc>
          <w:tcPr>
            <w:tcW w:w="3420" w:type="dxa"/>
            <w:noWrap w:val="0"/>
            <w:vAlign w:val="center"/>
          </w:tcPr>
          <w:p w14:paraId="78A26233">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340" w:type="dxa"/>
            <w:noWrap w:val="0"/>
            <w:vAlign w:val="center"/>
          </w:tcPr>
          <w:p w14:paraId="3982714C">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475D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jc w:val="center"/>
        </w:trPr>
        <w:tc>
          <w:tcPr>
            <w:tcW w:w="3240" w:type="dxa"/>
            <w:noWrap w:val="0"/>
            <w:vAlign w:val="center"/>
          </w:tcPr>
          <w:p w14:paraId="5674B0B2">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0"/>
            <w:vAlign w:val="center"/>
          </w:tcPr>
          <w:p w14:paraId="3F218A34">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340" w:type="dxa"/>
            <w:noWrap w:val="0"/>
            <w:vAlign w:val="center"/>
          </w:tcPr>
          <w:p w14:paraId="52E505C0">
            <w:pPr>
              <w:spacing w:line="360" w:lineRule="atLeas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1A2052AD">
      <w:pPr>
        <w:spacing w:line="360" w:lineRule="atLeast"/>
        <w:jc w:val="center"/>
        <w:rPr>
          <w:rFonts w:hint="eastAsia" w:ascii="宋体" w:hAnsi="宋体" w:eastAsia="宋体" w:cs="宋体"/>
          <w:b/>
          <w:color w:val="auto"/>
          <w:sz w:val="32"/>
          <w:szCs w:val="32"/>
        </w:rPr>
      </w:pPr>
    </w:p>
    <w:p w14:paraId="21982886">
      <w:pPr>
        <w:spacing w:line="360" w:lineRule="atLeast"/>
        <w:jc w:val="center"/>
        <w:rPr>
          <w:rFonts w:hint="eastAsia" w:ascii="宋体" w:hAnsi="宋体" w:eastAsia="宋体" w:cs="宋体"/>
          <w:b/>
          <w:color w:val="auto"/>
          <w:sz w:val="32"/>
          <w:szCs w:val="32"/>
        </w:rPr>
      </w:pPr>
    </w:p>
    <w:p w14:paraId="0E7453BA">
      <w:pPr>
        <w:spacing w:line="360" w:lineRule="atLeast"/>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承诺书（五）</w:t>
      </w:r>
    </w:p>
    <w:p w14:paraId="4DD84E30">
      <w:pPr>
        <w:spacing w:line="360" w:lineRule="atLeast"/>
        <w:jc w:val="center"/>
        <w:rPr>
          <w:rFonts w:hint="eastAsia" w:ascii="宋体" w:hAnsi="宋体" w:eastAsia="宋体" w:cs="宋体"/>
          <w:b/>
          <w:color w:val="auto"/>
          <w:sz w:val="24"/>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1C5D2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66D0DD4A">
            <w:pPr>
              <w:spacing w:line="360" w:lineRule="atLeast"/>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sz w:val="24"/>
                <w:lang w:eastAsia="zh-CN"/>
              </w:rPr>
              <w:t>府谷交通建设集团有限责任公司</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p>
        </w:tc>
      </w:tr>
      <w:tr w14:paraId="06D0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6FF1A943">
            <w:pPr>
              <w:spacing w:line="36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作为参加贵公司组织的本次招标项目的供应商，本公司承诺：参加本次招标提交的所有资质证明文件及业绩证明文件是真实的、有效的，如有隐瞒实情，愿承担一切责任及后果。</w:t>
            </w:r>
          </w:p>
        </w:tc>
      </w:tr>
      <w:tr w14:paraId="5F9FF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68205F62">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供应商</w:t>
            </w:r>
          </w:p>
        </w:tc>
        <w:tc>
          <w:tcPr>
            <w:tcW w:w="3420" w:type="dxa"/>
            <w:noWrap w:val="0"/>
            <w:vAlign w:val="center"/>
          </w:tcPr>
          <w:p w14:paraId="367BF5EE">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340" w:type="dxa"/>
            <w:noWrap w:val="0"/>
            <w:vAlign w:val="center"/>
          </w:tcPr>
          <w:p w14:paraId="32DBACB5">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6AB43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jc w:val="center"/>
        </w:trPr>
        <w:tc>
          <w:tcPr>
            <w:tcW w:w="3240" w:type="dxa"/>
            <w:noWrap w:val="0"/>
            <w:vAlign w:val="center"/>
          </w:tcPr>
          <w:p w14:paraId="65714DD8">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0"/>
            <w:vAlign w:val="center"/>
          </w:tcPr>
          <w:p w14:paraId="5189AEAD">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340" w:type="dxa"/>
            <w:noWrap w:val="0"/>
            <w:vAlign w:val="center"/>
          </w:tcPr>
          <w:p w14:paraId="37F73343">
            <w:pPr>
              <w:spacing w:line="360" w:lineRule="atLeas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066C1415">
      <w:pPr>
        <w:pStyle w:val="4"/>
        <w:jc w:val="both"/>
        <w:outlineLvl w:val="9"/>
        <w:rPr>
          <w:rFonts w:hint="eastAsia" w:ascii="宋体" w:hAnsi="宋体" w:eastAsia="宋体" w:cs="宋体"/>
          <w:color w:val="auto"/>
        </w:rPr>
        <w:sectPr>
          <w:pgSz w:w="11905" w:h="16838"/>
          <w:pgMar w:top="1417" w:right="1667" w:bottom="1417" w:left="1417" w:header="567" w:footer="992" w:gutter="0"/>
          <w:pgNumType w:fmt="decimal"/>
          <w:cols w:space="0" w:num="1"/>
          <w:rtlGutter w:val="0"/>
          <w:docGrid w:type="lines" w:linePitch="318" w:charSpace="0"/>
        </w:sectPr>
      </w:pPr>
    </w:p>
    <w:p w14:paraId="45720928">
      <w:pPr>
        <w:pStyle w:val="10"/>
        <w:adjustRightInd w:val="0"/>
        <w:snapToGrid w:val="0"/>
        <w:spacing w:line="360" w:lineRule="auto"/>
        <w:jc w:val="both"/>
        <w:rPr>
          <w:rFonts w:hint="eastAsia" w:ascii="宋体" w:hAnsi="宋体" w:eastAsia="宋体" w:cs="宋体"/>
          <w:b/>
          <w:color w:val="auto"/>
          <w:lang w:val="en-US" w:eastAsia="zh-CN"/>
        </w:rPr>
      </w:pPr>
      <w:r>
        <w:rPr>
          <w:rFonts w:hint="eastAsia" w:ascii="宋体" w:hAnsi="宋体" w:eastAsia="宋体" w:cs="宋体"/>
          <w:b/>
          <w:color w:val="auto"/>
          <w:lang w:val="en-US" w:eastAsia="zh-CN"/>
        </w:rPr>
        <w:t>6、</w:t>
      </w:r>
      <w:r>
        <w:rPr>
          <w:rFonts w:hint="eastAsia" w:ascii="宋体" w:hAnsi="宋体" w:eastAsia="宋体" w:cs="宋体"/>
          <w:b/>
          <w:color w:val="auto"/>
          <w:lang w:eastAsia="zh-CN"/>
        </w:rPr>
        <w:t>技术/服务偏差表</w:t>
      </w:r>
    </w:p>
    <w:p w14:paraId="3B554332">
      <w:pPr>
        <w:spacing w:line="480" w:lineRule="auto"/>
        <w:ind w:right="480"/>
        <w:jc w:val="center"/>
        <w:outlineLvl w:val="0"/>
        <w:rPr>
          <w:rFonts w:hint="eastAsia" w:ascii="宋体" w:hAnsi="宋体" w:eastAsia="宋体" w:cs="宋体"/>
          <w:b w:val="0"/>
          <w:bCs/>
          <w:color w:val="0000FF"/>
          <w:szCs w:val="32"/>
        </w:rPr>
      </w:pPr>
      <w:bookmarkStart w:id="187" w:name="_Toc6403"/>
      <w:bookmarkStart w:id="188" w:name="_Toc28455"/>
      <w:bookmarkStart w:id="189" w:name="_Toc462325844"/>
      <w:bookmarkStart w:id="190" w:name="_Toc24430"/>
      <w:bookmarkStart w:id="191" w:name="_Toc10041"/>
      <w:bookmarkStart w:id="192" w:name="_Toc725"/>
      <w:r>
        <w:rPr>
          <w:rFonts w:hint="eastAsia" w:ascii="宋体" w:hAnsi="宋体" w:eastAsia="宋体" w:cs="宋体"/>
          <w:b w:val="0"/>
          <w:bCs/>
          <w:color w:val="auto"/>
          <w:kern w:val="2"/>
          <w:sz w:val="32"/>
          <w:szCs w:val="22"/>
          <w:u w:val="none"/>
          <w:lang w:val="en-US" w:eastAsia="zh-CN" w:bidi="ar-SA"/>
        </w:rPr>
        <w:t>技术/服务</w:t>
      </w:r>
      <w:bookmarkEnd w:id="187"/>
      <w:bookmarkEnd w:id="188"/>
      <w:bookmarkEnd w:id="189"/>
      <w:r>
        <w:rPr>
          <w:rFonts w:hint="eastAsia" w:ascii="宋体" w:hAnsi="宋体" w:eastAsia="宋体" w:cs="宋体"/>
          <w:b w:val="0"/>
          <w:bCs/>
          <w:color w:val="auto"/>
          <w:kern w:val="2"/>
          <w:sz w:val="32"/>
          <w:szCs w:val="22"/>
          <w:u w:val="none"/>
          <w:lang w:val="en-US" w:eastAsia="zh-CN" w:bidi="ar-SA"/>
        </w:rPr>
        <w:t>偏差表</w:t>
      </w:r>
      <w:bookmarkEnd w:id="190"/>
      <w:bookmarkEnd w:id="191"/>
      <w:bookmarkEnd w:id="192"/>
      <w:r>
        <w:rPr>
          <w:rFonts w:hint="eastAsia" w:ascii="宋体" w:hAnsi="宋体" w:eastAsia="宋体" w:cs="宋体"/>
          <w:b w:val="0"/>
          <w:bCs/>
          <w:color w:val="auto"/>
          <w:kern w:val="2"/>
          <w:sz w:val="32"/>
          <w:szCs w:val="22"/>
          <w:u w:val="none"/>
          <w:lang w:val="en-US" w:eastAsia="zh-CN" w:bidi="ar-SA"/>
        </w:rPr>
        <w:t xml:space="preserve"> </w:t>
      </w:r>
    </w:p>
    <w:p w14:paraId="06448626">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eastAsia="zh-CN"/>
        </w:rPr>
        <w:t>项目</w:t>
      </w:r>
      <w:r>
        <w:rPr>
          <w:rFonts w:hint="eastAsia" w:ascii="宋体" w:hAnsi="宋体" w:eastAsia="宋体" w:cs="宋体"/>
          <w:b w:val="0"/>
          <w:bCs/>
          <w:color w:val="auto"/>
          <w:sz w:val="24"/>
          <w:szCs w:val="24"/>
        </w:rPr>
        <w:t>名</w:t>
      </w:r>
      <w:r>
        <w:rPr>
          <w:rFonts w:hint="eastAsia" w:ascii="宋体" w:hAnsi="宋体" w:eastAsia="宋体" w:cs="宋体"/>
          <w:b w:val="0"/>
          <w:bCs/>
          <w:color w:val="auto"/>
          <w:sz w:val="24"/>
          <w:szCs w:val="24"/>
          <w:lang w:eastAsia="zh-CN"/>
        </w:rPr>
        <w:t>称</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u w:val="single"/>
        </w:rPr>
        <w:t xml:space="preserve">         </w:t>
      </w:r>
      <w:r>
        <w:rPr>
          <w:rFonts w:hint="eastAsia" w:ascii="宋体" w:hAnsi="宋体" w:eastAsia="宋体" w:cs="宋体"/>
          <w:b w:val="0"/>
          <w:bCs/>
          <w:color w:val="auto"/>
          <w:sz w:val="24"/>
          <w:szCs w:val="24"/>
          <w:u w:val="single"/>
          <w:lang w:val="en-US" w:eastAsia="zh-CN"/>
        </w:rPr>
        <w:t xml:space="preserve">  </w:t>
      </w:r>
      <w:r>
        <w:rPr>
          <w:rFonts w:hint="eastAsia" w:ascii="宋体" w:hAnsi="宋体" w:eastAsia="宋体" w:cs="宋体"/>
          <w:b w:val="0"/>
          <w:bCs/>
          <w:color w:val="auto"/>
          <w:sz w:val="24"/>
          <w:szCs w:val="24"/>
          <w:u w:val="single"/>
        </w:rPr>
        <w:t xml:space="preserve">   </w:t>
      </w:r>
      <w:r>
        <w:rPr>
          <w:rFonts w:hint="eastAsia" w:ascii="宋体" w:hAnsi="宋体" w:eastAsia="宋体" w:cs="宋体"/>
          <w:b w:val="0"/>
          <w:bCs/>
          <w:color w:val="auto"/>
          <w:sz w:val="24"/>
          <w:szCs w:val="24"/>
        </w:rPr>
        <w:t xml:space="preserve">                       项目编号：</w:t>
      </w:r>
      <w:r>
        <w:rPr>
          <w:rFonts w:hint="eastAsia" w:ascii="宋体" w:hAnsi="宋体" w:eastAsia="宋体" w:cs="宋体"/>
          <w:b w:val="0"/>
          <w:bCs/>
          <w:color w:val="auto"/>
          <w:sz w:val="24"/>
          <w:szCs w:val="24"/>
          <w:u w:val="single"/>
        </w:rPr>
        <w:t xml:space="preserve">       </w:t>
      </w:r>
      <w:r>
        <w:rPr>
          <w:rFonts w:hint="eastAsia" w:ascii="宋体" w:hAnsi="宋体" w:eastAsia="宋体" w:cs="宋体"/>
          <w:b w:val="0"/>
          <w:bCs/>
          <w:color w:val="auto"/>
          <w:sz w:val="24"/>
          <w:szCs w:val="24"/>
          <w:u w:val="single"/>
          <w:lang w:val="en-US" w:eastAsia="zh-CN"/>
        </w:rPr>
        <w:t xml:space="preserve">   </w:t>
      </w:r>
      <w:r>
        <w:rPr>
          <w:rFonts w:hint="eastAsia" w:ascii="宋体" w:hAnsi="宋体" w:eastAsia="宋体" w:cs="宋体"/>
          <w:b w:val="0"/>
          <w:bCs/>
          <w:color w:val="auto"/>
          <w:sz w:val="24"/>
          <w:szCs w:val="24"/>
          <w:u w:val="single"/>
        </w:rPr>
        <w:t xml:space="preserve">     </w:t>
      </w:r>
      <w:r>
        <w:rPr>
          <w:rFonts w:hint="eastAsia" w:ascii="宋体" w:hAnsi="宋体" w:eastAsia="宋体" w:cs="宋体"/>
          <w:b w:val="0"/>
          <w:bCs/>
          <w:color w:val="auto"/>
          <w:sz w:val="24"/>
          <w:szCs w:val="24"/>
        </w:rPr>
        <w:t xml:space="preserve">                          </w:t>
      </w:r>
    </w:p>
    <w:tbl>
      <w:tblPr>
        <w:tblStyle w:val="1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19"/>
        <w:gridCol w:w="2629"/>
        <w:gridCol w:w="2678"/>
        <w:gridCol w:w="1157"/>
        <w:gridCol w:w="1709"/>
      </w:tblGrid>
      <w:tr w14:paraId="42BA8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619" w:type="dxa"/>
            <w:noWrap w:val="0"/>
            <w:vAlign w:val="center"/>
          </w:tcPr>
          <w:p w14:paraId="63DAE066">
            <w:pPr>
              <w:spacing w:line="360" w:lineRule="auto"/>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序号</w:t>
            </w:r>
          </w:p>
        </w:tc>
        <w:tc>
          <w:tcPr>
            <w:tcW w:w="2629" w:type="dxa"/>
            <w:noWrap w:val="0"/>
            <w:vAlign w:val="center"/>
          </w:tcPr>
          <w:p w14:paraId="104A2A83">
            <w:pPr>
              <w:spacing w:line="360" w:lineRule="auto"/>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招标文件</w:t>
            </w:r>
            <w:r>
              <w:rPr>
                <w:rFonts w:hint="eastAsia" w:ascii="宋体" w:hAnsi="宋体" w:eastAsia="宋体" w:cs="宋体"/>
                <w:b w:val="0"/>
                <w:bCs/>
                <w:color w:val="auto"/>
                <w:sz w:val="24"/>
                <w:szCs w:val="24"/>
                <w:lang w:val="en-US" w:eastAsia="zh-CN"/>
              </w:rPr>
              <w:t>技术/服务</w:t>
            </w:r>
            <w:r>
              <w:rPr>
                <w:rFonts w:hint="eastAsia" w:ascii="宋体" w:hAnsi="宋体" w:eastAsia="宋体" w:cs="宋体"/>
                <w:b w:val="0"/>
                <w:bCs/>
                <w:color w:val="auto"/>
                <w:sz w:val="24"/>
                <w:szCs w:val="24"/>
              </w:rPr>
              <w:t>要求</w:t>
            </w:r>
          </w:p>
        </w:tc>
        <w:tc>
          <w:tcPr>
            <w:tcW w:w="2678" w:type="dxa"/>
            <w:noWrap w:val="0"/>
            <w:vAlign w:val="center"/>
          </w:tcPr>
          <w:p w14:paraId="3B0E7D9A">
            <w:pPr>
              <w:spacing w:line="360" w:lineRule="auto"/>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投标文件</w:t>
            </w:r>
            <w:r>
              <w:rPr>
                <w:rFonts w:hint="eastAsia" w:ascii="宋体" w:hAnsi="宋体" w:eastAsia="宋体" w:cs="宋体"/>
                <w:b w:val="0"/>
                <w:bCs/>
                <w:color w:val="auto"/>
                <w:sz w:val="24"/>
                <w:szCs w:val="24"/>
                <w:lang w:val="en-US" w:eastAsia="zh-CN"/>
              </w:rPr>
              <w:t>技术/服务</w:t>
            </w:r>
            <w:r>
              <w:rPr>
                <w:rFonts w:hint="eastAsia" w:ascii="宋体" w:hAnsi="宋体" w:eastAsia="宋体" w:cs="宋体"/>
                <w:b w:val="0"/>
                <w:bCs/>
                <w:color w:val="auto"/>
                <w:sz w:val="24"/>
                <w:szCs w:val="24"/>
              </w:rPr>
              <w:t>响应</w:t>
            </w:r>
          </w:p>
        </w:tc>
        <w:tc>
          <w:tcPr>
            <w:tcW w:w="1157" w:type="dxa"/>
            <w:noWrap w:val="0"/>
            <w:vAlign w:val="center"/>
          </w:tcPr>
          <w:p w14:paraId="784E579D">
            <w:pPr>
              <w:spacing w:line="360" w:lineRule="auto"/>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偏</w:t>
            </w:r>
            <w:r>
              <w:rPr>
                <w:rFonts w:hint="eastAsia" w:ascii="宋体" w:hAnsi="宋体" w:eastAsia="宋体" w:cs="宋体"/>
                <w:b w:val="0"/>
                <w:bCs/>
                <w:color w:val="auto"/>
                <w:sz w:val="24"/>
                <w:szCs w:val="24"/>
                <w:lang w:eastAsia="zh-CN"/>
              </w:rPr>
              <w:t>差</w:t>
            </w:r>
            <w:r>
              <w:rPr>
                <w:rFonts w:hint="eastAsia" w:ascii="宋体" w:hAnsi="宋体" w:eastAsia="宋体" w:cs="宋体"/>
                <w:b w:val="0"/>
                <w:bCs/>
                <w:color w:val="auto"/>
                <w:sz w:val="24"/>
                <w:szCs w:val="24"/>
              </w:rPr>
              <w:t>情况</w:t>
            </w:r>
          </w:p>
        </w:tc>
        <w:tc>
          <w:tcPr>
            <w:tcW w:w="1709" w:type="dxa"/>
            <w:noWrap w:val="0"/>
            <w:vAlign w:val="center"/>
          </w:tcPr>
          <w:p w14:paraId="476F22CE">
            <w:pPr>
              <w:spacing w:line="360" w:lineRule="auto"/>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响应说明</w:t>
            </w:r>
          </w:p>
        </w:tc>
      </w:tr>
      <w:tr w14:paraId="75CE6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7C096C35">
            <w:pPr>
              <w:spacing w:line="360" w:lineRule="auto"/>
              <w:jc w:val="center"/>
              <w:rPr>
                <w:rFonts w:hint="eastAsia" w:ascii="宋体" w:hAnsi="宋体" w:eastAsia="宋体" w:cs="宋体"/>
                <w:b w:val="0"/>
                <w:bCs/>
                <w:color w:val="auto"/>
                <w:sz w:val="24"/>
                <w:szCs w:val="24"/>
                <w:lang w:val="en-US" w:eastAsia="zh-CN"/>
              </w:rPr>
            </w:pPr>
          </w:p>
        </w:tc>
        <w:tc>
          <w:tcPr>
            <w:tcW w:w="2629" w:type="dxa"/>
            <w:noWrap w:val="0"/>
            <w:vAlign w:val="center"/>
          </w:tcPr>
          <w:p w14:paraId="520BE604">
            <w:pPr>
              <w:spacing w:line="360" w:lineRule="auto"/>
              <w:jc w:val="center"/>
              <w:rPr>
                <w:rFonts w:hint="eastAsia" w:ascii="宋体" w:hAnsi="宋体" w:eastAsia="宋体" w:cs="宋体"/>
                <w:b w:val="0"/>
                <w:bCs/>
                <w:color w:val="auto"/>
                <w:sz w:val="24"/>
                <w:szCs w:val="24"/>
              </w:rPr>
            </w:pPr>
          </w:p>
        </w:tc>
        <w:tc>
          <w:tcPr>
            <w:tcW w:w="2678" w:type="dxa"/>
            <w:noWrap w:val="0"/>
            <w:vAlign w:val="center"/>
          </w:tcPr>
          <w:p w14:paraId="27D5D217">
            <w:pPr>
              <w:spacing w:line="360" w:lineRule="auto"/>
              <w:jc w:val="center"/>
              <w:rPr>
                <w:rFonts w:hint="eastAsia" w:ascii="宋体" w:hAnsi="宋体" w:eastAsia="宋体" w:cs="宋体"/>
                <w:b w:val="0"/>
                <w:bCs/>
                <w:color w:val="auto"/>
                <w:sz w:val="24"/>
                <w:szCs w:val="24"/>
              </w:rPr>
            </w:pPr>
          </w:p>
        </w:tc>
        <w:tc>
          <w:tcPr>
            <w:tcW w:w="1157" w:type="dxa"/>
            <w:noWrap w:val="0"/>
            <w:vAlign w:val="center"/>
          </w:tcPr>
          <w:p w14:paraId="598E7C40">
            <w:pPr>
              <w:spacing w:line="360" w:lineRule="auto"/>
              <w:jc w:val="center"/>
              <w:rPr>
                <w:rFonts w:hint="eastAsia" w:ascii="宋体" w:hAnsi="宋体" w:eastAsia="宋体" w:cs="宋体"/>
                <w:b w:val="0"/>
                <w:bCs/>
                <w:color w:val="auto"/>
                <w:sz w:val="24"/>
                <w:szCs w:val="24"/>
              </w:rPr>
            </w:pPr>
          </w:p>
        </w:tc>
        <w:tc>
          <w:tcPr>
            <w:tcW w:w="1709" w:type="dxa"/>
            <w:noWrap w:val="0"/>
            <w:vAlign w:val="center"/>
          </w:tcPr>
          <w:p w14:paraId="7A1A4EB5">
            <w:pPr>
              <w:spacing w:line="360" w:lineRule="auto"/>
              <w:jc w:val="center"/>
              <w:rPr>
                <w:rFonts w:hint="eastAsia" w:ascii="宋体" w:hAnsi="宋体" w:eastAsia="宋体" w:cs="宋体"/>
                <w:b w:val="0"/>
                <w:bCs/>
                <w:color w:val="auto"/>
                <w:sz w:val="24"/>
                <w:szCs w:val="24"/>
              </w:rPr>
            </w:pPr>
          </w:p>
        </w:tc>
      </w:tr>
      <w:tr w14:paraId="48E45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3996D6E4">
            <w:pPr>
              <w:spacing w:line="360" w:lineRule="auto"/>
              <w:jc w:val="center"/>
              <w:rPr>
                <w:rFonts w:hint="eastAsia" w:ascii="宋体" w:hAnsi="宋体" w:eastAsia="宋体" w:cs="宋体"/>
                <w:b w:val="0"/>
                <w:bCs/>
                <w:color w:val="auto"/>
                <w:sz w:val="24"/>
                <w:szCs w:val="24"/>
                <w:lang w:val="en-US" w:eastAsia="zh-CN"/>
              </w:rPr>
            </w:pPr>
          </w:p>
        </w:tc>
        <w:tc>
          <w:tcPr>
            <w:tcW w:w="2629" w:type="dxa"/>
            <w:noWrap w:val="0"/>
            <w:vAlign w:val="center"/>
          </w:tcPr>
          <w:p w14:paraId="67844B00">
            <w:pPr>
              <w:spacing w:line="360" w:lineRule="auto"/>
              <w:jc w:val="center"/>
              <w:rPr>
                <w:rFonts w:hint="eastAsia" w:ascii="宋体" w:hAnsi="宋体" w:eastAsia="宋体" w:cs="宋体"/>
                <w:b w:val="0"/>
                <w:bCs/>
                <w:color w:val="auto"/>
                <w:sz w:val="24"/>
                <w:szCs w:val="24"/>
              </w:rPr>
            </w:pPr>
          </w:p>
        </w:tc>
        <w:tc>
          <w:tcPr>
            <w:tcW w:w="2678" w:type="dxa"/>
            <w:noWrap w:val="0"/>
            <w:vAlign w:val="center"/>
          </w:tcPr>
          <w:p w14:paraId="386F1A8A">
            <w:pPr>
              <w:spacing w:line="360" w:lineRule="auto"/>
              <w:jc w:val="center"/>
              <w:rPr>
                <w:rFonts w:hint="eastAsia" w:ascii="宋体" w:hAnsi="宋体" w:eastAsia="宋体" w:cs="宋体"/>
                <w:b w:val="0"/>
                <w:bCs/>
                <w:color w:val="auto"/>
                <w:sz w:val="24"/>
                <w:szCs w:val="24"/>
              </w:rPr>
            </w:pPr>
          </w:p>
        </w:tc>
        <w:tc>
          <w:tcPr>
            <w:tcW w:w="1157" w:type="dxa"/>
            <w:noWrap w:val="0"/>
            <w:vAlign w:val="center"/>
          </w:tcPr>
          <w:p w14:paraId="78E5617D">
            <w:pPr>
              <w:spacing w:line="360" w:lineRule="auto"/>
              <w:jc w:val="center"/>
              <w:rPr>
                <w:rFonts w:hint="eastAsia" w:ascii="宋体" w:hAnsi="宋体" w:eastAsia="宋体" w:cs="宋体"/>
                <w:b w:val="0"/>
                <w:bCs/>
                <w:color w:val="auto"/>
                <w:sz w:val="24"/>
                <w:szCs w:val="24"/>
              </w:rPr>
            </w:pPr>
          </w:p>
        </w:tc>
        <w:tc>
          <w:tcPr>
            <w:tcW w:w="1709" w:type="dxa"/>
            <w:noWrap w:val="0"/>
            <w:vAlign w:val="center"/>
          </w:tcPr>
          <w:p w14:paraId="4DEEEC15">
            <w:pPr>
              <w:spacing w:line="360" w:lineRule="auto"/>
              <w:jc w:val="center"/>
              <w:rPr>
                <w:rFonts w:hint="eastAsia" w:ascii="宋体" w:hAnsi="宋体" w:eastAsia="宋体" w:cs="宋体"/>
                <w:b w:val="0"/>
                <w:bCs/>
                <w:color w:val="auto"/>
                <w:sz w:val="24"/>
                <w:szCs w:val="24"/>
              </w:rPr>
            </w:pPr>
          </w:p>
        </w:tc>
      </w:tr>
      <w:tr w14:paraId="41B7C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3E9AE779">
            <w:pPr>
              <w:spacing w:line="360" w:lineRule="auto"/>
              <w:jc w:val="center"/>
              <w:rPr>
                <w:rFonts w:hint="eastAsia" w:ascii="宋体" w:hAnsi="宋体" w:eastAsia="宋体" w:cs="宋体"/>
                <w:b w:val="0"/>
                <w:bCs/>
                <w:color w:val="auto"/>
                <w:sz w:val="24"/>
                <w:szCs w:val="24"/>
                <w:lang w:val="en-US" w:eastAsia="zh-CN"/>
              </w:rPr>
            </w:pPr>
          </w:p>
        </w:tc>
        <w:tc>
          <w:tcPr>
            <w:tcW w:w="2629" w:type="dxa"/>
            <w:noWrap w:val="0"/>
            <w:vAlign w:val="center"/>
          </w:tcPr>
          <w:p w14:paraId="3208A2D2">
            <w:pPr>
              <w:spacing w:line="360" w:lineRule="auto"/>
              <w:jc w:val="center"/>
              <w:rPr>
                <w:rFonts w:hint="eastAsia" w:ascii="宋体" w:hAnsi="宋体" w:eastAsia="宋体" w:cs="宋体"/>
                <w:b w:val="0"/>
                <w:bCs/>
                <w:color w:val="auto"/>
                <w:sz w:val="24"/>
                <w:szCs w:val="24"/>
              </w:rPr>
            </w:pPr>
          </w:p>
        </w:tc>
        <w:tc>
          <w:tcPr>
            <w:tcW w:w="2678" w:type="dxa"/>
            <w:noWrap w:val="0"/>
            <w:vAlign w:val="center"/>
          </w:tcPr>
          <w:p w14:paraId="18D5816E">
            <w:pPr>
              <w:spacing w:line="360" w:lineRule="auto"/>
              <w:jc w:val="center"/>
              <w:rPr>
                <w:rFonts w:hint="eastAsia" w:ascii="宋体" w:hAnsi="宋体" w:eastAsia="宋体" w:cs="宋体"/>
                <w:b w:val="0"/>
                <w:bCs/>
                <w:color w:val="auto"/>
                <w:sz w:val="24"/>
                <w:szCs w:val="24"/>
              </w:rPr>
            </w:pPr>
          </w:p>
        </w:tc>
        <w:tc>
          <w:tcPr>
            <w:tcW w:w="1157" w:type="dxa"/>
            <w:noWrap w:val="0"/>
            <w:vAlign w:val="center"/>
          </w:tcPr>
          <w:p w14:paraId="3C680BE0">
            <w:pPr>
              <w:spacing w:line="360" w:lineRule="auto"/>
              <w:jc w:val="center"/>
              <w:rPr>
                <w:rFonts w:hint="eastAsia" w:ascii="宋体" w:hAnsi="宋体" w:eastAsia="宋体" w:cs="宋体"/>
                <w:b w:val="0"/>
                <w:bCs/>
                <w:color w:val="auto"/>
                <w:sz w:val="24"/>
                <w:szCs w:val="24"/>
              </w:rPr>
            </w:pPr>
          </w:p>
        </w:tc>
        <w:tc>
          <w:tcPr>
            <w:tcW w:w="1709" w:type="dxa"/>
            <w:noWrap w:val="0"/>
            <w:vAlign w:val="center"/>
          </w:tcPr>
          <w:p w14:paraId="4F681E0B">
            <w:pPr>
              <w:spacing w:line="360" w:lineRule="auto"/>
              <w:jc w:val="center"/>
              <w:rPr>
                <w:rFonts w:hint="eastAsia" w:ascii="宋体" w:hAnsi="宋体" w:eastAsia="宋体" w:cs="宋体"/>
                <w:b w:val="0"/>
                <w:bCs/>
                <w:color w:val="auto"/>
                <w:sz w:val="24"/>
                <w:szCs w:val="24"/>
              </w:rPr>
            </w:pPr>
          </w:p>
        </w:tc>
      </w:tr>
      <w:tr w14:paraId="3CB2C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6DA749CA">
            <w:pPr>
              <w:spacing w:line="360" w:lineRule="auto"/>
              <w:jc w:val="center"/>
              <w:rPr>
                <w:rFonts w:hint="eastAsia" w:ascii="宋体" w:hAnsi="宋体" w:eastAsia="宋体" w:cs="宋体"/>
                <w:b w:val="0"/>
                <w:bCs/>
                <w:color w:val="auto"/>
                <w:sz w:val="24"/>
                <w:szCs w:val="24"/>
                <w:lang w:val="en-US" w:eastAsia="zh-CN"/>
              </w:rPr>
            </w:pPr>
          </w:p>
        </w:tc>
        <w:tc>
          <w:tcPr>
            <w:tcW w:w="2629" w:type="dxa"/>
            <w:noWrap w:val="0"/>
            <w:vAlign w:val="center"/>
          </w:tcPr>
          <w:p w14:paraId="31ABAABF">
            <w:pPr>
              <w:spacing w:line="360" w:lineRule="auto"/>
              <w:jc w:val="center"/>
              <w:rPr>
                <w:rFonts w:hint="eastAsia" w:ascii="宋体" w:hAnsi="宋体" w:eastAsia="宋体" w:cs="宋体"/>
                <w:b w:val="0"/>
                <w:bCs/>
                <w:color w:val="auto"/>
                <w:sz w:val="24"/>
                <w:szCs w:val="24"/>
              </w:rPr>
            </w:pPr>
          </w:p>
        </w:tc>
        <w:tc>
          <w:tcPr>
            <w:tcW w:w="2678" w:type="dxa"/>
            <w:noWrap w:val="0"/>
            <w:vAlign w:val="center"/>
          </w:tcPr>
          <w:p w14:paraId="081C2922">
            <w:pPr>
              <w:spacing w:line="360" w:lineRule="auto"/>
              <w:jc w:val="center"/>
              <w:rPr>
                <w:rFonts w:hint="eastAsia" w:ascii="宋体" w:hAnsi="宋体" w:eastAsia="宋体" w:cs="宋体"/>
                <w:b w:val="0"/>
                <w:bCs/>
                <w:color w:val="auto"/>
                <w:sz w:val="24"/>
                <w:szCs w:val="24"/>
              </w:rPr>
            </w:pPr>
          </w:p>
        </w:tc>
        <w:tc>
          <w:tcPr>
            <w:tcW w:w="1157" w:type="dxa"/>
            <w:noWrap w:val="0"/>
            <w:vAlign w:val="center"/>
          </w:tcPr>
          <w:p w14:paraId="539F4AB1">
            <w:pPr>
              <w:spacing w:line="360" w:lineRule="auto"/>
              <w:jc w:val="center"/>
              <w:rPr>
                <w:rFonts w:hint="eastAsia" w:ascii="宋体" w:hAnsi="宋体" w:eastAsia="宋体" w:cs="宋体"/>
                <w:b w:val="0"/>
                <w:bCs/>
                <w:color w:val="auto"/>
                <w:sz w:val="24"/>
                <w:szCs w:val="24"/>
              </w:rPr>
            </w:pPr>
          </w:p>
        </w:tc>
        <w:tc>
          <w:tcPr>
            <w:tcW w:w="1709" w:type="dxa"/>
            <w:noWrap w:val="0"/>
            <w:vAlign w:val="center"/>
          </w:tcPr>
          <w:p w14:paraId="5B19CE96">
            <w:pPr>
              <w:spacing w:line="360" w:lineRule="auto"/>
              <w:jc w:val="center"/>
              <w:rPr>
                <w:rFonts w:hint="eastAsia" w:ascii="宋体" w:hAnsi="宋体" w:eastAsia="宋体" w:cs="宋体"/>
                <w:b w:val="0"/>
                <w:bCs/>
                <w:color w:val="auto"/>
                <w:sz w:val="24"/>
                <w:szCs w:val="24"/>
              </w:rPr>
            </w:pPr>
          </w:p>
        </w:tc>
      </w:tr>
      <w:tr w14:paraId="14AE7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2CCFB5D0">
            <w:pPr>
              <w:spacing w:line="360" w:lineRule="auto"/>
              <w:jc w:val="center"/>
              <w:rPr>
                <w:rFonts w:hint="eastAsia" w:ascii="宋体" w:hAnsi="宋体" w:eastAsia="宋体" w:cs="宋体"/>
                <w:b w:val="0"/>
                <w:bCs/>
                <w:color w:val="auto"/>
                <w:sz w:val="24"/>
                <w:szCs w:val="24"/>
                <w:lang w:val="en-US" w:eastAsia="zh-CN"/>
              </w:rPr>
            </w:pPr>
          </w:p>
        </w:tc>
        <w:tc>
          <w:tcPr>
            <w:tcW w:w="2629" w:type="dxa"/>
            <w:noWrap w:val="0"/>
            <w:vAlign w:val="center"/>
          </w:tcPr>
          <w:p w14:paraId="555FFB38">
            <w:pPr>
              <w:spacing w:line="360" w:lineRule="auto"/>
              <w:jc w:val="center"/>
              <w:rPr>
                <w:rFonts w:hint="eastAsia" w:ascii="宋体" w:hAnsi="宋体" w:eastAsia="宋体" w:cs="宋体"/>
                <w:b w:val="0"/>
                <w:bCs/>
                <w:color w:val="auto"/>
                <w:sz w:val="24"/>
                <w:szCs w:val="24"/>
              </w:rPr>
            </w:pPr>
          </w:p>
        </w:tc>
        <w:tc>
          <w:tcPr>
            <w:tcW w:w="2678" w:type="dxa"/>
            <w:noWrap w:val="0"/>
            <w:vAlign w:val="center"/>
          </w:tcPr>
          <w:p w14:paraId="407AC19D">
            <w:pPr>
              <w:spacing w:line="360" w:lineRule="auto"/>
              <w:jc w:val="center"/>
              <w:rPr>
                <w:rFonts w:hint="eastAsia" w:ascii="宋体" w:hAnsi="宋体" w:eastAsia="宋体" w:cs="宋体"/>
                <w:b w:val="0"/>
                <w:bCs/>
                <w:color w:val="auto"/>
                <w:sz w:val="24"/>
                <w:szCs w:val="24"/>
              </w:rPr>
            </w:pPr>
          </w:p>
        </w:tc>
        <w:tc>
          <w:tcPr>
            <w:tcW w:w="1157" w:type="dxa"/>
            <w:noWrap w:val="0"/>
            <w:vAlign w:val="center"/>
          </w:tcPr>
          <w:p w14:paraId="04223675">
            <w:pPr>
              <w:spacing w:line="360" w:lineRule="auto"/>
              <w:jc w:val="center"/>
              <w:rPr>
                <w:rFonts w:hint="eastAsia" w:ascii="宋体" w:hAnsi="宋体" w:eastAsia="宋体" w:cs="宋体"/>
                <w:b w:val="0"/>
                <w:bCs/>
                <w:color w:val="auto"/>
                <w:sz w:val="24"/>
                <w:szCs w:val="24"/>
              </w:rPr>
            </w:pPr>
          </w:p>
        </w:tc>
        <w:tc>
          <w:tcPr>
            <w:tcW w:w="1709" w:type="dxa"/>
            <w:noWrap w:val="0"/>
            <w:vAlign w:val="center"/>
          </w:tcPr>
          <w:p w14:paraId="55BEB6BE">
            <w:pPr>
              <w:spacing w:line="360" w:lineRule="auto"/>
              <w:jc w:val="center"/>
              <w:rPr>
                <w:rFonts w:hint="eastAsia" w:ascii="宋体" w:hAnsi="宋体" w:eastAsia="宋体" w:cs="宋体"/>
                <w:b w:val="0"/>
                <w:bCs/>
                <w:color w:val="auto"/>
                <w:sz w:val="24"/>
                <w:szCs w:val="24"/>
              </w:rPr>
            </w:pPr>
          </w:p>
        </w:tc>
      </w:tr>
      <w:tr w14:paraId="1754C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721A5177">
            <w:pPr>
              <w:spacing w:line="360" w:lineRule="auto"/>
              <w:jc w:val="center"/>
              <w:rPr>
                <w:rFonts w:hint="eastAsia" w:ascii="宋体" w:hAnsi="宋体" w:eastAsia="宋体" w:cs="宋体"/>
                <w:b w:val="0"/>
                <w:bCs/>
                <w:color w:val="auto"/>
                <w:sz w:val="24"/>
                <w:szCs w:val="24"/>
              </w:rPr>
            </w:pPr>
          </w:p>
        </w:tc>
        <w:tc>
          <w:tcPr>
            <w:tcW w:w="2629" w:type="dxa"/>
            <w:noWrap w:val="0"/>
            <w:vAlign w:val="center"/>
          </w:tcPr>
          <w:p w14:paraId="48665FB9">
            <w:pPr>
              <w:spacing w:line="360" w:lineRule="auto"/>
              <w:jc w:val="center"/>
              <w:rPr>
                <w:rFonts w:hint="eastAsia" w:ascii="宋体" w:hAnsi="宋体" w:eastAsia="宋体" w:cs="宋体"/>
                <w:b w:val="0"/>
                <w:bCs/>
                <w:color w:val="auto"/>
                <w:sz w:val="24"/>
                <w:szCs w:val="24"/>
              </w:rPr>
            </w:pPr>
          </w:p>
        </w:tc>
        <w:tc>
          <w:tcPr>
            <w:tcW w:w="2678" w:type="dxa"/>
            <w:noWrap w:val="0"/>
            <w:vAlign w:val="center"/>
          </w:tcPr>
          <w:p w14:paraId="43006153">
            <w:pPr>
              <w:spacing w:line="360" w:lineRule="auto"/>
              <w:jc w:val="center"/>
              <w:rPr>
                <w:rFonts w:hint="eastAsia" w:ascii="宋体" w:hAnsi="宋体" w:eastAsia="宋体" w:cs="宋体"/>
                <w:b w:val="0"/>
                <w:bCs/>
                <w:color w:val="auto"/>
                <w:sz w:val="24"/>
                <w:szCs w:val="24"/>
              </w:rPr>
            </w:pPr>
          </w:p>
        </w:tc>
        <w:tc>
          <w:tcPr>
            <w:tcW w:w="1157" w:type="dxa"/>
            <w:noWrap w:val="0"/>
            <w:vAlign w:val="center"/>
          </w:tcPr>
          <w:p w14:paraId="55ADF03D">
            <w:pPr>
              <w:spacing w:line="360" w:lineRule="auto"/>
              <w:jc w:val="center"/>
              <w:rPr>
                <w:rFonts w:hint="eastAsia" w:ascii="宋体" w:hAnsi="宋体" w:eastAsia="宋体" w:cs="宋体"/>
                <w:b w:val="0"/>
                <w:bCs/>
                <w:color w:val="auto"/>
                <w:sz w:val="24"/>
                <w:szCs w:val="24"/>
              </w:rPr>
            </w:pPr>
          </w:p>
        </w:tc>
        <w:tc>
          <w:tcPr>
            <w:tcW w:w="1709" w:type="dxa"/>
            <w:noWrap w:val="0"/>
            <w:vAlign w:val="center"/>
          </w:tcPr>
          <w:p w14:paraId="1A96B085">
            <w:pPr>
              <w:spacing w:line="360" w:lineRule="auto"/>
              <w:jc w:val="center"/>
              <w:rPr>
                <w:rFonts w:hint="eastAsia" w:ascii="宋体" w:hAnsi="宋体" w:eastAsia="宋体" w:cs="宋体"/>
                <w:b w:val="0"/>
                <w:bCs/>
                <w:color w:val="auto"/>
                <w:sz w:val="24"/>
                <w:szCs w:val="24"/>
              </w:rPr>
            </w:pPr>
          </w:p>
        </w:tc>
      </w:tr>
      <w:tr w14:paraId="10C08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07845314">
            <w:pPr>
              <w:spacing w:line="360" w:lineRule="auto"/>
              <w:jc w:val="center"/>
              <w:rPr>
                <w:rFonts w:hint="eastAsia" w:ascii="宋体" w:hAnsi="宋体" w:eastAsia="宋体" w:cs="宋体"/>
                <w:b w:val="0"/>
                <w:bCs/>
                <w:color w:val="auto"/>
                <w:sz w:val="24"/>
                <w:szCs w:val="24"/>
              </w:rPr>
            </w:pPr>
          </w:p>
        </w:tc>
        <w:tc>
          <w:tcPr>
            <w:tcW w:w="2629" w:type="dxa"/>
            <w:noWrap w:val="0"/>
            <w:vAlign w:val="center"/>
          </w:tcPr>
          <w:p w14:paraId="5D6AB4EA">
            <w:pPr>
              <w:spacing w:line="360" w:lineRule="auto"/>
              <w:jc w:val="center"/>
              <w:rPr>
                <w:rFonts w:hint="eastAsia" w:ascii="宋体" w:hAnsi="宋体" w:eastAsia="宋体" w:cs="宋体"/>
                <w:b w:val="0"/>
                <w:bCs/>
                <w:color w:val="auto"/>
                <w:sz w:val="24"/>
                <w:szCs w:val="24"/>
              </w:rPr>
            </w:pPr>
          </w:p>
        </w:tc>
        <w:tc>
          <w:tcPr>
            <w:tcW w:w="2678" w:type="dxa"/>
            <w:noWrap w:val="0"/>
            <w:vAlign w:val="center"/>
          </w:tcPr>
          <w:p w14:paraId="2D3F63CD">
            <w:pPr>
              <w:spacing w:line="360" w:lineRule="auto"/>
              <w:jc w:val="center"/>
              <w:rPr>
                <w:rFonts w:hint="eastAsia" w:ascii="宋体" w:hAnsi="宋体" w:eastAsia="宋体" w:cs="宋体"/>
                <w:b w:val="0"/>
                <w:bCs/>
                <w:color w:val="auto"/>
                <w:sz w:val="24"/>
                <w:szCs w:val="24"/>
              </w:rPr>
            </w:pPr>
          </w:p>
        </w:tc>
        <w:tc>
          <w:tcPr>
            <w:tcW w:w="1157" w:type="dxa"/>
            <w:noWrap w:val="0"/>
            <w:vAlign w:val="center"/>
          </w:tcPr>
          <w:p w14:paraId="3D40B04B">
            <w:pPr>
              <w:spacing w:line="360" w:lineRule="auto"/>
              <w:jc w:val="center"/>
              <w:rPr>
                <w:rFonts w:hint="eastAsia" w:ascii="宋体" w:hAnsi="宋体" w:eastAsia="宋体" w:cs="宋体"/>
                <w:b w:val="0"/>
                <w:bCs/>
                <w:color w:val="auto"/>
                <w:sz w:val="24"/>
                <w:szCs w:val="24"/>
              </w:rPr>
            </w:pPr>
          </w:p>
        </w:tc>
        <w:tc>
          <w:tcPr>
            <w:tcW w:w="1709" w:type="dxa"/>
            <w:noWrap w:val="0"/>
            <w:vAlign w:val="center"/>
          </w:tcPr>
          <w:p w14:paraId="543A924F">
            <w:pPr>
              <w:spacing w:line="360" w:lineRule="auto"/>
              <w:jc w:val="center"/>
              <w:rPr>
                <w:rFonts w:hint="eastAsia" w:ascii="宋体" w:hAnsi="宋体" w:eastAsia="宋体" w:cs="宋体"/>
                <w:b w:val="0"/>
                <w:bCs/>
                <w:color w:val="auto"/>
                <w:sz w:val="24"/>
                <w:szCs w:val="24"/>
              </w:rPr>
            </w:pPr>
          </w:p>
        </w:tc>
      </w:tr>
      <w:tr w14:paraId="587BB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1AFB435C">
            <w:pPr>
              <w:spacing w:line="360" w:lineRule="auto"/>
              <w:jc w:val="center"/>
              <w:rPr>
                <w:rFonts w:hint="eastAsia" w:ascii="宋体" w:hAnsi="宋体" w:eastAsia="宋体" w:cs="宋体"/>
                <w:b w:val="0"/>
                <w:bCs/>
                <w:color w:val="auto"/>
                <w:sz w:val="24"/>
                <w:szCs w:val="24"/>
              </w:rPr>
            </w:pPr>
          </w:p>
        </w:tc>
        <w:tc>
          <w:tcPr>
            <w:tcW w:w="2629" w:type="dxa"/>
            <w:noWrap w:val="0"/>
            <w:vAlign w:val="center"/>
          </w:tcPr>
          <w:p w14:paraId="69E7E0B1">
            <w:pPr>
              <w:spacing w:line="360" w:lineRule="auto"/>
              <w:jc w:val="center"/>
              <w:rPr>
                <w:rFonts w:hint="eastAsia" w:ascii="宋体" w:hAnsi="宋体" w:eastAsia="宋体" w:cs="宋体"/>
                <w:b w:val="0"/>
                <w:bCs/>
                <w:color w:val="auto"/>
                <w:sz w:val="24"/>
                <w:szCs w:val="24"/>
              </w:rPr>
            </w:pPr>
          </w:p>
        </w:tc>
        <w:tc>
          <w:tcPr>
            <w:tcW w:w="2678" w:type="dxa"/>
            <w:noWrap w:val="0"/>
            <w:vAlign w:val="center"/>
          </w:tcPr>
          <w:p w14:paraId="23FD4B02">
            <w:pPr>
              <w:spacing w:line="360" w:lineRule="auto"/>
              <w:jc w:val="center"/>
              <w:rPr>
                <w:rFonts w:hint="eastAsia" w:ascii="宋体" w:hAnsi="宋体" w:eastAsia="宋体" w:cs="宋体"/>
                <w:b w:val="0"/>
                <w:bCs/>
                <w:color w:val="auto"/>
                <w:sz w:val="24"/>
                <w:szCs w:val="24"/>
              </w:rPr>
            </w:pPr>
          </w:p>
        </w:tc>
        <w:tc>
          <w:tcPr>
            <w:tcW w:w="1157" w:type="dxa"/>
            <w:noWrap w:val="0"/>
            <w:vAlign w:val="center"/>
          </w:tcPr>
          <w:p w14:paraId="7BDF95C6">
            <w:pPr>
              <w:spacing w:line="360" w:lineRule="auto"/>
              <w:jc w:val="center"/>
              <w:rPr>
                <w:rFonts w:hint="eastAsia" w:ascii="宋体" w:hAnsi="宋体" w:eastAsia="宋体" w:cs="宋体"/>
                <w:b w:val="0"/>
                <w:bCs/>
                <w:color w:val="auto"/>
                <w:sz w:val="24"/>
                <w:szCs w:val="24"/>
              </w:rPr>
            </w:pPr>
          </w:p>
        </w:tc>
        <w:tc>
          <w:tcPr>
            <w:tcW w:w="1709" w:type="dxa"/>
            <w:noWrap w:val="0"/>
            <w:vAlign w:val="center"/>
          </w:tcPr>
          <w:p w14:paraId="70619599">
            <w:pPr>
              <w:spacing w:line="360" w:lineRule="auto"/>
              <w:jc w:val="center"/>
              <w:rPr>
                <w:rFonts w:hint="eastAsia" w:ascii="宋体" w:hAnsi="宋体" w:eastAsia="宋体" w:cs="宋体"/>
                <w:b w:val="0"/>
                <w:bCs/>
                <w:color w:val="auto"/>
                <w:sz w:val="24"/>
                <w:szCs w:val="24"/>
              </w:rPr>
            </w:pPr>
          </w:p>
        </w:tc>
      </w:tr>
      <w:tr w14:paraId="7BB1C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033192E4">
            <w:pPr>
              <w:spacing w:line="360" w:lineRule="auto"/>
              <w:jc w:val="center"/>
              <w:rPr>
                <w:rFonts w:hint="eastAsia" w:ascii="宋体" w:hAnsi="宋体" w:eastAsia="宋体" w:cs="宋体"/>
                <w:b w:val="0"/>
                <w:bCs/>
                <w:color w:val="auto"/>
                <w:sz w:val="24"/>
                <w:szCs w:val="24"/>
              </w:rPr>
            </w:pPr>
          </w:p>
        </w:tc>
        <w:tc>
          <w:tcPr>
            <w:tcW w:w="2629" w:type="dxa"/>
            <w:noWrap w:val="0"/>
            <w:vAlign w:val="center"/>
          </w:tcPr>
          <w:p w14:paraId="409075A4">
            <w:pPr>
              <w:spacing w:line="360" w:lineRule="auto"/>
              <w:jc w:val="center"/>
              <w:rPr>
                <w:rFonts w:hint="eastAsia" w:ascii="宋体" w:hAnsi="宋体" w:eastAsia="宋体" w:cs="宋体"/>
                <w:b w:val="0"/>
                <w:bCs/>
                <w:color w:val="auto"/>
                <w:sz w:val="24"/>
                <w:szCs w:val="24"/>
              </w:rPr>
            </w:pPr>
          </w:p>
        </w:tc>
        <w:tc>
          <w:tcPr>
            <w:tcW w:w="2678" w:type="dxa"/>
            <w:noWrap w:val="0"/>
            <w:vAlign w:val="center"/>
          </w:tcPr>
          <w:p w14:paraId="177CB05C">
            <w:pPr>
              <w:spacing w:line="360" w:lineRule="auto"/>
              <w:jc w:val="center"/>
              <w:rPr>
                <w:rFonts w:hint="eastAsia" w:ascii="宋体" w:hAnsi="宋体" w:eastAsia="宋体" w:cs="宋体"/>
                <w:b w:val="0"/>
                <w:bCs/>
                <w:color w:val="auto"/>
                <w:sz w:val="24"/>
                <w:szCs w:val="24"/>
              </w:rPr>
            </w:pPr>
          </w:p>
        </w:tc>
        <w:tc>
          <w:tcPr>
            <w:tcW w:w="1157" w:type="dxa"/>
            <w:noWrap w:val="0"/>
            <w:vAlign w:val="center"/>
          </w:tcPr>
          <w:p w14:paraId="6CB2431D">
            <w:pPr>
              <w:spacing w:line="360" w:lineRule="auto"/>
              <w:jc w:val="center"/>
              <w:rPr>
                <w:rFonts w:hint="eastAsia" w:ascii="宋体" w:hAnsi="宋体" w:eastAsia="宋体" w:cs="宋体"/>
                <w:b w:val="0"/>
                <w:bCs/>
                <w:color w:val="auto"/>
                <w:sz w:val="24"/>
                <w:szCs w:val="24"/>
              </w:rPr>
            </w:pPr>
          </w:p>
        </w:tc>
        <w:tc>
          <w:tcPr>
            <w:tcW w:w="1709" w:type="dxa"/>
            <w:noWrap w:val="0"/>
            <w:vAlign w:val="center"/>
          </w:tcPr>
          <w:p w14:paraId="352D1189">
            <w:pPr>
              <w:spacing w:line="360" w:lineRule="auto"/>
              <w:jc w:val="center"/>
              <w:rPr>
                <w:rFonts w:hint="eastAsia" w:ascii="宋体" w:hAnsi="宋体" w:eastAsia="宋体" w:cs="宋体"/>
                <w:b w:val="0"/>
                <w:bCs/>
                <w:color w:val="auto"/>
                <w:sz w:val="24"/>
                <w:szCs w:val="24"/>
              </w:rPr>
            </w:pPr>
          </w:p>
        </w:tc>
      </w:tr>
      <w:tr w14:paraId="4EB8F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24375782">
            <w:pPr>
              <w:spacing w:line="360" w:lineRule="auto"/>
              <w:jc w:val="center"/>
              <w:rPr>
                <w:rFonts w:hint="eastAsia" w:ascii="宋体" w:hAnsi="宋体" w:eastAsia="宋体" w:cs="宋体"/>
                <w:b w:val="0"/>
                <w:bCs/>
                <w:color w:val="auto"/>
                <w:sz w:val="24"/>
                <w:szCs w:val="24"/>
              </w:rPr>
            </w:pPr>
          </w:p>
        </w:tc>
        <w:tc>
          <w:tcPr>
            <w:tcW w:w="2629" w:type="dxa"/>
            <w:noWrap w:val="0"/>
            <w:vAlign w:val="center"/>
          </w:tcPr>
          <w:p w14:paraId="2876A687">
            <w:pPr>
              <w:spacing w:line="360" w:lineRule="auto"/>
              <w:jc w:val="center"/>
              <w:rPr>
                <w:rFonts w:hint="eastAsia" w:ascii="宋体" w:hAnsi="宋体" w:eastAsia="宋体" w:cs="宋体"/>
                <w:b w:val="0"/>
                <w:bCs/>
                <w:color w:val="auto"/>
                <w:sz w:val="24"/>
                <w:szCs w:val="24"/>
              </w:rPr>
            </w:pPr>
          </w:p>
        </w:tc>
        <w:tc>
          <w:tcPr>
            <w:tcW w:w="2678" w:type="dxa"/>
            <w:noWrap w:val="0"/>
            <w:vAlign w:val="center"/>
          </w:tcPr>
          <w:p w14:paraId="0467E198">
            <w:pPr>
              <w:spacing w:line="360" w:lineRule="auto"/>
              <w:jc w:val="center"/>
              <w:rPr>
                <w:rFonts w:hint="eastAsia" w:ascii="宋体" w:hAnsi="宋体" w:eastAsia="宋体" w:cs="宋体"/>
                <w:b w:val="0"/>
                <w:bCs/>
                <w:color w:val="auto"/>
                <w:sz w:val="24"/>
                <w:szCs w:val="24"/>
              </w:rPr>
            </w:pPr>
          </w:p>
        </w:tc>
        <w:tc>
          <w:tcPr>
            <w:tcW w:w="1157" w:type="dxa"/>
            <w:noWrap w:val="0"/>
            <w:vAlign w:val="center"/>
          </w:tcPr>
          <w:p w14:paraId="2DFBA5F9">
            <w:pPr>
              <w:spacing w:line="360" w:lineRule="auto"/>
              <w:jc w:val="center"/>
              <w:rPr>
                <w:rFonts w:hint="eastAsia" w:ascii="宋体" w:hAnsi="宋体" w:eastAsia="宋体" w:cs="宋体"/>
                <w:b w:val="0"/>
                <w:bCs/>
                <w:color w:val="auto"/>
                <w:sz w:val="24"/>
                <w:szCs w:val="24"/>
              </w:rPr>
            </w:pPr>
          </w:p>
        </w:tc>
        <w:tc>
          <w:tcPr>
            <w:tcW w:w="1709" w:type="dxa"/>
            <w:noWrap w:val="0"/>
            <w:vAlign w:val="center"/>
          </w:tcPr>
          <w:p w14:paraId="7944112D">
            <w:pPr>
              <w:spacing w:line="360" w:lineRule="auto"/>
              <w:jc w:val="center"/>
              <w:rPr>
                <w:rFonts w:hint="eastAsia" w:ascii="宋体" w:hAnsi="宋体" w:eastAsia="宋体" w:cs="宋体"/>
                <w:b w:val="0"/>
                <w:bCs/>
                <w:color w:val="auto"/>
                <w:sz w:val="24"/>
                <w:szCs w:val="24"/>
              </w:rPr>
            </w:pPr>
          </w:p>
        </w:tc>
      </w:tr>
      <w:tr w14:paraId="7CEF0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5F6CFF25">
            <w:pPr>
              <w:spacing w:line="360" w:lineRule="auto"/>
              <w:jc w:val="center"/>
              <w:rPr>
                <w:rFonts w:hint="eastAsia" w:ascii="宋体" w:hAnsi="宋体" w:eastAsia="宋体" w:cs="宋体"/>
                <w:b w:val="0"/>
                <w:bCs/>
                <w:color w:val="auto"/>
                <w:sz w:val="24"/>
                <w:szCs w:val="24"/>
              </w:rPr>
            </w:pPr>
          </w:p>
        </w:tc>
        <w:tc>
          <w:tcPr>
            <w:tcW w:w="2629" w:type="dxa"/>
            <w:noWrap w:val="0"/>
            <w:vAlign w:val="center"/>
          </w:tcPr>
          <w:p w14:paraId="0DF3DCF6">
            <w:pPr>
              <w:spacing w:line="360" w:lineRule="auto"/>
              <w:jc w:val="center"/>
              <w:rPr>
                <w:rFonts w:hint="eastAsia" w:ascii="宋体" w:hAnsi="宋体" w:eastAsia="宋体" w:cs="宋体"/>
                <w:b w:val="0"/>
                <w:bCs/>
                <w:color w:val="auto"/>
                <w:sz w:val="24"/>
                <w:szCs w:val="24"/>
              </w:rPr>
            </w:pPr>
          </w:p>
        </w:tc>
        <w:tc>
          <w:tcPr>
            <w:tcW w:w="2678" w:type="dxa"/>
            <w:noWrap w:val="0"/>
            <w:vAlign w:val="center"/>
          </w:tcPr>
          <w:p w14:paraId="00886739">
            <w:pPr>
              <w:spacing w:line="360" w:lineRule="auto"/>
              <w:jc w:val="center"/>
              <w:rPr>
                <w:rFonts w:hint="eastAsia" w:ascii="宋体" w:hAnsi="宋体" w:eastAsia="宋体" w:cs="宋体"/>
                <w:b w:val="0"/>
                <w:bCs/>
                <w:color w:val="auto"/>
                <w:sz w:val="24"/>
                <w:szCs w:val="24"/>
              </w:rPr>
            </w:pPr>
          </w:p>
        </w:tc>
        <w:tc>
          <w:tcPr>
            <w:tcW w:w="1157" w:type="dxa"/>
            <w:noWrap w:val="0"/>
            <w:vAlign w:val="center"/>
          </w:tcPr>
          <w:p w14:paraId="6BE53C23">
            <w:pPr>
              <w:spacing w:line="360" w:lineRule="auto"/>
              <w:jc w:val="center"/>
              <w:rPr>
                <w:rFonts w:hint="eastAsia" w:ascii="宋体" w:hAnsi="宋体" w:eastAsia="宋体" w:cs="宋体"/>
                <w:b w:val="0"/>
                <w:bCs/>
                <w:color w:val="auto"/>
                <w:sz w:val="24"/>
                <w:szCs w:val="24"/>
              </w:rPr>
            </w:pPr>
          </w:p>
        </w:tc>
        <w:tc>
          <w:tcPr>
            <w:tcW w:w="1709" w:type="dxa"/>
            <w:noWrap w:val="0"/>
            <w:vAlign w:val="center"/>
          </w:tcPr>
          <w:p w14:paraId="20E7A243">
            <w:pPr>
              <w:spacing w:line="360" w:lineRule="auto"/>
              <w:jc w:val="center"/>
              <w:rPr>
                <w:rFonts w:hint="eastAsia" w:ascii="宋体" w:hAnsi="宋体" w:eastAsia="宋体" w:cs="宋体"/>
                <w:b w:val="0"/>
                <w:bCs/>
                <w:color w:val="auto"/>
                <w:sz w:val="24"/>
                <w:szCs w:val="24"/>
              </w:rPr>
            </w:pPr>
          </w:p>
        </w:tc>
      </w:tr>
    </w:tbl>
    <w:p w14:paraId="371301F9">
      <w:pPr>
        <w:spacing w:line="360" w:lineRule="auto"/>
        <w:ind w:right="-161"/>
        <w:rPr>
          <w:rFonts w:hint="eastAsia" w:ascii="宋体" w:hAnsi="宋体" w:eastAsia="宋体" w:cs="宋体"/>
          <w:b w:val="0"/>
          <w:bCs/>
          <w:color w:val="auto"/>
          <w:sz w:val="24"/>
        </w:rPr>
      </w:pPr>
      <w:bookmarkStart w:id="193" w:name="_Toc283240500"/>
      <w:bookmarkStart w:id="194" w:name="_Toc311415661"/>
      <w:bookmarkStart w:id="195" w:name="_Toc347478750"/>
      <w:bookmarkStart w:id="196" w:name="_Toc334522295"/>
      <w:bookmarkStart w:id="197" w:name="_Toc312789407"/>
      <w:r>
        <w:rPr>
          <w:rFonts w:hint="eastAsia" w:ascii="宋体" w:hAnsi="宋体" w:eastAsia="宋体" w:cs="宋体"/>
          <w:b w:val="0"/>
          <w:bCs/>
          <w:color w:val="auto"/>
          <w:sz w:val="24"/>
        </w:rPr>
        <w:t>说明：</w:t>
      </w:r>
    </w:p>
    <w:p w14:paraId="0AC9A58B">
      <w:pPr>
        <w:spacing w:line="360" w:lineRule="auto"/>
        <w:ind w:right="-161" w:firstLine="480" w:firstLineChars="200"/>
        <w:rPr>
          <w:rFonts w:hint="eastAsia" w:ascii="宋体" w:hAnsi="宋体" w:eastAsia="宋体" w:cs="宋体"/>
          <w:b w:val="0"/>
          <w:bCs/>
          <w:color w:val="auto"/>
          <w:sz w:val="24"/>
        </w:rPr>
      </w:pPr>
      <w:r>
        <w:rPr>
          <w:rFonts w:hint="eastAsia" w:ascii="宋体" w:hAnsi="宋体" w:eastAsia="宋体" w:cs="宋体"/>
          <w:b w:val="0"/>
          <w:bCs/>
          <w:color w:val="auto"/>
          <w:sz w:val="24"/>
        </w:rPr>
        <w:t>1、投标文件根据招标文件要求如实填写。</w:t>
      </w:r>
    </w:p>
    <w:p w14:paraId="19F035ED">
      <w:pPr>
        <w:spacing w:line="360" w:lineRule="auto"/>
        <w:ind w:right="-161" w:firstLine="480" w:firstLineChars="200"/>
        <w:rPr>
          <w:rFonts w:hint="eastAsia" w:ascii="宋体" w:hAnsi="宋体" w:eastAsia="宋体" w:cs="宋体"/>
          <w:b w:val="0"/>
          <w:bCs/>
          <w:color w:val="auto"/>
          <w:sz w:val="24"/>
          <w:lang w:eastAsia="zh-CN"/>
        </w:rPr>
      </w:pPr>
      <w:r>
        <w:rPr>
          <w:rFonts w:hint="eastAsia" w:ascii="宋体" w:hAnsi="宋体" w:eastAsia="宋体" w:cs="宋体"/>
          <w:b w:val="0"/>
          <w:bCs/>
          <w:color w:val="auto"/>
          <w:sz w:val="24"/>
        </w:rPr>
        <w:t>2、偏离情况填写：优于、相同</w:t>
      </w:r>
      <w:r>
        <w:rPr>
          <w:rFonts w:hint="eastAsia" w:ascii="宋体" w:hAnsi="宋体" w:eastAsia="宋体" w:cs="宋体"/>
          <w:b w:val="0"/>
          <w:bCs/>
          <w:color w:val="auto"/>
          <w:sz w:val="24"/>
          <w:lang w:eastAsia="zh-CN"/>
        </w:rPr>
        <w:t>，不允许负偏离。</w:t>
      </w:r>
    </w:p>
    <w:p w14:paraId="4A6B8C60">
      <w:pPr>
        <w:spacing w:line="360" w:lineRule="auto"/>
        <w:ind w:right="-161" w:firstLine="480" w:firstLineChars="200"/>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3、如无任何偏差可直接填“无任何偏差”，视为完全响应招标文件全部要求。</w:t>
      </w:r>
    </w:p>
    <w:p w14:paraId="294EDBA2">
      <w:pPr>
        <w:kinsoku w:val="0"/>
        <w:spacing w:line="500" w:lineRule="exact"/>
        <w:ind w:firstLine="808" w:firstLineChars="337"/>
        <w:rPr>
          <w:rFonts w:hint="eastAsia" w:ascii="宋体" w:hAnsi="宋体" w:eastAsia="宋体" w:cs="宋体"/>
          <w:b w:val="0"/>
          <w:bCs/>
          <w:color w:val="auto"/>
          <w:sz w:val="22"/>
          <w:szCs w:val="18"/>
        </w:rPr>
      </w:pPr>
      <w:r>
        <w:rPr>
          <w:rFonts w:hint="eastAsia" w:ascii="宋体" w:hAnsi="宋体" w:eastAsia="宋体" w:cs="宋体"/>
          <w:b w:val="0"/>
          <w:bCs/>
          <w:color w:val="auto"/>
          <w:sz w:val="24"/>
          <w:szCs w:val="18"/>
          <w:lang w:eastAsia="zh-CN"/>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u w:val="none"/>
        </w:rPr>
        <w:t xml:space="preserve"> (</w:t>
      </w:r>
      <w:r>
        <w:rPr>
          <w:rFonts w:hint="eastAsia" w:ascii="宋体" w:hAnsi="宋体" w:eastAsia="宋体" w:cs="宋体"/>
          <w:b w:val="0"/>
          <w:bCs/>
          <w:color w:val="auto"/>
          <w:sz w:val="24"/>
          <w:szCs w:val="18"/>
          <w:u w:val="none"/>
          <w:lang w:eastAsia="zh-CN"/>
        </w:rPr>
        <w:t>盖公章</w:t>
      </w:r>
      <w:r>
        <w:rPr>
          <w:rFonts w:hint="eastAsia" w:ascii="宋体" w:hAnsi="宋体" w:eastAsia="宋体" w:cs="宋体"/>
          <w:b w:val="0"/>
          <w:bCs/>
          <w:color w:val="auto"/>
          <w:sz w:val="24"/>
          <w:szCs w:val="18"/>
          <w:u w:val="none"/>
        </w:rPr>
        <w:t xml:space="preserve">) </w:t>
      </w:r>
      <w:r>
        <w:rPr>
          <w:rFonts w:hint="eastAsia" w:ascii="宋体" w:hAnsi="宋体" w:eastAsia="宋体" w:cs="宋体"/>
          <w:b w:val="0"/>
          <w:bCs/>
          <w:color w:val="auto"/>
          <w:sz w:val="22"/>
          <w:szCs w:val="18"/>
          <w:u w:val="none"/>
        </w:rPr>
        <w:t xml:space="preserve"> </w:t>
      </w:r>
    </w:p>
    <w:p w14:paraId="3B211A67">
      <w:pPr>
        <w:kinsoku w:val="0"/>
        <w:spacing w:line="500" w:lineRule="exact"/>
        <w:ind w:firstLine="808" w:firstLineChars="337"/>
        <w:rPr>
          <w:rFonts w:hint="eastAsia" w:ascii="宋体" w:hAnsi="宋体" w:eastAsia="宋体" w:cs="宋体"/>
          <w:b w:val="0"/>
          <w:bCs/>
          <w:color w:val="auto"/>
          <w:sz w:val="24"/>
          <w:u w:val="single"/>
        </w:rPr>
      </w:pPr>
      <w:r>
        <w:rPr>
          <w:rFonts w:hint="eastAsia" w:ascii="宋体" w:hAnsi="宋体" w:eastAsia="宋体" w:cs="宋体"/>
          <w:b w:val="0"/>
          <w:bCs/>
          <w:color w:val="auto"/>
          <w:sz w:val="24"/>
        </w:rPr>
        <w:t>法定代表人</w:t>
      </w:r>
      <w:r>
        <w:rPr>
          <w:rFonts w:hint="eastAsia" w:ascii="宋体" w:hAnsi="宋体" w:eastAsia="宋体" w:cs="宋体"/>
          <w:b w:val="0"/>
          <w:bCs/>
          <w:color w:val="auto"/>
          <w:sz w:val="24"/>
          <w:lang w:eastAsia="zh-CN"/>
        </w:rPr>
        <w:t>或</w:t>
      </w:r>
      <w:r>
        <w:rPr>
          <w:rFonts w:hint="eastAsia" w:ascii="宋体" w:hAnsi="宋体" w:eastAsia="宋体" w:cs="宋体"/>
          <w:b w:val="0"/>
          <w:bCs/>
          <w:color w:val="auto"/>
          <w:sz w:val="24"/>
        </w:rPr>
        <w:t>被授权人</w:t>
      </w:r>
      <w:r>
        <w:rPr>
          <w:rFonts w:hint="eastAsia" w:ascii="宋体" w:hAnsi="宋体" w:eastAsia="宋体" w:cs="宋体"/>
          <w:b w:val="0"/>
          <w:bCs/>
          <w:color w:val="auto"/>
          <w:sz w:val="24"/>
          <w:lang w:eastAsia="zh-CN"/>
        </w:rPr>
        <w:t>：</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8"/>
          <w:u w:val="single"/>
        </w:rPr>
        <w:t xml:space="preserve">      </w:t>
      </w:r>
      <w:r>
        <w:rPr>
          <w:rFonts w:hint="eastAsia" w:ascii="宋体" w:hAnsi="宋体" w:eastAsia="宋体" w:cs="宋体"/>
          <w:b w:val="0"/>
          <w:bCs/>
          <w:color w:val="auto"/>
          <w:sz w:val="24"/>
          <w:szCs w:val="18"/>
          <w:u w:val="none"/>
          <w:lang w:eastAsia="zh-CN"/>
        </w:rPr>
        <w:t>（</w:t>
      </w:r>
      <w:r>
        <w:rPr>
          <w:rFonts w:hint="eastAsia" w:ascii="宋体" w:hAnsi="宋体" w:eastAsia="宋体" w:cs="宋体"/>
          <w:b w:val="0"/>
          <w:bCs/>
          <w:color w:val="auto"/>
          <w:sz w:val="24"/>
          <w:szCs w:val="18"/>
          <w:u w:val="none"/>
        </w:rPr>
        <w:t>签字或盖章</w:t>
      </w:r>
      <w:r>
        <w:rPr>
          <w:rFonts w:hint="eastAsia" w:ascii="宋体" w:hAnsi="宋体" w:eastAsia="宋体" w:cs="宋体"/>
          <w:b w:val="0"/>
          <w:bCs/>
          <w:color w:val="auto"/>
          <w:sz w:val="24"/>
          <w:szCs w:val="18"/>
          <w:u w:val="none"/>
          <w:lang w:eastAsia="zh-CN"/>
        </w:rPr>
        <w:t>）</w:t>
      </w:r>
    </w:p>
    <w:p w14:paraId="00611520">
      <w:pPr>
        <w:kinsoku w:val="0"/>
        <w:spacing w:line="500" w:lineRule="exact"/>
        <w:ind w:firstLine="808" w:firstLineChars="337"/>
        <w:rPr>
          <w:rFonts w:hint="eastAsia" w:ascii="宋体" w:hAnsi="宋体" w:eastAsia="宋体" w:cs="宋体"/>
          <w:b w:val="0"/>
          <w:bCs/>
          <w:color w:val="auto"/>
          <w:sz w:val="24"/>
          <w:u w:val="single"/>
        </w:rPr>
      </w:pPr>
      <w:r>
        <w:rPr>
          <w:rFonts w:hint="eastAsia" w:ascii="宋体" w:hAnsi="宋体" w:eastAsia="宋体" w:cs="宋体"/>
          <w:b w:val="0"/>
          <w:bCs/>
          <w:color w:val="auto"/>
          <w:sz w:val="24"/>
        </w:rPr>
        <w:t>日   期：</w:t>
      </w:r>
      <w:r>
        <w:rPr>
          <w:rFonts w:hint="eastAsia" w:ascii="宋体" w:hAnsi="宋体" w:eastAsia="宋体" w:cs="宋体"/>
          <w:b w:val="0"/>
          <w:bCs/>
          <w:color w:val="auto"/>
          <w:sz w:val="24"/>
          <w:szCs w:val="18"/>
          <w:lang w:val="en-US" w:eastAsia="zh-CN"/>
        </w:rPr>
        <w:t xml:space="preserve"> </w:t>
      </w:r>
      <w:r>
        <w:rPr>
          <w:rFonts w:hint="eastAsia" w:ascii="宋体" w:hAnsi="宋体" w:eastAsia="宋体" w:cs="宋体"/>
          <w:b w:val="0"/>
          <w:bCs/>
          <w:color w:val="auto"/>
          <w:sz w:val="24"/>
        </w:rPr>
        <w:t xml:space="preserve"> </w:t>
      </w:r>
      <w:r>
        <w:rPr>
          <w:rFonts w:hint="eastAsia" w:ascii="宋体" w:hAnsi="宋体" w:eastAsia="宋体" w:cs="宋体"/>
          <w:b w:val="0"/>
          <w:bCs/>
          <w:color w:val="auto"/>
          <w:sz w:val="24"/>
          <w:lang w:val="en-US" w:eastAsia="zh-CN"/>
        </w:rPr>
        <w:t xml:space="preserve">  </w:t>
      </w:r>
      <w:r>
        <w:rPr>
          <w:rFonts w:hint="eastAsia" w:ascii="宋体" w:hAnsi="宋体" w:eastAsia="宋体" w:cs="宋体"/>
          <w:b w:val="0"/>
          <w:bCs/>
          <w:color w:val="auto"/>
          <w:sz w:val="24"/>
        </w:rPr>
        <w:t xml:space="preserve">年 </w:t>
      </w:r>
      <w:r>
        <w:rPr>
          <w:rFonts w:hint="eastAsia" w:ascii="宋体" w:hAnsi="宋体" w:eastAsia="宋体" w:cs="宋体"/>
          <w:b w:val="0"/>
          <w:bCs/>
          <w:color w:val="auto"/>
          <w:sz w:val="24"/>
          <w:lang w:val="en-US" w:eastAsia="zh-CN"/>
        </w:rPr>
        <w:t xml:space="preserve">  </w:t>
      </w:r>
      <w:r>
        <w:rPr>
          <w:rFonts w:hint="eastAsia" w:ascii="宋体" w:hAnsi="宋体" w:eastAsia="宋体" w:cs="宋体"/>
          <w:b w:val="0"/>
          <w:bCs/>
          <w:color w:val="auto"/>
          <w:sz w:val="24"/>
        </w:rPr>
        <w:t xml:space="preserve">  月 </w:t>
      </w:r>
      <w:r>
        <w:rPr>
          <w:rFonts w:hint="eastAsia" w:ascii="宋体" w:hAnsi="宋体" w:eastAsia="宋体" w:cs="宋体"/>
          <w:b w:val="0"/>
          <w:bCs/>
          <w:color w:val="auto"/>
          <w:sz w:val="24"/>
          <w:lang w:val="en-US" w:eastAsia="zh-CN"/>
        </w:rPr>
        <w:t xml:space="preserve">  </w:t>
      </w:r>
      <w:r>
        <w:rPr>
          <w:rFonts w:hint="eastAsia" w:ascii="宋体" w:hAnsi="宋体" w:eastAsia="宋体" w:cs="宋体"/>
          <w:b w:val="0"/>
          <w:bCs/>
          <w:color w:val="auto"/>
          <w:sz w:val="24"/>
        </w:rPr>
        <w:t xml:space="preserve">  日</w:t>
      </w:r>
    </w:p>
    <w:bookmarkEnd w:id="193"/>
    <w:bookmarkEnd w:id="194"/>
    <w:bookmarkEnd w:id="195"/>
    <w:bookmarkEnd w:id="196"/>
    <w:bookmarkEnd w:id="197"/>
    <w:p w14:paraId="31F3E2E8">
      <w:pPr>
        <w:ind w:left="465"/>
        <w:jc w:val="center"/>
        <w:outlineLvl w:val="9"/>
        <w:rPr>
          <w:rFonts w:hint="eastAsia" w:ascii="宋体" w:hAnsi="宋体" w:eastAsia="宋体" w:cs="宋体"/>
          <w:b w:val="0"/>
          <w:bCs/>
          <w:color w:val="auto"/>
          <w:sz w:val="32"/>
          <w:szCs w:val="32"/>
          <w:lang w:val="en-US" w:eastAsia="zh-CN"/>
        </w:rPr>
      </w:pPr>
    </w:p>
    <w:p w14:paraId="08533195">
      <w:pPr>
        <w:pStyle w:val="4"/>
        <w:numPr>
          <w:ilvl w:val="0"/>
          <w:numId w:val="0"/>
        </w:numPr>
        <w:ind w:left="210" w:leftChars="0"/>
        <w:rPr>
          <w:rFonts w:hint="eastAsia" w:ascii="宋体" w:hAnsi="宋体" w:eastAsia="宋体" w:cs="宋体"/>
          <w:b/>
          <w:color w:val="auto"/>
          <w:kern w:val="2"/>
          <w:sz w:val="28"/>
          <w:lang w:val="en-US" w:eastAsia="zh-CN" w:bidi="ar-SA"/>
        </w:rPr>
      </w:pPr>
      <w:r>
        <w:rPr>
          <w:rFonts w:hint="eastAsia" w:ascii="宋体" w:hAnsi="宋体" w:eastAsia="宋体" w:cs="宋体"/>
          <w:b/>
          <w:color w:val="auto"/>
          <w:kern w:val="2"/>
          <w:sz w:val="28"/>
          <w:lang w:val="en-US" w:eastAsia="zh-CN" w:bidi="ar-SA"/>
        </w:rPr>
        <w:t>7、合同条款响应</w:t>
      </w:r>
    </w:p>
    <w:p w14:paraId="7FD47588">
      <w:pPr>
        <w:widowControl w:val="0"/>
        <w:numPr>
          <w:ilvl w:val="0"/>
          <w:numId w:val="0"/>
        </w:numPr>
        <w:jc w:val="both"/>
        <w:rPr>
          <w:rFonts w:hint="eastAsia" w:ascii="宋体" w:hAnsi="宋体" w:eastAsia="宋体" w:cs="宋体"/>
          <w:lang w:val="en-US" w:eastAsia="zh-CN"/>
        </w:rPr>
      </w:pPr>
    </w:p>
    <w:p w14:paraId="25694346">
      <w:pPr>
        <w:tabs>
          <w:tab w:val="left" w:pos="5145"/>
        </w:tabs>
        <w:spacing w:line="720" w:lineRule="auto"/>
        <w:rPr>
          <w:rFonts w:hint="eastAsia" w:ascii="宋体" w:hAnsi="宋体" w:eastAsia="宋体" w:cs="宋体"/>
          <w:b w:val="0"/>
          <w:bCs w:val="0"/>
          <w:color w:val="auto"/>
          <w:kern w:val="2"/>
          <w:sz w:val="24"/>
          <w:szCs w:val="22"/>
          <w:lang w:val="en-US" w:eastAsia="zh-CN" w:bidi="ar-SA"/>
        </w:rPr>
      </w:pPr>
      <w:r>
        <w:rPr>
          <w:rFonts w:hint="eastAsia" w:ascii="宋体" w:hAnsi="宋体" w:cs="宋体"/>
          <w:b w:val="0"/>
          <w:bCs w:val="0"/>
          <w:color w:val="auto"/>
          <w:kern w:val="2"/>
          <w:sz w:val="24"/>
          <w:szCs w:val="22"/>
          <w:lang w:val="en-US" w:eastAsia="zh-CN" w:bidi="ar-SA"/>
        </w:rPr>
        <w:t>府谷交通建设集团有限责任公司</w:t>
      </w:r>
      <w:r>
        <w:rPr>
          <w:rFonts w:hint="eastAsia" w:ascii="宋体" w:hAnsi="宋体" w:eastAsia="宋体" w:cs="宋体"/>
          <w:b w:val="0"/>
          <w:bCs w:val="0"/>
          <w:color w:val="auto"/>
          <w:kern w:val="2"/>
          <w:sz w:val="24"/>
          <w:szCs w:val="22"/>
          <w:lang w:val="en-US" w:eastAsia="zh-CN" w:bidi="ar-SA"/>
        </w:rPr>
        <w:t>：</w:t>
      </w:r>
    </w:p>
    <w:p w14:paraId="4D81E7B4">
      <w:pPr>
        <w:pStyle w:val="4"/>
        <w:ind w:firstLine="480" w:firstLineChars="200"/>
        <w:rPr>
          <w:rFonts w:hint="eastAsia" w:ascii="宋体" w:hAnsi="宋体" w:eastAsia="宋体" w:cs="宋体"/>
          <w:b w:val="0"/>
          <w:bCs w:val="0"/>
          <w:color w:val="auto"/>
          <w:kern w:val="2"/>
          <w:sz w:val="24"/>
          <w:szCs w:val="22"/>
          <w:lang w:val="en-US" w:eastAsia="zh-CN" w:bidi="ar-SA"/>
        </w:rPr>
      </w:pPr>
      <w:r>
        <w:rPr>
          <w:rFonts w:hint="eastAsia" w:ascii="宋体" w:hAnsi="宋体" w:eastAsia="宋体" w:cs="宋体"/>
          <w:b w:val="0"/>
          <w:bCs w:val="0"/>
          <w:color w:val="auto"/>
          <w:kern w:val="2"/>
          <w:sz w:val="24"/>
          <w:szCs w:val="22"/>
          <w:lang w:val="en-US" w:eastAsia="zh-CN" w:bidi="ar-SA"/>
        </w:rPr>
        <w:t>我方完全理解并接受招标文件合同基本条款的要求。</w:t>
      </w:r>
    </w:p>
    <w:p w14:paraId="5C734CBC">
      <w:pPr>
        <w:rPr>
          <w:rFonts w:hint="eastAsia" w:ascii="宋体" w:hAnsi="宋体" w:eastAsia="宋体" w:cs="宋体"/>
          <w:b w:val="0"/>
          <w:bCs w:val="0"/>
          <w:lang w:val="en-US" w:eastAsia="zh-CN"/>
        </w:rPr>
      </w:pPr>
    </w:p>
    <w:p w14:paraId="4D19BD7D">
      <w:pPr>
        <w:kinsoku w:val="0"/>
        <w:spacing w:line="500" w:lineRule="exact"/>
        <w:ind w:firstLine="808" w:firstLineChars="337"/>
        <w:jc w:val="center"/>
        <w:rPr>
          <w:rFonts w:hint="eastAsia" w:ascii="宋体" w:hAnsi="宋体" w:eastAsia="宋体" w:cs="宋体"/>
          <w:b w:val="0"/>
          <w:bCs w:val="0"/>
          <w:color w:val="auto"/>
          <w:sz w:val="24"/>
          <w:szCs w:val="18"/>
          <w:u w:val="none"/>
        </w:rPr>
      </w:pPr>
      <w:r>
        <w:rPr>
          <w:rFonts w:hint="eastAsia" w:ascii="宋体" w:hAnsi="宋体" w:eastAsia="宋体" w:cs="宋体"/>
          <w:b w:val="0"/>
          <w:bCs w:val="0"/>
          <w:color w:val="auto"/>
          <w:sz w:val="24"/>
          <w:szCs w:val="18"/>
          <w:lang w:val="en-US" w:eastAsia="zh-CN"/>
        </w:rPr>
        <w:t xml:space="preserve">               </w:t>
      </w:r>
      <w:r>
        <w:rPr>
          <w:rFonts w:hint="eastAsia" w:ascii="宋体" w:hAnsi="宋体" w:eastAsia="宋体" w:cs="宋体"/>
          <w:b w:val="0"/>
          <w:bCs w:val="0"/>
          <w:color w:val="auto"/>
          <w:sz w:val="24"/>
          <w:szCs w:val="18"/>
          <w:lang w:eastAsia="zh-CN"/>
        </w:rPr>
        <w:t>供应商</w:t>
      </w:r>
      <w:r>
        <w:rPr>
          <w:rFonts w:hint="eastAsia" w:ascii="宋体" w:hAnsi="宋体" w:eastAsia="宋体" w:cs="宋体"/>
          <w:b w:val="0"/>
          <w:bCs w:val="0"/>
          <w:color w:val="auto"/>
          <w:sz w:val="24"/>
          <w:szCs w:val="18"/>
        </w:rPr>
        <w:t>：</w:t>
      </w:r>
      <w:r>
        <w:rPr>
          <w:rFonts w:hint="eastAsia" w:ascii="宋体" w:hAnsi="宋体" w:eastAsia="宋体" w:cs="宋体"/>
          <w:b w:val="0"/>
          <w:bCs w:val="0"/>
          <w:color w:val="auto"/>
          <w:sz w:val="24"/>
          <w:szCs w:val="18"/>
          <w:u w:val="single"/>
        </w:rPr>
        <w:t xml:space="preserve">                  </w:t>
      </w:r>
      <w:r>
        <w:rPr>
          <w:rFonts w:hint="eastAsia" w:ascii="宋体" w:hAnsi="宋体" w:eastAsia="宋体" w:cs="宋体"/>
          <w:b w:val="0"/>
          <w:bCs w:val="0"/>
          <w:color w:val="auto"/>
          <w:sz w:val="24"/>
          <w:szCs w:val="18"/>
          <w:u w:val="single"/>
          <w:lang w:val="en-US" w:eastAsia="zh-CN"/>
        </w:rPr>
        <w:t xml:space="preserve">            </w:t>
      </w:r>
      <w:r>
        <w:rPr>
          <w:rFonts w:hint="eastAsia" w:ascii="宋体" w:hAnsi="宋体" w:eastAsia="宋体" w:cs="宋体"/>
          <w:b w:val="0"/>
          <w:bCs w:val="0"/>
          <w:color w:val="auto"/>
          <w:sz w:val="24"/>
          <w:szCs w:val="18"/>
          <w:u w:val="none"/>
        </w:rPr>
        <w:t xml:space="preserve"> (</w:t>
      </w:r>
      <w:r>
        <w:rPr>
          <w:rFonts w:hint="eastAsia" w:ascii="宋体" w:hAnsi="宋体" w:eastAsia="宋体" w:cs="宋体"/>
          <w:b w:val="0"/>
          <w:bCs w:val="0"/>
          <w:color w:val="auto"/>
          <w:sz w:val="24"/>
          <w:szCs w:val="18"/>
          <w:u w:val="none"/>
          <w:lang w:eastAsia="zh-CN"/>
        </w:rPr>
        <w:t>盖公章</w:t>
      </w:r>
      <w:r>
        <w:rPr>
          <w:rFonts w:hint="eastAsia" w:ascii="宋体" w:hAnsi="宋体" w:eastAsia="宋体" w:cs="宋体"/>
          <w:b w:val="0"/>
          <w:bCs w:val="0"/>
          <w:color w:val="auto"/>
          <w:sz w:val="24"/>
          <w:szCs w:val="18"/>
          <w:u w:val="none"/>
        </w:rPr>
        <w:t>)</w:t>
      </w:r>
    </w:p>
    <w:p w14:paraId="526C7F2B">
      <w:pPr>
        <w:kinsoku w:val="0"/>
        <w:spacing w:line="500" w:lineRule="exact"/>
        <w:ind w:firstLine="808" w:firstLineChars="337"/>
        <w:jc w:val="center"/>
        <w:rPr>
          <w:rFonts w:hint="eastAsia" w:ascii="宋体" w:hAnsi="宋体" w:eastAsia="宋体" w:cs="宋体"/>
          <w:b w:val="0"/>
          <w:bCs w:val="0"/>
          <w:color w:val="auto"/>
          <w:sz w:val="22"/>
          <w:szCs w:val="18"/>
        </w:rPr>
      </w:pPr>
      <w:r>
        <w:rPr>
          <w:rFonts w:hint="eastAsia" w:ascii="宋体" w:hAnsi="宋体" w:eastAsia="宋体" w:cs="宋体"/>
          <w:b w:val="0"/>
          <w:bCs w:val="0"/>
          <w:color w:val="auto"/>
          <w:sz w:val="24"/>
          <w:szCs w:val="18"/>
          <w:u w:val="none"/>
        </w:rPr>
        <w:t xml:space="preserve"> </w:t>
      </w:r>
      <w:r>
        <w:rPr>
          <w:rFonts w:hint="eastAsia" w:ascii="宋体" w:hAnsi="宋体" w:eastAsia="宋体" w:cs="宋体"/>
          <w:b w:val="0"/>
          <w:bCs w:val="0"/>
          <w:color w:val="auto"/>
          <w:sz w:val="22"/>
          <w:szCs w:val="18"/>
          <w:u w:val="none"/>
        </w:rPr>
        <w:t xml:space="preserve"> </w:t>
      </w:r>
    </w:p>
    <w:p w14:paraId="5F8DABEF">
      <w:pPr>
        <w:kinsoku w:val="0"/>
        <w:spacing w:line="500" w:lineRule="exact"/>
        <w:ind w:firstLine="808" w:firstLineChars="337"/>
        <w:jc w:val="right"/>
        <w:rPr>
          <w:rFonts w:hint="eastAsia" w:ascii="宋体" w:hAnsi="宋体" w:eastAsia="宋体" w:cs="宋体"/>
          <w:b w:val="0"/>
          <w:bCs w:val="0"/>
          <w:color w:val="auto"/>
          <w:sz w:val="24"/>
          <w:u w:val="single"/>
        </w:rPr>
      </w:pPr>
      <w:r>
        <w:rPr>
          <w:rFonts w:hint="eastAsia" w:ascii="宋体" w:hAnsi="宋体" w:eastAsia="宋体" w:cs="宋体"/>
          <w:b w:val="0"/>
          <w:bCs w:val="0"/>
          <w:color w:val="auto"/>
          <w:sz w:val="24"/>
        </w:rPr>
        <w:t>法定代表人</w:t>
      </w:r>
      <w:r>
        <w:rPr>
          <w:rFonts w:hint="eastAsia" w:ascii="宋体" w:hAnsi="宋体" w:eastAsia="宋体" w:cs="宋体"/>
          <w:b w:val="0"/>
          <w:bCs w:val="0"/>
          <w:color w:val="auto"/>
          <w:sz w:val="24"/>
          <w:lang w:eastAsia="zh-CN"/>
        </w:rPr>
        <w:t>或</w:t>
      </w:r>
      <w:r>
        <w:rPr>
          <w:rFonts w:hint="eastAsia" w:ascii="宋体" w:hAnsi="宋体" w:eastAsia="宋体" w:cs="宋体"/>
          <w:b w:val="0"/>
          <w:bCs w:val="0"/>
          <w:color w:val="auto"/>
          <w:sz w:val="24"/>
        </w:rPr>
        <w:t>被授权人</w:t>
      </w:r>
      <w:r>
        <w:rPr>
          <w:rFonts w:hint="eastAsia" w:ascii="宋体" w:hAnsi="宋体" w:eastAsia="宋体" w:cs="宋体"/>
          <w:b w:val="0"/>
          <w:bCs w:val="0"/>
          <w:color w:val="auto"/>
          <w:sz w:val="24"/>
          <w:lang w:eastAsia="zh-CN"/>
        </w:rPr>
        <w:t>：</w:t>
      </w:r>
      <w:r>
        <w:rPr>
          <w:rFonts w:hint="eastAsia" w:ascii="宋体" w:hAnsi="宋体" w:eastAsia="宋体" w:cs="宋体"/>
          <w:b w:val="0"/>
          <w:bCs w:val="0"/>
          <w:color w:val="auto"/>
          <w:sz w:val="24"/>
          <w:u w:val="single"/>
        </w:rPr>
        <w:t xml:space="preserve">      </w:t>
      </w:r>
      <w:r>
        <w:rPr>
          <w:rFonts w:hint="eastAsia" w:ascii="宋体" w:hAnsi="宋体" w:eastAsia="宋体" w:cs="宋体"/>
          <w:b w:val="0"/>
          <w:bCs w:val="0"/>
          <w:color w:val="auto"/>
          <w:sz w:val="28"/>
          <w:u w:val="single"/>
        </w:rPr>
        <w:t xml:space="preserve">      </w:t>
      </w:r>
      <w:r>
        <w:rPr>
          <w:rFonts w:hint="eastAsia" w:ascii="宋体" w:hAnsi="宋体" w:eastAsia="宋体" w:cs="宋体"/>
          <w:b w:val="0"/>
          <w:bCs w:val="0"/>
          <w:color w:val="auto"/>
          <w:sz w:val="24"/>
          <w:szCs w:val="18"/>
          <w:u w:val="none"/>
          <w:lang w:eastAsia="zh-CN"/>
        </w:rPr>
        <w:t>（</w:t>
      </w:r>
      <w:r>
        <w:rPr>
          <w:rFonts w:hint="eastAsia" w:ascii="宋体" w:hAnsi="宋体" w:eastAsia="宋体" w:cs="宋体"/>
          <w:b w:val="0"/>
          <w:bCs w:val="0"/>
          <w:color w:val="auto"/>
          <w:sz w:val="24"/>
          <w:szCs w:val="18"/>
          <w:u w:val="none"/>
        </w:rPr>
        <w:t>签字或盖章</w:t>
      </w:r>
      <w:r>
        <w:rPr>
          <w:rFonts w:hint="eastAsia" w:ascii="宋体" w:hAnsi="宋体" w:eastAsia="宋体" w:cs="宋体"/>
          <w:b w:val="0"/>
          <w:bCs w:val="0"/>
          <w:color w:val="auto"/>
          <w:sz w:val="24"/>
          <w:szCs w:val="18"/>
          <w:u w:val="none"/>
          <w:lang w:eastAsia="zh-CN"/>
        </w:rPr>
        <w:t>）</w:t>
      </w:r>
    </w:p>
    <w:p w14:paraId="076CB1FB">
      <w:pPr>
        <w:kinsoku w:val="0"/>
        <w:spacing w:line="500" w:lineRule="exact"/>
        <w:ind w:firstLine="808" w:firstLineChars="337"/>
        <w:jc w:val="right"/>
        <w:rPr>
          <w:rFonts w:hint="eastAsia" w:ascii="宋体" w:hAnsi="宋体" w:eastAsia="宋体" w:cs="宋体"/>
          <w:b w:val="0"/>
          <w:bCs w:val="0"/>
          <w:color w:val="auto"/>
          <w:sz w:val="24"/>
        </w:rPr>
      </w:pPr>
    </w:p>
    <w:p w14:paraId="375E3F19">
      <w:pPr>
        <w:kinsoku w:val="0"/>
        <w:spacing w:line="500" w:lineRule="exact"/>
        <w:ind w:firstLine="808" w:firstLineChars="337"/>
        <w:jc w:val="right"/>
        <w:rPr>
          <w:rFonts w:hint="eastAsia" w:ascii="宋体" w:hAnsi="宋体" w:eastAsia="宋体" w:cs="宋体"/>
          <w:b w:val="0"/>
          <w:bCs w:val="0"/>
          <w:color w:val="auto"/>
          <w:sz w:val="24"/>
          <w:u w:val="single"/>
        </w:rPr>
      </w:pPr>
      <w:r>
        <w:rPr>
          <w:rFonts w:hint="eastAsia" w:ascii="宋体" w:hAnsi="宋体" w:eastAsia="宋体" w:cs="宋体"/>
          <w:b w:val="0"/>
          <w:bCs w:val="0"/>
          <w:color w:val="auto"/>
          <w:sz w:val="24"/>
        </w:rPr>
        <w:t>日   期：</w:t>
      </w:r>
      <w:r>
        <w:rPr>
          <w:rFonts w:hint="eastAsia" w:ascii="宋体" w:hAnsi="宋体" w:eastAsia="宋体" w:cs="宋体"/>
          <w:b w:val="0"/>
          <w:bCs w:val="0"/>
          <w:color w:val="auto"/>
          <w:sz w:val="24"/>
          <w:szCs w:val="18"/>
          <w:lang w:val="en-US" w:eastAsia="zh-CN"/>
        </w:rPr>
        <w:t xml:space="preserve"> </w:t>
      </w:r>
      <w:r>
        <w:rPr>
          <w:rFonts w:hint="eastAsia" w:ascii="宋体" w:hAnsi="宋体" w:eastAsia="宋体" w:cs="宋体"/>
          <w:b w:val="0"/>
          <w:bCs w:val="0"/>
          <w:color w:val="auto"/>
          <w:sz w:val="24"/>
        </w:rPr>
        <w:t xml:space="preserve"> </w:t>
      </w:r>
      <w:r>
        <w:rPr>
          <w:rFonts w:hint="eastAsia" w:ascii="宋体" w:hAnsi="宋体" w:eastAsia="宋体" w:cs="宋体"/>
          <w:b w:val="0"/>
          <w:bCs w:val="0"/>
          <w:color w:val="auto"/>
          <w:sz w:val="24"/>
          <w:lang w:val="en-US" w:eastAsia="zh-CN"/>
        </w:rPr>
        <w:t xml:space="preserve">  </w:t>
      </w:r>
      <w:r>
        <w:rPr>
          <w:rFonts w:hint="eastAsia" w:ascii="宋体" w:hAnsi="宋体" w:eastAsia="宋体" w:cs="宋体"/>
          <w:b w:val="0"/>
          <w:bCs w:val="0"/>
          <w:color w:val="auto"/>
          <w:sz w:val="24"/>
        </w:rPr>
        <w:t xml:space="preserve">年 </w:t>
      </w:r>
      <w:r>
        <w:rPr>
          <w:rFonts w:hint="eastAsia" w:ascii="宋体" w:hAnsi="宋体" w:eastAsia="宋体" w:cs="宋体"/>
          <w:b w:val="0"/>
          <w:bCs w:val="0"/>
          <w:color w:val="auto"/>
          <w:sz w:val="24"/>
          <w:lang w:val="en-US" w:eastAsia="zh-CN"/>
        </w:rPr>
        <w:t xml:space="preserve">  </w:t>
      </w:r>
      <w:r>
        <w:rPr>
          <w:rFonts w:hint="eastAsia" w:ascii="宋体" w:hAnsi="宋体" w:eastAsia="宋体" w:cs="宋体"/>
          <w:b w:val="0"/>
          <w:bCs w:val="0"/>
          <w:color w:val="auto"/>
          <w:sz w:val="24"/>
        </w:rPr>
        <w:t xml:space="preserve">  月 </w:t>
      </w:r>
      <w:r>
        <w:rPr>
          <w:rFonts w:hint="eastAsia" w:ascii="宋体" w:hAnsi="宋体" w:eastAsia="宋体" w:cs="宋体"/>
          <w:b w:val="0"/>
          <w:bCs w:val="0"/>
          <w:color w:val="auto"/>
          <w:sz w:val="24"/>
          <w:lang w:val="en-US" w:eastAsia="zh-CN"/>
        </w:rPr>
        <w:t xml:space="preserve">  </w:t>
      </w:r>
      <w:r>
        <w:rPr>
          <w:rFonts w:hint="eastAsia" w:ascii="宋体" w:hAnsi="宋体" w:eastAsia="宋体" w:cs="宋体"/>
          <w:b w:val="0"/>
          <w:bCs w:val="0"/>
          <w:color w:val="auto"/>
          <w:sz w:val="24"/>
        </w:rPr>
        <w:t xml:space="preserve">  日</w:t>
      </w:r>
    </w:p>
    <w:p w14:paraId="5F5951BA">
      <w:pPr>
        <w:pStyle w:val="4"/>
        <w:jc w:val="right"/>
        <w:outlineLvl w:val="9"/>
        <w:rPr>
          <w:rFonts w:hint="eastAsia" w:ascii="宋体" w:hAnsi="宋体" w:eastAsia="宋体" w:cs="宋体"/>
          <w:b w:val="0"/>
          <w:bCs w:val="0"/>
          <w:lang w:val="en-US" w:eastAsia="zh-CN"/>
        </w:rPr>
      </w:pPr>
    </w:p>
    <w:p w14:paraId="4CE21DF4">
      <w:pPr>
        <w:rPr>
          <w:rFonts w:hint="eastAsia" w:ascii="宋体" w:hAnsi="宋体" w:eastAsia="宋体" w:cs="宋体"/>
          <w:b w:val="0"/>
          <w:bCs w:val="0"/>
          <w:lang w:val="en-US" w:eastAsia="zh-CN"/>
        </w:rPr>
      </w:pPr>
    </w:p>
    <w:p w14:paraId="1EFD0941">
      <w:pPr>
        <w:pStyle w:val="4"/>
        <w:outlineLvl w:val="9"/>
        <w:rPr>
          <w:rFonts w:hint="eastAsia" w:ascii="宋体" w:hAnsi="宋体" w:eastAsia="宋体" w:cs="宋体"/>
          <w:lang w:val="en-US" w:eastAsia="zh-CN"/>
        </w:rPr>
      </w:pPr>
    </w:p>
    <w:p w14:paraId="6D2879F5">
      <w:pPr>
        <w:rPr>
          <w:rFonts w:hint="eastAsia" w:ascii="宋体" w:hAnsi="宋体" w:eastAsia="宋体" w:cs="宋体"/>
          <w:lang w:val="en-US" w:eastAsia="zh-CN"/>
        </w:rPr>
      </w:pPr>
    </w:p>
    <w:p w14:paraId="687156EA">
      <w:pPr>
        <w:pStyle w:val="4"/>
        <w:outlineLvl w:val="9"/>
        <w:rPr>
          <w:rFonts w:hint="eastAsia" w:ascii="宋体" w:hAnsi="宋体" w:eastAsia="宋体" w:cs="宋体"/>
          <w:lang w:val="en-US" w:eastAsia="zh-CN"/>
        </w:rPr>
      </w:pPr>
    </w:p>
    <w:p w14:paraId="74535E4A">
      <w:pPr>
        <w:rPr>
          <w:rFonts w:hint="eastAsia" w:ascii="宋体" w:hAnsi="宋体" w:eastAsia="宋体" w:cs="宋体"/>
          <w:lang w:val="en-US" w:eastAsia="zh-CN"/>
        </w:rPr>
      </w:pPr>
    </w:p>
    <w:p w14:paraId="61EEA4FF">
      <w:pPr>
        <w:pStyle w:val="4"/>
        <w:outlineLvl w:val="9"/>
        <w:rPr>
          <w:rFonts w:hint="eastAsia" w:ascii="宋体" w:hAnsi="宋体" w:eastAsia="宋体" w:cs="宋体"/>
          <w:lang w:val="en-US" w:eastAsia="zh-CN"/>
        </w:rPr>
      </w:pPr>
    </w:p>
    <w:p w14:paraId="66E5D13C">
      <w:pPr>
        <w:rPr>
          <w:rFonts w:hint="eastAsia" w:ascii="宋体" w:hAnsi="宋体" w:eastAsia="宋体" w:cs="宋体"/>
          <w:lang w:val="en-US" w:eastAsia="zh-CN"/>
        </w:rPr>
      </w:pPr>
    </w:p>
    <w:p w14:paraId="3B054955">
      <w:pPr>
        <w:pStyle w:val="4"/>
        <w:outlineLvl w:val="9"/>
        <w:rPr>
          <w:rFonts w:hint="eastAsia" w:ascii="宋体" w:hAnsi="宋体" w:eastAsia="宋体" w:cs="宋体"/>
          <w:lang w:val="en-US" w:eastAsia="zh-CN"/>
        </w:rPr>
      </w:pPr>
    </w:p>
    <w:p w14:paraId="0025847A">
      <w:pPr>
        <w:rPr>
          <w:rFonts w:hint="eastAsia" w:ascii="宋体" w:hAnsi="宋体" w:eastAsia="宋体" w:cs="宋体"/>
          <w:lang w:val="en-US" w:eastAsia="zh-CN"/>
        </w:rPr>
      </w:pPr>
    </w:p>
    <w:p w14:paraId="1AEE378F">
      <w:pPr>
        <w:pStyle w:val="34"/>
        <w:rPr>
          <w:rFonts w:hint="eastAsia" w:ascii="宋体" w:hAnsi="宋体" w:eastAsia="宋体" w:cs="宋体"/>
          <w:lang w:val="en-US" w:eastAsia="zh-CN"/>
        </w:rPr>
      </w:pPr>
    </w:p>
    <w:p w14:paraId="61EE51A0">
      <w:pPr>
        <w:pStyle w:val="10"/>
        <w:numPr>
          <w:numId w:val="0"/>
        </w:numPr>
        <w:adjustRightInd w:val="0"/>
        <w:snapToGrid w:val="0"/>
        <w:spacing w:line="360" w:lineRule="auto"/>
        <w:jc w:val="left"/>
        <w:rPr>
          <w:rFonts w:hint="eastAsia" w:ascii="宋体" w:hAnsi="宋体" w:eastAsia="宋体" w:cs="宋体"/>
          <w:b/>
          <w:color w:val="auto"/>
          <w:lang w:eastAsia="zh-CN"/>
        </w:rPr>
      </w:pPr>
      <w:r>
        <w:rPr>
          <w:rFonts w:hint="eastAsia" w:ascii="宋体" w:hAnsi="宋体" w:cs="宋体"/>
          <w:b/>
          <w:color w:val="auto"/>
          <w:lang w:val="en-US" w:eastAsia="zh-CN"/>
        </w:rPr>
        <w:t>三、</w:t>
      </w:r>
      <w:r>
        <w:rPr>
          <w:rFonts w:hint="eastAsia" w:ascii="宋体" w:hAnsi="宋体" w:eastAsia="宋体" w:cs="宋体"/>
          <w:b/>
          <w:color w:val="auto"/>
          <w:lang w:eastAsia="zh-CN"/>
        </w:rPr>
        <w:t>投标方案</w:t>
      </w:r>
    </w:p>
    <w:p w14:paraId="0FB222B1">
      <w:pPr>
        <w:pStyle w:val="10"/>
        <w:adjustRightInd w:val="0"/>
        <w:snapToGrid w:val="0"/>
        <w:spacing w:line="360" w:lineRule="auto"/>
        <w:ind w:firstLine="560" w:firstLineChars="200"/>
        <w:jc w:val="both"/>
        <w:rPr>
          <w:rFonts w:hint="eastAsia" w:ascii="宋体" w:hAnsi="宋体" w:eastAsia="宋体" w:cs="宋体"/>
          <w:b w:val="0"/>
          <w:bCs/>
          <w:color w:val="FF0000"/>
          <w:sz w:val="19"/>
          <w:szCs w:val="19"/>
        </w:rPr>
      </w:pPr>
      <w:r>
        <w:rPr>
          <w:rFonts w:hint="eastAsia" w:ascii="宋体" w:hAnsi="宋体" w:eastAsia="宋体" w:cs="宋体"/>
          <w:b w:val="0"/>
          <w:bCs/>
          <w:color w:val="auto"/>
          <w:lang w:val="en-US" w:eastAsia="zh-CN"/>
        </w:rPr>
        <w:t>1</w:t>
      </w:r>
      <w:r>
        <w:rPr>
          <w:rFonts w:hint="eastAsia" w:ascii="宋体" w:hAnsi="宋体" w:eastAsia="宋体" w:cs="宋体"/>
          <w:b w:val="0"/>
          <w:bCs/>
          <w:color w:val="auto"/>
          <w:szCs w:val="22"/>
          <w:lang w:val="en-US" w:eastAsia="zh-CN"/>
        </w:rPr>
        <w:t>、</w:t>
      </w:r>
      <w:r>
        <w:rPr>
          <w:rFonts w:hint="eastAsia" w:ascii="宋体" w:hAnsi="宋体" w:eastAsia="宋体" w:cs="宋体"/>
          <w:b w:val="0"/>
          <w:bCs/>
          <w:color w:val="auto"/>
          <w:szCs w:val="22"/>
          <w:lang w:eastAsia="zh-CN"/>
        </w:rPr>
        <w:t>供应商基本情况及其性质</w:t>
      </w:r>
    </w:p>
    <w:p w14:paraId="2B936232">
      <w:pPr>
        <w:pStyle w:val="10"/>
        <w:adjustRightInd w:val="0"/>
        <w:snapToGrid w:val="0"/>
        <w:spacing w:line="360" w:lineRule="auto"/>
        <w:ind w:firstLine="560" w:firstLineChars="200"/>
        <w:jc w:val="both"/>
        <w:rPr>
          <w:rFonts w:hint="eastAsia" w:ascii="宋体" w:hAnsi="宋体" w:eastAsia="宋体" w:cs="宋体"/>
          <w:b w:val="0"/>
          <w:bCs/>
          <w:color w:val="auto"/>
          <w:szCs w:val="22"/>
          <w:lang w:eastAsia="zh-CN"/>
        </w:rPr>
      </w:pPr>
      <w:r>
        <w:rPr>
          <w:rFonts w:hint="eastAsia" w:ascii="宋体" w:hAnsi="宋体" w:eastAsia="宋体" w:cs="宋体"/>
          <w:b w:val="0"/>
          <w:bCs/>
          <w:color w:val="auto"/>
          <w:szCs w:val="22"/>
          <w:lang w:val="en-US" w:eastAsia="zh-CN"/>
        </w:rPr>
        <w:t>2</w:t>
      </w:r>
      <w:r>
        <w:rPr>
          <w:rFonts w:hint="eastAsia" w:ascii="宋体" w:hAnsi="宋体" w:eastAsia="宋体" w:cs="宋体"/>
          <w:b w:val="0"/>
          <w:bCs/>
          <w:color w:val="auto"/>
          <w:szCs w:val="22"/>
          <w:lang w:eastAsia="zh-CN"/>
        </w:rPr>
        <w:t>、</w:t>
      </w:r>
      <w:r>
        <w:rPr>
          <w:rFonts w:hint="eastAsia" w:ascii="宋体" w:hAnsi="宋体" w:eastAsia="宋体" w:cs="宋体"/>
          <w:b w:val="0"/>
          <w:bCs/>
          <w:color w:val="auto"/>
          <w:szCs w:val="22"/>
          <w:lang w:val="en-US" w:eastAsia="zh-CN"/>
        </w:rPr>
        <w:t>技术服务</w:t>
      </w:r>
      <w:r>
        <w:rPr>
          <w:rFonts w:hint="eastAsia" w:ascii="宋体" w:hAnsi="宋体" w:eastAsia="宋体" w:cs="宋体"/>
          <w:b w:val="0"/>
          <w:bCs/>
          <w:color w:val="auto"/>
          <w:szCs w:val="22"/>
          <w:lang w:eastAsia="zh-CN"/>
        </w:rPr>
        <w:t>方案及措施</w:t>
      </w:r>
    </w:p>
    <w:p w14:paraId="5A230876">
      <w:pPr>
        <w:pStyle w:val="10"/>
        <w:adjustRightInd w:val="0"/>
        <w:snapToGrid w:val="0"/>
        <w:spacing w:line="360" w:lineRule="auto"/>
        <w:ind w:firstLine="560" w:firstLineChars="200"/>
        <w:jc w:val="both"/>
        <w:rPr>
          <w:rFonts w:hint="eastAsia" w:ascii="宋体" w:hAnsi="宋体" w:eastAsia="宋体" w:cs="宋体"/>
          <w:b w:val="0"/>
          <w:bCs/>
          <w:color w:val="auto"/>
          <w:szCs w:val="22"/>
          <w:lang w:val="en-US" w:eastAsia="zh-CN"/>
        </w:rPr>
      </w:pPr>
      <w:r>
        <w:rPr>
          <w:rFonts w:hint="eastAsia" w:ascii="宋体" w:hAnsi="宋体" w:eastAsia="宋体" w:cs="宋体"/>
          <w:b w:val="0"/>
          <w:bCs/>
          <w:color w:val="auto"/>
          <w:szCs w:val="22"/>
          <w:lang w:val="en-US" w:eastAsia="zh-CN"/>
        </w:rPr>
        <w:t>3、其他资料</w:t>
      </w:r>
    </w:p>
    <w:p w14:paraId="0B9A83C6">
      <w:pPr>
        <w:rPr>
          <w:rFonts w:hint="eastAsia" w:ascii="宋体" w:hAnsi="宋体" w:eastAsia="宋体" w:cs="宋体"/>
          <w:b/>
          <w:color w:val="auto"/>
          <w:sz w:val="32"/>
          <w:szCs w:val="22"/>
          <w:lang w:eastAsia="zh-CN"/>
        </w:rPr>
      </w:pPr>
    </w:p>
    <w:p w14:paraId="37E7DE85">
      <w:pPr>
        <w:pStyle w:val="2"/>
        <w:rPr>
          <w:rFonts w:hint="eastAsia" w:ascii="宋体" w:hAnsi="宋体" w:eastAsia="宋体" w:cs="宋体"/>
          <w:b/>
          <w:color w:val="auto"/>
          <w:sz w:val="32"/>
          <w:szCs w:val="22"/>
          <w:lang w:eastAsia="zh-CN"/>
        </w:rPr>
      </w:pPr>
    </w:p>
    <w:p w14:paraId="2D7B9406">
      <w:pPr>
        <w:pStyle w:val="4"/>
        <w:outlineLvl w:val="9"/>
        <w:rPr>
          <w:rFonts w:hint="eastAsia" w:ascii="宋体" w:hAnsi="宋体" w:eastAsia="宋体" w:cs="宋体"/>
          <w:b/>
          <w:color w:val="auto"/>
          <w:sz w:val="32"/>
          <w:szCs w:val="22"/>
          <w:lang w:eastAsia="zh-CN"/>
        </w:rPr>
      </w:pPr>
    </w:p>
    <w:p w14:paraId="0020A170">
      <w:pPr>
        <w:rPr>
          <w:rFonts w:hint="eastAsia" w:ascii="宋体" w:hAnsi="宋体" w:eastAsia="宋体" w:cs="宋体"/>
          <w:b/>
          <w:color w:val="auto"/>
          <w:sz w:val="32"/>
          <w:szCs w:val="22"/>
          <w:lang w:eastAsia="zh-CN"/>
        </w:rPr>
      </w:pPr>
    </w:p>
    <w:p w14:paraId="4C5E695B">
      <w:pPr>
        <w:pStyle w:val="4"/>
        <w:outlineLvl w:val="9"/>
        <w:rPr>
          <w:rFonts w:hint="eastAsia" w:ascii="宋体" w:hAnsi="宋体" w:eastAsia="宋体" w:cs="宋体"/>
          <w:b/>
          <w:color w:val="auto"/>
          <w:sz w:val="32"/>
          <w:szCs w:val="22"/>
          <w:lang w:eastAsia="zh-CN"/>
        </w:rPr>
      </w:pPr>
    </w:p>
    <w:p w14:paraId="73B62041">
      <w:pPr>
        <w:rPr>
          <w:rFonts w:hint="eastAsia" w:ascii="宋体" w:hAnsi="宋体" w:eastAsia="宋体" w:cs="宋体"/>
          <w:b/>
          <w:color w:val="auto"/>
          <w:sz w:val="32"/>
          <w:szCs w:val="22"/>
          <w:lang w:eastAsia="zh-CN"/>
        </w:rPr>
      </w:pPr>
    </w:p>
    <w:p w14:paraId="163D426E">
      <w:pPr>
        <w:pStyle w:val="4"/>
        <w:outlineLvl w:val="9"/>
        <w:rPr>
          <w:rFonts w:hint="eastAsia" w:ascii="宋体" w:hAnsi="宋体" w:eastAsia="宋体" w:cs="宋体"/>
          <w:b/>
          <w:color w:val="auto"/>
          <w:sz w:val="32"/>
          <w:szCs w:val="22"/>
          <w:lang w:eastAsia="zh-CN"/>
        </w:rPr>
      </w:pPr>
    </w:p>
    <w:p w14:paraId="05093EF2">
      <w:pPr>
        <w:rPr>
          <w:rFonts w:hint="eastAsia" w:ascii="宋体" w:hAnsi="宋体" w:eastAsia="宋体" w:cs="宋体"/>
          <w:b/>
          <w:color w:val="auto"/>
          <w:sz w:val="32"/>
          <w:szCs w:val="22"/>
          <w:lang w:eastAsia="zh-CN"/>
        </w:rPr>
      </w:pPr>
    </w:p>
    <w:p w14:paraId="7682DA7B">
      <w:pPr>
        <w:pStyle w:val="4"/>
        <w:outlineLvl w:val="9"/>
        <w:rPr>
          <w:rFonts w:hint="eastAsia" w:ascii="宋体" w:hAnsi="宋体" w:eastAsia="宋体" w:cs="宋体"/>
          <w:b/>
          <w:color w:val="auto"/>
          <w:sz w:val="32"/>
          <w:szCs w:val="22"/>
          <w:lang w:eastAsia="zh-CN"/>
        </w:rPr>
      </w:pPr>
    </w:p>
    <w:p w14:paraId="5BBA2E1C">
      <w:pPr>
        <w:rPr>
          <w:rFonts w:hint="eastAsia" w:ascii="宋体" w:hAnsi="宋体" w:eastAsia="宋体" w:cs="宋体"/>
          <w:b/>
          <w:color w:val="auto"/>
          <w:sz w:val="32"/>
          <w:szCs w:val="22"/>
          <w:lang w:eastAsia="zh-CN"/>
        </w:rPr>
      </w:pPr>
    </w:p>
    <w:p w14:paraId="1A596A5A">
      <w:pPr>
        <w:pStyle w:val="4"/>
        <w:outlineLvl w:val="9"/>
        <w:rPr>
          <w:rFonts w:hint="eastAsia" w:ascii="宋体" w:hAnsi="宋体" w:eastAsia="宋体" w:cs="宋体"/>
          <w:lang w:eastAsia="zh-CN"/>
        </w:rPr>
      </w:pPr>
    </w:p>
    <w:p w14:paraId="31C6FBD9">
      <w:pPr>
        <w:rPr>
          <w:rFonts w:hint="eastAsia" w:ascii="宋体" w:hAnsi="宋体" w:eastAsia="宋体" w:cs="宋体"/>
          <w:lang w:eastAsia="zh-CN"/>
        </w:rPr>
      </w:pPr>
    </w:p>
    <w:p w14:paraId="39EDADC7">
      <w:pPr>
        <w:pStyle w:val="34"/>
        <w:rPr>
          <w:rFonts w:hint="eastAsia" w:ascii="宋体" w:hAnsi="宋体" w:eastAsia="宋体" w:cs="宋体"/>
          <w:lang w:eastAsia="zh-CN"/>
        </w:rPr>
      </w:pPr>
    </w:p>
    <w:p w14:paraId="1548E046">
      <w:pPr>
        <w:pStyle w:val="34"/>
        <w:rPr>
          <w:rFonts w:hint="eastAsia" w:ascii="宋体" w:hAnsi="宋体" w:eastAsia="宋体" w:cs="宋体"/>
          <w:lang w:eastAsia="zh-CN"/>
        </w:rPr>
      </w:pPr>
    </w:p>
    <w:p w14:paraId="1917E798">
      <w:pPr>
        <w:pStyle w:val="34"/>
        <w:rPr>
          <w:rFonts w:hint="eastAsia" w:ascii="宋体" w:hAnsi="宋体" w:eastAsia="宋体" w:cs="宋体"/>
          <w:lang w:eastAsia="zh-CN"/>
        </w:rPr>
      </w:pPr>
    </w:p>
    <w:p w14:paraId="4A52CD70">
      <w:pPr>
        <w:pStyle w:val="34"/>
        <w:rPr>
          <w:rFonts w:hint="eastAsia" w:ascii="宋体" w:hAnsi="宋体" w:eastAsia="宋体" w:cs="宋体"/>
          <w:lang w:eastAsia="zh-CN"/>
        </w:rPr>
      </w:pPr>
    </w:p>
    <w:bookmarkEnd w:id="178"/>
    <w:bookmarkEnd w:id="179"/>
    <w:bookmarkEnd w:id="180"/>
    <w:bookmarkEnd w:id="181"/>
    <w:bookmarkEnd w:id="182"/>
    <w:bookmarkEnd w:id="183"/>
    <w:bookmarkEnd w:id="184"/>
    <w:bookmarkEnd w:id="185"/>
    <w:bookmarkEnd w:id="186"/>
    <w:p w14:paraId="1E41AF7C">
      <w:pPr>
        <w:numPr>
          <w:ilvl w:val="0"/>
          <w:numId w:val="0"/>
        </w:numPr>
        <w:jc w:val="both"/>
        <w:outlineLvl w:val="0"/>
        <w:rPr>
          <w:rFonts w:hint="eastAsia" w:ascii="宋体" w:hAnsi="宋体" w:eastAsia="宋体" w:cs="宋体"/>
          <w:b/>
          <w:color w:val="auto"/>
          <w:sz w:val="32"/>
          <w:szCs w:val="22"/>
          <w:lang w:eastAsia="zh-CN"/>
        </w:rPr>
      </w:pPr>
      <w:bookmarkStart w:id="198" w:name="_Toc26100"/>
      <w:bookmarkStart w:id="199" w:name="_Toc25350"/>
      <w:bookmarkStart w:id="200" w:name="_Toc23687"/>
      <w:bookmarkStart w:id="201" w:name="_Toc18457"/>
    </w:p>
    <w:p w14:paraId="63641216">
      <w:pPr>
        <w:numPr>
          <w:ilvl w:val="0"/>
          <w:numId w:val="0"/>
        </w:numPr>
        <w:jc w:val="center"/>
        <w:outlineLvl w:val="0"/>
        <w:rPr>
          <w:rFonts w:hint="eastAsia" w:ascii="宋体" w:hAnsi="宋体" w:eastAsia="宋体" w:cs="宋体"/>
          <w:b/>
          <w:color w:val="auto"/>
          <w:sz w:val="32"/>
          <w:szCs w:val="22"/>
          <w:lang w:eastAsia="zh-CN"/>
        </w:rPr>
      </w:pPr>
      <w:r>
        <w:rPr>
          <w:rFonts w:hint="eastAsia" w:ascii="宋体" w:hAnsi="宋体" w:eastAsia="宋体" w:cs="宋体"/>
          <w:b/>
          <w:color w:val="auto"/>
          <w:sz w:val="32"/>
          <w:szCs w:val="22"/>
          <w:lang w:eastAsia="zh-CN"/>
        </w:rPr>
        <w:t>供应商概况</w:t>
      </w:r>
      <w:bookmarkEnd w:id="198"/>
      <w:bookmarkEnd w:id="199"/>
      <w:bookmarkEnd w:id="200"/>
      <w:bookmarkEnd w:id="201"/>
    </w:p>
    <w:p w14:paraId="68C41D03">
      <w:pPr>
        <w:keepNext w:val="0"/>
        <w:keepLines w:val="0"/>
        <w:pageBreakBefore w:val="0"/>
        <w:widowControl w:val="0"/>
        <w:kinsoku/>
        <w:wordWrap/>
        <w:overflowPunct/>
        <w:topLinePunct w:val="0"/>
        <w:autoSpaceDE/>
        <w:autoSpaceDN/>
        <w:bidi w:val="0"/>
        <w:adjustRightInd/>
        <w:snapToGrid/>
        <w:spacing w:line="296" w:lineRule="auto"/>
        <w:ind w:right="595"/>
        <w:jc w:val="left"/>
        <w:textAlignment w:val="auto"/>
        <w:rPr>
          <w:rFonts w:hint="eastAsia" w:ascii="宋体" w:hAnsi="宋体" w:eastAsia="宋体" w:cs="宋体"/>
          <w:b/>
          <w:bCs/>
          <w:color w:val="auto"/>
          <w:spacing w:val="1"/>
          <w:sz w:val="28"/>
          <w:szCs w:val="28"/>
        </w:rPr>
      </w:pPr>
      <w:r>
        <w:rPr>
          <w:rFonts w:hint="eastAsia" w:ascii="宋体" w:hAnsi="宋体" w:eastAsia="宋体" w:cs="宋体"/>
          <w:b/>
          <w:color w:val="auto"/>
          <w:kern w:val="2"/>
          <w:sz w:val="28"/>
          <w:szCs w:val="22"/>
          <w:lang w:val="en-US" w:eastAsia="zh-CN" w:bidi="ar-SA"/>
        </w:rPr>
        <w:t>1、供应商基本情况及其性质</w:t>
      </w:r>
    </w:p>
    <w:p w14:paraId="481C1920">
      <w:pPr>
        <w:keepNext w:val="0"/>
        <w:keepLines w:val="0"/>
        <w:pageBreakBefore w:val="0"/>
        <w:widowControl w:val="0"/>
        <w:kinsoku/>
        <w:wordWrap/>
        <w:overflowPunct/>
        <w:topLinePunct w:val="0"/>
        <w:autoSpaceDE/>
        <w:autoSpaceDN/>
        <w:bidi w:val="0"/>
        <w:adjustRightInd/>
        <w:snapToGrid/>
        <w:spacing w:line="296" w:lineRule="auto"/>
        <w:ind w:right="595"/>
        <w:jc w:val="both"/>
        <w:textAlignment w:val="auto"/>
        <w:rPr>
          <w:rFonts w:hint="eastAsia" w:ascii="宋体" w:hAnsi="宋体" w:eastAsia="宋体" w:cs="宋体"/>
          <w:b/>
          <w:bCs/>
          <w:color w:val="auto"/>
          <w:spacing w:val="1"/>
          <w:sz w:val="28"/>
          <w:szCs w:val="28"/>
        </w:rPr>
      </w:pPr>
      <w:r>
        <w:rPr>
          <w:rFonts w:hint="eastAsia" w:ascii="宋体" w:hAnsi="宋体" w:eastAsia="宋体" w:cs="宋体"/>
          <w:b/>
          <w:bCs/>
          <w:color w:val="auto"/>
          <w:spacing w:val="1"/>
          <w:sz w:val="28"/>
          <w:szCs w:val="28"/>
          <w:lang w:val="en-US" w:eastAsia="zh-CN"/>
        </w:rPr>
        <w:t>1.1、</w:t>
      </w:r>
      <w:r>
        <w:rPr>
          <w:rFonts w:hint="eastAsia" w:ascii="宋体" w:hAnsi="宋体" w:eastAsia="宋体" w:cs="宋体"/>
          <w:b/>
          <w:bCs/>
          <w:color w:val="auto"/>
          <w:spacing w:val="1"/>
          <w:sz w:val="28"/>
          <w:szCs w:val="28"/>
          <w:lang w:eastAsia="zh-CN"/>
        </w:rPr>
        <w:t>供应商</w:t>
      </w:r>
      <w:r>
        <w:rPr>
          <w:rFonts w:hint="eastAsia" w:ascii="宋体" w:hAnsi="宋体" w:eastAsia="宋体" w:cs="宋体"/>
          <w:b/>
          <w:bCs/>
          <w:color w:val="auto"/>
          <w:spacing w:val="1"/>
          <w:sz w:val="28"/>
          <w:szCs w:val="28"/>
        </w:rPr>
        <w:t>基本信息</w:t>
      </w:r>
    </w:p>
    <w:p w14:paraId="3C443950">
      <w:pPr>
        <w:spacing w:line="61" w:lineRule="exact"/>
        <w:rPr>
          <w:rFonts w:hint="eastAsia" w:ascii="宋体" w:hAnsi="宋体" w:eastAsia="宋体" w:cs="宋体"/>
          <w:color w:val="auto"/>
        </w:rPr>
      </w:pPr>
    </w:p>
    <w:tbl>
      <w:tblPr>
        <w:tblStyle w:val="40"/>
        <w:tblW w:w="918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7"/>
        <w:gridCol w:w="1580"/>
        <w:gridCol w:w="1529"/>
        <w:gridCol w:w="1415"/>
        <w:gridCol w:w="1556"/>
        <w:gridCol w:w="1408"/>
      </w:tblGrid>
      <w:tr w14:paraId="6CC74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185" w:type="dxa"/>
            <w:gridSpan w:val="6"/>
            <w:tcBorders>
              <w:top w:val="single" w:color="000000" w:sz="10" w:space="0"/>
              <w:left w:val="single" w:color="000000" w:sz="10" w:space="0"/>
              <w:right w:val="single" w:color="000000" w:sz="10" w:space="0"/>
            </w:tcBorders>
            <w:shd w:val="clear" w:color="auto" w:fill="E5B8B7"/>
            <w:noWrap w:val="0"/>
            <w:vAlign w:val="top"/>
          </w:tcPr>
          <w:p w14:paraId="44DFF853">
            <w:pPr>
              <w:spacing w:before="121" w:line="185" w:lineRule="auto"/>
              <w:ind w:firstLine="118"/>
              <w:rPr>
                <w:rFonts w:hint="eastAsia" w:ascii="宋体" w:hAnsi="宋体" w:eastAsia="宋体" w:cs="宋体"/>
                <w:color w:val="auto"/>
                <w:sz w:val="24"/>
                <w:szCs w:val="24"/>
              </w:rPr>
            </w:pPr>
            <w:r>
              <w:rPr>
                <w:rFonts w:hint="eastAsia" w:ascii="宋体" w:hAnsi="宋体" w:eastAsia="宋体" w:cs="宋体"/>
                <w:color w:val="auto"/>
                <w:spacing w:val="-1"/>
                <w:sz w:val="24"/>
                <w:szCs w:val="24"/>
              </w:rPr>
              <w:t>单位基本情况</w:t>
            </w:r>
          </w:p>
        </w:tc>
      </w:tr>
      <w:tr w14:paraId="70F32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1697" w:type="dxa"/>
            <w:tcBorders>
              <w:left w:val="single" w:color="000000" w:sz="10" w:space="0"/>
            </w:tcBorders>
            <w:noWrap w:val="0"/>
            <w:vAlign w:val="top"/>
          </w:tcPr>
          <w:p w14:paraId="2A95068B">
            <w:pPr>
              <w:spacing w:before="163" w:line="185" w:lineRule="auto"/>
              <w:ind w:firstLine="114"/>
              <w:jc w:val="center"/>
              <w:rPr>
                <w:rFonts w:hint="eastAsia" w:ascii="宋体" w:hAnsi="宋体" w:eastAsia="宋体" w:cs="宋体"/>
                <w:color w:val="auto"/>
                <w:sz w:val="24"/>
                <w:szCs w:val="24"/>
              </w:rPr>
            </w:pPr>
            <w:r>
              <w:rPr>
                <w:rFonts w:hint="eastAsia" w:ascii="宋体" w:hAnsi="宋体" w:eastAsia="宋体" w:cs="宋体"/>
                <w:color w:val="auto"/>
                <w:spacing w:val="-2"/>
                <w:sz w:val="24"/>
                <w:szCs w:val="24"/>
                <w:lang w:val="en-US" w:eastAsia="zh-CN"/>
              </w:rPr>
              <w:t>供应商</w:t>
            </w:r>
            <w:r>
              <w:rPr>
                <w:rFonts w:hint="eastAsia" w:ascii="宋体" w:hAnsi="宋体" w:eastAsia="宋体" w:cs="宋体"/>
                <w:color w:val="auto"/>
                <w:spacing w:val="-2"/>
                <w:sz w:val="24"/>
                <w:szCs w:val="24"/>
              </w:rPr>
              <w:t>全称</w:t>
            </w:r>
          </w:p>
        </w:tc>
        <w:tc>
          <w:tcPr>
            <w:tcW w:w="7488" w:type="dxa"/>
            <w:gridSpan w:val="5"/>
            <w:tcBorders>
              <w:right w:val="single" w:color="000000" w:sz="10" w:space="0"/>
            </w:tcBorders>
            <w:noWrap w:val="0"/>
            <w:vAlign w:val="top"/>
          </w:tcPr>
          <w:p w14:paraId="31C5E644">
            <w:pPr>
              <w:rPr>
                <w:rFonts w:hint="eastAsia" w:ascii="宋体" w:hAnsi="宋体" w:eastAsia="宋体" w:cs="宋体"/>
                <w:color w:val="auto"/>
                <w:sz w:val="21"/>
              </w:rPr>
            </w:pPr>
          </w:p>
        </w:tc>
      </w:tr>
      <w:tr w14:paraId="1B583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1697" w:type="dxa"/>
            <w:tcBorders>
              <w:left w:val="single" w:color="000000" w:sz="10" w:space="0"/>
            </w:tcBorders>
            <w:noWrap w:val="0"/>
            <w:vAlign w:val="top"/>
          </w:tcPr>
          <w:p w14:paraId="6F3975B4">
            <w:pPr>
              <w:spacing w:before="161" w:line="185" w:lineRule="auto"/>
              <w:ind w:firstLine="119"/>
              <w:jc w:val="center"/>
              <w:rPr>
                <w:rFonts w:hint="eastAsia" w:ascii="宋体" w:hAnsi="宋体" w:eastAsia="宋体" w:cs="宋体"/>
                <w:color w:val="auto"/>
                <w:sz w:val="24"/>
                <w:szCs w:val="24"/>
              </w:rPr>
            </w:pPr>
            <w:r>
              <w:rPr>
                <w:rFonts w:hint="eastAsia" w:ascii="宋体" w:hAnsi="宋体" w:eastAsia="宋体" w:cs="宋体"/>
                <w:color w:val="auto"/>
                <w:spacing w:val="-4"/>
                <w:sz w:val="24"/>
                <w:szCs w:val="24"/>
              </w:rPr>
              <w:t>注册地址</w:t>
            </w:r>
          </w:p>
        </w:tc>
        <w:tc>
          <w:tcPr>
            <w:tcW w:w="3109" w:type="dxa"/>
            <w:gridSpan w:val="2"/>
            <w:noWrap w:val="0"/>
            <w:vAlign w:val="top"/>
          </w:tcPr>
          <w:p w14:paraId="538CCD83">
            <w:pPr>
              <w:rPr>
                <w:rFonts w:hint="eastAsia" w:ascii="宋体" w:hAnsi="宋体" w:eastAsia="宋体" w:cs="宋体"/>
                <w:color w:val="auto"/>
                <w:sz w:val="21"/>
              </w:rPr>
            </w:pPr>
          </w:p>
        </w:tc>
        <w:tc>
          <w:tcPr>
            <w:tcW w:w="1415" w:type="dxa"/>
            <w:noWrap w:val="0"/>
            <w:vAlign w:val="center"/>
          </w:tcPr>
          <w:p w14:paraId="45F276E8">
            <w:pPr>
              <w:spacing w:before="161" w:line="185" w:lineRule="auto"/>
              <w:ind w:firstLine="123"/>
              <w:jc w:val="center"/>
              <w:rPr>
                <w:rFonts w:hint="eastAsia" w:ascii="宋体" w:hAnsi="宋体" w:eastAsia="宋体" w:cs="宋体"/>
                <w:color w:val="auto"/>
                <w:sz w:val="24"/>
                <w:szCs w:val="24"/>
              </w:rPr>
            </w:pPr>
            <w:r>
              <w:rPr>
                <w:rFonts w:hint="eastAsia" w:ascii="宋体" w:hAnsi="宋体" w:eastAsia="宋体" w:cs="宋体"/>
                <w:color w:val="auto"/>
                <w:spacing w:val="-3"/>
                <w:sz w:val="24"/>
                <w:szCs w:val="24"/>
              </w:rPr>
              <w:t>成立时间</w:t>
            </w:r>
          </w:p>
        </w:tc>
        <w:tc>
          <w:tcPr>
            <w:tcW w:w="2964" w:type="dxa"/>
            <w:gridSpan w:val="2"/>
            <w:tcBorders>
              <w:right w:val="single" w:color="000000" w:sz="10" w:space="0"/>
            </w:tcBorders>
            <w:noWrap w:val="0"/>
            <w:vAlign w:val="top"/>
          </w:tcPr>
          <w:p w14:paraId="238ACACA">
            <w:pPr>
              <w:rPr>
                <w:rFonts w:hint="eastAsia" w:ascii="宋体" w:hAnsi="宋体" w:eastAsia="宋体" w:cs="宋体"/>
                <w:color w:val="auto"/>
                <w:sz w:val="21"/>
              </w:rPr>
            </w:pPr>
          </w:p>
        </w:tc>
      </w:tr>
      <w:tr w14:paraId="681C4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1697" w:type="dxa"/>
            <w:tcBorders>
              <w:left w:val="single" w:color="000000" w:sz="10" w:space="0"/>
            </w:tcBorders>
            <w:noWrap w:val="0"/>
            <w:vAlign w:val="top"/>
          </w:tcPr>
          <w:p w14:paraId="5B96BB9A">
            <w:pPr>
              <w:spacing w:before="154" w:line="185" w:lineRule="auto"/>
              <w:ind w:firstLine="118"/>
              <w:jc w:val="center"/>
              <w:rPr>
                <w:rFonts w:hint="eastAsia" w:ascii="宋体" w:hAnsi="宋体" w:eastAsia="宋体" w:cs="宋体"/>
                <w:color w:val="auto"/>
                <w:sz w:val="24"/>
                <w:szCs w:val="24"/>
              </w:rPr>
            </w:pPr>
            <w:r>
              <w:rPr>
                <w:rFonts w:hint="eastAsia" w:ascii="宋体" w:hAnsi="宋体" w:eastAsia="宋体" w:cs="宋体"/>
                <w:color w:val="auto"/>
                <w:spacing w:val="-3"/>
                <w:sz w:val="24"/>
                <w:szCs w:val="24"/>
              </w:rPr>
              <w:t>登记证号</w:t>
            </w:r>
          </w:p>
        </w:tc>
        <w:tc>
          <w:tcPr>
            <w:tcW w:w="3109" w:type="dxa"/>
            <w:gridSpan w:val="2"/>
            <w:noWrap w:val="0"/>
            <w:vAlign w:val="top"/>
          </w:tcPr>
          <w:p w14:paraId="623C9F6D">
            <w:pPr>
              <w:rPr>
                <w:rFonts w:hint="eastAsia" w:ascii="宋体" w:hAnsi="宋体" w:eastAsia="宋体" w:cs="宋体"/>
                <w:color w:val="auto"/>
                <w:sz w:val="21"/>
              </w:rPr>
            </w:pPr>
          </w:p>
        </w:tc>
        <w:tc>
          <w:tcPr>
            <w:tcW w:w="1415" w:type="dxa"/>
            <w:noWrap w:val="0"/>
            <w:vAlign w:val="center"/>
          </w:tcPr>
          <w:p w14:paraId="29C7019A">
            <w:pPr>
              <w:spacing w:before="154" w:line="185" w:lineRule="auto"/>
              <w:ind w:firstLine="124"/>
              <w:jc w:val="center"/>
              <w:rPr>
                <w:rFonts w:hint="eastAsia" w:ascii="宋体" w:hAnsi="宋体" w:eastAsia="宋体" w:cs="宋体"/>
                <w:color w:val="auto"/>
                <w:sz w:val="24"/>
                <w:szCs w:val="24"/>
              </w:rPr>
            </w:pPr>
            <w:r>
              <w:rPr>
                <w:rFonts w:hint="eastAsia" w:ascii="宋体" w:hAnsi="宋体" w:eastAsia="宋体" w:cs="宋体"/>
                <w:color w:val="auto"/>
                <w:spacing w:val="-3"/>
                <w:sz w:val="24"/>
                <w:szCs w:val="24"/>
              </w:rPr>
              <w:t>单位性质</w:t>
            </w:r>
          </w:p>
        </w:tc>
        <w:tc>
          <w:tcPr>
            <w:tcW w:w="2964" w:type="dxa"/>
            <w:gridSpan w:val="2"/>
            <w:tcBorders>
              <w:right w:val="single" w:color="000000" w:sz="10" w:space="0"/>
            </w:tcBorders>
            <w:noWrap w:val="0"/>
            <w:vAlign w:val="top"/>
          </w:tcPr>
          <w:p w14:paraId="737E56D8">
            <w:pPr>
              <w:rPr>
                <w:rFonts w:hint="eastAsia" w:ascii="宋体" w:hAnsi="宋体" w:eastAsia="宋体" w:cs="宋体"/>
                <w:color w:val="auto"/>
                <w:sz w:val="21"/>
              </w:rPr>
            </w:pPr>
          </w:p>
        </w:tc>
      </w:tr>
      <w:tr w14:paraId="0CD0C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697" w:type="dxa"/>
            <w:tcBorders>
              <w:left w:val="single" w:color="000000" w:sz="10" w:space="0"/>
            </w:tcBorders>
            <w:noWrap w:val="0"/>
            <w:vAlign w:val="top"/>
          </w:tcPr>
          <w:p w14:paraId="19D085BD">
            <w:pPr>
              <w:spacing w:before="28" w:line="216" w:lineRule="auto"/>
              <w:ind w:left="147" w:right="125" w:hanging="27"/>
              <w:jc w:val="center"/>
              <w:rPr>
                <w:rFonts w:hint="eastAsia" w:ascii="宋体" w:hAnsi="宋体" w:eastAsia="宋体" w:cs="宋体"/>
                <w:color w:val="auto"/>
                <w:sz w:val="24"/>
                <w:szCs w:val="24"/>
              </w:rPr>
            </w:pPr>
            <w:r>
              <w:rPr>
                <w:rFonts w:hint="eastAsia" w:ascii="宋体" w:hAnsi="宋体" w:eastAsia="宋体" w:cs="宋体"/>
                <w:color w:val="auto"/>
                <w:spacing w:val="-3"/>
                <w:sz w:val="24"/>
                <w:szCs w:val="24"/>
              </w:rPr>
              <w:t>法定代表人</w:t>
            </w:r>
            <w:r>
              <w:rPr>
                <w:rFonts w:hint="eastAsia" w:ascii="宋体" w:hAnsi="宋体" w:eastAsia="宋体" w:cs="宋体"/>
                <w:color w:val="auto"/>
                <w:w w:val="101"/>
                <w:sz w:val="24"/>
                <w:szCs w:val="24"/>
              </w:rPr>
              <w:t xml:space="preserve">   </w:t>
            </w:r>
            <w:r>
              <w:rPr>
                <w:rFonts w:hint="eastAsia" w:ascii="宋体" w:hAnsi="宋体" w:eastAsia="宋体" w:cs="宋体"/>
                <w:color w:val="auto"/>
                <w:spacing w:val="-5"/>
                <w:sz w:val="24"/>
                <w:szCs w:val="24"/>
              </w:rPr>
              <w:t>(主要负责人)</w:t>
            </w:r>
          </w:p>
        </w:tc>
        <w:tc>
          <w:tcPr>
            <w:tcW w:w="3109" w:type="dxa"/>
            <w:gridSpan w:val="2"/>
            <w:noWrap w:val="0"/>
            <w:vAlign w:val="top"/>
          </w:tcPr>
          <w:p w14:paraId="7348232E">
            <w:pPr>
              <w:rPr>
                <w:rFonts w:hint="eastAsia" w:ascii="宋体" w:hAnsi="宋体" w:eastAsia="宋体" w:cs="宋体"/>
                <w:color w:val="auto"/>
                <w:sz w:val="21"/>
              </w:rPr>
            </w:pPr>
          </w:p>
        </w:tc>
        <w:tc>
          <w:tcPr>
            <w:tcW w:w="1415" w:type="dxa"/>
            <w:noWrap w:val="0"/>
            <w:vAlign w:val="center"/>
          </w:tcPr>
          <w:p w14:paraId="110A0456">
            <w:pPr>
              <w:spacing w:before="349" w:line="185" w:lineRule="auto"/>
              <w:jc w:val="center"/>
              <w:rPr>
                <w:rFonts w:hint="eastAsia" w:ascii="宋体" w:hAnsi="宋体" w:eastAsia="宋体" w:cs="宋体"/>
                <w:color w:val="auto"/>
                <w:sz w:val="24"/>
                <w:szCs w:val="24"/>
              </w:rPr>
            </w:pPr>
            <w:r>
              <w:rPr>
                <w:rFonts w:hint="eastAsia" w:ascii="宋体" w:hAnsi="宋体" w:eastAsia="宋体" w:cs="宋体"/>
                <w:color w:val="auto"/>
                <w:spacing w:val="-2"/>
                <w:sz w:val="24"/>
                <w:szCs w:val="24"/>
              </w:rPr>
              <w:t>所属行业</w:t>
            </w:r>
          </w:p>
        </w:tc>
        <w:tc>
          <w:tcPr>
            <w:tcW w:w="2964" w:type="dxa"/>
            <w:gridSpan w:val="2"/>
            <w:tcBorders>
              <w:right w:val="single" w:color="000000" w:sz="10" w:space="0"/>
            </w:tcBorders>
            <w:noWrap w:val="0"/>
            <w:vAlign w:val="top"/>
          </w:tcPr>
          <w:p w14:paraId="3EC97636">
            <w:pPr>
              <w:rPr>
                <w:rFonts w:hint="eastAsia" w:ascii="宋体" w:hAnsi="宋体" w:eastAsia="宋体" w:cs="宋体"/>
                <w:color w:val="auto"/>
                <w:sz w:val="21"/>
              </w:rPr>
            </w:pPr>
          </w:p>
        </w:tc>
      </w:tr>
      <w:tr w14:paraId="1E5CD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trPr>
        <w:tc>
          <w:tcPr>
            <w:tcW w:w="1697" w:type="dxa"/>
            <w:tcBorders>
              <w:left w:val="single" w:color="000000" w:sz="10" w:space="0"/>
            </w:tcBorders>
            <w:noWrap w:val="0"/>
            <w:vAlign w:val="top"/>
          </w:tcPr>
          <w:p w14:paraId="021D63FB">
            <w:pPr>
              <w:spacing w:before="23" w:line="322" w:lineRule="exact"/>
              <w:ind w:firstLine="115"/>
              <w:jc w:val="center"/>
              <w:rPr>
                <w:rFonts w:hint="eastAsia" w:ascii="宋体" w:hAnsi="宋体" w:eastAsia="宋体" w:cs="宋体"/>
                <w:color w:val="auto"/>
                <w:sz w:val="24"/>
                <w:szCs w:val="24"/>
              </w:rPr>
            </w:pPr>
            <w:r>
              <w:rPr>
                <w:rFonts w:hint="eastAsia" w:ascii="宋体" w:hAnsi="宋体" w:eastAsia="宋体" w:cs="宋体"/>
                <w:color w:val="auto"/>
                <w:spacing w:val="-3"/>
                <w:position w:val="5"/>
                <w:sz w:val="24"/>
                <w:szCs w:val="24"/>
              </w:rPr>
              <w:t>上年度</w:t>
            </w:r>
          </w:p>
          <w:p w14:paraId="5D20D76B">
            <w:pPr>
              <w:spacing w:line="204" w:lineRule="auto"/>
              <w:ind w:firstLine="119"/>
              <w:jc w:val="center"/>
              <w:rPr>
                <w:rFonts w:hint="eastAsia" w:ascii="宋体" w:hAnsi="宋体" w:eastAsia="宋体" w:cs="宋体"/>
                <w:color w:val="auto"/>
                <w:sz w:val="24"/>
                <w:szCs w:val="24"/>
              </w:rPr>
            </w:pPr>
            <w:r>
              <w:rPr>
                <w:rFonts w:hint="eastAsia" w:ascii="宋体" w:hAnsi="宋体" w:eastAsia="宋体" w:cs="宋体"/>
                <w:color w:val="auto"/>
                <w:spacing w:val="-4"/>
                <w:sz w:val="24"/>
                <w:szCs w:val="24"/>
              </w:rPr>
              <w:t>营业收入</w:t>
            </w:r>
          </w:p>
        </w:tc>
        <w:tc>
          <w:tcPr>
            <w:tcW w:w="3109" w:type="dxa"/>
            <w:gridSpan w:val="2"/>
            <w:noWrap w:val="0"/>
            <w:vAlign w:val="top"/>
          </w:tcPr>
          <w:p w14:paraId="27B216E1">
            <w:pPr>
              <w:rPr>
                <w:rFonts w:hint="eastAsia" w:ascii="宋体" w:hAnsi="宋体" w:eastAsia="宋体" w:cs="宋体"/>
                <w:color w:val="auto"/>
                <w:sz w:val="21"/>
              </w:rPr>
            </w:pPr>
          </w:p>
        </w:tc>
        <w:tc>
          <w:tcPr>
            <w:tcW w:w="1415" w:type="dxa"/>
            <w:noWrap w:val="0"/>
            <w:vAlign w:val="center"/>
          </w:tcPr>
          <w:p w14:paraId="5B088CA9">
            <w:pPr>
              <w:spacing w:before="183" w:line="185" w:lineRule="auto"/>
              <w:ind w:firstLine="132"/>
              <w:jc w:val="center"/>
              <w:rPr>
                <w:rFonts w:hint="eastAsia" w:ascii="宋体" w:hAnsi="宋体" w:eastAsia="宋体" w:cs="宋体"/>
                <w:color w:val="auto"/>
                <w:sz w:val="24"/>
                <w:szCs w:val="24"/>
              </w:rPr>
            </w:pPr>
            <w:r>
              <w:rPr>
                <w:rFonts w:hint="eastAsia" w:ascii="宋体" w:hAnsi="宋体" w:eastAsia="宋体" w:cs="宋体"/>
                <w:color w:val="auto"/>
                <w:spacing w:val="-5"/>
                <w:sz w:val="24"/>
                <w:szCs w:val="24"/>
              </w:rPr>
              <w:t>资产总额</w:t>
            </w:r>
          </w:p>
        </w:tc>
        <w:tc>
          <w:tcPr>
            <w:tcW w:w="2964" w:type="dxa"/>
            <w:gridSpan w:val="2"/>
            <w:tcBorders>
              <w:right w:val="single" w:color="000000" w:sz="10" w:space="0"/>
            </w:tcBorders>
            <w:noWrap w:val="0"/>
            <w:vAlign w:val="top"/>
          </w:tcPr>
          <w:p w14:paraId="6EC0D636">
            <w:pPr>
              <w:rPr>
                <w:rFonts w:hint="eastAsia" w:ascii="宋体" w:hAnsi="宋体" w:eastAsia="宋体" w:cs="宋体"/>
                <w:color w:val="auto"/>
                <w:sz w:val="21"/>
              </w:rPr>
            </w:pPr>
          </w:p>
        </w:tc>
      </w:tr>
      <w:tr w14:paraId="3912E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trPr>
        <w:tc>
          <w:tcPr>
            <w:tcW w:w="1697" w:type="dxa"/>
            <w:tcBorders>
              <w:left w:val="single" w:color="000000" w:sz="10" w:space="0"/>
              <w:bottom w:val="single" w:color="auto" w:sz="4" w:space="0"/>
            </w:tcBorders>
            <w:noWrap w:val="0"/>
            <w:vAlign w:val="top"/>
          </w:tcPr>
          <w:p w14:paraId="10099525">
            <w:pPr>
              <w:spacing w:before="17" w:line="226" w:lineRule="auto"/>
              <w:ind w:left="114" w:right="116"/>
              <w:jc w:val="center"/>
              <w:rPr>
                <w:rFonts w:hint="eastAsia" w:ascii="宋体" w:hAnsi="宋体" w:eastAsia="宋体" w:cs="宋体"/>
                <w:color w:val="auto"/>
                <w:sz w:val="24"/>
                <w:szCs w:val="24"/>
              </w:rPr>
            </w:pPr>
            <w:r>
              <w:rPr>
                <w:rFonts w:hint="eastAsia" w:ascii="宋体" w:hAnsi="宋体" w:eastAsia="宋体" w:cs="宋体"/>
                <w:color w:val="auto"/>
                <w:spacing w:val="1"/>
                <w:sz w:val="24"/>
                <w:szCs w:val="24"/>
              </w:rPr>
              <w:t>所获得资质及</w:t>
            </w:r>
            <w:r>
              <w:rPr>
                <w:rFonts w:hint="eastAsia" w:ascii="宋体" w:hAnsi="宋体" w:eastAsia="宋体" w:cs="宋体"/>
                <w:color w:val="auto"/>
                <w:spacing w:val="-12"/>
                <w:sz w:val="24"/>
                <w:szCs w:val="24"/>
              </w:rPr>
              <w:t>等级</w:t>
            </w:r>
            <w:r>
              <w:rPr>
                <w:rFonts w:hint="eastAsia" w:ascii="宋体" w:hAnsi="宋体" w:eastAsia="宋体" w:cs="宋体"/>
                <w:color w:val="auto"/>
                <w:spacing w:val="-40"/>
                <w:sz w:val="24"/>
                <w:szCs w:val="24"/>
              </w:rPr>
              <w:t xml:space="preserve"> </w:t>
            </w:r>
            <w:r>
              <w:rPr>
                <w:rFonts w:hint="eastAsia" w:ascii="宋体" w:hAnsi="宋体" w:eastAsia="宋体" w:cs="宋体"/>
                <w:color w:val="auto"/>
                <w:spacing w:val="-12"/>
                <w:sz w:val="24"/>
                <w:szCs w:val="24"/>
              </w:rPr>
              <w:t>(</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2"/>
                <w:sz w:val="24"/>
                <w:szCs w:val="24"/>
              </w:rPr>
              <w:t>国家</w:t>
            </w:r>
            <w:r>
              <w:rPr>
                <w:rFonts w:hint="eastAsia" w:ascii="宋体" w:hAnsi="宋体" w:eastAsia="宋体" w:cs="宋体"/>
                <w:color w:val="auto"/>
                <w:spacing w:val="-71"/>
                <w:sz w:val="24"/>
                <w:szCs w:val="24"/>
              </w:rPr>
              <w:t xml:space="preserve"> </w:t>
            </w:r>
            <w:r>
              <w:rPr>
                <w:rFonts w:hint="eastAsia" w:ascii="宋体" w:hAnsi="宋体" w:eastAsia="宋体" w:cs="宋体"/>
                <w:color w:val="auto"/>
                <w:spacing w:val="-12"/>
                <w:sz w:val="24"/>
                <w:szCs w:val="24"/>
              </w:rPr>
              <w:t>行</w:t>
            </w:r>
            <w:r>
              <w:rPr>
                <w:rFonts w:hint="eastAsia" w:ascii="宋体" w:hAnsi="宋体" w:eastAsia="宋体" w:cs="宋体"/>
                <w:color w:val="auto"/>
                <w:spacing w:val="-1"/>
                <w:sz w:val="24"/>
                <w:szCs w:val="24"/>
              </w:rPr>
              <w:t>政部门颁发)</w:t>
            </w:r>
          </w:p>
        </w:tc>
        <w:tc>
          <w:tcPr>
            <w:tcW w:w="7488" w:type="dxa"/>
            <w:gridSpan w:val="5"/>
            <w:tcBorders>
              <w:bottom w:val="single" w:color="auto" w:sz="4" w:space="0"/>
              <w:right w:val="single" w:color="000000" w:sz="10" w:space="0"/>
            </w:tcBorders>
            <w:noWrap w:val="0"/>
            <w:vAlign w:val="top"/>
          </w:tcPr>
          <w:p w14:paraId="2220457C">
            <w:pPr>
              <w:rPr>
                <w:rFonts w:hint="eastAsia" w:ascii="宋体" w:hAnsi="宋体" w:eastAsia="宋体" w:cs="宋体"/>
                <w:color w:val="auto"/>
                <w:sz w:val="21"/>
              </w:rPr>
            </w:pPr>
          </w:p>
        </w:tc>
      </w:tr>
      <w:tr w14:paraId="58458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1697" w:type="dxa"/>
            <w:tcBorders>
              <w:top w:val="single" w:color="auto" w:sz="4" w:space="0"/>
              <w:left w:val="single" w:color="auto" w:sz="4" w:space="0"/>
              <w:bottom w:val="single" w:color="auto" w:sz="4" w:space="0"/>
              <w:right w:val="single" w:color="auto" w:sz="4" w:space="0"/>
            </w:tcBorders>
            <w:noWrap w:val="0"/>
            <w:vAlign w:val="top"/>
          </w:tcPr>
          <w:p w14:paraId="6379978D">
            <w:pPr>
              <w:spacing w:before="162" w:line="185" w:lineRule="auto"/>
              <w:ind w:firstLine="113"/>
              <w:jc w:val="center"/>
              <w:rPr>
                <w:rFonts w:hint="eastAsia" w:ascii="宋体" w:hAnsi="宋体" w:eastAsia="宋体" w:cs="宋体"/>
                <w:color w:val="auto"/>
                <w:sz w:val="24"/>
                <w:szCs w:val="24"/>
              </w:rPr>
            </w:pPr>
            <w:r>
              <w:rPr>
                <w:rFonts w:hint="eastAsia" w:ascii="宋体" w:hAnsi="宋体" w:eastAsia="宋体" w:cs="宋体"/>
                <w:color w:val="auto"/>
                <w:spacing w:val="-2"/>
                <w:sz w:val="24"/>
                <w:szCs w:val="24"/>
              </w:rPr>
              <w:t>经营范围</w:t>
            </w:r>
          </w:p>
        </w:tc>
        <w:tc>
          <w:tcPr>
            <w:tcW w:w="7488" w:type="dxa"/>
            <w:gridSpan w:val="5"/>
            <w:tcBorders>
              <w:top w:val="single" w:color="auto" w:sz="4" w:space="0"/>
              <w:left w:val="single" w:color="auto" w:sz="4" w:space="0"/>
              <w:bottom w:val="single" w:color="auto" w:sz="4" w:space="0"/>
              <w:right w:val="single" w:color="auto" w:sz="4" w:space="0"/>
            </w:tcBorders>
            <w:noWrap w:val="0"/>
            <w:vAlign w:val="top"/>
          </w:tcPr>
          <w:p w14:paraId="736EF388">
            <w:pPr>
              <w:rPr>
                <w:rFonts w:hint="eastAsia" w:ascii="宋体" w:hAnsi="宋体" w:eastAsia="宋体" w:cs="宋体"/>
                <w:color w:val="auto"/>
                <w:sz w:val="21"/>
              </w:rPr>
            </w:pPr>
          </w:p>
        </w:tc>
      </w:tr>
      <w:tr w14:paraId="5A31E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185" w:type="dxa"/>
            <w:gridSpan w:val="6"/>
            <w:tcBorders>
              <w:top w:val="single" w:color="auto" w:sz="4" w:space="0"/>
              <w:left w:val="single" w:color="000000" w:sz="10" w:space="0"/>
              <w:bottom w:val="single" w:color="auto" w:sz="4" w:space="0"/>
              <w:right w:val="single" w:color="000000" w:sz="10" w:space="0"/>
            </w:tcBorders>
            <w:shd w:val="clear" w:color="auto" w:fill="E5B8B7"/>
            <w:noWrap w:val="0"/>
            <w:vAlign w:val="top"/>
          </w:tcPr>
          <w:p w14:paraId="75257A2C">
            <w:pPr>
              <w:spacing w:line="204" w:lineRule="auto"/>
              <w:ind w:firstLine="117"/>
              <w:rPr>
                <w:rFonts w:hint="eastAsia" w:ascii="宋体" w:hAnsi="宋体" w:eastAsia="宋体" w:cs="宋体"/>
                <w:color w:val="auto"/>
                <w:sz w:val="22"/>
                <w:szCs w:val="22"/>
              </w:rPr>
            </w:pPr>
            <w:r>
              <w:rPr>
                <w:rFonts w:hint="eastAsia" w:ascii="宋体" w:hAnsi="宋体" w:eastAsia="宋体" w:cs="宋体"/>
                <w:color w:val="auto"/>
                <w:spacing w:val="17"/>
                <w:sz w:val="22"/>
                <w:szCs w:val="22"/>
              </w:rPr>
              <w:t>人员情况</w:t>
            </w:r>
          </w:p>
        </w:tc>
      </w:tr>
      <w:tr w14:paraId="78F68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1697" w:type="dxa"/>
            <w:vMerge w:val="restart"/>
            <w:tcBorders>
              <w:top w:val="single" w:color="auto" w:sz="4" w:space="0"/>
              <w:left w:val="single" w:color="auto" w:sz="4" w:space="0"/>
              <w:bottom w:val="single" w:color="auto" w:sz="4" w:space="0"/>
              <w:right w:val="single" w:color="auto" w:sz="4" w:space="0"/>
            </w:tcBorders>
            <w:noWrap w:val="0"/>
            <w:vAlign w:val="top"/>
          </w:tcPr>
          <w:p w14:paraId="4C2AA6CD">
            <w:pPr>
              <w:spacing w:line="371" w:lineRule="auto"/>
              <w:rPr>
                <w:rFonts w:hint="eastAsia" w:ascii="宋体" w:hAnsi="宋体" w:eastAsia="宋体" w:cs="宋体"/>
                <w:color w:val="auto"/>
                <w:sz w:val="21"/>
              </w:rPr>
            </w:pPr>
          </w:p>
          <w:p w14:paraId="1E135E10">
            <w:pPr>
              <w:spacing w:before="78" w:line="185" w:lineRule="auto"/>
              <w:ind w:firstLine="112"/>
              <w:rPr>
                <w:rFonts w:hint="eastAsia" w:ascii="宋体" w:hAnsi="宋体" w:eastAsia="宋体" w:cs="宋体"/>
                <w:color w:val="auto"/>
                <w:sz w:val="24"/>
                <w:szCs w:val="24"/>
              </w:rPr>
            </w:pPr>
            <w:r>
              <w:rPr>
                <w:rFonts w:hint="eastAsia" w:ascii="宋体" w:hAnsi="宋体" w:eastAsia="宋体" w:cs="宋体"/>
                <w:color w:val="auto"/>
                <w:sz w:val="24"/>
                <w:szCs w:val="24"/>
              </w:rPr>
              <w:t>从业人员总数</w:t>
            </w:r>
          </w:p>
        </w:tc>
        <w:tc>
          <w:tcPr>
            <w:tcW w:w="1580" w:type="dxa"/>
            <w:vMerge w:val="restart"/>
            <w:tcBorders>
              <w:top w:val="single" w:color="auto" w:sz="4" w:space="0"/>
              <w:left w:val="single" w:color="auto" w:sz="4" w:space="0"/>
              <w:bottom w:val="single" w:color="auto" w:sz="4" w:space="0"/>
              <w:right w:val="single" w:color="auto" w:sz="4" w:space="0"/>
            </w:tcBorders>
            <w:noWrap w:val="0"/>
            <w:vAlign w:val="top"/>
          </w:tcPr>
          <w:p w14:paraId="0C475C40">
            <w:pPr>
              <w:rPr>
                <w:rFonts w:hint="eastAsia" w:ascii="宋体" w:hAnsi="宋体" w:eastAsia="宋体" w:cs="宋体"/>
                <w:color w:val="auto"/>
                <w:sz w:val="21"/>
              </w:rPr>
            </w:pPr>
          </w:p>
        </w:tc>
        <w:tc>
          <w:tcPr>
            <w:tcW w:w="1529" w:type="dxa"/>
            <w:tcBorders>
              <w:top w:val="single" w:color="auto" w:sz="4" w:space="0"/>
              <w:left w:val="single" w:color="auto" w:sz="4" w:space="0"/>
              <w:bottom w:val="single" w:color="auto" w:sz="4" w:space="0"/>
              <w:right w:val="single" w:color="auto" w:sz="4" w:space="0"/>
            </w:tcBorders>
            <w:noWrap w:val="0"/>
            <w:vAlign w:val="top"/>
          </w:tcPr>
          <w:p w14:paraId="0C4EF9E9">
            <w:pPr>
              <w:spacing w:before="14" w:line="215" w:lineRule="auto"/>
              <w:ind w:left="119" w:right="107" w:firstLine="9"/>
              <w:rPr>
                <w:rFonts w:hint="eastAsia" w:ascii="宋体" w:hAnsi="宋体" w:eastAsia="宋体" w:cs="宋体"/>
                <w:color w:val="auto"/>
                <w:sz w:val="24"/>
                <w:szCs w:val="24"/>
              </w:rPr>
            </w:pPr>
            <w:r>
              <w:rPr>
                <w:rFonts w:hint="eastAsia" w:ascii="宋体" w:hAnsi="宋体" w:eastAsia="宋体" w:cs="宋体"/>
                <w:color w:val="auto"/>
                <w:spacing w:val="16"/>
                <w:sz w:val="24"/>
                <w:szCs w:val="24"/>
              </w:rPr>
              <w:t>管理人员数</w:t>
            </w:r>
            <w:r>
              <w:rPr>
                <w:rFonts w:hint="eastAsia" w:ascii="宋体" w:hAnsi="宋体" w:eastAsia="宋体" w:cs="宋体"/>
                <w:color w:val="auto"/>
                <w:spacing w:val="2"/>
                <w:sz w:val="24"/>
                <w:szCs w:val="24"/>
              </w:rPr>
              <w:t xml:space="preserve"> </w:t>
            </w:r>
            <w:r>
              <w:rPr>
                <w:rFonts w:hint="eastAsia" w:ascii="宋体" w:hAnsi="宋体" w:eastAsia="宋体" w:cs="宋体"/>
                <w:color w:val="auto"/>
                <w:sz w:val="24"/>
                <w:szCs w:val="24"/>
              </w:rPr>
              <w:t>量</w:t>
            </w:r>
          </w:p>
        </w:tc>
        <w:tc>
          <w:tcPr>
            <w:tcW w:w="1415" w:type="dxa"/>
            <w:tcBorders>
              <w:top w:val="single" w:color="auto" w:sz="4" w:space="0"/>
              <w:left w:val="single" w:color="auto" w:sz="4" w:space="0"/>
              <w:bottom w:val="single" w:color="auto" w:sz="4" w:space="0"/>
              <w:right w:val="single" w:color="auto" w:sz="4" w:space="0"/>
            </w:tcBorders>
            <w:noWrap w:val="0"/>
            <w:vAlign w:val="top"/>
          </w:tcPr>
          <w:p w14:paraId="1A011C6C">
            <w:pPr>
              <w:rPr>
                <w:rFonts w:hint="eastAsia" w:ascii="宋体" w:hAnsi="宋体" w:eastAsia="宋体" w:cs="宋体"/>
                <w:color w:val="auto"/>
                <w:sz w:val="21"/>
              </w:rPr>
            </w:pPr>
          </w:p>
        </w:tc>
        <w:tc>
          <w:tcPr>
            <w:tcW w:w="1556" w:type="dxa"/>
            <w:tcBorders>
              <w:top w:val="single" w:color="auto" w:sz="4" w:space="0"/>
              <w:left w:val="single" w:color="auto" w:sz="4" w:space="0"/>
              <w:bottom w:val="single" w:color="auto" w:sz="4" w:space="0"/>
              <w:right w:val="single" w:color="auto" w:sz="4" w:space="0"/>
            </w:tcBorders>
            <w:noWrap w:val="0"/>
            <w:vAlign w:val="top"/>
          </w:tcPr>
          <w:p w14:paraId="0FD1CF90">
            <w:pPr>
              <w:spacing w:before="14" w:line="319" w:lineRule="exact"/>
              <w:ind w:firstLine="124"/>
              <w:rPr>
                <w:rFonts w:hint="eastAsia" w:ascii="宋体" w:hAnsi="宋体" w:eastAsia="宋体" w:cs="宋体"/>
                <w:color w:val="auto"/>
                <w:sz w:val="24"/>
                <w:szCs w:val="24"/>
              </w:rPr>
            </w:pPr>
            <w:r>
              <w:rPr>
                <w:rFonts w:hint="eastAsia" w:ascii="宋体" w:hAnsi="宋体" w:eastAsia="宋体" w:cs="宋体"/>
                <w:color w:val="auto"/>
                <w:spacing w:val="-3"/>
                <w:position w:val="4"/>
                <w:sz w:val="24"/>
                <w:szCs w:val="24"/>
              </w:rPr>
              <w:t>专业技术</w:t>
            </w:r>
          </w:p>
          <w:p w14:paraId="420C203D">
            <w:pPr>
              <w:spacing w:line="204" w:lineRule="auto"/>
              <w:ind w:firstLine="125"/>
              <w:rPr>
                <w:rFonts w:hint="eastAsia" w:ascii="宋体" w:hAnsi="宋体" w:eastAsia="宋体" w:cs="宋体"/>
                <w:color w:val="auto"/>
                <w:sz w:val="24"/>
                <w:szCs w:val="24"/>
              </w:rPr>
            </w:pPr>
            <w:r>
              <w:rPr>
                <w:rFonts w:hint="eastAsia" w:ascii="宋体" w:hAnsi="宋体" w:eastAsia="宋体" w:cs="宋体"/>
                <w:color w:val="auto"/>
                <w:spacing w:val="-3"/>
                <w:sz w:val="24"/>
                <w:szCs w:val="24"/>
              </w:rPr>
              <w:t>人员数量</w:t>
            </w:r>
          </w:p>
        </w:tc>
        <w:tc>
          <w:tcPr>
            <w:tcW w:w="1408" w:type="dxa"/>
            <w:tcBorders>
              <w:top w:val="single" w:color="auto" w:sz="4" w:space="0"/>
              <w:left w:val="single" w:color="auto" w:sz="4" w:space="0"/>
              <w:bottom w:val="single" w:color="auto" w:sz="4" w:space="0"/>
              <w:right w:val="single" w:color="auto" w:sz="4" w:space="0"/>
            </w:tcBorders>
            <w:noWrap w:val="0"/>
            <w:vAlign w:val="top"/>
          </w:tcPr>
          <w:p w14:paraId="57720A57">
            <w:pPr>
              <w:rPr>
                <w:rFonts w:hint="eastAsia" w:ascii="宋体" w:hAnsi="宋体" w:eastAsia="宋体" w:cs="宋体"/>
                <w:color w:val="auto"/>
                <w:sz w:val="21"/>
              </w:rPr>
            </w:pPr>
          </w:p>
        </w:tc>
      </w:tr>
      <w:tr w14:paraId="0AA5A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trPr>
        <w:tc>
          <w:tcPr>
            <w:tcW w:w="1697" w:type="dxa"/>
            <w:vMerge w:val="continue"/>
            <w:tcBorders>
              <w:top w:val="single" w:color="auto" w:sz="4" w:space="0"/>
              <w:left w:val="single" w:color="auto" w:sz="4" w:space="0"/>
              <w:bottom w:val="single" w:color="auto" w:sz="4" w:space="0"/>
              <w:right w:val="single" w:color="auto" w:sz="4" w:space="0"/>
            </w:tcBorders>
            <w:noWrap w:val="0"/>
            <w:vAlign w:val="top"/>
          </w:tcPr>
          <w:p w14:paraId="03672583">
            <w:pPr>
              <w:rPr>
                <w:rFonts w:hint="eastAsia" w:ascii="宋体" w:hAnsi="宋体" w:eastAsia="宋体" w:cs="宋体"/>
                <w:color w:val="auto"/>
                <w:sz w:val="21"/>
              </w:rPr>
            </w:pPr>
          </w:p>
        </w:tc>
        <w:tc>
          <w:tcPr>
            <w:tcW w:w="1580" w:type="dxa"/>
            <w:vMerge w:val="continue"/>
            <w:tcBorders>
              <w:top w:val="single" w:color="auto" w:sz="4" w:space="0"/>
              <w:left w:val="single" w:color="auto" w:sz="4" w:space="0"/>
              <w:bottom w:val="single" w:color="auto" w:sz="4" w:space="0"/>
              <w:right w:val="single" w:color="auto" w:sz="4" w:space="0"/>
            </w:tcBorders>
            <w:noWrap w:val="0"/>
            <w:vAlign w:val="top"/>
          </w:tcPr>
          <w:p w14:paraId="27057A94">
            <w:pPr>
              <w:rPr>
                <w:rFonts w:hint="eastAsia" w:ascii="宋体" w:hAnsi="宋体" w:eastAsia="宋体" w:cs="宋体"/>
                <w:color w:val="auto"/>
                <w:sz w:val="21"/>
              </w:rPr>
            </w:pPr>
          </w:p>
        </w:tc>
        <w:tc>
          <w:tcPr>
            <w:tcW w:w="1529" w:type="dxa"/>
            <w:tcBorders>
              <w:top w:val="single" w:color="auto" w:sz="4" w:space="0"/>
              <w:left w:val="single" w:color="auto" w:sz="4" w:space="0"/>
              <w:bottom w:val="single" w:color="auto" w:sz="4" w:space="0"/>
              <w:right w:val="single" w:color="auto" w:sz="4" w:space="0"/>
            </w:tcBorders>
            <w:noWrap w:val="0"/>
            <w:vAlign w:val="top"/>
          </w:tcPr>
          <w:p w14:paraId="50AE42ED">
            <w:pPr>
              <w:spacing w:before="209" w:line="185" w:lineRule="auto"/>
              <w:ind w:firstLine="116"/>
              <w:rPr>
                <w:rFonts w:hint="eastAsia" w:ascii="宋体" w:hAnsi="宋体" w:eastAsia="宋体" w:cs="宋体"/>
                <w:color w:val="auto"/>
                <w:sz w:val="24"/>
                <w:szCs w:val="24"/>
              </w:rPr>
            </w:pPr>
            <w:r>
              <w:rPr>
                <w:rFonts w:hint="eastAsia" w:ascii="宋体" w:hAnsi="宋体" w:eastAsia="宋体" w:cs="宋体"/>
                <w:color w:val="auto"/>
                <w:spacing w:val="-2"/>
                <w:sz w:val="24"/>
                <w:szCs w:val="24"/>
              </w:rPr>
              <w:t>残疾人人数</w:t>
            </w:r>
          </w:p>
        </w:tc>
        <w:tc>
          <w:tcPr>
            <w:tcW w:w="1415" w:type="dxa"/>
            <w:tcBorders>
              <w:top w:val="single" w:color="auto" w:sz="4" w:space="0"/>
              <w:left w:val="single" w:color="auto" w:sz="4" w:space="0"/>
              <w:bottom w:val="single" w:color="auto" w:sz="4" w:space="0"/>
              <w:right w:val="single" w:color="auto" w:sz="4" w:space="0"/>
            </w:tcBorders>
            <w:noWrap w:val="0"/>
            <w:vAlign w:val="top"/>
          </w:tcPr>
          <w:p w14:paraId="3F509CAA">
            <w:pPr>
              <w:rPr>
                <w:rFonts w:hint="eastAsia" w:ascii="宋体" w:hAnsi="宋体" w:eastAsia="宋体" w:cs="宋体"/>
                <w:color w:val="auto"/>
                <w:sz w:val="21"/>
              </w:rPr>
            </w:pPr>
          </w:p>
        </w:tc>
        <w:tc>
          <w:tcPr>
            <w:tcW w:w="1556" w:type="dxa"/>
            <w:tcBorders>
              <w:top w:val="single" w:color="auto" w:sz="4" w:space="0"/>
              <w:left w:val="single" w:color="auto" w:sz="4" w:space="0"/>
              <w:bottom w:val="single" w:color="auto" w:sz="4" w:space="0"/>
              <w:right w:val="single" w:color="auto" w:sz="4" w:space="0"/>
            </w:tcBorders>
            <w:noWrap w:val="0"/>
            <w:vAlign w:val="top"/>
          </w:tcPr>
          <w:p w14:paraId="379BD4CC">
            <w:pPr>
              <w:spacing w:before="49" w:line="215" w:lineRule="auto"/>
              <w:ind w:left="120" w:right="102"/>
              <w:rPr>
                <w:rFonts w:hint="eastAsia" w:ascii="宋体" w:hAnsi="宋体" w:eastAsia="宋体" w:cs="宋体"/>
                <w:color w:val="auto"/>
                <w:sz w:val="24"/>
                <w:szCs w:val="24"/>
              </w:rPr>
            </w:pPr>
            <w:r>
              <w:rPr>
                <w:rFonts w:hint="eastAsia" w:ascii="宋体" w:hAnsi="宋体" w:eastAsia="宋体" w:cs="宋体"/>
                <w:color w:val="auto"/>
                <w:spacing w:val="-23"/>
                <w:sz w:val="24"/>
                <w:szCs w:val="24"/>
              </w:rPr>
              <w:t>少</w:t>
            </w:r>
            <w:r>
              <w:rPr>
                <w:rFonts w:hint="eastAsia" w:ascii="宋体" w:hAnsi="宋体" w:eastAsia="宋体" w:cs="宋体"/>
                <w:color w:val="auto"/>
                <w:spacing w:val="-71"/>
                <w:sz w:val="24"/>
                <w:szCs w:val="24"/>
              </w:rPr>
              <w:t xml:space="preserve"> </w:t>
            </w:r>
            <w:r>
              <w:rPr>
                <w:rFonts w:hint="eastAsia" w:ascii="宋体" w:hAnsi="宋体" w:eastAsia="宋体" w:cs="宋体"/>
                <w:color w:val="auto"/>
                <w:spacing w:val="-23"/>
                <w:sz w:val="24"/>
                <w:szCs w:val="24"/>
              </w:rPr>
              <w:t>数</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3"/>
                <w:sz w:val="24"/>
                <w:szCs w:val="24"/>
              </w:rPr>
              <w:t>民</w:t>
            </w:r>
            <w:r>
              <w:rPr>
                <w:rFonts w:hint="eastAsia" w:ascii="宋体" w:hAnsi="宋体" w:eastAsia="宋体" w:cs="宋体"/>
                <w:color w:val="auto"/>
                <w:spacing w:val="-67"/>
                <w:sz w:val="24"/>
                <w:szCs w:val="24"/>
              </w:rPr>
              <w:t xml:space="preserve"> </w:t>
            </w:r>
            <w:r>
              <w:rPr>
                <w:rFonts w:hint="eastAsia" w:ascii="宋体" w:hAnsi="宋体" w:eastAsia="宋体" w:cs="宋体"/>
                <w:color w:val="auto"/>
                <w:spacing w:val="-23"/>
                <w:sz w:val="24"/>
                <w:szCs w:val="24"/>
              </w:rPr>
              <w:t>族</w:t>
            </w:r>
            <w:r>
              <w:rPr>
                <w:rFonts w:hint="eastAsia" w:ascii="宋体" w:hAnsi="宋体" w:eastAsia="宋体" w:cs="宋体"/>
                <w:color w:val="auto"/>
                <w:spacing w:val="-67"/>
                <w:sz w:val="24"/>
                <w:szCs w:val="24"/>
              </w:rPr>
              <w:t xml:space="preserve"> </w:t>
            </w:r>
            <w:r>
              <w:rPr>
                <w:rFonts w:hint="eastAsia" w:ascii="宋体" w:hAnsi="宋体" w:eastAsia="宋体" w:cs="宋体"/>
                <w:color w:val="auto"/>
                <w:spacing w:val="-23"/>
                <w:sz w:val="24"/>
                <w:szCs w:val="24"/>
              </w:rPr>
              <w:t>人</w:t>
            </w:r>
            <w:r>
              <w:rPr>
                <w:rFonts w:hint="eastAsia" w:ascii="宋体" w:hAnsi="宋体" w:eastAsia="宋体" w:cs="宋体"/>
                <w:color w:val="auto"/>
                <w:sz w:val="24"/>
                <w:szCs w:val="24"/>
              </w:rPr>
              <w:t xml:space="preserve"> 数</w:t>
            </w:r>
          </w:p>
        </w:tc>
        <w:tc>
          <w:tcPr>
            <w:tcW w:w="1408" w:type="dxa"/>
            <w:tcBorders>
              <w:top w:val="single" w:color="auto" w:sz="4" w:space="0"/>
              <w:left w:val="single" w:color="auto" w:sz="4" w:space="0"/>
              <w:bottom w:val="single" w:color="auto" w:sz="4" w:space="0"/>
              <w:right w:val="single" w:color="auto" w:sz="4" w:space="0"/>
            </w:tcBorders>
            <w:noWrap w:val="0"/>
            <w:vAlign w:val="top"/>
          </w:tcPr>
          <w:p w14:paraId="7C05A86E">
            <w:pPr>
              <w:rPr>
                <w:rFonts w:hint="eastAsia" w:ascii="宋体" w:hAnsi="宋体" w:eastAsia="宋体" w:cs="宋体"/>
                <w:color w:val="auto"/>
                <w:sz w:val="21"/>
              </w:rPr>
            </w:pPr>
          </w:p>
        </w:tc>
      </w:tr>
      <w:tr w14:paraId="5EDD6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9185" w:type="dxa"/>
            <w:gridSpan w:val="6"/>
            <w:tcBorders>
              <w:top w:val="single" w:color="auto" w:sz="4" w:space="0"/>
              <w:left w:val="single" w:color="000000" w:sz="10" w:space="0"/>
              <w:right w:val="single" w:color="000000" w:sz="10" w:space="0"/>
            </w:tcBorders>
            <w:shd w:val="clear" w:color="auto" w:fill="E5B8B7"/>
            <w:noWrap w:val="0"/>
            <w:vAlign w:val="top"/>
          </w:tcPr>
          <w:p w14:paraId="61CF4A74">
            <w:pPr>
              <w:spacing w:before="55" w:line="185" w:lineRule="auto"/>
              <w:ind w:firstLine="117"/>
              <w:rPr>
                <w:rFonts w:hint="eastAsia" w:ascii="宋体" w:hAnsi="宋体" w:eastAsia="宋体" w:cs="宋体"/>
                <w:color w:val="auto"/>
                <w:sz w:val="24"/>
                <w:szCs w:val="24"/>
              </w:rPr>
            </w:pPr>
            <w:r>
              <w:rPr>
                <w:rFonts w:hint="eastAsia" w:ascii="宋体" w:hAnsi="宋体" w:eastAsia="宋体" w:cs="宋体"/>
                <w:color w:val="auto"/>
                <w:spacing w:val="1"/>
                <w:sz w:val="24"/>
                <w:szCs w:val="24"/>
              </w:rPr>
              <w:t>存在直接控股、管理关系的相关供应商</w:t>
            </w:r>
          </w:p>
        </w:tc>
      </w:tr>
      <w:tr w14:paraId="4FD73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1697" w:type="dxa"/>
            <w:tcBorders>
              <w:left w:val="single" w:color="000000" w:sz="10" w:space="0"/>
            </w:tcBorders>
            <w:noWrap w:val="0"/>
            <w:vAlign w:val="top"/>
          </w:tcPr>
          <w:p w14:paraId="7DC4D497">
            <w:pPr>
              <w:spacing w:before="175" w:line="185" w:lineRule="auto"/>
              <w:ind w:firstLine="119"/>
              <w:jc w:val="center"/>
              <w:rPr>
                <w:rFonts w:hint="eastAsia" w:ascii="宋体" w:hAnsi="宋体" w:eastAsia="宋体" w:cs="宋体"/>
                <w:color w:val="auto"/>
                <w:sz w:val="24"/>
                <w:szCs w:val="24"/>
              </w:rPr>
            </w:pPr>
            <w:r>
              <w:rPr>
                <w:rFonts w:hint="eastAsia" w:ascii="宋体" w:hAnsi="宋体" w:eastAsia="宋体" w:cs="宋体"/>
                <w:color w:val="auto"/>
                <w:spacing w:val="-6"/>
                <w:sz w:val="24"/>
                <w:szCs w:val="24"/>
              </w:rPr>
              <w:t>关系</w:t>
            </w:r>
          </w:p>
        </w:tc>
        <w:tc>
          <w:tcPr>
            <w:tcW w:w="7488" w:type="dxa"/>
            <w:gridSpan w:val="5"/>
            <w:tcBorders>
              <w:right w:val="single" w:color="000000" w:sz="10" w:space="0"/>
            </w:tcBorders>
            <w:noWrap w:val="0"/>
            <w:vAlign w:val="top"/>
          </w:tcPr>
          <w:p w14:paraId="50F60635">
            <w:pPr>
              <w:spacing w:before="175" w:line="185" w:lineRule="auto"/>
              <w:ind w:firstLine="109"/>
              <w:jc w:val="center"/>
              <w:rPr>
                <w:rFonts w:hint="eastAsia" w:ascii="宋体" w:hAnsi="宋体" w:eastAsia="宋体" w:cs="宋体"/>
                <w:color w:val="auto"/>
                <w:sz w:val="24"/>
                <w:szCs w:val="24"/>
              </w:rPr>
            </w:pPr>
            <w:r>
              <w:rPr>
                <w:rFonts w:hint="eastAsia" w:ascii="宋体" w:hAnsi="宋体" w:eastAsia="宋体" w:cs="宋体"/>
                <w:color w:val="auto"/>
                <w:spacing w:val="-2"/>
                <w:sz w:val="24"/>
                <w:szCs w:val="24"/>
              </w:rPr>
              <w:t>供应商名称</w:t>
            </w:r>
          </w:p>
        </w:tc>
      </w:tr>
      <w:tr w14:paraId="17D22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697" w:type="dxa"/>
            <w:tcBorders>
              <w:left w:val="single" w:color="000000" w:sz="10" w:space="0"/>
            </w:tcBorders>
            <w:noWrap w:val="0"/>
            <w:vAlign w:val="top"/>
          </w:tcPr>
          <w:p w14:paraId="111A9B66">
            <w:pPr>
              <w:jc w:val="center"/>
              <w:rPr>
                <w:rFonts w:hint="eastAsia" w:ascii="宋体" w:hAnsi="宋体" w:eastAsia="宋体" w:cs="宋体"/>
                <w:color w:val="auto"/>
                <w:sz w:val="21"/>
              </w:rPr>
            </w:pPr>
          </w:p>
        </w:tc>
        <w:tc>
          <w:tcPr>
            <w:tcW w:w="7488" w:type="dxa"/>
            <w:gridSpan w:val="5"/>
            <w:tcBorders>
              <w:right w:val="single" w:color="000000" w:sz="10" w:space="0"/>
            </w:tcBorders>
            <w:noWrap w:val="0"/>
            <w:vAlign w:val="top"/>
          </w:tcPr>
          <w:p w14:paraId="785E27B9">
            <w:pPr>
              <w:jc w:val="center"/>
              <w:rPr>
                <w:rFonts w:hint="eastAsia" w:ascii="宋体" w:hAnsi="宋体" w:eastAsia="宋体" w:cs="宋体"/>
                <w:color w:val="auto"/>
                <w:sz w:val="21"/>
              </w:rPr>
            </w:pPr>
          </w:p>
        </w:tc>
      </w:tr>
      <w:tr w14:paraId="14FF9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1697" w:type="dxa"/>
            <w:tcBorders>
              <w:left w:val="single" w:color="000000" w:sz="10" w:space="0"/>
            </w:tcBorders>
            <w:noWrap w:val="0"/>
            <w:vAlign w:val="top"/>
          </w:tcPr>
          <w:p w14:paraId="23350D37">
            <w:pPr>
              <w:jc w:val="center"/>
              <w:rPr>
                <w:rFonts w:hint="eastAsia" w:ascii="宋体" w:hAnsi="宋体" w:eastAsia="宋体" w:cs="宋体"/>
                <w:color w:val="auto"/>
                <w:sz w:val="21"/>
              </w:rPr>
            </w:pPr>
          </w:p>
        </w:tc>
        <w:tc>
          <w:tcPr>
            <w:tcW w:w="7488" w:type="dxa"/>
            <w:gridSpan w:val="5"/>
            <w:tcBorders>
              <w:right w:val="single" w:color="000000" w:sz="10" w:space="0"/>
            </w:tcBorders>
            <w:noWrap w:val="0"/>
            <w:vAlign w:val="top"/>
          </w:tcPr>
          <w:p w14:paraId="769F6D48">
            <w:pPr>
              <w:jc w:val="center"/>
              <w:rPr>
                <w:rFonts w:hint="eastAsia" w:ascii="宋体" w:hAnsi="宋体" w:eastAsia="宋体" w:cs="宋体"/>
                <w:color w:val="auto"/>
                <w:sz w:val="21"/>
              </w:rPr>
            </w:pPr>
          </w:p>
        </w:tc>
      </w:tr>
      <w:tr w14:paraId="05173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697" w:type="dxa"/>
            <w:tcBorders>
              <w:left w:val="single" w:color="000000" w:sz="10" w:space="0"/>
            </w:tcBorders>
            <w:noWrap w:val="0"/>
            <w:vAlign w:val="top"/>
          </w:tcPr>
          <w:p w14:paraId="0C190F6A">
            <w:pPr>
              <w:jc w:val="center"/>
              <w:rPr>
                <w:rFonts w:hint="eastAsia" w:ascii="宋体" w:hAnsi="宋体" w:eastAsia="宋体" w:cs="宋体"/>
                <w:color w:val="auto"/>
                <w:sz w:val="21"/>
              </w:rPr>
            </w:pPr>
          </w:p>
        </w:tc>
        <w:tc>
          <w:tcPr>
            <w:tcW w:w="7488" w:type="dxa"/>
            <w:gridSpan w:val="5"/>
            <w:tcBorders>
              <w:right w:val="single" w:color="000000" w:sz="10" w:space="0"/>
            </w:tcBorders>
            <w:noWrap w:val="0"/>
            <w:vAlign w:val="top"/>
          </w:tcPr>
          <w:p w14:paraId="6C75BF66">
            <w:pPr>
              <w:jc w:val="center"/>
              <w:rPr>
                <w:rFonts w:hint="eastAsia" w:ascii="宋体" w:hAnsi="宋体" w:eastAsia="宋体" w:cs="宋体"/>
                <w:color w:val="auto"/>
                <w:sz w:val="21"/>
              </w:rPr>
            </w:pPr>
          </w:p>
        </w:tc>
      </w:tr>
      <w:tr w14:paraId="56E07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4" w:hRule="atLeast"/>
        </w:trPr>
        <w:tc>
          <w:tcPr>
            <w:tcW w:w="1697" w:type="dxa"/>
            <w:tcBorders>
              <w:left w:val="single" w:color="000000" w:sz="10" w:space="0"/>
              <w:bottom w:val="single" w:color="000000" w:sz="10" w:space="0"/>
            </w:tcBorders>
            <w:noWrap w:val="0"/>
            <w:vAlign w:val="top"/>
          </w:tcPr>
          <w:p w14:paraId="15FE979E">
            <w:pPr>
              <w:spacing w:line="265" w:lineRule="auto"/>
              <w:jc w:val="center"/>
              <w:rPr>
                <w:rFonts w:hint="eastAsia" w:ascii="宋体" w:hAnsi="宋体" w:eastAsia="宋体" w:cs="宋体"/>
                <w:color w:val="auto"/>
                <w:sz w:val="21"/>
              </w:rPr>
            </w:pPr>
          </w:p>
          <w:p w14:paraId="526092D5">
            <w:pPr>
              <w:spacing w:line="265" w:lineRule="auto"/>
              <w:jc w:val="center"/>
              <w:rPr>
                <w:rFonts w:hint="eastAsia" w:ascii="宋体" w:hAnsi="宋体" w:eastAsia="宋体" w:cs="宋体"/>
                <w:color w:val="auto"/>
                <w:sz w:val="21"/>
              </w:rPr>
            </w:pPr>
          </w:p>
          <w:p w14:paraId="4E7B3AF1">
            <w:pPr>
              <w:spacing w:line="266" w:lineRule="auto"/>
              <w:jc w:val="center"/>
              <w:rPr>
                <w:rFonts w:hint="eastAsia" w:ascii="宋体" w:hAnsi="宋体" w:eastAsia="宋体" w:cs="宋体"/>
                <w:color w:val="auto"/>
                <w:sz w:val="21"/>
              </w:rPr>
            </w:pPr>
          </w:p>
          <w:p w14:paraId="7D973812">
            <w:pPr>
              <w:spacing w:before="78" w:line="185" w:lineRule="auto"/>
              <w:ind w:firstLine="114"/>
              <w:jc w:val="center"/>
              <w:rPr>
                <w:rFonts w:hint="eastAsia" w:ascii="宋体" w:hAnsi="宋体" w:eastAsia="宋体" w:cs="宋体"/>
                <w:color w:val="auto"/>
                <w:sz w:val="24"/>
                <w:szCs w:val="24"/>
              </w:rPr>
            </w:pPr>
            <w:r>
              <w:rPr>
                <w:rFonts w:hint="eastAsia" w:ascii="宋体" w:hAnsi="宋体" w:eastAsia="宋体" w:cs="宋体"/>
                <w:color w:val="auto"/>
                <w:spacing w:val="-4"/>
                <w:sz w:val="24"/>
                <w:szCs w:val="24"/>
              </w:rPr>
              <w:t>说明</w:t>
            </w:r>
          </w:p>
        </w:tc>
        <w:tc>
          <w:tcPr>
            <w:tcW w:w="7488" w:type="dxa"/>
            <w:gridSpan w:val="5"/>
            <w:tcBorders>
              <w:bottom w:val="single" w:color="000000" w:sz="10" w:space="0"/>
              <w:right w:val="single" w:color="000000" w:sz="10" w:space="0"/>
            </w:tcBorders>
            <w:noWrap w:val="0"/>
            <w:vAlign w:val="top"/>
          </w:tcPr>
          <w:p w14:paraId="4BD6D3F3">
            <w:pPr>
              <w:spacing w:before="185" w:line="215" w:lineRule="auto"/>
              <w:ind w:left="466" w:right="104" w:hanging="348"/>
              <w:rPr>
                <w:rFonts w:hint="eastAsia" w:ascii="宋体" w:hAnsi="宋体" w:eastAsia="宋体" w:cs="宋体"/>
                <w:color w:val="auto"/>
                <w:sz w:val="24"/>
                <w:szCs w:val="24"/>
              </w:rPr>
            </w:pPr>
            <w:r>
              <w:rPr>
                <w:rFonts w:hint="eastAsia" w:ascii="宋体" w:hAnsi="宋体" w:eastAsia="宋体" w:cs="宋体"/>
                <w:color w:val="auto"/>
                <w:spacing w:val="5"/>
                <w:sz w:val="24"/>
                <w:szCs w:val="24"/>
              </w:rPr>
              <w:t>1、登记证号指营业执照/事业单位法人证书/专业服务机构执业许可</w:t>
            </w:r>
            <w:r>
              <w:rPr>
                <w:rFonts w:hint="eastAsia" w:ascii="宋体" w:hAnsi="宋体" w:eastAsia="宋体" w:cs="宋体"/>
                <w:color w:val="auto"/>
                <w:spacing w:val="2"/>
                <w:sz w:val="24"/>
                <w:szCs w:val="24"/>
              </w:rPr>
              <w:t>证/民办非企业单位登记证书中的登记号。</w:t>
            </w:r>
          </w:p>
          <w:p w14:paraId="66CD17FE">
            <w:pPr>
              <w:spacing w:before="79" w:line="216" w:lineRule="auto"/>
              <w:ind w:left="474" w:right="104" w:hanging="371"/>
              <w:rPr>
                <w:rFonts w:hint="eastAsia" w:ascii="宋体" w:hAnsi="宋体" w:eastAsia="宋体" w:cs="宋体"/>
                <w:color w:val="auto"/>
                <w:sz w:val="24"/>
                <w:szCs w:val="24"/>
              </w:rPr>
            </w:pPr>
            <w:r>
              <w:rPr>
                <w:rFonts w:hint="eastAsia" w:ascii="宋体" w:hAnsi="宋体" w:eastAsia="宋体" w:cs="宋体"/>
                <w:color w:val="auto"/>
                <w:spacing w:val="6"/>
                <w:sz w:val="24"/>
                <w:szCs w:val="24"/>
              </w:rPr>
              <w:t>2、成立时间至提交响应文件截止时间不足一年的可不提供“上年度</w:t>
            </w:r>
            <w:r>
              <w:rPr>
                <w:rFonts w:hint="eastAsia" w:ascii="宋体" w:hAnsi="宋体" w:eastAsia="宋体" w:cs="宋体"/>
                <w:color w:val="auto"/>
                <w:spacing w:val="-1"/>
                <w:sz w:val="24"/>
                <w:szCs w:val="24"/>
              </w:rPr>
              <w:t>营业收入”。</w:t>
            </w:r>
          </w:p>
          <w:p w14:paraId="61380670">
            <w:pPr>
              <w:spacing w:before="79" w:line="215" w:lineRule="auto"/>
              <w:ind w:left="468" w:right="112" w:hanging="363"/>
              <w:rPr>
                <w:rFonts w:hint="eastAsia" w:ascii="宋体" w:hAnsi="宋体" w:eastAsia="宋体" w:cs="宋体"/>
                <w:color w:val="auto"/>
                <w:sz w:val="24"/>
                <w:szCs w:val="24"/>
              </w:rPr>
            </w:pPr>
            <w:r>
              <w:rPr>
                <w:rFonts w:hint="eastAsia" w:ascii="宋体" w:hAnsi="宋体" w:eastAsia="宋体" w:cs="宋体"/>
                <w:color w:val="auto"/>
                <w:spacing w:val="-1"/>
                <w:sz w:val="24"/>
                <w:szCs w:val="24"/>
              </w:rPr>
              <w:t>3、供应商应如实填写上述信息。</w:t>
            </w:r>
            <w:r>
              <w:rPr>
                <w:rFonts w:hint="eastAsia" w:ascii="宋体" w:hAnsi="宋体" w:eastAsia="宋体" w:cs="宋体"/>
                <w:color w:val="auto"/>
                <w:spacing w:val="-1"/>
                <w:sz w:val="24"/>
                <w:szCs w:val="24"/>
                <w:lang w:val="en-US" w:eastAsia="zh-CN"/>
              </w:rPr>
              <w:t>招标</w:t>
            </w:r>
            <w:r>
              <w:rPr>
                <w:rFonts w:hint="eastAsia" w:ascii="宋体" w:hAnsi="宋体" w:eastAsia="宋体" w:cs="宋体"/>
                <w:color w:val="auto"/>
                <w:spacing w:val="-1"/>
                <w:sz w:val="24"/>
                <w:szCs w:val="24"/>
              </w:rPr>
              <w:t>文件允许联合体投标的，联合</w:t>
            </w:r>
            <w:r>
              <w:rPr>
                <w:rFonts w:hint="eastAsia" w:ascii="宋体" w:hAnsi="宋体" w:eastAsia="宋体" w:cs="宋体"/>
                <w:color w:val="auto"/>
                <w:sz w:val="24"/>
                <w:szCs w:val="24"/>
              </w:rPr>
              <w:t>体各方均应提供。</w:t>
            </w:r>
          </w:p>
        </w:tc>
      </w:tr>
    </w:tbl>
    <w:p w14:paraId="2F321588">
      <w:pPr>
        <w:keepNext w:val="0"/>
        <w:keepLines w:val="0"/>
        <w:pageBreakBefore w:val="0"/>
        <w:widowControl w:val="0"/>
        <w:kinsoku/>
        <w:wordWrap/>
        <w:overflowPunct/>
        <w:topLinePunct w:val="0"/>
        <w:autoSpaceDE/>
        <w:autoSpaceDN/>
        <w:bidi w:val="0"/>
        <w:adjustRightInd/>
        <w:snapToGrid/>
        <w:spacing w:line="296" w:lineRule="auto"/>
        <w:ind w:right="595"/>
        <w:jc w:val="both"/>
        <w:textAlignment w:val="auto"/>
        <w:rPr>
          <w:rFonts w:hint="eastAsia" w:ascii="宋体" w:hAnsi="宋体" w:eastAsia="宋体" w:cs="宋体"/>
          <w:b/>
          <w:bCs/>
          <w:color w:val="auto"/>
          <w:spacing w:val="1"/>
          <w:sz w:val="28"/>
          <w:szCs w:val="28"/>
          <w:lang w:val="en-US" w:eastAsia="zh-CN"/>
        </w:rPr>
      </w:pPr>
      <w:r>
        <w:rPr>
          <w:rFonts w:hint="eastAsia" w:ascii="宋体" w:hAnsi="宋体" w:eastAsia="宋体" w:cs="宋体"/>
          <w:b/>
          <w:bCs/>
          <w:color w:val="auto"/>
          <w:spacing w:val="1"/>
          <w:sz w:val="28"/>
          <w:szCs w:val="28"/>
          <w:lang w:val="en-US" w:eastAsia="zh-CN"/>
        </w:rPr>
        <w:t>1.2投标人符合政府采购政策</w:t>
      </w:r>
    </w:p>
    <w:p w14:paraId="211B9B39">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center"/>
        <w:textAlignment w:val="auto"/>
        <w:rPr>
          <w:rFonts w:hint="eastAsia" w:ascii="宋体" w:hAnsi="宋体" w:eastAsia="宋体" w:cs="宋体"/>
          <w:color w:val="auto"/>
          <w:sz w:val="24"/>
          <w:szCs w:val="24"/>
        </w:rPr>
      </w:pPr>
      <w:r>
        <w:rPr>
          <w:rFonts w:hint="eastAsia" w:ascii="宋体" w:hAnsi="宋体" w:eastAsia="宋体" w:cs="宋体"/>
          <w:b/>
          <w:color w:val="auto"/>
          <w:sz w:val="32"/>
          <w:szCs w:val="22"/>
        </w:rPr>
        <w:t xml:space="preserve"> </w:t>
      </w:r>
      <w:r>
        <w:rPr>
          <w:rFonts w:hint="eastAsia" w:ascii="宋体" w:hAnsi="宋体" w:eastAsia="宋体" w:cs="宋体"/>
          <w:b/>
          <w:color w:val="auto"/>
          <w:sz w:val="32"/>
          <w:szCs w:val="22"/>
          <w:lang w:val="en-US" w:eastAsia="zh-CN"/>
        </w:rPr>
        <w:t>中小企业声明函</w:t>
      </w:r>
    </w:p>
    <w:p w14:paraId="7829EEFF">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14:paraId="0DFF479C">
      <w:pPr>
        <w:pStyle w:val="34"/>
        <w:keepNext w:val="0"/>
        <w:keepLines w:val="0"/>
        <w:pageBreakBefore w:val="0"/>
        <w:kinsoku/>
        <w:wordWrap/>
        <w:overflowPunct/>
        <w:topLinePunct w:val="0"/>
        <w:autoSpaceDE/>
        <w:autoSpaceDN/>
        <w:bidi w:val="0"/>
        <w:adjustRightInd/>
        <w:snapToGrid/>
        <w:spacing w:line="500" w:lineRule="exact"/>
        <w:textAlignment w:val="auto"/>
        <w:rPr>
          <w:rFonts w:hint="eastAsia" w:ascii="宋体" w:hAnsi="宋体" w:eastAsia="宋体" w:cs="宋体"/>
        </w:rPr>
      </w:pPr>
    </w:p>
    <w:p w14:paraId="7BBBEA71">
      <w:pPr>
        <w:pStyle w:val="17"/>
        <w:keepNext w:val="0"/>
        <w:keepLines w:val="0"/>
        <w:pageBreakBefore w:val="0"/>
        <w:numPr>
          <w:ilvl w:val="0"/>
          <w:numId w:val="0"/>
        </w:numPr>
        <w:tabs>
          <w:tab w:val="left" w:pos="567"/>
          <w:tab w:val="left" w:pos="6060"/>
        </w:tabs>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1.</w:t>
      </w: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14:paraId="74187517">
      <w:pPr>
        <w:pStyle w:val="17"/>
        <w:keepNext w:val="0"/>
        <w:keepLines w:val="0"/>
        <w:pageBreakBefore w:val="0"/>
        <w:numPr>
          <w:ilvl w:val="0"/>
          <w:numId w:val="0"/>
        </w:numPr>
        <w:tabs>
          <w:tab w:val="left" w:pos="567"/>
          <w:tab w:val="left" w:pos="6060"/>
        </w:tabs>
        <w:kinsoku/>
        <w:wordWrap/>
        <w:overflowPunct/>
        <w:topLinePunct w:val="0"/>
        <w:autoSpaceDE/>
        <w:autoSpaceDN/>
        <w:bidi w:val="0"/>
        <w:adjustRightInd/>
        <w:snapToGrid/>
        <w:spacing w:line="50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none"/>
          <w:lang w:val="en-US" w:eastAsia="zh-CN"/>
        </w:rPr>
        <w:t>2.</w:t>
      </w: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14:paraId="3D8EA34D">
      <w:pPr>
        <w:pStyle w:val="17"/>
        <w:keepNext w:val="0"/>
        <w:keepLines w:val="0"/>
        <w:pageBreakBefore w:val="0"/>
        <w:numPr>
          <w:ilvl w:val="0"/>
          <w:numId w:val="0"/>
        </w:numPr>
        <w:tabs>
          <w:tab w:val="left" w:pos="567"/>
          <w:tab w:val="left" w:pos="6060"/>
        </w:tabs>
        <w:kinsoku/>
        <w:wordWrap/>
        <w:overflowPunct/>
        <w:topLinePunct w:val="0"/>
        <w:autoSpaceDE/>
        <w:autoSpaceDN/>
        <w:bidi w:val="0"/>
        <w:adjustRightInd/>
        <w:snapToGrid/>
        <w:spacing w:line="50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1241CD55">
      <w:pPr>
        <w:pStyle w:val="17"/>
        <w:keepNext w:val="0"/>
        <w:keepLines w:val="0"/>
        <w:pageBreakBefore w:val="0"/>
        <w:numPr>
          <w:ilvl w:val="0"/>
          <w:numId w:val="0"/>
        </w:numPr>
        <w:tabs>
          <w:tab w:val="left" w:pos="567"/>
          <w:tab w:val="left" w:pos="6060"/>
        </w:tabs>
        <w:kinsoku/>
        <w:wordWrap/>
        <w:overflowPunct/>
        <w:topLinePunct w:val="0"/>
        <w:autoSpaceDE/>
        <w:autoSpaceDN/>
        <w:bidi w:val="0"/>
        <w:adjustRightInd/>
        <w:snapToGrid/>
        <w:spacing w:line="50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48D5BA2C">
      <w:pPr>
        <w:pStyle w:val="17"/>
        <w:keepNext w:val="0"/>
        <w:keepLines w:val="0"/>
        <w:pageBreakBefore w:val="0"/>
        <w:numPr>
          <w:ilvl w:val="0"/>
          <w:numId w:val="0"/>
        </w:numPr>
        <w:tabs>
          <w:tab w:val="left" w:pos="567"/>
          <w:tab w:val="left" w:pos="6060"/>
        </w:tabs>
        <w:kinsoku/>
        <w:wordWrap/>
        <w:overflowPunct/>
        <w:topLinePunct w:val="0"/>
        <w:autoSpaceDE/>
        <w:autoSpaceDN/>
        <w:bidi w:val="0"/>
        <w:adjustRightInd/>
        <w:snapToGrid/>
        <w:spacing w:line="50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14:paraId="2FBDE1BA">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right="0" w:firstLine="2160" w:firstLineChars="900"/>
        <w:jc w:val="left"/>
        <w:textAlignment w:val="auto"/>
        <w:rPr>
          <w:rFonts w:hint="eastAsia" w:ascii="宋体" w:hAnsi="宋体" w:eastAsia="宋体" w:cs="宋体"/>
          <w:color w:val="auto"/>
          <w:sz w:val="24"/>
          <w:szCs w:val="24"/>
          <w:u w:val="single"/>
          <w:lang w:val="en-US"/>
        </w:rPr>
      </w:pPr>
      <w:r>
        <w:rPr>
          <w:rFonts w:hint="eastAsia" w:ascii="宋体" w:hAnsi="宋体" w:eastAsia="宋体" w:cs="宋体"/>
          <w:b w:val="0"/>
          <w:color w:val="auto"/>
          <w:kern w:val="0"/>
          <w:sz w:val="24"/>
          <w:szCs w:val="24"/>
          <w:lang w:val="en-US" w:eastAsia="zh-CN" w:bidi="ar"/>
        </w:rPr>
        <w:t>投标人全称（公章）：</w:t>
      </w:r>
      <w:r>
        <w:rPr>
          <w:rFonts w:hint="eastAsia" w:ascii="宋体" w:hAnsi="宋体" w:eastAsia="宋体" w:cs="宋体"/>
          <w:b w:val="0"/>
          <w:color w:val="auto"/>
          <w:kern w:val="0"/>
          <w:sz w:val="24"/>
          <w:szCs w:val="24"/>
          <w:u w:val="single"/>
          <w:lang w:val="en-US" w:eastAsia="zh-CN" w:bidi="ar"/>
        </w:rPr>
        <w:t xml:space="preserve">                              </w:t>
      </w:r>
    </w:p>
    <w:p w14:paraId="27D3EB3C">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b w:val="0"/>
          <w:color w:val="auto"/>
          <w:kern w:val="0"/>
          <w:sz w:val="24"/>
          <w:szCs w:val="24"/>
          <w:lang w:val="en-US" w:eastAsia="zh-CN" w:bidi="ar"/>
        </w:rPr>
        <w:t xml:space="preserve">                </w:t>
      </w:r>
      <w:r>
        <w:rPr>
          <w:rFonts w:hint="eastAsia" w:ascii="宋体" w:hAnsi="宋体" w:eastAsia="宋体" w:cs="宋体"/>
          <w:color w:val="auto"/>
          <w:sz w:val="24"/>
        </w:rPr>
        <w:t>法定代表人</w:t>
      </w:r>
      <w:r>
        <w:rPr>
          <w:rFonts w:hint="eastAsia" w:ascii="宋体" w:hAnsi="宋体" w:eastAsia="宋体" w:cs="宋体"/>
          <w:color w:val="auto"/>
          <w:sz w:val="24"/>
          <w:lang w:eastAsia="zh-CN"/>
        </w:rPr>
        <w:t>或</w:t>
      </w:r>
      <w:r>
        <w:rPr>
          <w:rFonts w:hint="eastAsia" w:ascii="宋体" w:hAnsi="宋体" w:eastAsia="宋体" w:cs="宋体"/>
          <w:color w:val="auto"/>
          <w:sz w:val="24"/>
        </w:rPr>
        <w:t>授权</w:t>
      </w:r>
      <w:r>
        <w:rPr>
          <w:rFonts w:hint="eastAsia" w:ascii="宋体" w:hAnsi="宋体" w:eastAsia="宋体" w:cs="宋体"/>
          <w:color w:val="auto"/>
          <w:sz w:val="24"/>
          <w:lang w:val="en-US" w:eastAsia="zh-CN"/>
        </w:rPr>
        <w:t>代表</w:t>
      </w:r>
      <w:r>
        <w:rPr>
          <w:rFonts w:hint="eastAsia" w:ascii="宋体" w:hAnsi="宋体" w:eastAsia="宋体" w:cs="宋体"/>
          <w:b w:val="0"/>
          <w:bCs/>
          <w:color w:val="auto"/>
          <w:sz w:val="24"/>
          <w:szCs w:val="18"/>
          <w:u w:val="none"/>
          <w:lang w:eastAsia="zh-CN"/>
        </w:rPr>
        <w:t>（</w:t>
      </w:r>
      <w:r>
        <w:rPr>
          <w:rFonts w:hint="eastAsia" w:ascii="宋体" w:hAnsi="宋体" w:eastAsia="宋体" w:cs="宋体"/>
          <w:b w:val="0"/>
          <w:bCs/>
          <w:color w:val="auto"/>
          <w:sz w:val="24"/>
          <w:szCs w:val="18"/>
          <w:u w:val="none"/>
        </w:rPr>
        <w:t>签字</w:t>
      </w:r>
      <w:r>
        <w:rPr>
          <w:rFonts w:hint="eastAsia" w:ascii="宋体" w:hAnsi="宋体" w:eastAsia="宋体" w:cs="宋体"/>
          <w:b w:val="0"/>
          <w:bCs/>
          <w:color w:val="auto"/>
          <w:sz w:val="24"/>
          <w:szCs w:val="18"/>
          <w:u w:val="none"/>
          <w:lang w:eastAsia="zh-CN"/>
        </w:rPr>
        <w:t>）</w:t>
      </w:r>
      <w:r>
        <w:rPr>
          <w:rFonts w:hint="eastAsia" w:ascii="宋体" w:hAnsi="宋体" w:eastAsia="宋体" w:cs="宋体"/>
          <w:color w:val="auto"/>
          <w:sz w:val="24"/>
          <w:lang w:eastAsia="zh-CN"/>
        </w:rPr>
        <w:t>：</w:t>
      </w:r>
      <w:r>
        <w:rPr>
          <w:rFonts w:hint="eastAsia" w:ascii="宋体" w:hAnsi="宋体" w:eastAsia="宋体" w:cs="宋体"/>
          <w:color w:val="auto"/>
          <w:sz w:val="24"/>
          <w:u w:val="single"/>
        </w:rPr>
        <w:t xml:space="preserve">      </w:t>
      </w:r>
      <w:r>
        <w:rPr>
          <w:rFonts w:hint="eastAsia" w:ascii="宋体" w:hAnsi="宋体" w:eastAsia="宋体" w:cs="宋体"/>
          <w:b/>
          <w:color w:val="auto"/>
          <w:sz w:val="28"/>
          <w:u w:val="single"/>
        </w:rPr>
        <w:t xml:space="preserve">  </w:t>
      </w:r>
      <w:r>
        <w:rPr>
          <w:rFonts w:hint="eastAsia" w:ascii="宋体" w:hAnsi="宋体" w:eastAsia="宋体" w:cs="宋体"/>
          <w:b/>
          <w:color w:val="auto"/>
          <w:sz w:val="28"/>
          <w:u w:val="single"/>
          <w:lang w:val="en-US" w:eastAsia="zh-CN"/>
        </w:rPr>
        <w:t xml:space="preserve">       </w:t>
      </w:r>
      <w:r>
        <w:rPr>
          <w:rFonts w:hint="eastAsia" w:ascii="宋体" w:hAnsi="宋体" w:eastAsia="宋体" w:cs="宋体"/>
          <w:b/>
          <w:color w:val="auto"/>
          <w:sz w:val="28"/>
          <w:u w:val="single"/>
        </w:rPr>
        <w:t xml:space="preserve">    </w:t>
      </w:r>
    </w:p>
    <w:p w14:paraId="2666F282">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right="0" w:firstLine="4800" w:firstLineChars="2000"/>
        <w:jc w:val="left"/>
        <w:textAlignment w:val="auto"/>
        <w:rPr>
          <w:rFonts w:hint="eastAsia" w:ascii="宋体" w:hAnsi="宋体" w:eastAsia="宋体" w:cs="宋体"/>
          <w:b/>
          <w:color w:val="auto"/>
          <w:sz w:val="24"/>
          <w:highlight w:val="none"/>
        </w:rPr>
      </w:pPr>
      <w:r>
        <w:rPr>
          <w:rFonts w:hint="eastAsia" w:ascii="宋体" w:hAnsi="宋体" w:eastAsia="宋体" w:cs="宋体"/>
          <w:b w:val="0"/>
          <w:color w:val="auto"/>
          <w:kern w:val="0"/>
          <w:sz w:val="24"/>
          <w:szCs w:val="24"/>
          <w:lang w:val="en-US" w:eastAsia="zh-CN" w:bidi="ar"/>
        </w:rPr>
        <w:t>日 期：    年    月    日</w:t>
      </w:r>
    </w:p>
    <w:p w14:paraId="297CEDA6">
      <w:pPr>
        <w:tabs>
          <w:tab w:val="left" w:pos="5670"/>
        </w:tabs>
        <w:spacing w:line="240" w:lineRule="auto"/>
        <w:ind w:firstLine="482" w:firstLineChars="200"/>
        <w:jc w:val="left"/>
        <w:rPr>
          <w:rFonts w:hint="eastAsia" w:ascii="宋体" w:hAnsi="宋体" w:eastAsia="宋体" w:cs="宋体"/>
          <w:b w:val="0"/>
          <w:bCs/>
          <w:color w:val="auto"/>
          <w:sz w:val="24"/>
          <w:szCs w:val="24"/>
          <w:highlight w:val="none"/>
        </w:rPr>
      </w:pPr>
      <w:r>
        <w:rPr>
          <w:rFonts w:hint="eastAsia" w:ascii="宋体" w:hAnsi="宋体" w:eastAsia="宋体" w:cs="宋体"/>
          <w:b/>
          <w:color w:val="auto"/>
          <w:sz w:val="24"/>
          <w:szCs w:val="24"/>
          <w:highlight w:val="none"/>
        </w:rPr>
        <w:t>注：</w:t>
      </w:r>
      <w:r>
        <w:rPr>
          <w:rFonts w:hint="eastAsia" w:ascii="宋体" w:hAnsi="宋体" w:eastAsia="宋体" w:cs="宋体"/>
          <w:b w:val="0"/>
          <w:bCs/>
          <w:color w:val="auto"/>
          <w:sz w:val="24"/>
          <w:szCs w:val="24"/>
          <w:highlight w:val="none"/>
        </w:rPr>
        <w:t>1、从业人员、营业收入、资产总额填报上一年度数据，无上一年度数据的新成立企业可不填报；</w:t>
      </w:r>
    </w:p>
    <w:p w14:paraId="186098AA">
      <w:pPr>
        <w:tabs>
          <w:tab w:val="left" w:pos="5670"/>
        </w:tabs>
        <w:spacing w:line="240" w:lineRule="auto"/>
        <w:ind w:firstLine="480" w:firstLineChars="20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2、填写前请认真阅读《工业和信息化部、国家统计局、国家发展和改革委员会、财政部关于印发中小企业划型标准规定的通知》（工信部联企业[2011]300号）和《财政部 工业和信息化部关于印发政府采购促进中小企业发展管理办法的通知》(财库[2020]46号)相关规定；</w:t>
      </w:r>
    </w:p>
    <w:p w14:paraId="69E2E30D">
      <w:pPr>
        <w:jc w:val="center"/>
        <w:rPr>
          <w:rFonts w:hint="eastAsia" w:ascii="宋体" w:hAnsi="宋体" w:eastAsia="宋体" w:cs="宋体"/>
          <w:b/>
          <w:bCs/>
          <w:color w:val="auto"/>
          <w:sz w:val="44"/>
          <w:szCs w:val="44"/>
          <w:highlight w:val="none"/>
        </w:rPr>
      </w:pPr>
      <w:bookmarkStart w:id="202" w:name="_Hlk17733230"/>
      <w:r>
        <w:rPr>
          <w:rFonts w:hint="eastAsia" w:ascii="宋体" w:hAnsi="宋体" w:eastAsia="宋体" w:cs="宋体"/>
          <w:b/>
          <w:color w:val="auto"/>
          <w:sz w:val="32"/>
          <w:szCs w:val="22"/>
          <w:lang w:val="zh-CN"/>
        </w:rPr>
        <w:t>《</w:t>
      </w:r>
      <w:bookmarkStart w:id="203" w:name="_Hlk17707343"/>
      <w:r>
        <w:rPr>
          <w:rFonts w:hint="eastAsia" w:ascii="宋体" w:hAnsi="宋体" w:eastAsia="宋体" w:cs="宋体"/>
          <w:b/>
          <w:color w:val="auto"/>
          <w:sz w:val="32"/>
          <w:szCs w:val="22"/>
          <w:lang w:val="zh-CN"/>
        </w:rPr>
        <w:t>监狱企业声明函</w:t>
      </w:r>
      <w:bookmarkEnd w:id="203"/>
      <w:r>
        <w:rPr>
          <w:rFonts w:hint="eastAsia" w:ascii="宋体" w:hAnsi="宋体" w:eastAsia="宋体" w:cs="宋体"/>
          <w:b/>
          <w:color w:val="auto"/>
          <w:sz w:val="32"/>
          <w:szCs w:val="22"/>
          <w:lang w:val="zh-CN"/>
        </w:rPr>
        <w:t>》</w:t>
      </w:r>
    </w:p>
    <w:p w14:paraId="6797DC8E">
      <w:pPr>
        <w:spacing w:line="360" w:lineRule="auto"/>
        <w:ind w:firstLine="475" w:firstLineChars="198"/>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本公司郑重声明，根据</w:t>
      </w:r>
      <w:r>
        <w:rPr>
          <w:rFonts w:hint="eastAsia" w:ascii="宋体" w:hAnsi="宋体" w:eastAsia="宋体" w:cs="宋体"/>
          <w:bCs/>
          <w:color w:val="auto"/>
          <w:sz w:val="24"/>
          <w:szCs w:val="24"/>
          <w:highlight w:val="none"/>
        </w:rPr>
        <w:t>《财政部司法部关于政府采购支持监狱企业发展有关问题的通知》（财库</w:t>
      </w:r>
      <w:r>
        <w:rPr>
          <w:rFonts w:hint="eastAsia" w:ascii="宋体" w:hAnsi="宋体" w:eastAsia="宋体" w:cs="宋体"/>
          <w:color w:val="auto"/>
          <w:sz w:val="24"/>
          <w:szCs w:val="24"/>
          <w:highlight w:val="none"/>
        </w:rPr>
        <w:t>〔2014〕</w:t>
      </w:r>
      <w:r>
        <w:rPr>
          <w:rFonts w:hint="eastAsia" w:ascii="宋体" w:hAnsi="宋体" w:eastAsia="宋体" w:cs="宋体"/>
          <w:bCs/>
          <w:color w:val="auto"/>
          <w:sz w:val="24"/>
          <w:szCs w:val="24"/>
          <w:highlight w:val="none"/>
        </w:rPr>
        <w:t>68号）</w:t>
      </w:r>
      <w:r>
        <w:rPr>
          <w:rFonts w:hint="eastAsia" w:ascii="宋体" w:hAnsi="宋体" w:eastAsia="宋体" w:cs="宋体"/>
          <w:bCs/>
          <w:color w:val="auto"/>
          <w:sz w:val="24"/>
          <w:highlight w:val="none"/>
        </w:rPr>
        <w:t>的规定，本公司为</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（请填写：监狱）企业。</w:t>
      </w:r>
    </w:p>
    <w:p w14:paraId="1000F5CC">
      <w:pPr>
        <w:spacing w:line="360" w:lineRule="auto"/>
        <w:ind w:firstLine="235" w:firstLineChars="98"/>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本单位为符合条件的监狱企业，且本单位参加_____单位的</w:t>
      </w:r>
      <w:r>
        <w:rPr>
          <w:rFonts w:hint="eastAsia" w:ascii="宋体" w:hAnsi="宋体" w:eastAsia="宋体" w:cs="宋体"/>
          <w:bCs/>
          <w:color w:val="auto"/>
          <w:sz w:val="24"/>
          <w:highlight w:val="none"/>
          <w:u w:val="single"/>
          <w:lang w:val="en-US" w:eastAsia="zh-CN"/>
        </w:rPr>
        <w:t xml:space="preserve">    </w:t>
      </w:r>
      <w:r>
        <w:rPr>
          <w:rFonts w:hint="eastAsia" w:ascii="宋体" w:hAnsi="宋体" w:eastAsia="宋体" w:cs="宋体"/>
          <w:bCs/>
          <w:color w:val="auto"/>
          <w:sz w:val="24"/>
          <w:highlight w:val="none"/>
        </w:rPr>
        <w:t>项目采购活动提供本单位制造的货物（由本单位承担工程/提供服务）。</w:t>
      </w:r>
    </w:p>
    <w:p w14:paraId="073D6372">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本公司对上述声明的真实性负责，若有虚假，将依法承担相应责任。</w:t>
      </w:r>
    </w:p>
    <w:p w14:paraId="6E252131">
      <w:pPr>
        <w:spacing w:line="360" w:lineRule="auto"/>
        <w:ind w:firstLine="480" w:firstLineChars="200"/>
        <w:rPr>
          <w:rFonts w:hint="eastAsia" w:ascii="宋体" w:hAnsi="宋体" w:eastAsia="宋体" w:cs="宋体"/>
          <w:bCs/>
          <w:color w:val="auto"/>
          <w:sz w:val="24"/>
          <w:highlight w:val="none"/>
        </w:rPr>
      </w:pPr>
    </w:p>
    <w:p w14:paraId="717FDA16">
      <w:pPr>
        <w:spacing w:line="360" w:lineRule="auto"/>
        <w:ind w:firstLine="480" w:firstLineChars="200"/>
        <w:rPr>
          <w:rFonts w:hint="eastAsia" w:ascii="宋体" w:hAnsi="宋体" w:eastAsia="宋体" w:cs="宋体"/>
          <w:bCs/>
          <w:color w:val="auto"/>
          <w:sz w:val="24"/>
          <w:highlight w:val="none"/>
        </w:rPr>
      </w:pPr>
    </w:p>
    <w:p w14:paraId="1581AF7D">
      <w:pPr>
        <w:wordWrap w:val="0"/>
        <w:spacing w:line="360" w:lineRule="auto"/>
        <w:ind w:firstLine="235" w:firstLineChars="98"/>
        <w:jc w:val="right"/>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 xml:space="preserve">  </w:t>
      </w:r>
      <w:r>
        <w:rPr>
          <w:rFonts w:hint="eastAsia" w:ascii="宋体" w:hAnsi="宋体" w:eastAsia="宋体" w:cs="宋体"/>
          <w:bCs/>
          <w:color w:val="auto"/>
          <w:sz w:val="24"/>
          <w:highlight w:val="none"/>
          <w:lang w:val="en-US" w:eastAsia="zh-CN"/>
        </w:rPr>
        <w:t>投标供应商</w:t>
      </w:r>
      <w:r>
        <w:rPr>
          <w:rFonts w:hint="eastAsia" w:ascii="宋体" w:hAnsi="宋体" w:eastAsia="宋体" w:cs="宋体"/>
          <w:bCs/>
          <w:color w:val="auto"/>
          <w:sz w:val="24"/>
          <w:highlight w:val="none"/>
        </w:rPr>
        <w:t>名称：（盖章）</w:t>
      </w:r>
      <w:r>
        <w:rPr>
          <w:rFonts w:hint="eastAsia" w:ascii="宋体" w:hAnsi="宋体" w:eastAsia="宋体" w:cs="宋体"/>
          <w:bCs/>
          <w:color w:val="auto"/>
          <w:sz w:val="24"/>
          <w:highlight w:val="none"/>
          <w:u w:val="single"/>
          <w:lang w:val="en-US" w:eastAsia="zh-CN"/>
        </w:rPr>
        <w:t xml:space="preserve">                           </w:t>
      </w:r>
    </w:p>
    <w:p w14:paraId="35D78190">
      <w:pPr>
        <w:spacing w:line="360" w:lineRule="auto"/>
        <w:ind w:firstLine="235" w:firstLineChars="98"/>
        <w:jc w:val="righ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w:t>
      </w:r>
    </w:p>
    <w:p w14:paraId="1BA14EF1">
      <w:pPr>
        <w:wordWrap w:val="0"/>
        <w:spacing w:line="360" w:lineRule="auto"/>
        <w:ind w:firstLine="235" w:firstLineChars="98"/>
        <w:jc w:val="right"/>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 xml:space="preserve">  法定代表人</w:t>
      </w:r>
      <w:r>
        <w:rPr>
          <w:rFonts w:hint="eastAsia" w:ascii="宋体" w:hAnsi="宋体" w:eastAsia="宋体" w:cs="宋体"/>
          <w:bCs/>
          <w:color w:val="auto"/>
          <w:sz w:val="24"/>
          <w:highlight w:val="none"/>
          <w:lang w:eastAsia="zh-CN"/>
        </w:rPr>
        <w:t>或</w:t>
      </w:r>
      <w:r>
        <w:rPr>
          <w:rFonts w:hint="eastAsia" w:ascii="宋体" w:hAnsi="宋体" w:eastAsia="宋体" w:cs="宋体"/>
          <w:bCs/>
          <w:color w:val="auto"/>
          <w:sz w:val="24"/>
          <w:highlight w:val="none"/>
        </w:rPr>
        <w:t>被授权人：（签字或盖章）</w:t>
      </w:r>
      <w:r>
        <w:rPr>
          <w:rFonts w:hint="eastAsia" w:ascii="宋体" w:hAnsi="宋体" w:eastAsia="宋体" w:cs="宋体"/>
          <w:bCs/>
          <w:color w:val="auto"/>
          <w:sz w:val="24"/>
          <w:highlight w:val="none"/>
          <w:u w:val="single"/>
          <w:lang w:val="en-US" w:eastAsia="zh-CN"/>
        </w:rPr>
        <w:t xml:space="preserve">                      </w:t>
      </w:r>
    </w:p>
    <w:p w14:paraId="40E560F4">
      <w:pPr>
        <w:spacing w:line="360" w:lineRule="auto"/>
        <w:ind w:firstLine="235" w:firstLineChars="98"/>
        <w:jc w:val="right"/>
        <w:rPr>
          <w:rFonts w:hint="eastAsia" w:ascii="宋体" w:hAnsi="宋体" w:eastAsia="宋体" w:cs="宋体"/>
          <w:bCs/>
          <w:color w:val="auto"/>
          <w:sz w:val="24"/>
          <w:highlight w:val="none"/>
        </w:rPr>
      </w:pPr>
    </w:p>
    <w:p w14:paraId="11EF5011">
      <w:pPr>
        <w:spacing w:line="360" w:lineRule="auto"/>
        <w:ind w:firstLine="235" w:firstLineChars="98"/>
        <w:jc w:val="righ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日期：   年   月   日</w:t>
      </w:r>
    </w:p>
    <w:p w14:paraId="6F32B025">
      <w:pPr>
        <w:spacing w:line="360" w:lineRule="auto"/>
        <w:rPr>
          <w:rFonts w:hint="eastAsia" w:ascii="宋体" w:hAnsi="宋体" w:eastAsia="宋体" w:cs="宋体"/>
          <w:b/>
          <w:color w:val="auto"/>
          <w:sz w:val="24"/>
          <w:highlight w:val="none"/>
        </w:rPr>
      </w:pPr>
    </w:p>
    <w:p w14:paraId="003A2E34">
      <w:pPr>
        <w:spacing w:line="440" w:lineRule="exact"/>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p>
    <w:p w14:paraId="77306F17">
      <w:pPr>
        <w:spacing w:line="440" w:lineRule="exact"/>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1.非监狱企业无需在投标文件中提供。如为监狱企业应提供相关证明材料。</w:t>
      </w:r>
    </w:p>
    <w:p w14:paraId="51388C1E">
      <w:pPr>
        <w:spacing w:line="440" w:lineRule="exact"/>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eastAsia="zh-CN"/>
        </w:rPr>
        <w:t>供应商</w:t>
      </w:r>
      <w:r>
        <w:rPr>
          <w:rFonts w:hint="eastAsia" w:ascii="宋体" w:hAnsi="宋体" w:eastAsia="宋体" w:cs="宋体"/>
          <w:b/>
          <w:color w:val="auto"/>
          <w:sz w:val="24"/>
          <w:highlight w:val="none"/>
        </w:rPr>
        <w:t>提供《监狱企业声明函》需保证其真实性，如经查实存在虚假证明的情况，由</w:t>
      </w:r>
      <w:r>
        <w:rPr>
          <w:rFonts w:hint="eastAsia" w:ascii="宋体" w:hAnsi="宋体" w:eastAsia="宋体" w:cs="宋体"/>
          <w:b/>
          <w:color w:val="auto"/>
          <w:sz w:val="24"/>
          <w:highlight w:val="none"/>
          <w:lang w:eastAsia="zh-CN"/>
        </w:rPr>
        <w:t>供应商</w:t>
      </w:r>
      <w:r>
        <w:rPr>
          <w:rFonts w:hint="eastAsia" w:ascii="宋体" w:hAnsi="宋体" w:eastAsia="宋体" w:cs="宋体"/>
          <w:b/>
          <w:color w:val="auto"/>
          <w:sz w:val="24"/>
          <w:highlight w:val="none"/>
        </w:rPr>
        <w:t>承担相应责任。</w:t>
      </w:r>
    </w:p>
    <w:bookmarkEnd w:id="202"/>
    <w:p w14:paraId="182B899E">
      <w:pPr>
        <w:jc w:val="left"/>
        <w:rPr>
          <w:rFonts w:hint="eastAsia" w:ascii="宋体" w:hAnsi="宋体" w:eastAsia="宋体" w:cs="宋体"/>
          <w:b/>
          <w:bCs/>
          <w:color w:val="auto"/>
          <w:sz w:val="32"/>
          <w:szCs w:val="32"/>
          <w:highlight w:val="none"/>
        </w:rPr>
      </w:pPr>
    </w:p>
    <w:p w14:paraId="601BA506">
      <w:pPr>
        <w:jc w:val="center"/>
        <w:rPr>
          <w:rFonts w:hint="eastAsia" w:ascii="宋体" w:hAnsi="宋体" w:eastAsia="宋体" w:cs="宋体"/>
          <w:b/>
          <w:bCs/>
          <w:color w:val="auto"/>
          <w:highlight w:val="none"/>
        </w:rPr>
      </w:pPr>
      <w:r>
        <w:rPr>
          <w:rFonts w:hint="eastAsia" w:ascii="宋体" w:hAnsi="宋体" w:eastAsia="宋体" w:cs="宋体"/>
          <w:b/>
          <w:bCs/>
          <w:color w:val="auto"/>
          <w:sz w:val="32"/>
          <w:szCs w:val="32"/>
          <w:highlight w:val="none"/>
        </w:rPr>
        <w:br w:type="page"/>
      </w:r>
      <w:r>
        <w:rPr>
          <w:rFonts w:hint="eastAsia" w:ascii="宋体" w:hAnsi="宋体" w:eastAsia="宋体" w:cs="宋体"/>
          <w:b/>
          <w:color w:val="auto"/>
          <w:sz w:val="32"/>
          <w:szCs w:val="22"/>
          <w:lang w:val="zh-CN"/>
        </w:rPr>
        <w:t>《残疾人福利性单位声明函》</w:t>
      </w:r>
    </w:p>
    <w:p w14:paraId="15F2448B">
      <w:pPr>
        <w:spacing w:line="48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本单位郑重声明，根据《财政部、民政部、中国残疾人联合会关于促进残疾人就业政府采购政策的通知》（财库〔2017〕141号）的规定，</w:t>
      </w:r>
      <w:bookmarkStart w:id="204" w:name="_Hlk17707165"/>
      <w:r>
        <w:rPr>
          <w:rFonts w:hint="eastAsia" w:ascii="宋体" w:hAnsi="宋体" w:eastAsia="宋体" w:cs="宋体"/>
          <w:bCs/>
          <w:color w:val="auto"/>
          <w:sz w:val="24"/>
          <w:highlight w:val="none"/>
        </w:rPr>
        <w:t>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bookmarkEnd w:id="204"/>
    <w:p w14:paraId="7482E45A">
      <w:pPr>
        <w:spacing w:line="480" w:lineRule="auto"/>
        <w:ind w:firstLine="475" w:firstLineChars="198"/>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本单位对上述声明的真实性负责。如有虚假，将依法承担相应责任。</w:t>
      </w:r>
    </w:p>
    <w:p w14:paraId="27A581CA">
      <w:pPr>
        <w:spacing w:line="588" w:lineRule="exact"/>
        <w:rPr>
          <w:rFonts w:hint="eastAsia" w:ascii="宋体" w:hAnsi="宋体" w:eastAsia="宋体" w:cs="宋体"/>
          <w:b/>
          <w:bCs/>
          <w:color w:val="auto"/>
          <w:spacing w:val="6"/>
          <w:sz w:val="30"/>
          <w:szCs w:val="30"/>
          <w:highlight w:val="none"/>
        </w:rPr>
      </w:pPr>
    </w:p>
    <w:p w14:paraId="4A7AB3D8">
      <w:pPr>
        <w:spacing w:line="480" w:lineRule="auto"/>
        <w:ind w:firstLine="4310" w:firstLineChars="1796"/>
        <w:jc w:val="both"/>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 xml:space="preserve">  </w:t>
      </w:r>
      <w:r>
        <w:rPr>
          <w:rFonts w:hint="eastAsia" w:ascii="宋体" w:hAnsi="宋体" w:eastAsia="宋体" w:cs="宋体"/>
          <w:bCs/>
          <w:color w:val="auto"/>
          <w:sz w:val="24"/>
          <w:highlight w:val="none"/>
          <w:lang w:val="en-US" w:eastAsia="zh-CN"/>
        </w:rPr>
        <w:t>投标</w:t>
      </w:r>
      <w:r>
        <w:rPr>
          <w:rFonts w:hint="eastAsia" w:ascii="宋体" w:hAnsi="宋体" w:eastAsia="宋体" w:cs="宋体"/>
          <w:bCs/>
          <w:color w:val="auto"/>
          <w:sz w:val="24"/>
          <w:highlight w:val="none"/>
          <w:lang w:eastAsia="zh-CN"/>
        </w:rPr>
        <w:t>供应商</w:t>
      </w:r>
      <w:r>
        <w:rPr>
          <w:rFonts w:hint="eastAsia" w:ascii="宋体" w:hAnsi="宋体" w:eastAsia="宋体" w:cs="宋体"/>
          <w:bCs/>
          <w:color w:val="auto"/>
          <w:sz w:val="24"/>
          <w:highlight w:val="none"/>
        </w:rPr>
        <w:t>名称：（盖章）</w:t>
      </w:r>
      <w:r>
        <w:rPr>
          <w:rFonts w:hint="eastAsia" w:ascii="宋体" w:hAnsi="宋体" w:eastAsia="宋体" w:cs="宋体"/>
          <w:bCs/>
          <w:color w:val="auto"/>
          <w:sz w:val="24"/>
          <w:highlight w:val="none"/>
          <w:u w:val="single"/>
          <w:lang w:val="en-US" w:eastAsia="zh-CN"/>
        </w:rPr>
        <w:t xml:space="preserve">               </w:t>
      </w:r>
    </w:p>
    <w:p w14:paraId="78535E3E">
      <w:pPr>
        <w:spacing w:line="480" w:lineRule="auto"/>
        <w:ind w:firstLine="235" w:firstLineChars="98"/>
        <w:jc w:val="righ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w:t>
      </w:r>
    </w:p>
    <w:p w14:paraId="1BDD1EAF">
      <w:pPr>
        <w:spacing w:line="480" w:lineRule="auto"/>
        <w:ind w:firstLine="2392" w:firstLineChars="997"/>
        <w:jc w:val="both"/>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法定代表人</w:t>
      </w:r>
      <w:r>
        <w:rPr>
          <w:rFonts w:hint="eastAsia" w:ascii="宋体" w:hAnsi="宋体" w:eastAsia="宋体" w:cs="宋体"/>
          <w:bCs/>
          <w:color w:val="auto"/>
          <w:sz w:val="24"/>
          <w:highlight w:val="none"/>
          <w:lang w:eastAsia="zh-CN"/>
        </w:rPr>
        <w:t>或</w:t>
      </w:r>
      <w:r>
        <w:rPr>
          <w:rFonts w:hint="eastAsia" w:ascii="宋体" w:hAnsi="宋体" w:eastAsia="宋体" w:cs="宋体"/>
          <w:bCs/>
          <w:color w:val="auto"/>
          <w:sz w:val="24"/>
          <w:highlight w:val="none"/>
        </w:rPr>
        <w:t>被授权人：（签字或盖章）</w:t>
      </w:r>
      <w:r>
        <w:rPr>
          <w:rFonts w:hint="eastAsia" w:ascii="宋体" w:hAnsi="宋体" w:eastAsia="宋体" w:cs="宋体"/>
          <w:bCs/>
          <w:color w:val="auto"/>
          <w:sz w:val="24"/>
          <w:highlight w:val="none"/>
          <w:u w:val="single"/>
          <w:lang w:val="en-US" w:eastAsia="zh-CN"/>
        </w:rPr>
        <w:t xml:space="preserve">                     </w:t>
      </w:r>
    </w:p>
    <w:p w14:paraId="57579B75">
      <w:pPr>
        <w:spacing w:line="480" w:lineRule="auto"/>
        <w:ind w:firstLine="235" w:firstLineChars="98"/>
        <w:jc w:val="right"/>
        <w:rPr>
          <w:rFonts w:hint="eastAsia" w:ascii="宋体" w:hAnsi="宋体" w:eastAsia="宋体" w:cs="宋体"/>
          <w:bCs/>
          <w:color w:val="auto"/>
          <w:sz w:val="24"/>
          <w:highlight w:val="none"/>
        </w:rPr>
      </w:pPr>
    </w:p>
    <w:p w14:paraId="159E7843">
      <w:pPr>
        <w:spacing w:line="480" w:lineRule="auto"/>
        <w:ind w:firstLine="235" w:firstLineChars="98"/>
        <w:jc w:val="righ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日期：   年   月   日</w:t>
      </w:r>
    </w:p>
    <w:p w14:paraId="788C3E33">
      <w:pPr>
        <w:spacing w:line="480" w:lineRule="auto"/>
        <w:rPr>
          <w:rFonts w:hint="eastAsia" w:ascii="宋体" w:hAnsi="宋体" w:eastAsia="宋体" w:cs="宋体"/>
          <w:color w:val="auto"/>
          <w:sz w:val="24"/>
          <w:highlight w:val="none"/>
        </w:rPr>
      </w:pPr>
    </w:p>
    <w:p w14:paraId="007A94D4">
      <w:pPr>
        <w:spacing w:line="480" w:lineRule="auto"/>
        <w:rPr>
          <w:rFonts w:hint="eastAsia" w:ascii="宋体" w:hAnsi="宋体" w:eastAsia="宋体" w:cs="宋体"/>
          <w:b/>
          <w:color w:val="auto"/>
          <w:sz w:val="24"/>
          <w:highlight w:val="none"/>
        </w:rPr>
      </w:pPr>
    </w:p>
    <w:p w14:paraId="71AE22D5">
      <w:pPr>
        <w:spacing w:line="440" w:lineRule="exact"/>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p>
    <w:p w14:paraId="2A66C135">
      <w:pPr>
        <w:spacing w:line="440" w:lineRule="exact"/>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1.非残疾人福利性单位无需在投标文件中提供。如为残疾人福利性单位应提供相关证明材料。</w:t>
      </w:r>
    </w:p>
    <w:p w14:paraId="382B9374">
      <w:pPr>
        <w:spacing w:line="440" w:lineRule="exact"/>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eastAsia="zh-CN"/>
        </w:rPr>
        <w:t>供应商</w:t>
      </w:r>
      <w:r>
        <w:rPr>
          <w:rFonts w:hint="eastAsia" w:ascii="宋体" w:hAnsi="宋体" w:eastAsia="宋体" w:cs="宋体"/>
          <w:b/>
          <w:color w:val="auto"/>
          <w:sz w:val="24"/>
          <w:highlight w:val="none"/>
        </w:rPr>
        <w:t>企业所提供的《残疾人福利性单位声明函》，由其自行承担相应的法律责任。</w:t>
      </w:r>
    </w:p>
    <w:p w14:paraId="05F657B1">
      <w:pPr>
        <w:jc w:val="left"/>
        <w:rPr>
          <w:rFonts w:hint="eastAsia" w:ascii="宋体" w:hAnsi="宋体" w:eastAsia="宋体" w:cs="宋体"/>
          <w:b/>
          <w:bCs/>
          <w:color w:val="auto"/>
          <w:sz w:val="32"/>
          <w:szCs w:val="32"/>
          <w:highlight w:val="none"/>
        </w:rPr>
      </w:pPr>
    </w:p>
    <w:p w14:paraId="7899A63D">
      <w:pPr>
        <w:pStyle w:val="17"/>
        <w:rPr>
          <w:rFonts w:hint="eastAsia" w:ascii="宋体" w:hAnsi="宋体" w:eastAsia="宋体" w:cs="宋体"/>
          <w:b/>
          <w:bCs/>
          <w:color w:val="auto"/>
          <w:sz w:val="32"/>
          <w:szCs w:val="32"/>
          <w:highlight w:val="none"/>
        </w:rPr>
      </w:pPr>
    </w:p>
    <w:p w14:paraId="13205384">
      <w:pPr>
        <w:pStyle w:val="17"/>
        <w:ind w:firstLine="0"/>
        <w:rPr>
          <w:rFonts w:hint="eastAsia" w:ascii="宋体" w:hAnsi="宋体" w:eastAsia="宋体" w:cs="宋体"/>
          <w:b/>
          <w:bCs/>
          <w:color w:val="auto"/>
          <w:sz w:val="32"/>
          <w:szCs w:val="32"/>
          <w:highlight w:val="none"/>
          <w:lang w:eastAsia="zh-CN"/>
        </w:rPr>
      </w:pPr>
    </w:p>
    <w:p w14:paraId="30779FF2">
      <w:pPr>
        <w:rPr>
          <w:rFonts w:hint="eastAsia" w:ascii="宋体" w:hAnsi="宋体" w:eastAsia="宋体" w:cs="宋体"/>
          <w:lang w:eastAsia="zh-CN"/>
        </w:rPr>
      </w:pPr>
    </w:p>
    <w:p w14:paraId="76B3E180">
      <w:pPr>
        <w:pStyle w:val="10"/>
        <w:adjustRightInd w:val="0"/>
        <w:snapToGrid w:val="0"/>
        <w:spacing w:line="360" w:lineRule="auto"/>
        <w:jc w:val="both"/>
        <w:rPr>
          <w:rFonts w:hint="eastAsia" w:ascii="宋体" w:hAnsi="宋体" w:eastAsia="宋体" w:cs="宋体"/>
          <w:b/>
          <w:color w:val="auto"/>
          <w:szCs w:val="22"/>
          <w:lang w:eastAsia="zh-CN"/>
        </w:rPr>
      </w:pPr>
      <w:bookmarkStart w:id="205" w:name="_Toc29157"/>
      <w:r>
        <w:rPr>
          <w:rFonts w:hint="eastAsia" w:ascii="宋体" w:hAnsi="宋体" w:eastAsia="宋体" w:cs="宋体"/>
          <w:b/>
          <w:color w:val="auto"/>
          <w:szCs w:val="22"/>
          <w:lang w:val="en-US" w:eastAsia="zh-CN"/>
        </w:rPr>
        <w:t>2</w:t>
      </w:r>
      <w:r>
        <w:rPr>
          <w:rFonts w:hint="eastAsia" w:ascii="宋体" w:hAnsi="宋体" w:eastAsia="宋体" w:cs="宋体"/>
          <w:b/>
          <w:color w:val="auto"/>
          <w:szCs w:val="22"/>
          <w:lang w:eastAsia="zh-CN"/>
        </w:rPr>
        <w:t>、</w:t>
      </w:r>
      <w:r>
        <w:rPr>
          <w:rFonts w:hint="eastAsia" w:ascii="宋体" w:hAnsi="宋体" w:eastAsia="宋体" w:cs="宋体"/>
          <w:b/>
          <w:color w:val="auto"/>
          <w:szCs w:val="22"/>
          <w:lang w:val="en-US" w:eastAsia="zh-CN"/>
        </w:rPr>
        <w:t>技术服务</w:t>
      </w:r>
      <w:r>
        <w:rPr>
          <w:rFonts w:hint="eastAsia" w:ascii="宋体" w:hAnsi="宋体" w:eastAsia="宋体" w:cs="宋体"/>
          <w:b/>
          <w:color w:val="auto"/>
          <w:szCs w:val="22"/>
          <w:lang w:eastAsia="zh-CN"/>
        </w:rPr>
        <w:t>方案及措施</w:t>
      </w:r>
    </w:p>
    <w:bookmarkEnd w:id="205"/>
    <w:p w14:paraId="48533A65">
      <w:pPr>
        <w:adjustRightInd w:val="0"/>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color w:val="auto"/>
          <w:sz w:val="24"/>
          <w:szCs w:val="22"/>
        </w:rPr>
        <w:t>投标人应根据采购人的具体情况及要求提出高效、合理、细化的</w:t>
      </w:r>
      <w:r>
        <w:rPr>
          <w:rFonts w:hint="eastAsia" w:ascii="宋体" w:hAnsi="宋体" w:eastAsia="宋体" w:cs="宋体"/>
          <w:color w:val="auto"/>
          <w:sz w:val="24"/>
          <w:szCs w:val="22"/>
          <w:lang w:eastAsia="zh-CN"/>
        </w:rPr>
        <w:t>技术</w:t>
      </w:r>
      <w:r>
        <w:rPr>
          <w:rFonts w:hint="eastAsia" w:ascii="宋体" w:hAnsi="宋体" w:eastAsia="宋体" w:cs="宋体"/>
          <w:color w:val="auto"/>
          <w:sz w:val="24"/>
          <w:szCs w:val="22"/>
        </w:rPr>
        <w:t>方案。可以是文字资料、</w:t>
      </w:r>
      <w:r>
        <w:rPr>
          <w:rFonts w:hint="eastAsia" w:ascii="宋体" w:hAnsi="宋体" w:eastAsia="宋体" w:cs="宋体"/>
          <w:color w:val="auto"/>
          <w:sz w:val="24"/>
          <w:szCs w:val="22"/>
          <w:lang w:eastAsia="zh-CN"/>
        </w:rPr>
        <w:t>图片</w:t>
      </w:r>
      <w:r>
        <w:rPr>
          <w:rFonts w:hint="eastAsia" w:ascii="宋体" w:hAnsi="宋体" w:eastAsia="宋体" w:cs="宋体"/>
          <w:color w:val="auto"/>
          <w:sz w:val="24"/>
          <w:szCs w:val="22"/>
        </w:rPr>
        <w:t>和数据</w:t>
      </w:r>
      <w:r>
        <w:rPr>
          <w:rFonts w:hint="eastAsia" w:ascii="宋体" w:hAnsi="宋体" w:eastAsia="宋体" w:cs="宋体"/>
          <w:color w:val="auto"/>
          <w:sz w:val="24"/>
          <w:szCs w:val="22"/>
          <w:lang w:eastAsia="zh-CN"/>
        </w:rPr>
        <w:t>。</w:t>
      </w:r>
    </w:p>
    <w:p w14:paraId="10E1B1E3">
      <w:pPr>
        <w:pStyle w:val="34"/>
        <w:ind w:left="0" w:leftChars="0" w:firstLine="560" w:firstLineChars="200"/>
        <w:textAlignment w:val="baseline"/>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根据评审办法及标准中投标方案要求逐条编写。</w:t>
      </w:r>
    </w:p>
    <w:p w14:paraId="79511ADC">
      <w:pPr>
        <w:pStyle w:val="11"/>
        <w:ind w:left="1433" w:leftChars="0" w:hanging="1433" w:hangingChars="446"/>
        <w:jc w:val="center"/>
        <w:rPr>
          <w:rFonts w:hint="eastAsia" w:ascii="宋体" w:hAnsi="宋体" w:eastAsia="宋体" w:cs="宋体"/>
          <w:b/>
          <w:color w:val="auto"/>
          <w:sz w:val="32"/>
          <w:szCs w:val="32"/>
        </w:rPr>
      </w:pPr>
    </w:p>
    <w:p w14:paraId="55D3B469">
      <w:pPr>
        <w:pStyle w:val="11"/>
        <w:ind w:left="1433" w:leftChars="0" w:hanging="1433" w:hangingChars="446"/>
        <w:jc w:val="center"/>
        <w:rPr>
          <w:rFonts w:hint="eastAsia" w:ascii="宋体" w:hAnsi="宋体" w:eastAsia="宋体" w:cs="宋体"/>
          <w:b/>
          <w:color w:val="auto"/>
          <w:sz w:val="32"/>
          <w:szCs w:val="32"/>
        </w:rPr>
      </w:pPr>
    </w:p>
    <w:p w14:paraId="54EA0E48">
      <w:pPr>
        <w:pStyle w:val="11"/>
        <w:ind w:left="1433" w:leftChars="0" w:hanging="1433" w:hangingChars="446"/>
        <w:jc w:val="center"/>
        <w:rPr>
          <w:rFonts w:hint="eastAsia" w:ascii="宋体" w:hAnsi="宋体" w:eastAsia="宋体" w:cs="宋体"/>
          <w:b/>
          <w:color w:val="auto"/>
          <w:sz w:val="32"/>
          <w:szCs w:val="32"/>
        </w:rPr>
      </w:pPr>
    </w:p>
    <w:p w14:paraId="49EB7C37">
      <w:pPr>
        <w:pStyle w:val="11"/>
        <w:ind w:left="1433" w:leftChars="0" w:hanging="1433" w:hangingChars="446"/>
        <w:jc w:val="center"/>
        <w:rPr>
          <w:rFonts w:hint="eastAsia" w:ascii="宋体" w:hAnsi="宋体" w:eastAsia="宋体" w:cs="宋体"/>
          <w:b/>
          <w:color w:val="auto"/>
          <w:sz w:val="32"/>
          <w:szCs w:val="32"/>
        </w:rPr>
      </w:pPr>
    </w:p>
    <w:p w14:paraId="5C371B5A">
      <w:pPr>
        <w:pStyle w:val="11"/>
        <w:ind w:left="1433" w:leftChars="0" w:hanging="1433" w:hangingChars="446"/>
        <w:jc w:val="center"/>
        <w:rPr>
          <w:rFonts w:hint="eastAsia" w:ascii="宋体" w:hAnsi="宋体" w:eastAsia="宋体" w:cs="宋体"/>
          <w:b/>
          <w:color w:val="auto"/>
          <w:sz w:val="32"/>
          <w:szCs w:val="32"/>
        </w:rPr>
      </w:pPr>
    </w:p>
    <w:p w14:paraId="38873198">
      <w:pPr>
        <w:pStyle w:val="11"/>
        <w:ind w:left="1433" w:leftChars="0" w:hanging="1433" w:hangingChars="446"/>
        <w:jc w:val="center"/>
        <w:rPr>
          <w:rFonts w:hint="eastAsia" w:ascii="宋体" w:hAnsi="宋体" w:eastAsia="宋体" w:cs="宋体"/>
          <w:b/>
          <w:color w:val="auto"/>
          <w:sz w:val="32"/>
          <w:szCs w:val="32"/>
        </w:rPr>
      </w:pPr>
    </w:p>
    <w:p w14:paraId="1A78A83B">
      <w:pPr>
        <w:pStyle w:val="11"/>
        <w:ind w:left="1433" w:leftChars="0" w:hanging="1433" w:hangingChars="446"/>
        <w:jc w:val="center"/>
        <w:rPr>
          <w:rFonts w:hint="eastAsia" w:ascii="宋体" w:hAnsi="宋体" w:eastAsia="宋体" w:cs="宋体"/>
          <w:b/>
          <w:color w:val="auto"/>
          <w:sz w:val="32"/>
          <w:szCs w:val="32"/>
        </w:rPr>
      </w:pPr>
    </w:p>
    <w:p w14:paraId="170D2EE4">
      <w:pPr>
        <w:pStyle w:val="11"/>
        <w:ind w:left="1433" w:leftChars="0" w:hanging="1433" w:hangingChars="446"/>
        <w:jc w:val="center"/>
        <w:rPr>
          <w:rFonts w:hint="eastAsia" w:ascii="宋体" w:hAnsi="宋体" w:eastAsia="宋体" w:cs="宋体"/>
          <w:b/>
          <w:color w:val="auto"/>
          <w:sz w:val="32"/>
          <w:szCs w:val="32"/>
        </w:rPr>
      </w:pPr>
    </w:p>
    <w:p w14:paraId="71C9E404">
      <w:pPr>
        <w:pStyle w:val="11"/>
        <w:ind w:left="1433" w:leftChars="0" w:hanging="1433" w:hangingChars="446"/>
        <w:jc w:val="center"/>
        <w:rPr>
          <w:rFonts w:hint="eastAsia" w:ascii="宋体" w:hAnsi="宋体" w:eastAsia="宋体" w:cs="宋体"/>
          <w:b/>
          <w:color w:val="auto"/>
          <w:sz w:val="32"/>
          <w:szCs w:val="32"/>
        </w:rPr>
      </w:pPr>
    </w:p>
    <w:p w14:paraId="11C73346">
      <w:pPr>
        <w:pStyle w:val="11"/>
        <w:ind w:left="1433" w:leftChars="0" w:hanging="1433" w:hangingChars="446"/>
        <w:jc w:val="center"/>
        <w:rPr>
          <w:rFonts w:hint="eastAsia" w:ascii="宋体" w:hAnsi="宋体" w:eastAsia="宋体" w:cs="宋体"/>
          <w:b/>
          <w:color w:val="auto"/>
          <w:sz w:val="32"/>
          <w:szCs w:val="32"/>
        </w:rPr>
      </w:pPr>
    </w:p>
    <w:p w14:paraId="56B017CF">
      <w:pPr>
        <w:pStyle w:val="11"/>
        <w:ind w:left="1433" w:leftChars="0" w:hanging="1433" w:hangingChars="446"/>
        <w:jc w:val="center"/>
        <w:rPr>
          <w:rFonts w:hint="eastAsia" w:ascii="宋体" w:hAnsi="宋体" w:eastAsia="宋体" w:cs="宋体"/>
          <w:b/>
          <w:color w:val="auto"/>
          <w:sz w:val="32"/>
          <w:szCs w:val="32"/>
        </w:rPr>
      </w:pPr>
    </w:p>
    <w:p w14:paraId="31326C74">
      <w:pPr>
        <w:pStyle w:val="11"/>
        <w:ind w:left="1433" w:leftChars="0" w:hanging="1433" w:hangingChars="446"/>
        <w:jc w:val="center"/>
        <w:rPr>
          <w:rFonts w:hint="eastAsia" w:ascii="宋体" w:hAnsi="宋体" w:eastAsia="宋体" w:cs="宋体"/>
          <w:b/>
          <w:color w:val="auto"/>
          <w:sz w:val="32"/>
          <w:szCs w:val="32"/>
        </w:rPr>
      </w:pPr>
    </w:p>
    <w:p w14:paraId="5D05585E">
      <w:pPr>
        <w:pStyle w:val="11"/>
        <w:ind w:left="1433" w:leftChars="0" w:hanging="1433" w:hangingChars="446"/>
        <w:jc w:val="center"/>
        <w:rPr>
          <w:rFonts w:hint="eastAsia" w:ascii="宋体" w:hAnsi="宋体" w:eastAsia="宋体" w:cs="宋体"/>
          <w:b/>
          <w:color w:val="auto"/>
          <w:sz w:val="32"/>
          <w:szCs w:val="32"/>
        </w:rPr>
      </w:pPr>
    </w:p>
    <w:p w14:paraId="6133B140">
      <w:pPr>
        <w:pStyle w:val="11"/>
        <w:ind w:left="1433" w:leftChars="0" w:hanging="1433" w:hangingChars="446"/>
        <w:jc w:val="center"/>
        <w:rPr>
          <w:rFonts w:hint="eastAsia" w:ascii="宋体" w:hAnsi="宋体" w:eastAsia="宋体" w:cs="宋体"/>
          <w:b/>
          <w:color w:val="auto"/>
          <w:sz w:val="32"/>
          <w:szCs w:val="32"/>
        </w:rPr>
      </w:pPr>
    </w:p>
    <w:p w14:paraId="31BEC9C1">
      <w:pPr>
        <w:pStyle w:val="11"/>
        <w:ind w:left="1433" w:leftChars="0" w:hanging="1433" w:hangingChars="446"/>
        <w:jc w:val="center"/>
        <w:rPr>
          <w:rFonts w:hint="eastAsia" w:ascii="宋体" w:hAnsi="宋体" w:eastAsia="宋体" w:cs="宋体"/>
          <w:b/>
          <w:color w:val="auto"/>
          <w:sz w:val="32"/>
          <w:szCs w:val="32"/>
        </w:rPr>
      </w:pPr>
    </w:p>
    <w:p w14:paraId="3926BF1A">
      <w:pPr>
        <w:pStyle w:val="11"/>
        <w:ind w:left="1433" w:leftChars="0" w:hanging="1433" w:hangingChars="446"/>
        <w:jc w:val="center"/>
        <w:rPr>
          <w:rFonts w:hint="eastAsia" w:ascii="宋体" w:hAnsi="宋体" w:eastAsia="宋体" w:cs="宋体"/>
          <w:b/>
          <w:color w:val="auto"/>
          <w:sz w:val="32"/>
          <w:szCs w:val="32"/>
        </w:rPr>
      </w:pPr>
    </w:p>
    <w:p w14:paraId="416C081D">
      <w:pPr>
        <w:pStyle w:val="11"/>
        <w:ind w:left="1433" w:leftChars="0" w:hanging="1433" w:hangingChars="446"/>
        <w:jc w:val="center"/>
        <w:rPr>
          <w:rFonts w:hint="eastAsia" w:ascii="宋体" w:hAnsi="宋体" w:eastAsia="宋体" w:cs="宋体"/>
          <w:b/>
          <w:color w:val="auto"/>
          <w:sz w:val="32"/>
          <w:szCs w:val="32"/>
        </w:rPr>
      </w:pPr>
    </w:p>
    <w:p w14:paraId="30E11924">
      <w:pPr>
        <w:pStyle w:val="11"/>
        <w:ind w:left="1433" w:leftChars="0" w:hanging="1433" w:hangingChars="446"/>
        <w:jc w:val="center"/>
        <w:rPr>
          <w:rFonts w:hint="eastAsia" w:ascii="宋体" w:hAnsi="宋体" w:eastAsia="宋体" w:cs="宋体"/>
          <w:b/>
          <w:color w:val="auto"/>
          <w:sz w:val="32"/>
          <w:szCs w:val="32"/>
        </w:rPr>
      </w:pPr>
    </w:p>
    <w:p w14:paraId="29AC07B9">
      <w:pPr>
        <w:numPr>
          <w:numId w:val="0"/>
        </w:numPr>
        <w:spacing w:line="360" w:lineRule="auto"/>
        <w:jc w:val="center"/>
        <w:outlineLvl w:val="0"/>
        <w:rPr>
          <w:rFonts w:hint="eastAsia" w:ascii="宋体" w:hAnsi="宋体" w:eastAsia="宋体" w:cs="宋体"/>
          <w:b/>
          <w:color w:val="auto"/>
          <w:sz w:val="32"/>
          <w:szCs w:val="22"/>
        </w:rPr>
      </w:pPr>
      <w:bookmarkStart w:id="206" w:name="_Toc17589"/>
      <w:r>
        <w:rPr>
          <w:rFonts w:hint="eastAsia" w:ascii="宋体" w:hAnsi="宋体" w:cs="宋体"/>
          <w:b/>
          <w:color w:val="auto"/>
          <w:sz w:val="32"/>
          <w:szCs w:val="22"/>
          <w:lang w:val="en-US" w:eastAsia="zh-CN"/>
        </w:rPr>
        <w:t xml:space="preserve">第八部分  </w:t>
      </w:r>
      <w:r>
        <w:rPr>
          <w:rFonts w:hint="eastAsia" w:ascii="宋体" w:hAnsi="宋体" w:eastAsia="宋体" w:cs="宋体"/>
          <w:b/>
          <w:color w:val="auto"/>
          <w:sz w:val="32"/>
          <w:szCs w:val="22"/>
          <w:lang w:val="en-US" w:eastAsia="zh-CN"/>
        </w:rPr>
        <w:t>其他</w:t>
      </w:r>
      <w:bookmarkEnd w:id="206"/>
    </w:p>
    <w:p w14:paraId="7EF6DDEB">
      <w:pPr>
        <w:numPr>
          <w:ilvl w:val="0"/>
          <w:numId w:val="0"/>
        </w:numPr>
        <w:spacing w:line="360" w:lineRule="auto"/>
        <w:ind w:firstLine="3213" w:firstLineChars="1000"/>
        <w:jc w:val="both"/>
        <w:rPr>
          <w:rFonts w:hint="eastAsia" w:ascii="宋体" w:hAnsi="宋体" w:eastAsia="宋体" w:cs="宋体"/>
          <w:color w:val="auto"/>
        </w:rPr>
      </w:pPr>
      <w:r>
        <w:rPr>
          <w:rFonts w:hint="eastAsia" w:ascii="宋体" w:hAnsi="宋体" w:eastAsia="宋体" w:cs="宋体"/>
          <w:b/>
          <w:bCs/>
          <w:color w:val="auto"/>
          <w:sz w:val="32"/>
        </w:rPr>
        <w:t>封袋正面标识式样</w:t>
      </w:r>
    </w:p>
    <w:p w14:paraId="1EA4F99C">
      <w:pPr>
        <w:spacing w:line="460" w:lineRule="exact"/>
        <w:ind w:firstLine="482" w:firstLineChars="200"/>
        <w:outlineLvl w:val="0"/>
        <w:rPr>
          <w:rFonts w:hint="eastAsia" w:ascii="宋体" w:hAnsi="宋体" w:eastAsia="宋体" w:cs="宋体"/>
          <w:b/>
          <w:color w:val="auto"/>
          <w:sz w:val="24"/>
        </w:rPr>
      </w:pPr>
      <w:bookmarkStart w:id="207" w:name="_Toc4006"/>
      <w:bookmarkStart w:id="208" w:name="_Toc15856"/>
      <w:r>
        <w:rPr>
          <w:rFonts w:hint="eastAsia" w:ascii="宋体" w:hAnsi="宋体" w:eastAsia="宋体" w:cs="宋体"/>
          <w:b/>
          <w:color w:val="auto"/>
          <w:sz w:val="24"/>
        </w:rPr>
        <w:t>格式A：投标文件封袋正面标识式样</w:t>
      </w:r>
      <w:bookmarkEnd w:id="207"/>
      <w:bookmarkEnd w:id="208"/>
    </w:p>
    <w:p w14:paraId="1A8503C5">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121920</wp:posOffset>
                </wp:positionV>
                <wp:extent cx="6019800" cy="3239770"/>
                <wp:effectExtent l="4445" t="4445" r="14605" b="13335"/>
                <wp:wrapNone/>
                <wp:docPr id="12" name="文本框 12"/>
                <wp:cNvGraphicFramePr/>
                <a:graphic xmlns:a="http://schemas.openxmlformats.org/drawingml/2006/main">
                  <a:graphicData uri="http://schemas.microsoft.com/office/word/2010/wordprocessingShape">
                    <wps:wsp>
                      <wps:cNvSpPr txBox="1"/>
                      <wps:spPr>
                        <a:xfrm>
                          <a:off x="0" y="0"/>
                          <a:ext cx="6019800" cy="32397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20390FF">
                            <w:pPr>
                              <w:rPr>
                                <w:rFonts w:hint="eastAsia" w:ascii="宋体" w:hAnsi="宋体" w:cs="宋体"/>
                                <w:sz w:val="28"/>
                                <w:szCs w:val="28"/>
                              </w:rPr>
                            </w:pPr>
                            <w:r>
                              <w:rPr>
                                <w:rFonts w:hint="eastAsia" w:ascii="宋体" w:hAnsi="宋体" w:cs="宋体"/>
                                <w:sz w:val="28"/>
                                <w:szCs w:val="28"/>
                              </w:rPr>
                              <w:t>致：</w:t>
                            </w:r>
                            <w:r>
                              <w:rPr>
                                <w:rFonts w:hint="eastAsia" w:ascii="宋体" w:hAnsi="宋体" w:cs="宋体"/>
                                <w:color w:val="auto"/>
                                <w:sz w:val="28"/>
                                <w:szCs w:val="28"/>
                                <w:lang w:eastAsia="zh-CN"/>
                              </w:rPr>
                              <w:t>府谷交通建设集团有限责任公司</w:t>
                            </w:r>
                          </w:p>
                          <w:p w14:paraId="08D23F32">
                            <w:pPr>
                              <w:rPr>
                                <w:rFonts w:hint="eastAsia" w:ascii="宋体" w:hAnsi="宋体" w:cs="宋体"/>
                                <w:color w:val="FF0000"/>
                                <w:sz w:val="28"/>
                                <w:szCs w:val="28"/>
                              </w:rPr>
                            </w:pPr>
                            <w:r>
                              <w:rPr>
                                <w:rFonts w:hint="eastAsia" w:ascii="宋体" w:hAnsi="宋体" w:cs="宋体"/>
                                <w:sz w:val="28"/>
                                <w:szCs w:val="28"/>
                              </w:rPr>
                              <w:t>项目编号：</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06AF441C">
                            <w:pPr>
                              <w:rPr>
                                <w:rFonts w:hint="eastAsia" w:ascii="宋体" w:hAnsi="宋体" w:cs="宋体"/>
                                <w:color w:val="FF0000"/>
                                <w:sz w:val="28"/>
                                <w:szCs w:val="28"/>
                              </w:rPr>
                            </w:pPr>
                            <w:r>
                              <w:rPr>
                                <w:rFonts w:hint="eastAsia" w:ascii="宋体" w:hAnsi="宋体" w:cs="宋体"/>
                                <w:sz w:val="28"/>
                                <w:szCs w:val="28"/>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115807E8">
                            <w:pPr>
                              <w:jc w:val="center"/>
                              <w:rPr>
                                <w:rFonts w:hint="eastAsia" w:ascii="宋体" w:hAnsi="宋体" w:cs="宋体"/>
                                <w:b/>
                                <w:sz w:val="44"/>
                                <w:szCs w:val="44"/>
                              </w:rPr>
                            </w:pPr>
                          </w:p>
                          <w:p w14:paraId="3AF3F948">
                            <w:pPr>
                              <w:jc w:val="center"/>
                              <w:rPr>
                                <w:rFonts w:hint="eastAsia" w:ascii="宋体" w:hAnsi="宋体" w:cs="宋体"/>
                                <w:sz w:val="28"/>
                                <w:szCs w:val="28"/>
                              </w:rPr>
                            </w:pPr>
                            <w:r>
                              <w:rPr>
                                <w:rFonts w:hint="eastAsia" w:ascii="宋体" w:hAnsi="宋体" w:cs="宋体"/>
                                <w:b/>
                                <w:sz w:val="44"/>
                                <w:szCs w:val="44"/>
                              </w:rPr>
                              <w:t>投标文件</w:t>
                            </w:r>
                            <w:r>
                              <w:rPr>
                                <w:rFonts w:hint="eastAsia" w:ascii="宋体" w:hAnsi="宋体" w:cs="宋体"/>
                                <w:sz w:val="28"/>
                                <w:szCs w:val="28"/>
                              </w:rPr>
                              <w:t>（开标前不得启封）</w:t>
                            </w:r>
                          </w:p>
                          <w:p w14:paraId="2C7C3033">
                            <w:pPr>
                              <w:rPr>
                                <w:rFonts w:hint="eastAsia" w:ascii="宋体" w:hAnsi="宋体" w:cs="宋体"/>
                                <w:sz w:val="28"/>
                                <w:szCs w:val="28"/>
                              </w:rPr>
                            </w:pPr>
                          </w:p>
                          <w:p w14:paraId="59223991">
                            <w:pPr>
                              <w:rPr>
                                <w:rFonts w:hint="eastAsia" w:ascii="宋体" w:hAnsi="宋体" w:cs="宋体"/>
                                <w:sz w:val="28"/>
                                <w:szCs w:val="28"/>
                              </w:rPr>
                            </w:pPr>
                          </w:p>
                          <w:p w14:paraId="38C7F063">
                            <w:pPr>
                              <w:rPr>
                                <w:rFonts w:hint="eastAsia" w:ascii="宋体" w:hAnsi="宋体" w:cs="宋体"/>
                                <w:sz w:val="28"/>
                                <w:szCs w:val="28"/>
                              </w:rPr>
                            </w:pPr>
                          </w:p>
                          <w:p w14:paraId="76A6A58F">
                            <w:pPr>
                              <w:rPr>
                                <w:rFonts w:hint="eastAsia" w:ascii="宋体" w:hAnsi="宋体" w:cs="宋体"/>
                                <w:sz w:val="28"/>
                                <w:szCs w:val="28"/>
                              </w:rPr>
                            </w:pPr>
                            <w:r>
                              <w:rPr>
                                <w:rFonts w:hint="eastAsia" w:ascii="宋体" w:hAnsi="宋体" w:cs="宋体"/>
                                <w:sz w:val="28"/>
                                <w:szCs w:val="28"/>
                              </w:rPr>
                              <w:t>投标人名称：            （公章）</w:t>
                            </w:r>
                          </w:p>
                        </w:txbxContent>
                      </wps:txbx>
                      <wps:bodyPr upright="1"/>
                    </wps:wsp>
                  </a:graphicData>
                </a:graphic>
              </wp:anchor>
            </w:drawing>
          </mc:Choice>
          <mc:Fallback>
            <w:pict>
              <v:shape id="_x0000_s1026" o:spid="_x0000_s1026" o:spt="202" type="#_x0000_t202" style="position:absolute;left:0pt;margin-left:0pt;margin-top:9.6pt;height:255.1pt;width:474pt;z-index:251661312;mso-width-relative:page;mso-height-relative:page;" fillcolor="#FFFFFF" filled="t" stroked="t" coordsize="21600,21600" o:gfxdata="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4jJqt1gAAAAcBAAAPAAAAAAAA&#10;AAEAIAAAACIAAABkcnMvZG93bnJldi54bWxQSwECFAAUAAAACACHTuJAVWDwnBQCAABHBAAADgAA&#10;AAAAAAABACAAAAAlAQAAZHJzL2Uyb0RvYy54bWxQSwUGAAAAAAYABgBZAQAAqwUAAAAA&#10;">
                <v:fill on="t" focussize="0,0"/>
                <v:stroke color="#000000" joinstyle="miter"/>
                <v:imagedata o:title=""/>
                <o:lock v:ext="edit" aspectratio="f"/>
                <v:textbox>
                  <w:txbxContent>
                    <w:p w14:paraId="620390FF">
                      <w:pPr>
                        <w:rPr>
                          <w:rFonts w:hint="eastAsia" w:ascii="宋体" w:hAnsi="宋体" w:cs="宋体"/>
                          <w:sz w:val="28"/>
                          <w:szCs w:val="28"/>
                        </w:rPr>
                      </w:pPr>
                      <w:r>
                        <w:rPr>
                          <w:rFonts w:hint="eastAsia" w:ascii="宋体" w:hAnsi="宋体" w:cs="宋体"/>
                          <w:sz w:val="28"/>
                          <w:szCs w:val="28"/>
                        </w:rPr>
                        <w:t>致：</w:t>
                      </w:r>
                      <w:r>
                        <w:rPr>
                          <w:rFonts w:hint="eastAsia" w:ascii="宋体" w:hAnsi="宋体" w:cs="宋体"/>
                          <w:color w:val="auto"/>
                          <w:sz w:val="28"/>
                          <w:szCs w:val="28"/>
                          <w:lang w:eastAsia="zh-CN"/>
                        </w:rPr>
                        <w:t>府谷交通建设集团有限责任公司</w:t>
                      </w:r>
                    </w:p>
                    <w:p w14:paraId="08D23F32">
                      <w:pPr>
                        <w:rPr>
                          <w:rFonts w:hint="eastAsia" w:ascii="宋体" w:hAnsi="宋体" w:cs="宋体"/>
                          <w:color w:val="FF0000"/>
                          <w:sz w:val="28"/>
                          <w:szCs w:val="28"/>
                        </w:rPr>
                      </w:pPr>
                      <w:r>
                        <w:rPr>
                          <w:rFonts w:hint="eastAsia" w:ascii="宋体" w:hAnsi="宋体" w:cs="宋体"/>
                          <w:sz w:val="28"/>
                          <w:szCs w:val="28"/>
                        </w:rPr>
                        <w:t>项目编号：</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06AF441C">
                      <w:pPr>
                        <w:rPr>
                          <w:rFonts w:hint="eastAsia" w:ascii="宋体" w:hAnsi="宋体" w:cs="宋体"/>
                          <w:color w:val="FF0000"/>
                          <w:sz w:val="28"/>
                          <w:szCs w:val="28"/>
                        </w:rPr>
                      </w:pPr>
                      <w:r>
                        <w:rPr>
                          <w:rFonts w:hint="eastAsia" w:ascii="宋体" w:hAnsi="宋体" w:cs="宋体"/>
                          <w:sz w:val="28"/>
                          <w:szCs w:val="28"/>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115807E8">
                      <w:pPr>
                        <w:jc w:val="center"/>
                        <w:rPr>
                          <w:rFonts w:hint="eastAsia" w:ascii="宋体" w:hAnsi="宋体" w:cs="宋体"/>
                          <w:b/>
                          <w:sz w:val="44"/>
                          <w:szCs w:val="44"/>
                        </w:rPr>
                      </w:pPr>
                    </w:p>
                    <w:p w14:paraId="3AF3F948">
                      <w:pPr>
                        <w:jc w:val="center"/>
                        <w:rPr>
                          <w:rFonts w:hint="eastAsia" w:ascii="宋体" w:hAnsi="宋体" w:cs="宋体"/>
                          <w:sz w:val="28"/>
                          <w:szCs w:val="28"/>
                        </w:rPr>
                      </w:pPr>
                      <w:r>
                        <w:rPr>
                          <w:rFonts w:hint="eastAsia" w:ascii="宋体" w:hAnsi="宋体" w:cs="宋体"/>
                          <w:b/>
                          <w:sz w:val="44"/>
                          <w:szCs w:val="44"/>
                        </w:rPr>
                        <w:t>投标文件</w:t>
                      </w:r>
                      <w:r>
                        <w:rPr>
                          <w:rFonts w:hint="eastAsia" w:ascii="宋体" w:hAnsi="宋体" w:cs="宋体"/>
                          <w:sz w:val="28"/>
                          <w:szCs w:val="28"/>
                        </w:rPr>
                        <w:t>（开标前不得启封）</w:t>
                      </w:r>
                    </w:p>
                    <w:p w14:paraId="2C7C3033">
                      <w:pPr>
                        <w:rPr>
                          <w:rFonts w:hint="eastAsia" w:ascii="宋体" w:hAnsi="宋体" w:cs="宋体"/>
                          <w:sz w:val="28"/>
                          <w:szCs w:val="28"/>
                        </w:rPr>
                      </w:pPr>
                    </w:p>
                    <w:p w14:paraId="59223991">
                      <w:pPr>
                        <w:rPr>
                          <w:rFonts w:hint="eastAsia" w:ascii="宋体" w:hAnsi="宋体" w:cs="宋体"/>
                          <w:sz w:val="28"/>
                          <w:szCs w:val="28"/>
                        </w:rPr>
                      </w:pPr>
                    </w:p>
                    <w:p w14:paraId="38C7F063">
                      <w:pPr>
                        <w:rPr>
                          <w:rFonts w:hint="eastAsia" w:ascii="宋体" w:hAnsi="宋体" w:cs="宋体"/>
                          <w:sz w:val="28"/>
                          <w:szCs w:val="28"/>
                        </w:rPr>
                      </w:pPr>
                    </w:p>
                    <w:p w14:paraId="76A6A58F">
                      <w:pPr>
                        <w:rPr>
                          <w:rFonts w:hint="eastAsia" w:ascii="宋体" w:hAnsi="宋体" w:cs="宋体"/>
                          <w:sz w:val="28"/>
                          <w:szCs w:val="28"/>
                        </w:rPr>
                      </w:pPr>
                      <w:r>
                        <w:rPr>
                          <w:rFonts w:hint="eastAsia" w:ascii="宋体" w:hAnsi="宋体" w:cs="宋体"/>
                          <w:sz w:val="28"/>
                          <w:szCs w:val="28"/>
                        </w:rPr>
                        <w:t>投标人名称：            （公章）</w:t>
                      </w:r>
                    </w:p>
                  </w:txbxContent>
                </v:textbox>
              </v:shape>
            </w:pict>
          </mc:Fallback>
        </mc:AlternateContent>
      </w:r>
    </w:p>
    <w:p w14:paraId="5C7346C3">
      <w:pPr>
        <w:spacing w:line="460" w:lineRule="exact"/>
        <w:ind w:firstLine="482" w:firstLineChars="200"/>
        <w:rPr>
          <w:rFonts w:hint="eastAsia" w:ascii="宋体" w:hAnsi="宋体" w:eastAsia="宋体" w:cs="宋体"/>
          <w:b/>
          <w:color w:val="auto"/>
          <w:sz w:val="24"/>
        </w:rPr>
      </w:pPr>
    </w:p>
    <w:p w14:paraId="12257032">
      <w:pPr>
        <w:spacing w:line="460" w:lineRule="exact"/>
        <w:ind w:firstLine="482" w:firstLineChars="200"/>
        <w:rPr>
          <w:rFonts w:hint="eastAsia" w:ascii="宋体" w:hAnsi="宋体" w:eastAsia="宋体" w:cs="宋体"/>
          <w:b/>
          <w:color w:val="auto"/>
          <w:sz w:val="24"/>
        </w:rPr>
      </w:pPr>
    </w:p>
    <w:p w14:paraId="0F358740">
      <w:pPr>
        <w:spacing w:line="360" w:lineRule="atLeast"/>
        <w:ind w:firstLine="2108" w:firstLineChars="500"/>
        <w:rPr>
          <w:rFonts w:hint="eastAsia" w:ascii="宋体" w:hAnsi="宋体" w:eastAsia="宋体" w:cs="宋体"/>
          <w:b/>
          <w:color w:val="auto"/>
          <w:sz w:val="42"/>
          <w:szCs w:val="42"/>
        </w:rPr>
      </w:pPr>
    </w:p>
    <w:p w14:paraId="0FD7A7B2">
      <w:pPr>
        <w:spacing w:line="360" w:lineRule="atLeast"/>
        <w:ind w:firstLine="2108" w:firstLineChars="500"/>
        <w:rPr>
          <w:rFonts w:hint="eastAsia" w:ascii="宋体" w:hAnsi="宋体" w:eastAsia="宋体" w:cs="宋体"/>
          <w:b/>
          <w:color w:val="auto"/>
          <w:sz w:val="42"/>
          <w:szCs w:val="42"/>
        </w:rPr>
      </w:pPr>
    </w:p>
    <w:p w14:paraId="592BBBBB">
      <w:pPr>
        <w:spacing w:line="360" w:lineRule="atLeast"/>
        <w:ind w:firstLine="2108" w:firstLineChars="500"/>
        <w:rPr>
          <w:rFonts w:hint="eastAsia" w:ascii="宋体" w:hAnsi="宋体" w:eastAsia="宋体" w:cs="宋体"/>
          <w:b/>
          <w:color w:val="auto"/>
          <w:sz w:val="42"/>
          <w:szCs w:val="42"/>
        </w:rPr>
      </w:pPr>
    </w:p>
    <w:p w14:paraId="0B433CF3">
      <w:pPr>
        <w:spacing w:line="360" w:lineRule="atLeast"/>
        <w:ind w:firstLine="2108" w:firstLineChars="500"/>
        <w:rPr>
          <w:rFonts w:hint="eastAsia" w:ascii="宋体" w:hAnsi="宋体" w:eastAsia="宋体" w:cs="宋体"/>
          <w:b/>
          <w:color w:val="auto"/>
          <w:sz w:val="42"/>
          <w:szCs w:val="42"/>
        </w:rPr>
      </w:pPr>
    </w:p>
    <w:p w14:paraId="24885FEB">
      <w:pPr>
        <w:spacing w:line="360" w:lineRule="atLeast"/>
        <w:ind w:firstLine="2108" w:firstLineChars="500"/>
        <w:rPr>
          <w:rFonts w:hint="eastAsia" w:ascii="宋体" w:hAnsi="宋体" w:eastAsia="宋体" w:cs="宋体"/>
          <w:b/>
          <w:color w:val="auto"/>
          <w:sz w:val="42"/>
          <w:szCs w:val="42"/>
        </w:rPr>
      </w:pPr>
    </w:p>
    <w:p w14:paraId="2BABBE77">
      <w:pPr>
        <w:spacing w:line="360" w:lineRule="atLeast"/>
        <w:ind w:firstLine="2108" w:firstLineChars="500"/>
        <w:rPr>
          <w:rFonts w:hint="eastAsia" w:ascii="宋体" w:hAnsi="宋体" w:eastAsia="宋体" w:cs="宋体"/>
          <w:b/>
          <w:color w:val="auto"/>
          <w:sz w:val="42"/>
          <w:szCs w:val="42"/>
        </w:rPr>
      </w:pPr>
    </w:p>
    <w:p w14:paraId="6BCF51FC">
      <w:pPr>
        <w:spacing w:line="360" w:lineRule="atLeast"/>
        <w:ind w:firstLine="2108" w:firstLineChars="500"/>
        <w:rPr>
          <w:rFonts w:hint="eastAsia" w:ascii="宋体" w:hAnsi="宋体" w:eastAsia="宋体" w:cs="宋体"/>
          <w:b/>
          <w:color w:val="auto"/>
          <w:sz w:val="42"/>
          <w:szCs w:val="42"/>
        </w:rPr>
      </w:pPr>
    </w:p>
    <w:p w14:paraId="2A6C3D21">
      <w:pPr>
        <w:spacing w:line="360" w:lineRule="atLeast"/>
        <w:rPr>
          <w:rFonts w:hint="eastAsia" w:ascii="宋体" w:hAnsi="宋体" w:eastAsia="宋体" w:cs="宋体"/>
          <w:b/>
          <w:color w:val="auto"/>
          <w:sz w:val="24"/>
        </w:rPr>
      </w:pPr>
    </w:p>
    <w:p w14:paraId="4017B666">
      <w:pPr>
        <w:rPr>
          <w:rFonts w:hint="eastAsia" w:ascii="宋体" w:hAnsi="宋体" w:eastAsia="宋体" w:cs="宋体"/>
          <w:color w:val="auto"/>
        </w:rPr>
      </w:pPr>
    </w:p>
    <w:p w14:paraId="4A0F5570">
      <w:pPr>
        <w:spacing w:line="460" w:lineRule="exact"/>
        <w:ind w:firstLine="482" w:firstLineChars="200"/>
        <w:outlineLvl w:val="0"/>
        <w:rPr>
          <w:rFonts w:hint="eastAsia" w:ascii="宋体" w:hAnsi="宋体" w:eastAsia="宋体" w:cs="宋体"/>
          <w:b/>
          <w:color w:val="auto"/>
          <w:sz w:val="24"/>
        </w:rPr>
      </w:pPr>
      <w:bookmarkStart w:id="209" w:name="_Toc15504"/>
      <w:bookmarkStart w:id="210" w:name="_Toc22332"/>
      <w:r>
        <w:rPr>
          <w:rFonts w:hint="eastAsia" w:ascii="宋体" w:hAnsi="宋体" w:eastAsia="宋体" w:cs="宋体"/>
          <w:b/>
          <w:color w:val="auto"/>
          <w:sz w:val="24"/>
        </w:rPr>
        <w:t>格式B：电子版文件封袋正面标识式样</w:t>
      </w:r>
      <w:bookmarkEnd w:id="209"/>
      <w:bookmarkEnd w:id="210"/>
    </w:p>
    <w:p w14:paraId="150ED508">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121920</wp:posOffset>
                </wp:positionV>
                <wp:extent cx="6019800" cy="3239770"/>
                <wp:effectExtent l="4445" t="4445" r="14605" b="13335"/>
                <wp:wrapNone/>
                <wp:docPr id="15" name="文本框 15"/>
                <wp:cNvGraphicFramePr/>
                <a:graphic xmlns:a="http://schemas.openxmlformats.org/drawingml/2006/main">
                  <a:graphicData uri="http://schemas.microsoft.com/office/word/2010/wordprocessingShape">
                    <wps:wsp>
                      <wps:cNvSpPr txBox="1"/>
                      <wps:spPr>
                        <a:xfrm>
                          <a:off x="0" y="0"/>
                          <a:ext cx="6019800" cy="32397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F51FBDA">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致：</w:t>
                            </w:r>
                            <w:r>
                              <w:rPr>
                                <w:rFonts w:hint="eastAsia" w:ascii="宋体" w:hAnsi="宋体" w:cs="宋体"/>
                                <w:color w:val="auto"/>
                                <w:sz w:val="28"/>
                                <w:szCs w:val="28"/>
                                <w:lang w:eastAsia="zh-CN"/>
                              </w:rPr>
                              <w:t>府谷交通建设集团有限责任公司</w:t>
                            </w:r>
                          </w:p>
                          <w:p w14:paraId="2DF914F2">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 xml:space="preserve">项目编号： </w:t>
                            </w:r>
                            <w:r>
                              <w:rPr>
                                <w:rFonts w:hint="eastAsia" w:ascii="宋体" w:hAnsi="宋体" w:cs="宋体"/>
                                <w:sz w:val="28"/>
                                <w:szCs w:val="28"/>
                                <w:u w:val="single"/>
                                <w:lang w:val="en-US" w:eastAsia="zh-CN"/>
                              </w:rPr>
                              <w:t xml:space="preserve">                     </w:t>
                            </w:r>
                            <w:r>
                              <w:rPr>
                                <w:rFonts w:hint="eastAsia" w:ascii="宋体" w:hAnsi="宋体" w:eastAsia="宋体" w:cs="宋体"/>
                                <w:color w:val="auto"/>
                                <w:sz w:val="28"/>
                                <w:szCs w:val="28"/>
                                <w:lang w:eastAsia="zh-CN"/>
                              </w:rPr>
                              <w:t xml:space="preserve">                                        </w:t>
                            </w:r>
                          </w:p>
                          <w:p w14:paraId="59AEC88B">
                            <w:pPr>
                              <w:rPr>
                                <w:rFonts w:hint="eastAsia" w:ascii="宋体" w:hAnsi="宋体" w:cs="宋体"/>
                                <w:color w:val="FF0000"/>
                                <w:sz w:val="28"/>
                                <w:szCs w:val="28"/>
                              </w:rPr>
                            </w:pPr>
                            <w:r>
                              <w:rPr>
                                <w:rFonts w:hint="eastAsia" w:ascii="宋体" w:hAnsi="宋体" w:eastAsia="宋体" w:cs="宋体"/>
                                <w:color w:val="auto"/>
                                <w:sz w:val="28"/>
                                <w:szCs w:val="28"/>
                                <w:lang w:eastAsia="zh-CN"/>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0095FBD8">
                            <w:pPr>
                              <w:jc w:val="center"/>
                              <w:rPr>
                                <w:rFonts w:hint="eastAsia" w:ascii="宋体" w:hAnsi="宋体" w:cs="宋体"/>
                                <w:b/>
                                <w:sz w:val="44"/>
                                <w:szCs w:val="44"/>
                              </w:rPr>
                            </w:pPr>
                          </w:p>
                          <w:p w14:paraId="0EDED4CB">
                            <w:pPr>
                              <w:jc w:val="center"/>
                              <w:rPr>
                                <w:rFonts w:hint="eastAsia" w:ascii="宋体" w:hAnsi="宋体" w:cs="宋体"/>
                                <w:b/>
                                <w:sz w:val="44"/>
                                <w:szCs w:val="44"/>
                              </w:rPr>
                            </w:pPr>
                            <w:r>
                              <w:rPr>
                                <w:rFonts w:hint="eastAsia" w:ascii="宋体" w:hAnsi="宋体" w:cs="宋体"/>
                                <w:b/>
                                <w:sz w:val="44"/>
                                <w:szCs w:val="44"/>
                              </w:rPr>
                              <w:t>电子版投标文件</w:t>
                            </w:r>
                          </w:p>
                          <w:p w14:paraId="51FC712C">
                            <w:pPr>
                              <w:jc w:val="center"/>
                              <w:rPr>
                                <w:rFonts w:hint="eastAsia" w:ascii="宋体" w:hAnsi="宋体" w:cs="宋体"/>
                                <w:sz w:val="28"/>
                                <w:szCs w:val="28"/>
                              </w:rPr>
                            </w:pPr>
                            <w:r>
                              <w:rPr>
                                <w:rFonts w:hint="eastAsia" w:ascii="宋体" w:hAnsi="宋体" w:cs="宋体"/>
                                <w:sz w:val="28"/>
                                <w:szCs w:val="28"/>
                              </w:rPr>
                              <w:t>（开标前不得启封）</w:t>
                            </w:r>
                          </w:p>
                          <w:p w14:paraId="6F55D410">
                            <w:pPr>
                              <w:rPr>
                                <w:rFonts w:hint="eastAsia" w:ascii="宋体" w:hAnsi="宋体" w:cs="宋体"/>
                                <w:sz w:val="28"/>
                                <w:szCs w:val="28"/>
                              </w:rPr>
                            </w:pPr>
                          </w:p>
                          <w:p w14:paraId="0E9AC888">
                            <w:pPr>
                              <w:rPr>
                                <w:rFonts w:hint="eastAsia" w:ascii="宋体" w:hAnsi="宋体" w:cs="宋体"/>
                                <w:sz w:val="28"/>
                                <w:szCs w:val="28"/>
                              </w:rPr>
                            </w:pPr>
                          </w:p>
                          <w:p w14:paraId="0785A074">
                            <w:pPr>
                              <w:rPr>
                                <w:rFonts w:hint="eastAsia" w:ascii="宋体" w:hAnsi="宋体" w:cs="宋体"/>
                                <w:sz w:val="28"/>
                                <w:szCs w:val="28"/>
                              </w:rPr>
                            </w:pPr>
                          </w:p>
                          <w:p w14:paraId="33BDB1F1">
                            <w:pPr>
                              <w:rPr>
                                <w:rFonts w:hint="eastAsia" w:ascii="宋体" w:hAnsi="宋体" w:cs="宋体"/>
                                <w:sz w:val="28"/>
                                <w:szCs w:val="28"/>
                              </w:rPr>
                            </w:pPr>
                            <w:r>
                              <w:rPr>
                                <w:rFonts w:hint="eastAsia" w:ascii="宋体" w:hAnsi="宋体" w:cs="宋体"/>
                                <w:sz w:val="28"/>
                                <w:szCs w:val="28"/>
                              </w:rPr>
                              <w:t>投标人名称：            （公章）</w:t>
                            </w:r>
                          </w:p>
                        </w:txbxContent>
                      </wps:txbx>
                      <wps:bodyPr upright="1"/>
                    </wps:wsp>
                  </a:graphicData>
                </a:graphic>
              </wp:anchor>
            </w:drawing>
          </mc:Choice>
          <mc:Fallback>
            <w:pict>
              <v:shape id="_x0000_s1026" o:spid="_x0000_s1026" o:spt="202" type="#_x0000_t202" style="position:absolute;left:0pt;margin-left:0pt;margin-top:9.6pt;height:255.1pt;width:474pt;z-index:251662336;mso-width-relative:page;mso-height-relative:page;" fillcolor="#FFFFFF" filled="t" stroked="t" coordsize="21600,21600" o:gfxdata="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4jJqt1gAAAAcBAAAPAAAAAAAA&#10;AAEAIAAAACIAAABkcnMvZG93bnJldi54bWxQSwECFAAUAAAACACHTuJAUMDeXxQCAABHBAAADgAA&#10;AAAAAAABACAAAAAlAQAAZHJzL2Uyb0RvYy54bWxQSwUGAAAAAAYABgBZAQAAqwUAAAAA&#10;">
                <v:fill on="t" focussize="0,0"/>
                <v:stroke color="#000000" joinstyle="miter"/>
                <v:imagedata o:title=""/>
                <o:lock v:ext="edit" aspectratio="f"/>
                <v:textbox>
                  <w:txbxContent>
                    <w:p w14:paraId="6F51FBDA">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致：</w:t>
                      </w:r>
                      <w:r>
                        <w:rPr>
                          <w:rFonts w:hint="eastAsia" w:ascii="宋体" w:hAnsi="宋体" w:cs="宋体"/>
                          <w:color w:val="auto"/>
                          <w:sz w:val="28"/>
                          <w:szCs w:val="28"/>
                          <w:lang w:eastAsia="zh-CN"/>
                        </w:rPr>
                        <w:t>府谷交通建设集团有限责任公司</w:t>
                      </w:r>
                    </w:p>
                    <w:p w14:paraId="2DF914F2">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 xml:space="preserve">项目编号： </w:t>
                      </w:r>
                      <w:r>
                        <w:rPr>
                          <w:rFonts w:hint="eastAsia" w:ascii="宋体" w:hAnsi="宋体" w:cs="宋体"/>
                          <w:sz w:val="28"/>
                          <w:szCs w:val="28"/>
                          <w:u w:val="single"/>
                          <w:lang w:val="en-US" w:eastAsia="zh-CN"/>
                        </w:rPr>
                        <w:t xml:space="preserve">                     </w:t>
                      </w:r>
                      <w:r>
                        <w:rPr>
                          <w:rFonts w:hint="eastAsia" w:ascii="宋体" w:hAnsi="宋体" w:eastAsia="宋体" w:cs="宋体"/>
                          <w:color w:val="auto"/>
                          <w:sz w:val="28"/>
                          <w:szCs w:val="28"/>
                          <w:lang w:eastAsia="zh-CN"/>
                        </w:rPr>
                        <w:t xml:space="preserve">                                        </w:t>
                      </w:r>
                    </w:p>
                    <w:p w14:paraId="59AEC88B">
                      <w:pPr>
                        <w:rPr>
                          <w:rFonts w:hint="eastAsia" w:ascii="宋体" w:hAnsi="宋体" w:cs="宋体"/>
                          <w:color w:val="FF0000"/>
                          <w:sz w:val="28"/>
                          <w:szCs w:val="28"/>
                        </w:rPr>
                      </w:pPr>
                      <w:r>
                        <w:rPr>
                          <w:rFonts w:hint="eastAsia" w:ascii="宋体" w:hAnsi="宋体" w:eastAsia="宋体" w:cs="宋体"/>
                          <w:color w:val="auto"/>
                          <w:sz w:val="28"/>
                          <w:szCs w:val="28"/>
                          <w:lang w:eastAsia="zh-CN"/>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0095FBD8">
                      <w:pPr>
                        <w:jc w:val="center"/>
                        <w:rPr>
                          <w:rFonts w:hint="eastAsia" w:ascii="宋体" w:hAnsi="宋体" w:cs="宋体"/>
                          <w:b/>
                          <w:sz w:val="44"/>
                          <w:szCs w:val="44"/>
                        </w:rPr>
                      </w:pPr>
                    </w:p>
                    <w:p w14:paraId="0EDED4CB">
                      <w:pPr>
                        <w:jc w:val="center"/>
                        <w:rPr>
                          <w:rFonts w:hint="eastAsia" w:ascii="宋体" w:hAnsi="宋体" w:cs="宋体"/>
                          <w:b/>
                          <w:sz w:val="44"/>
                          <w:szCs w:val="44"/>
                        </w:rPr>
                      </w:pPr>
                      <w:r>
                        <w:rPr>
                          <w:rFonts w:hint="eastAsia" w:ascii="宋体" w:hAnsi="宋体" w:cs="宋体"/>
                          <w:b/>
                          <w:sz w:val="44"/>
                          <w:szCs w:val="44"/>
                        </w:rPr>
                        <w:t>电子版投标文件</w:t>
                      </w:r>
                    </w:p>
                    <w:p w14:paraId="51FC712C">
                      <w:pPr>
                        <w:jc w:val="center"/>
                        <w:rPr>
                          <w:rFonts w:hint="eastAsia" w:ascii="宋体" w:hAnsi="宋体" w:cs="宋体"/>
                          <w:sz w:val="28"/>
                          <w:szCs w:val="28"/>
                        </w:rPr>
                      </w:pPr>
                      <w:r>
                        <w:rPr>
                          <w:rFonts w:hint="eastAsia" w:ascii="宋体" w:hAnsi="宋体" w:cs="宋体"/>
                          <w:sz w:val="28"/>
                          <w:szCs w:val="28"/>
                        </w:rPr>
                        <w:t>（开标前不得启封）</w:t>
                      </w:r>
                    </w:p>
                    <w:p w14:paraId="6F55D410">
                      <w:pPr>
                        <w:rPr>
                          <w:rFonts w:hint="eastAsia" w:ascii="宋体" w:hAnsi="宋体" w:cs="宋体"/>
                          <w:sz w:val="28"/>
                          <w:szCs w:val="28"/>
                        </w:rPr>
                      </w:pPr>
                    </w:p>
                    <w:p w14:paraId="0E9AC888">
                      <w:pPr>
                        <w:rPr>
                          <w:rFonts w:hint="eastAsia" w:ascii="宋体" w:hAnsi="宋体" w:cs="宋体"/>
                          <w:sz w:val="28"/>
                          <w:szCs w:val="28"/>
                        </w:rPr>
                      </w:pPr>
                    </w:p>
                    <w:p w14:paraId="0785A074">
                      <w:pPr>
                        <w:rPr>
                          <w:rFonts w:hint="eastAsia" w:ascii="宋体" w:hAnsi="宋体" w:cs="宋体"/>
                          <w:sz w:val="28"/>
                          <w:szCs w:val="28"/>
                        </w:rPr>
                      </w:pPr>
                    </w:p>
                    <w:p w14:paraId="33BDB1F1">
                      <w:pPr>
                        <w:rPr>
                          <w:rFonts w:hint="eastAsia" w:ascii="宋体" w:hAnsi="宋体" w:cs="宋体"/>
                          <w:sz w:val="28"/>
                          <w:szCs w:val="28"/>
                        </w:rPr>
                      </w:pPr>
                      <w:r>
                        <w:rPr>
                          <w:rFonts w:hint="eastAsia" w:ascii="宋体" w:hAnsi="宋体" w:cs="宋体"/>
                          <w:sz w:val="28"/>
                          <w:szCs w:val="28"/>
                        </w:rPr>
                        <w:t>投标人名称：            （公章）</w:t>
                      </w:r>
                    </w:p>
                  </w:txbxContent>
                </v:textbox>
              </v:shape>
            </w:pict>
          </mc:Fallback>
        </mc:AlternateContent>
      </w:r>
    </w:p>
    <w:p w14:paraId="0A6DE4C8">
      <w:pPr>
        <w:spacing w:line="460" w:lineRule="exact"/>
        <w:ind w:firstLine="482" w:firstLineChars="200"/>
        <w:rPr>
          <w:rFonts w:hint="eastAsia" w:ascii="宋体" w:hAnsi="宋体" w:eastAsia="宋体" w:cs="宋体"/>
          <w:b/>
          <w:color w:val="auto"/>
          <w:sz w:val="24"/>
        </w:rPr>
      </w:pPr>
    </w:p>
    <w:p w14:paraId="10167705">
      <w:pPr>
        <w:spacing w:line="460" w:lineRule="exact"/>
        <w:ind w:firstLine="482" w:firstLineChars="200"/>
        <w:rPr>
          <w:rFonts w:hint="eastAsia" w:ascii="宋体" w:hAnsi="宋体" w:eastAsia="宋体" w:cs="宋体"/>
          <w:b/>
          <w:color w:val="auto"/>
          <w:sz w:val="24"/>
        </w:rPr>
      </w:pPr>
    </w:p>
    <w:p w14:paraId="07F5849A">
      <w:pPr>
        <w:spacing w:line="360" w:lineRule="atLeast"/>
        <w:ind w:firstLine="2108" w:firstLineChars="500"/>
        <w:rPr>
          <w:rFonts w:hint="eastAsia" w:ascii="宋体" w:hAnsi="宋体" w:eastAsia="宋体" w:cs="宋体"/>
          <w:b/>
          <w:color w:val="auto"/>
          <w:sz w:val="42"/>
          <w:szCs w:val="42"/>
        </w:rPr>
      </w:pPr>
    </w:p>
    <w:p w14:paraId="6E520D6A">
      <w:pPr>
        <w:spacing w:line="360" w:lineRule="atLeast"/>
        <w:ind w:firstLine="2108" w:firstLineChars="500"/>
        <w:rPr>
          <w:rFonts w:hint="eastAsia" w:ascii="宋体" w:hAnsi="宋体" w:eastAsia="宋体" w:cs="宋体"/>
          <w:b/>
          <w:color w:val="auto"/>
          <w:sz w:val="42"/>
          <w:szCs w:val="42"/>
        </w:rPr>
      </w:pPr>
    </w:p>
    <w:p w14:paraId="32E56290">
      <w:pPr>
        <w:spacing w:line="360" w:lineRule="atLeast"/>
        <w:ind w:firstLine="2108" w:firstLineChars="500"/>
        <w:rPr>
          <w:rFonts w:hint="eastAsia" w:ascii="宋体" w:hAnsi="宋体" w:eastAsia="宋体" w:cs="宋体"/>
          <w:b/>
          <w:color w:val="auto"/>
          <w:sz w:val="42"/>
          <w:szCs w:val="42"/>
        </w:rPr>
      </w:pPr>
    </w:p>
    <w:p w14:paraId="0606A10B">
      <w:pPr>
        <w:spacing w:line="360" w:lineRule="atLeast"/>
        <w:ind w:firstLine="2108" w:firstLineChars="500"/>
        <w:rPr>
          <w:rFonts w:hint="eastAsia" w:ascii="宋体" w:hAnsi="宋体" w:eastAsia="宋体" w:cs="宋体"/>
          <w:b/>
          <w:color w:val="auto"/>
          <w:sz w:val="42"/>
          <w:szCs w:val="42"/>
        </w:rPr>
      </w:pPr>
    </w:p>
    <w:p w14:paraId="0582EE79">
      <w:pPr>
        <w:spacing w:line="360" w:lineRule="atLeast"/>
        <w:ind w:firstLine="2108" w:firstLineChars="500"/>
        <w:rPr>
          <w:rFonts w:hint="eastAsia" w:ascii="宋体" w:hAnsi="宋体" w:eastAsia="宋体" w:cs="宋体"/>
          <w:b/>
          <w:color w:val="auto"/>
          <w:sz w:val="42"/>
          <w:szCs w:val="42"/>
        </w:rPr>
      </w:pPr>
    </w:p>
    <w:p w14:paraId="5B3EF7BD">
      <w:pPr>
        <w:spacing w:line="360" w:lineRule="atLeast"/>
        <w:ind w:firstLine="2108" w:firstLineChars="500"/>
        <w:rPr>
          <w:rFonts w:hint="eastAsia" w:ascii="宋体" w:hAnsi="宋体" w:eastAsia="宋体" w:cs="宋体"/>
          <w:b/>
          <w:color w:val="auto"/>
          <w:sz w:val="42"/>
          <w:szCs w:val="42"/>
        </w:rPr>
      </w:pPr>
    </w:p>
    <w:p w14:paraId="7749A978">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rPr>
        <w:sectPr>
          <w:footerReference r:id="rId9" w:type="default"/>
          <w:pgSz w:w="11905" w:h="16838"/>
          <w:pgMar w:top="1417" w:right="1667" w:bottom="1417" w:left="1417" w:header="567" w:footer="992" w:gutter="0"/>
          <w:pgNumType w:fmt="decimal"/>
          <w:cols w:space="0" w:num="1"/>
          <w:rtlGutter w:val="0"/>
          <w:docGrid w:type="lines" w:linePitch="318" w:charSpace="0"/>
        </w:sectPr>
      </w:pPr>
      <w:r>
        <w:rPr>
          <w:rFonts w:hint="eastAsia" w:ascii="宋体" w:hAnsi="宋体" w:eastAsia="宋体" w:cs="宋体"/>
          <w:color w:val="auto"/>
          <w:sz w:val="28"/>
          <w:szCs w:val="28"/>
          <w:lang w:val="en-US" w:eastAsia="zh-CN"/>
        </w:rPr>
        <w:t>关于信用承诺网上公示的通知及操作指南</w:t>
      </w:r>
      <w:r>
        <w:rPr>
          <w:rFonts w:hint="eastAsia" w:ascii="宋体" w:hAnsi="宋体" w:eastAsia="宋体" w:cs="宋体"/>
          <w:color w:val="auto"/>
        </w:rPr>
        <w:drawing>
          <wp:inline distT="0" distB="0" distL="114300" distR="114300">
            <wp:extent cx="5069840" cy="724789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tretch>
                      <a:fillRect/>
                    </a:stretch>
                  </pic:blipFill>
                  <pic:spPr>
                    <a:xfrm>
                      <a:off x="0" y="0"/>
                      <a:ext cx="5069840" cy="724789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3"/>
                    <a:stretch>
                      <a:fillRect/>
                    </a:stretch>
                  </pic:blipFill>
                  <pic:spPr>
                    <a:xfrm>
                      <a:off x="0" y="0"/>
                      <a:ext cx="5200650" cy="6962775"/>
                    </a:xfrm>
                    <a:prstGeom prst="rect">
                      <a:avLst/>
                    </a:prstGeom>
                    <a:noFill/>
                    <a:ln>
                      <a:noFill/>
                    </a:ln>
                  </pic:spPr>
                </pic:pic>
              </a:graphicData>
            </a:graphic>
          </wp:inline>
        </w:drawing>
      </w:r>
    </w:p>
    <w:p w14:paraId="091F5461">
      <w:pPr>
        <w:spacing w:line="360" w:lineRule="auto"/>
        <w:jc w:val="both"/>
        <w:rPr>
          <w:rFonts w:hint="eastAsia" w:ascii="宋体" w:hAnsi="宋体" w:eastAsia="宋体" w:cs="宋体"/>
          <w:b/>
          <w:bCs/>
          <w:color w:val="auto"/>
          <w:sz w:val="24"/>
          <w:szCs w:val="22"/>
        </w:rPr>
      </w:pPr>
    </w:p>
    <w:p w14:paraId="2AAA15C7">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6110605" cy="3481070"/>
                    </a:xfrm>
                    <a:prstGeom prst="rect">
                      <a:avLst/>
                    </a:prstGeom>
                    <a:noFill/>
                    <a:ln>
                      <a:noFill/>
                    </a:ln>
                  </pic:spPr>
                </pic:pic>
              </a:graphicData>
            </a:graphic>
          </wp:inline>
        </w:drawing>
      </w:r>
    </w:p>
    <w:p w14:paraId="31AD0EE0">
      <w:pPr>
        <w:spacing w:line="360" w:lineRule="auto"/>
        <w:jc w:val="both"/>
        <w:rPr>
          <w:rFonts w:hint="eastAsia" w:ascii="宋体" w:hAnsi="宋体" w:eastAsia="宋体" w:cs="宋体"/>
          <w:color w:val="auto"/>
        </w:rPr>
      </w:pPr>
    </w:p>
    <w:p w14:paraId="1CF5D078">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6"/>
                    <a:stretch>
                      <a:fillRect/>
                    </a:stretch>
                  </pic:blipFill>
                  <pic:spPr>
                    <a:xfrm>
                      <a:off x="0" y="0"/>
                      <a:ext cx="5977255" cy="3370580"/>
                    </a:xfrm>
                    <a:prstGeom prst="rect">
                      <a:avLst/>
                    </a:prstGeom>
                    <a:noFill/>
                    <a:ln>
                      <a:noFill/>
                    </a:ln>
                  </pic:spPr>
                </pic:pic>
              </a:graphicData>
            </a:graphic>
          </wp:inline>
        </w:drawing>
      </w:r>
    </w:p>
    <w:p w14:paraId="15ED5B0D">
      <w:pPr>
        <w:spacing w:line="360" w:lineRule="auto"/>
        <w:jc w:val="both"/>
        <w:rPr>
          <w:rFonts w:hint="eastAsia" w:ascii="宋体" w:hAnsi="宋体" w:eastAsia="宋体" w:cs="宋体"/>
          <w:color w:val="auto"/>
        </w:rPr>
      </w:pPr>
    </w:p>
    <w:p w14:paraId="3BE610CE">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7"/>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8"/>
                    <a:stretch>
                      <a:fillRect/>
                    </a:stretch>
                  </pic:blipFill>
                  <pic:spPr>
                    <a:xfrm>
                      <a:off x="0" y="0"/>
                      <a:ext cx="6019165" cy="3403600"/>
                    </a:xfrm>
                    <a:prstGeom prst="rect">
                      <a:avLst/>
                    </a:prstGeom>
                    <a:noFill/>
                    <a:ln>
                      <a:noFill/>
                    </a:ln>
                  </pic:spPr>
                </pic:pic>
              </a:graphicData>
            </a:graphic>
          </wp:inline>
        </w:drawing>
      </w:r>
    </w:p>
    <w:p w14:paraId="28820DD4">
      <w:pPr>
        <w:spacing w:line="360" w:lineRule="auto"/>
        <w:jc w:val="both"/>
        <w:rPr>
          <w:rFonts w:hint="eastAsia" w:ascii="宋体" w:hAnsi="宋体" w:eastAsia="宋体" w:cs="宋体"/>
          <w:color w:val="auto"/>
        </w:rPr>
      </w:pPr>
    </w:p>
    <w:p w14:paraId="3B680EB3">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9"/>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0"/>
                    <a:stretch>
                      <a:fillRect/>
                    </a:stretch>
                  </pic:blipFill>
                  <pic:spPr>
                    <a:xfrm>
                      <a:off x="0" y="0"/>
                      <a:ext cx="6084570" cy="3452495"/>
                    </a:xfrm>
                    <a:prstGeom prst="rect">
                      <a:avLst/>
                    </a:prstGeom>
                    <a:noFill/>
                    <a:ln>
                      <a:noFill/>
                    </a:ln>
                  </pic:spPr>
                </pic:pic>
              </a:graphicData>
            </a:graphic>
          </wp:inline>
        </w:drawing>
      </w:r>
    </w:p>
    <w:p w14:paraId="191CDB72">
      <w:pPr>
        <w:spacing w:line="360" w:lineRule="auto"/>
        <w:jc w:val="both"/>
        <w:rPr>
          <w:rFonts w:hint="eastAsia" w:ascii="宋体" w:hAnsi="宋体" w:eastAsia="宋体" w:cs="宋体"/>
          <w:color w:val="auto"/>
        </w:rPr>
      </w:pPr>
    </w:p>
    <w:p w14:paraId="297CAE7E">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1"/>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2"/>
                    <a:stretch>
                      <a:fillRect/>
                    </a:stretch>
                  </pic:blipFill>
                  <pic:spPr>
                    <a:xfrm>
                      <a:off x="0" y="0"/>
                      <a:ext cx="5997575" cy="3375025"/>
                    </a:xfrm>
                    <a:prstGeom prst="rect">
                      <a:avLst/>
                    </a:prstGeom>
                    <a:noFill/>
                    <a:ln>
                      <a:noFill/>
                    </a:ln>
                  </pic:spPr>
                </pic:pic>
              </a:graphicData>
            </a:graphic>
          </wp:inline>
        </w:drawing>
      </w:r>
    </w:p>
    <w:p w14:paraId="06B7581B">
      <w:pPr>
        <w:spacing w:line="360" w:lineRule="auto"/>
        <w:jc w:val="both"/>
        <w:rPr>
          <w:rFonts w:hint="eastAsia" w:ascii="宋体" w:hAnsi="宋体" w:eastAsia="宋体" w:cs="宋体"/>
          <w:color w:val="auto"/>
        </w:rPr>
      </w:pPr>
    </w:p>
    <w:p w14:paraId="76CBD378">
      <w:pPr>
        <w:pStyle w:val="17"/>
        <w:rPr>
          <w:rFonts w:hint="eastAsia" w:ascii="宋体" w:hAnsi="宋体" w:eastAsia="宋体" w:cs="宋体"/>
          <w:color w:val="auto"/>
          <w:lang w:eastAsia="zh-CN"/>
        </w:rPr>
      </w:pPr>
      <w:r>
        <w:rPr>
          <w:rFonts w:hint="eastAsia" w:ascii="宋体" w:hAnsi="宋体" w:eastAsia="宋体" w:cs="宋体"/>
          <w:color w:val="auto"/>
        </w:rPr>
        <w:drawing>
          <wp:inline distT="0" distB="0" distL="114300" distR="114300">
            <wp:extent cx="6045200" cy="3383280"/>
            <wp:effectExtent l="0" t="0" r="12700" b="762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23"/>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24"/>
                    <a:stretch>
                      <a:fillRect/>
                    </a:stretch>
                  </pic:blipFill>
                  <pic:spPr>
                    <a:xfrm>
                      <a:off x="0" y="0"/>
                      <a:ext cx="5614035" cy="3166745"/>
                    </a:xfrm>
                    <a:prstGeom prst="rect">
                      <a:avLst/>
                    </a:prstGeom>
                    <a:noFill/>
                    <a:ln>
                      <a:noFill/>
                    </a:ln>
                  </pic:spPr>
                </pic:pic>
              </a:graphicData>
            </a:graphic>
          </wp:inline>
        </w:drawing>
      </w:r>
    </w:p>
    <w:p w14:paraId="09F245A3">
      <w:pPr>
        <w:rPr>
          <w:rFonts w:hint="eastAsia" w:ascii="宋体" w:hAnsi="宋体" w:eastAsia="宋体" w:cs="宋体"/>
        </w:rPr>
      </w:pPr>
    </w:p>
    <w:p w14:paraId="57A0CEB6">
      <w:pPr>
        <w:rPr>
          <w:rFonts w:hint="eastAsia" w:ascii="宋体" w:hAnsi="宋体" w:eastAsia="宋体" w:cs="宋体"/>
        </w:rPr>
      </w:pPr>
    </w:p>
    <w:p w14:paraId="276FF728">
      <w:pPr>
        <w:rPr>
          <w:rFonts w:hint="eastAsia" w:ascii="宋体" w:hAnsi="宋体" w:eastAsia="宋体" w:cs="宋体"/>
        </w:rPr>
      </w:pPr>
    </w:p>
    <w:sectPr>
      <w:footerReference r:id="rId10" w:type="default"/>
      <w:footnotePr>
        <w:pos w:val="beneathText"/>
      </w:footnotePr>
      <w:pgSz w:w="11905" w:h="16838"/>
      <w:pgMar w:top="1417" w:right="1667" w:bottom="1417" w:left="1417" w:header="567" w:footer="992" w:gutter="0"/>
      <w:pgNumType w:fmt="decimal"/>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altName w:val="宋体"/>
    <w:panose1 w:val="0201050906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1CD97">
    <w:pPr>
      <w:pStyle w:val="2"/>
      <w:tabs>
        <w:tab w:val="center" w:pos="4410"/>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1F42A">
    <w:pPr>
      <w:pStyle w:val="2"/>
      <w:tabs>
        <w:tab w:val="center" w:pos="4410"/>
        <w:tab w:val="clear" w:pos="4153"/>
      </w:tabs>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E9A6C">
                          <w:pPr>
                            <w:pStyle w:val="2"/>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1EBE9A6C">
                    <w:pPr>
                      <w:pStyle w:val="2"/>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496A0">
    <w:pPr>
      <w:spacing w:line="187" w:lineRule="auto"/>
      <w:ind w:left="4079"/>
      <w:rPr>
        <w:rFonts w:ascii="Calibri" w:hAnsi="Calibri" w:eastAsia="Calibri" w:cs="Calibri"/>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2ED15">
                          <w:pPr>
                            <w:pStyle w:val="2"/>
                          </w:pPr>
                          <w:r>
                            <w:t xml:space="preserve">第 </w:t>
                          </w:r>
                          <w:r>
                            <w:fldChar w:fldCharType="begin"/>
                          </w:r>
                          <w:r>
                            <w:instrText xml:space="preserve"> PAGE  \* MERGEFORMAT </w:instrText>
                          </w:r>
                          <w:r>
                            <w:fldChar w:fldCharType="separate"/>
                          </w:r>
                          <w:r>
                            <w:t>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1712ED15">
                    <w:pPr>
                      <w:pStyle w:val="2"/>
                    </w:pPr>
                    <w:r>
                      <w:t xml:space="preserve">第 </w:t>
                    </w:r>
                    <w:r>
                      <w:fldChar w:fldCharType="begin"/>
                    </w:r>
                    <w:r>
                      <w:instrText xml:space="preserve"> PAGE  \* MERGEFORMAT </w:instrText>
                    </w:r>
                    <w:r>
                      <w:fldChar w:fldCharType="separate"/>
                    </w:r>
                    <w:r>
                      <w:t>27</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3D96D">
    <w:pPr>
      <w:tabs>
        <w:tab w:val="left" w:pos="4570"/>
      </w:tabs>
      <w:spacing w:line="186" w:lineRule="auto"/>
      <w:ind w:left="4246"/>
      <w:rPr>
        <w:rFonts w:hint="eastAsia" w:ascii="Calibri" w:hAnsi="Calibri" w:eastAsia="宋体" w:cs="Calibri"/>
        <w:sz w:val="17"/>
        <w:szCs w:val="17"/>
        <w:lang w:eastAsia="zh-CN"/>
      </w:rPr>
    </w:pPr>
    <w:r>
      <w:rPr>
        <w:sz w:val="17"/>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9E3786">
                          <w:pPr>
                            <w:pStyle w:val="2"/>
                          </w:pPr>
                          <w:r>
                            <w:t xml:space="preserve">第 </w:t>
                          </w:r>
                          <w:r>
                            <w:fldChar w:fldCharType="begin"/>
                          </w:r>
                          <w:r>
                            <w:instrText xml:space="preserve"> PAGE  \* MERGEFORMAT </w:instrText>
                          </w:r>
                          <w:r>
                            <w:fldChar w:fldCharType="separate"/>
                          </w:r>
                          <w:r>
                            <w:t>28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4B9E3786">
                    <w:pPr>
                      <w:pStyle w:val="2"/>
                    </w:pPr>
                    <w:r>
                      <w:t xml:space="preserve">第 </w:t>
                    </w:r>
                    <w:r>
                      <w:fldChar w:fldCharType="begin"/>
                    </w:r>
                    <w:r>
                      <w:instrText xml:space="preserve"> PAGE  \* MERGEFORMAT </w:instrText>
                    </w:r>
                    <w:r>
                      <w:fldChar w:fldCharType="separate"/>
                    </w:r>
                    <w:r>
                      <w:t>28</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585F7">
    <w:pPr>
      <w:spacing w:line="187" w:lineRule="auto"/>
      <w:ind w:left="4261"/>
      <w:rPr>
        <w:rFonts w:ascii="Calibri" w:hAnsi="Calibri" w:eastAsia="Calibri" w:cs="Calibri"/>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8DE07D">
                          <w:pPr>
                            <w:pStyle w:val="2"/>
                          </w:pPr>
                          <w:r>
                            <w:t xml:space="preserve">第 </w:t>
                          </w:r>
                          <w:r>
                            <w:fldChar w:fldCharType="begin"/>
                          </w:r>
                          <w:r>
                            <w:instrText xml:space="preserve"> PAGE  \* MERGEFORMAT </w:instrText>
                          </w:r>
                          <w:r>
                            <w:fldChar w:fldCharType="separate"/>
                          </w:r>
                          <w:r>
                            <w:t>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0A8DE07D">
                    <w:pPr>
                      <w:pStyle w:val="2"/>
                    </w:pPr>
                    <w:r>
                      <w:t xml:space="preserve">第 </w:t>
                    </w:r>
                    <w:r>
                      <w:fldChar w:fldCharType="begin"/>
                    </w:r>
                    <w:r>
                      <w:instrText xml:space="preserve"> PAGE  \* MERGEFORMAT </w:instrText>
                    </w:r>
                    <w:r>
                      <w:fldChar w:fldCharType="separate"/>
                    </w:r>
                    <w:r>
                      <w:t>41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BDD99">
    <w:pPr>
      <w:pStyle w:val="2"/>
      <w:tabs>
        <w:tab w:val="left" w:pos="5822"/>
        <w:tab w:val="clear" w:pos="4153"/>
      </w:tabs>
      <w:ind w:firstLine="360"/>
    </w:pPr>
    <w:r>
      <w:rPr>
        <w:sz w:val="18"/>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015756">
                          <w:pPr>
                            <w:pStyle w:val="2"/>
                          </w:pPr>
                          <w:r>
                            <w:t xml:space="preserve">第 </w:t>
                          </w:r>
                          <w:r>
                            <w:fldChar w:fldCharType="begin"/>
                          </w:r>
                          <w:r>
                            <w:instrText xml:space="preserve"> PAGE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71015756">
                    <w:pPr>
                      <w:pStyle w:val="2"/>
                    </w:pPr>
                    <w:r>
                      <w:t xml:space="preserve">第 </w:t>
                    </w:r>
                    <w:r>
                      <w:fldChar w:fldCharType="begin"/>
                    </w:r>
                    <w:r>
                      <w:instrText xml:space="preserve"> PAGE  \* MERGEFORMAT </w:instrText>
                    </w:r>
                    <w:r>
                      <w:fldChar w:fldCharType="separate"/>
                    </w:r>
                    <w:r>
                      <w:t>71</w:t>
                    </w:r>
                    <w:r>
                      <w:fldChar w:fldCharType="end"/>
                    </w:r>
                    <w:r>
                      <w:t xml:space="preserve"> 页</w:t>
                    </w:r>
                  </w:p>
                </w:txbxContent>
              </v:textbox>
            </v:shape>
          </w:pict>
        </mc:Fallback>
      </mc:AlternateContent>
    </w:r>
    <w:r>
      <w:rPr>
        <w:rFonts w:hint="eastAsia"/>
        <w:lang w:eastAsia="zh-CN"/>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50FBF">
    <w:pPr>
      <w:pStyle w:val="2"/>
      <w:ind w:firstLine="360"/>
    </w:pP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CADF2C">
                          <w:pPr>
                            <w:pStyle w:val="2"/>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0CCADF2C">
                    <w:pPr>
                      <w:pStyle w:val="2"/>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36030">
    <w:pPr>
      <w:pStyle w:val="13"/>
      <w:pBdr>
        <w:bottom w:val="thinThickSmallGap" w:color="auto" w:sz="12" w:space="1"/>
      </w:pBdr>
      <w:jc w:val="both"/>
      <w:rPr>
        <w:rFonts w:hint="default" w:ascii="宋体" w:hAnsi="Times New Roman" w:eastAsia="宋体" w:cs="Times New Roman"/>
        <w:sz w:val="16"/>
        <w:szCs w:val="6"/>
        <w:lang w:val="en-US" w:eastAsia="zh-CN"/>
      </w:rPr>
    </w:pPr>
    <w:r>
      <w:rPr>
        <w:rFonts w:hint="eastAsia" w:ascii="宋体" w:cs="Times New Roman"/>
        <w:sz w:val="16"/>
        <w:szCs w:val="6"/>
        <w:lang w:val="en-US" w:eastAsia="zh-CN"/>
      </w:rPr>
      <w:t xml:space="preserve">大石一级公路日常养护服务               </w:t>
    </w:r>
    <w:r>
      <w:rPr>
        <w:rFonts w:hint="eastAsia" w:ascii="宋体" w:hAnsi="Times New Roman" w:eastAsia="宋体" w:cs="Times New Roman"/>
        <w:sz w:val="16"/>
        <w:szCs w:val="6"/>
        <w:lang w:val="en-US" w:eastAsia="zh-CN"/>
      </w:rPr>
      <w:t xml:space="preserve">  </w:t>
    </w:r>
    <w:r>
      <w:rPr>
        <w:rFonts w:hint="eastAsia"/>
        <w:sz w:val="16"/>
        <w:szCs w:val="6"/>
        <w:lang w:val="en-US" w:eastAsia="zh-CN"/>
      </w:rPr>
      <w:t xml:space="preserve">  </w:t>
    </w:r>
    <w:r>
      <w:rPr>
        <w:rFonts w:hint="eastAsia" w:ascii="宋体" w:hAnsi="Times New Roman" w:eastAsia="宋体" w:cs="Times New Roman"/>
        <w:sz w:val="16"/>
        <w:szCs w:val="6"/>
        <w:lang w:val="en-US" w:eastAsia="zh-CN"/>
      </w:rPr>
      <w:t xml:space="preserve">             </w:t>
    </w:r>
    <w:r>
      <w:rPr>
        <w:rFonts w:hint="eastAsia" w:ascii="宋体" w:cs="Times New Roman"/>
        <w:sz w:val="16"/>
        <w:szCs w:val="6"/>
        <w:lang w:val="en-US" w:eastAsia="zh-CN"/>
      </w:rPr>
      <w:t xml:space="preserve">            </w:t>
    </w:r>
    <w:r>
      <w:rPr>
        <w:rFonts w:hint="eastAsia" w:ascii="宋体" w:hAnsi="Times New Roman" w:eastAsia="宋体" w:cs="Times New Roman"/>
        <w:sz w:val="16"/>
        <w:szCs w:val="6"/>
        <w:lang w:val="en-US" w:eastAsia="zh-CN"/>
      </w:rPr>
      <w:t xml:space="preserve">  </w:t>
    </w:r>
    <w:r>
      <w:rPr>
        <w:rFonts w:hint="eastAsia" w:ascii="宋体" w:cs="Times New Roman"/>
        <w:sz w:val="16"/>
        <w:szCs w:val="6"/>
        <w:lang w:val="en-US" w:eastAsia="zh-CN"/>
      </w:rPr>
      <w:t xml:space="preserve">                               </w:t>
    </w:r>
    <w:r>
      <w:rPr>
        <w:rFonts w:hint="eastAsia" w:ascii="宋体" w:hAnsi="Times New Roman" w:eastAsia="宋体" w:cs="Times New Roman"/>
        <w:sz w:val="16"/>
        <w:szCs w:val="6"/>
        <w:lang w:val="en-US" w:eastAsia="zh-CN"/>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E98563"/>
    <w:multiLevelType w:val="singleLevel"/>
    <w:tmpl w:val="B9E98563"/>
    <w:lvl w:ilvl="0" w:tentative="0">
      <w:start w:val="1"/>
      <w:numFmt w:val="decimal"/>
      <w:suff w:val="nothing"/>
      <w:lvlText w:val="%1、"/>
      <w:lvlJc w:val="left"/>
    </w:lvl>
  </w:abstractNum>
  <w:abstractNum w:abstractNumId="1">
    <w:nsid w:val="F286C86E"/>
    <w:multiLevelType w:val="singleLevel"/>
    <w:tmpl w:val="F286C86E"/>
    <w:lvl w:ilvl="0" w:tentative="0">
      <w:start w:val="4"/>
      <w:numFmt w:val="chineseCounting"/>
      <w:suff w:val="nothing"/>
      <w:lvlText w:val="%1、"/>
      <w:lvlJc w:val="left"/>
      <w:rPr>
        <w:rFonts w:hint="eastAsia"/>
      </w:rPr>
    </w:lvl>
  </w:abstractNum>
  <w:abstractNum w:abstractNumId="2">
    <w:nsid w:val="F3EF33C6"/>
    <w:multiLevelType w:val="singleLevel"/>
    <w:tmpl w:val="F3EF33C6"/>
    <w:lvl w:ilvl="0" w:tentative="0">
      <w:start w:val="1"/>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SystemFonts/>
  <w:bordersDoNotSurroundHeader w:val="0"/>
  <w:bordersDoNotSurroundFooter w:val="0"/>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4NzI2MGFlY2M5ZDEyNTA3OTk5ZTI1MzY2MDQ3ODgifQ=="/>
    <w:docVar w:name="KSO_WPS_MARK_KEY" w:val="16f947da-b9e0-4d82-bfe0-46d6b6fc624f"/>
  </w:docVars>
  <w:rsids>
    <w:rsidRoot w:val="6C981555"/>
    <w:rsid w:val="0105397F"/>
    <w:rsid w:val="01964ADD"/>
    <w:rsid w:val="02363ABD"/>
    <w:rsid w:val="041506E5"/>
    <w:rsid w:val="049629CB"/>
    <w:rsid w:val="0509095B"/>
    <w:rsid w:val="05C07DCB"/>
    <w:rsid w:val="05FF22CB"/>
    <w:rsid w:val="074C4C43"/>
    <w:rsid w:val="08AF30B0"/>
    <w:rsid w:val="09A82D92"/>
    <w:rsid w:val="0A8B1BC6"/>
    <w:rsid w:val="0AAA2B3A"/>
    <w:rsid w:val="0B1C4AA2"/>
    <w:rsid w:val="0B8D0492"/>
    <w:rsid w:val="0BAA593A"/>
    <w:rsid w:val="0BAD407B"/>
    <w:rsid w:val="0C7C4062"/>
    <w:rsid w:val="0CC14986"/>
    <w:rsid w:val="0FDE15F5"/>
    <w:rsid w:val="101356C7"/>
    <w:rsid w:val="10667C66"/>
    <w:rsid w:val="108A16F4"/>
    <w:rsid w:val="10BB195E"/>
    <w:rsid w:val="12AB5B10"/>
    <w:rsid w:val="12C975F5"/>
    <w:rsid w:val="137761E9"/>
    <w:rsid w:val="139D3E55"/>
    <w:rsid w:val="149223F7"/>
    <w:rsid w:val="15406575"/>
    <w:rsid w:val="1546515A"/>
    <w:rsid w:val="15663965"/>
    <w:rsid w:val="16DF591A"/>
    <w:rsid w:val="17764386"/>
    <w:rsid w:val="195425EF"/>
    <w:rsid w:val="199D57E1"/>
    <w:rsid w:val="1AD858F8"/>
    <w:rsid w:val="1C071B0A"/>
    <w:rsid w:val="1C136A25"/>
    <w:rsid w:val="1C353939"/>
    <w:rsid w:val="1C392423"/>
    <w:rsid w:val="1CE132AD"/>
    <w:rsid w:val="1F234BBD"/>
    <w:rsid w:val="1FE535B4"/>
    <w:rsid w:val="20915264"/>
    <w:rsid w:val="22006878"/>
    <w:rsid w:val="238040C8"/>
    <w:rsid w:val="24AF4B7D"/>
    <w:rsid w:val="26AB00E1"/>
    <w:rsid w:val="26AE0668"/>
    <w:rsid w:val="276534D9"/>
    <w:rsid w:val="27E760EF"/>
    <w:rsid w:val="290F45FA"/>
    <w:rsid w:val="295719FA"/>
    <w:rsid w:val="296640BD"/>
    <w:rsid w:val="297E7214"/>
    <w:rsid w:val="2AAA3BF6"/>
    <w:rsid w:val="2B5A6CD7"/>
    <w:rsid w:val="2C380380"/>
    <w:rsid w:val="2C944C6F"/>
    <w:rsid w:val="2E474078"/>
    <w:rsid w:val="2FE259D4"/>
    <w:rsid w:val="336F5E55"/>
    <w:rsid w:val="33D24FF9"/>
    <w:rsid w:val="348F1BDE"/>
    <w:rsid w:val="35B5220F"/>
    <w:rsid w:val="36030498"/>
    <w:rsid w:val="365B6913"/>
    <w:rsid w:val="39A95C79"/>
    <w:rsid w:val="3AD0281C"/>
    <w:rsid w:val="3AEB1466"/>
    <w:rsid w:val="3B5C7C84"/>
    <w:rsid w:val="3D9B6799"/>
    <w:rsid w:val="3EC05EAD"/>
    <w:rsid w:val="3F730AEC"/>
    <w:rsid w:val="3FE76269"/>
    <w:rsid w:val="3FEE21FF"/>
    <w:rsid w:val="400C50A9"/>
    <w:rsid w:val="40662761"/>
    <w:rsid w:val="407431B8"/>
    <w:rsid w:val="40E9308C"/>
    <w:rsid w:val="41A2189A"/>
    <w:rsid w:val="429E45B5"/>
    <w:rsid w:val="46301F14"/>
    <w:rsid w:val="46B56CC5"/>
    <w:rsid w:val="46BD2CD2"/>
    <w:rsid w:val="46C3353F"/>
    <w:rsid w:val="48742FD5"/>
    <w:rsid w:val="487E78D6"/>
    <w:rsid w:val="4CD8587A"/>
    <w:rsid w:val="4DF30E2D"/>
    <w:rsid w:val="4E2D4DCF"/>
    <w:rsid w:val="4EB7333F"/>
    <w:rsid w:val="4EED71B7"/>
    <w:rsid w:val="500274D8"/>
    <w:rsid w:val="50371D47"/>
    <w:rsid w:val="508D27CE"/>
    <w:rsid w:val="50A2259E"/>
    <w:rsid w:val="50D457E8"/>
    <w:rsid w:val="51C21AE4"/>
    <w:rsid w:val="52F23BF0"/>
    <w:rsid w:val="5313547D"/>
    <w:rsid w:val="546C0DA9"/>
    <w:rsid w:val="57FC41E7"/>
    <w:rsid w:val="58873026"/>
    <w:rsid w:val="5B763EB7"/>
    <w:rsid w:val="5CC4334F"/>
    <w:rsid w:val="5D421384"/>
    <w:rsid w:val="5D526CF2"/>
    <w:rsid w:val="5E870959"/>
    <w:rsid w:val="5F411F63"/>
    <w:rsid w:val="613C6411"/>
    <w:rsid w:val="61D93C05"/>
    <w:rsid w:val="61E52DBB"/>
    <w:rsid w:val="643163AF"/>
    <w:rsid w:val="64382AD8"/>
    <w:rsid w:val="657F5EDF"/>
    <w:rsid w:val="65D75E71"/>
    <w:rsid w:val="667151F9"/>
    <w:rsid w:val="68B277B6"/>
    <w:rsid w:val="691E6C58"/>
    <w:rsid w:val="6A80552A"/>
    <w:rsid w:val="6C981555"/>
    <w:rsid w:val="6CC202B3"/>
    <w:rsid w:val="6D193A63"/>
    <w:rsid w:val="6E6266BE"/>
    <w:rsid w:val="6EAA67AB"/>
    <w:rsid w:val="6F66671F"/>
    <w:rsid w:val="7003620D"/>
    <w:rsid w:val="71793B16"/>
    <w:rsid w:val="721C415F"/>
    <w:rsid w:val="725A247B"/>
    <w:rsid w:val="7278770A"/>
    <w:rsid w:val="73AB1B34"/>
    <w:rsid w:val="73D57329"/>
    <w:rsid w:val="73DD0704"/>
    <w:rsid w:val="75190168"/>
    <w:rsid w:val="75606AA6"/>
    <w:rsid w:val="760F0030"/>
    <w:rsid w:val="76C63351"/>
    <w:rsid w:val="79007087"/>
    <w:rsid w:val="790740FD"/>
    <w:rsid w:val="79336CA0"/>
    <w:rsid w:val="7A464BE9"/>
    <w:rsid w:val="7BE35CBC"/>
    <w:rsid w:val="7C174657"/>
    <w:rsid w:val="7E0D5D12"/>
    <w:rsid w:val="7E2859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autoRedefine/>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autoRedefine/>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autoRedefine/>
    <w:qFormat/>
    <w:uiPriority w:val="0"/>
    <w:pPr>
      <w:keepNext/>
      <w:keepLines/>
      <w:adjustRightInd w:val="0"/>
      <w:spacing w:before="280" w:beforeLines="0" w:beforeAutospacing="0" w:after="290" w:afterLines="0" w:afterAutospacing="0" w:line="376" w:lineRule="atLeast"/>
      <w:outlineLvl w:val="3"/>
    </w:pPr>
    <w:rPr>
      <w:rFonts w:ascii="Arial" w:hAnsi="Arial" w:eastAsia="黑体"/>
      <w:b/>
      <w:kern w:val="0"/>
      <w:sz w:val="28"/>
    </w:rPr>
  </w:style>
  <w:style w:type="paragraph" w:styleId="7">
    <w:name w:val="heading 6"/>
    <w:basedOn w:val="1"/>
    <w:next w:val="1"/>
    <w:autoRedefine/>
    <w:qFormat/>
    <w:uiPriority w:val="0"/>
    <w:pPr>
      <w:keepNext/>
      <w:keepLines/>
      <w:adjustRightInd w:val="0"/>
      <w:spacing w:before="240" w:beforeLines="0" w:beforeAutospacing="0" w:after="64" w:afterLines="0" w:afterAutospacing="0" w:line="320" w:lineRule="atLeast"/>
      <w:outlineLvl w:val="5"/>
    </w:pPr>
    <w:rPr>
      <w:rFonts w:ascii="Arial" w:hAnsi="Arial" w:eastAsia="黑体"/>
      <w:b/>
      <w:kern w:val="0"/>
      <w:sz w:val="24"/>
    </w:rPr>
  </w:style>
  <w:style w:type="character" w:default="1" w:styleId="20">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2">
    <w:name w:val="footer"/>
    <w:basedOn w:val="1"/>
    <w:next w:val="1"/>
    <w:autoRedefine/>
    <w:qFormat/>
    <w:uiPriority w:val="0"/>
    <w:pPr>
      <w:tabs>
        <w:tab w:val="center" w:pos="4153"/>
        <w:tab w:val="right" w:pos="8306"/>
      </w:tabs>
      <w:snapToGrid w:val="0"/>
      <w:jc w:val="left"/>
    </w:pPr>
    <w:rPr>
      <w:sz w:val="18"/>
    </w:rPr>
  </w:style>
  <w:style w:type="paragraph" w:styleId="8">
    <w:name w:val="Normal Indent"/>
    <w:basedOn w:val="1"/>
    <w:next w:val="9"/>
    <w:autoRedefine/>
    <w:qFormat/>
    <w:uiPriority w:val="0"/>
    <w:pPr>
      <w:ind w:firstLine="420"/>
    </w:pPr>
  </w:style>
  <w:style w:type="paragraph" w:styleId="9">
    <w:name w:val="toc 4"/>
    <w:basedOn w:val="1"/>
    <w:next w:val="1"/>
    <w:autoRedefine/>
    <w:unhideWhenUsed/>
    <w:qFormat/>
    <w:uiPriority w:val="39"/>
    <w:pPr>
      <w:ind w:left="1260" w:leftChars="600"/>
    </w:pPr>
  </w:style>
  <w:style w:type="paragraph" w:styleId="10">
    <w:name w:val="Body Text"/>
    <w:basedOn w:val="1"/>
    <w:next w:val="1"/>
    <w:autoRedefine/>
    <w:qFormat/>
    <w:uiPriority w:val="0"/>
    <w:rPr>
      <w:b/>
      <w:sz w:val="28"/>
    </w:rPr>
  </w:style>
  <w:style w:type="paragraph" w:styleId="11">
    <w:name w:val="Body Text Indent"/>
    <w:basedOn w:val="1"/>
    <w:autoRedefine/>
    <w:qFormat/>
    <w:uiPriority w:val="0"/>
    <w:pPr>
      <w:ind w:left="1083" w:leftChars="30" w:hanging="1020" w:hangingChars="425"/>
    </w:pPr>
    <w:rPr>
      <w:rFonts w:ascii="宋体" w:hAnsi="宋体"/>
      <w:sz w:val="24"/>
    </w:rPr>
  </w:style>
  <w:style w:type="paragraph" w:styleId="12">
    <w:name w:val="Plain Text"/>
    <w:basedOn w:val="1"/>
    <w:autoRedefine/>
    <w:qFormat/>
    <w:uiPriority w:val="0"/>
    <w:rPr>
      <w:rFonts w:ascii="宋体" w:hAnsi="Courier New"/>
      <w:sz w:val="24"/>
    </w:rPr>
  </w:style>
  <w:style w:type="paragraph" w:styleId="13">
    <w:name w:val="header"/>
    <w:basedOn w:val="1"/>
    <w:autoRedefine/>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14">
    <w:name w:val="Body Text 2"/>
    <w:basedOn w:val="1"/>
    <w:autoRedefine/>
    <w:qFormat/>
    <w:uiPriority w:val="0"/>
    <w:pPr>
      <w:spacing w:line="360" w:lineRule="auto"/>
    </w:pPr>
    <w:rPr>
      <w:rFonts w:ascii="幼圆" w:eastAsia="幼圆"/>
      <w:sz w:val="24"/>
      <w:u w:val="single"/>
    </w:rPr>
  </w:style>
  <w:style w:type="paragraph" w:styleId="15">
    <w:name w:val="HTML Preformatted"/>
    <w:basedOn w:val="1"/>
    <w:autoRedefine/>
    <w:qFormat/>
    <w:uiPriority w:val="0"/>
    <w:rPr>
      <w:rFonts w:ascii="Courier New" w:hAnsi="Courier New"/>
      <w:sz w:val="20"/>
    </w:rPr>
  </w:style>
  <w:style w:type="paragraph" w:styleId="16">
    <w:name w:val="Normal (Web)"/>
    <w:basedOn w:val="1"/>
    <w:next w:val="2"/>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7">
    <w:name w:val="Body Text First Indent"/>
    <w:basedOn w:val="10"/>
    <w:autoRedefine/>
    <w:qFormat/>
    <w:uiPriority w:val="0"/>
    <w:pPr>
      <w:adjustRightInd w:val="0"/>
      <w:ind w:firstLine="420"/>
      <w:jc w:val="left"/>
      <w:textAlignment w:val="baseline"/>
    </w:pPr>
    <w:rPr>
      <w:b w:val="0"/>
      <w:kern w:val="0"/>
      <w:sz w:val="21"/>
    </w:rPr>
  </w:style>
  <w:style w:type="paragraph" w:styleId="18">
    <w:name w:val="Body Text First Indent 2"/>
    <w:basedOn w:val="11"/>
    <w:next w:val="17"/>
    <w:autoRedefine/>
    <w:unhideWhenUsed/>
    <w:qFormat/>
    <w:uiPriority w:val="99"/>
    <w:pPr>
      <w:ind w:firstLine="420" w:firstLineChars="200"/>
    </w:pPr>
  </w:style>
  <w:style w:type="character" w:styleId="21">
    <w:name w:val="Strong"/>
    <w:basedOn w:val="20"/>
    <w:autoRedefine/>
    <w:qFormat/>
    <w:uiPriority w:val="0"/>
    <w:rPr>
      <w:b/>
      <w:bCs/>
    </w:rPr>
  </w:style>
  <w:style w:type="character" w:styleId="22">
    <w:name w:val="page number"/>
    <w:basedOn w:val="20"/>
    <w:autoRedefine/>
    <w:qFormat/>
    <w:uiPriority w:val="0"/>
  </w:style>
  <w:style w:type="character" w:styleId="23">
    <w:name w:val="FollowedHyperlink"/>
    <w:basedOn w:val="20"/>
    <w:autoRedefine/>
    <w:qFormat/>
    <w:uiPriority w:val="0"/>
    <w:rPr>
      <w:color w:val="800080"/>
      <w:u w:val="none"/>
    </w:rPr>
  </w:style>
  <w:style w:type="character" w:styleId="24">
    <w:name w:val="Emphasis"/>
    <w:basedOn w:val="20"/>
    <w:autoRedefine/>
    <w:qFormat/>
    <w:uiPriority w:val="0"/>
    <w:rPr>
      <w:b/>
      <w:bCs/>
    </w:rPr>
  </w:style>
  <w:style w:type="character" w:styleId="25">
    <w:name w:val="HTML Definition"/>
    <w:basedOn w:val="20"/>
    <w:autoRedefine/>
    <w:qFormat/>
    <w:uiPriority w:val="0"/>
  </w:style>
  <w:style w:type="character" w:styleId="26">
    <w:name w:val="HTML Typewriter"/>
    <w:basedOn w:val="20"/>
    <w:autoRedefine/>
    <w:qFormat/>
    <w:uiPriority w:val="0"/>
    <w:rPr>
      <w:rFonts w:hint="default" w:ascii="monospace" w:hAnsi="monospace" w:eastAsia="monospace" w:cs="monospace"/>
      <w:sz w:val="20"/>
    </w:rPr>
  </w:style>
  <w:style w:type="character" w:styleId="27">
    <w:name w:val="HTML Acronym"/>
    <w:basedOn w:val="20"/>
    <w:qFormat/>
    <w:uiPriority w:val="0"/>
    <w:rPr>
      <w:bdr w:val="single" w:color="DBDEC1" w:sz="2" w:space="0"/>
      <w:shd w:val="clear" w:fill="FFFFFF"/>
    </w:rPr>
  </w:style>
  <w:style w:type="character" w:styleId="28">
    <w:name w:val="HTML Variable"/>
    <w:basedOn w:val="20"/>
    <w:qFormat/>
    <w:uiPriority w:val="0"/>
  </w:style>
  <w:style w:type="character" w:styleId="29">
    <w:name w:val="Hyperlink"/>
    <w:basedOn w:val="20"/>
    <w:autoRedefine/>
    <w:qFormat/>
    <w:uiPriority w:val="0"/>
    <w:rPr>
      <w:color w:val="0000FF"/>
      <w:u w:val="none"/>
    </w:rPr>
  </w:style>
  <w:style w:type="character" w:styleId="30">
    <w:name w:val="HTML Code"/>
    <w:basedOn w:val="20"/>
    <w:qFormat/>
    <w:uiPriority w:val="0"/>
    <w:rPr>
      <w:rFonts w:hint="default" w:ascii="monospace" w:hAnsi="monospace" w:eastAsia="monospace" w:cs="monospace"/>
      <w:sz w:val="20"/>
    </w:rPr>
  </w:style>
  <w:style w:type="character" w:styleId="31">
    <w:name w:val="HTML Cite"/>
    <w:basedOn w:val="20"/>
    <w:qFormat/>
    <w:uiPriority w:val="0"/>
  </w:style>
  <w:style w:type="character" w:styleId="32">
    <w:name w:val="HTML Keyboard"/>
    <w:basedOn w:val="20"/>
    <w:autoRedefine/>
    <w:qFormat/>
    <w:uiPriority w:val="0"/>
    <w:rPr>
      <w:rFonts w:ascii="monospace" w:hAnsi="monospace" w:eastAsia="monospace" w:cs="monospace"/>
      <w:sz w:val="20"/>
    </w:rPr>
  </w:style>
  <w:style w:type="character" w:styleId="33">
    <w:name w:val="HTML Sample"/>
    <w:basedOn w:val="20"/>
    <w:qFormat/>
    <w:uiPriority w:val="0"/>
    <w:rPr>
      <w:rFonts w:hint="default" w:ascii="monospace" w:hAnsi="monospace" w:eastAsia="monospace" w:cs="monospace"/>
    </w:rPr>
  </w:style>
  <w:style w:type="paragraph" w:customStyle="1" w:styleId="34">
    <w:name w:val="正文缩进1"/>
    <w:basedOn w:val="1"/>
    <w:autoRedefine/>
    <w:qFormat/>
    <w:uiPriority w:val="0"/>
    <w:pPr>
      <w:ind w:firstLine="420" w:firstLineChars="200"/>
    </w:pPr>
  </w:style>
  <w:style w:type="paragraph" w:customStyle="1" w:styleId="35">
    <w:name w:val="正文文本首行缩进"/>
    <w:basedOn w:val="10"/>
    <w:qFormat/>
    <w:uiPriority w:val="0"/>
    <w:pPr>
      <w:adjustRightInd w:val="0"/>
      <w:ind w:firstLine="420"/>
      <w:jc w:val="left"/>
      <w:textAlignment w:val="baseline"/>
    </w:pPr>
    <w:rPr>
      <w:kern w:val="0"/>
    </w:rPr>
  </w:style>
  <w:style w:type="paragraph" w:customStyle="1" w:styleId="36">
    <w:name w:val="WPSOffice手动目录 1"/>
    <w:qFormat/>
    <w:uiPriority w:val="0"/>
    <w:pPr>
      <w:ind w:leftChars="0"/>
    </w:pPr>
    <w:rPr>
      <w:rFonts w:ascii="Calibri" w:hAnsi="Calibri" w:eastAsia="宋体" w:cs="Times New Roman"/>
      <w:sz w:val="20"/>
      <w:szCs w:val="20"/>
    </w:rPr>
  </w:style>
  <w:style w:type="paragraph" w:customStyle="1" w:styleId="37">
    <w:name w:val="List Paragraph"/>
    <w:basedOn w:val="1"/>
    <w:qFormat/>
    <w:uiPriority w:val="0"/>
    <w:pPr>
      <w:ind w:firstLine="420" w:firstLineChars="200"/>
    </w:pPr>
    <w:rPr>
      <w:rFonts w:ascii="Calibri" w:hAnsi="Calibri"/>
      <w:szCs w:val="22"/>
    </w:rPr>
  </w:style>
  <w:style w:type="paragraph" w:customStyle="1" w:styleId="38">
    <w:name w:val="标题 3（投标文件）"/>
    <w:basedOn w:val="5"/>
    <w:qFormat/>
    <w:uiPriority w:val="0"/>
    <w:pPr>
      <w:jc w:val="left"/>
    </w:pPr>
    <w:rPr>
      <w:u w:val="none"/>
    </w:rPr>
  </w:style>
  <w:style w:type="paragraph" w:customStyle="1" w:styleId="39">
    <w:name w:val="首行缩进"/>
    <w:basedOn w:val="1"/>
    <w:autoRedefine/>
    <w:qFormat/>
    <w:uiPriority w:val="0"/>
    <w:pPr>
      <w:spacing w:line="360" w:lineRule="auto"/>
      <w:ind w:firstLine="480" w:firstLineChars="200"/>
    </w:pPr>
    <w:rPr>
      <w:sz w:val="24"/>
      <w:szCs w:val="22"/>
      <w:lang w:val="zh-CN"/>
    </w:rPr>
  </w:style>
  <w:style w:type="table" w:customStyle="1" w:styleId="40">
    <w:name w:val="Table Normal"/>
    <w:autoRedefine/>
    <w:qFormat/>
    <w:uiPriority w:val="0"/>
    <w:rPr>
      <w:lang w:val="en-US" w:eastAsia="zh-CN" w:bidi="ar-SA"/>
    </w:rPr>
    <w:tblPr>
      <w:tblCellMar>
        <w:top w:w="0" w:type="dxa"/>
        <w:left w:w="0" w:type="dxa"/>
        <w:bottom w:w="0" w:type="dxa"/>
        <w:right w:w="0" w:type="dxa"/>
      </w:tblCellMar>
    </w:tblPr>
  </w:style>
  <w:style w:type="paragraph" w:customStyle="1" w:styleId="41">
    <w:name w:val="Table Text"/>
    <w:basedOn w:val="1"/>
    <w:autoRedefine/>
    <w:semiHidden/>
    <w:qFormat/>
    <w:uiPriority w:val="0"/>
    <w:rPr>
      <w:rFonts w:ascii="宋体" w:hAnsi="宋体" w:eastAsia="宋体" w:cs="宋体"/>
      <w:sz w:val="27"/>
      <w:szCs w:val="27"/>
      <w:lang w:val="en-US" w:eastAsia="en-US" w:bidi="ar-SA"/>
    </w:rPr>
  </w:style>
  <w:style w:type="paragraph" w:customStyle="1" w:styleId="42">
    <w:name w:val="Heading #1|1"/>
    <w:basedOn w:val="1"/>
    <w:qFormat/>
    <w:uiPriority w:val="0"/>
    <w:pPr>
      <w:widowControl w:val="0"/>
      <w:shd w:val="clear" w:color="auto" w:fill="auto"/>
      <w:spacing w:after="140"/>
      <w:jc w:val="center"/>
      <w:outlineLvl w:val="0"/>
    </w:pPr>
    <w:rPr>
      <w:rFonts w:ascii="宋体" w:hAnsi="宋体" w:eastAsia="宋体" w:cs="宋体"/>
      <w:sz w:val="42"/>
      <w:szCs w:val="42"/>
      <w:u w:val="none"/>
      <w:shd w:val="clear" w:color="auto" w:fill="auto"/>
      <w:lang w:val="zh-TW" w:eastAsia="zh-TW" w:bidi="zh-TW"/>
    </w:rPr>
  </w:style>
  <w:style w:type="paragraph" w:customStyle="1" w:styleId="43">
    <w:name w:val="Other|1"/>
    <w:basedOn w:val="1"/>
    <w:qFormat/>
    <w:uiPriority w:val="0"/>
    <w:pPr>
      <w:widowControl w:val="0"/>
      <w:shd w:val="clear" w:color="auto" w:fill="auto"/>
      <w:jc w:val="center"/>
    </w:pPr>
    <w:rPr>
      <w:rFonts w:ascii="宋体" w:hAnsi="宋体" w:eastAsia="宋体" w:cs="宋体"/>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34004</Words>
  <Characters>36146</Characters>
  <Lines>0</Lines>
  <Paragraphs>0</Paragraphs>
  <TotalTime>5</TotalTime>
  <ScaleCrop>false</ScaleCrop>
  <LinksUpToDate>false</LinksUpToDate>
  <CharactersWithSpaces>39966</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2023-03-28T07:51:00Z</dcterms:created>
  <dc:creator>小佳佳</dc:creator>
  <cp:lastModifiedBy>ゞ灬残酷的现实╰</cp:lastModifiedBy>
  <cp:lastPrinted>2023-05-11T11:58:00Z</cp:lastPrinted>
  <dcterms:modified xsi:type="dcterms:W3CDTF">2024-07-21T09:57:52Z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D2C8078C61A04D5AA20A3D389684EC2E_13</vt:lpwstr>
  </property>
</Properties>
</file>