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253A97">
      <w:pPr>
        <w:pStyle w:val="4"/>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 w:hAnsi="仿宋" w:eastAsia="仿宋" w:cs="仿宋"/>
          <w:b/>
          <w:bCs w:val="0"/>
          <w:sz w:val="32"/>
          <w:szCs w:val="32"/>
        </w:rPr>
      </w:pPr>
      <w:r>
        <w:rPr>
          <w:rFonts w:hint="eastAsia" w:ascii="仿宋" w:hAnsi="仿宋" w:eastAsia="仿宋" w:cs="仿宋"/>
          <w:b/>
          <w:bCs w:val="0"/>
          <w:sz w:val="32"/>
          <w:szCs w:val="32"/>
        </w:rPr>
        <w:t>2025年国有林林区管理服务购买项目</w:t>
      </w:r>
    </w:p>
    <w:p w14:paraId="58134883">
      <w:pPr>
        <w:pStyle w:val="4"/>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 w:hAnsi="仿宋" w:eastAsia="仿宋" w:cs="仿宋"/>
          <w:b/>
          <w:bCs w:val="0"/>
          <w:sz w:val="32"/>
          <w:szCs w:val="32"/>
        </w:rPr>
      </w:pPr>
      <w:r>
        <w:rPr>
          <w:rFonts w:hint="eastAsia" w:ascii="仿宋" w:hAnsi="仿宋" w:eastAsia="仿宋" w:cs="仿宋"/>
          <w:b/>
          <w:bCs w:val="0"/>
          <w:sz w:val="32"/>
          <w:szCs w:val="32"/>
        </w:rPr>
        <w:t>竞争性磋商公告</w:t>
      </w:r>
    </w:p>
    <w:p w14:paraId="62A51F09">
      <w:pPr>
        <w:pStyle w:val="4"/>
        <w:keepNext w:val="0"/>
        <w:keepLines w:val="0"/>
        <w:pageBreakBefore w:val="0"/>
        <w:widowControl/>
        <w:kinsoku/>
        <w:wordWrap/>
        <w:overflowPunct/>
        <w:topLinePunct w:val="0"/>
        <w:autoSpaceDE/>
        <w:autoSpaceDN/>
        <w:bidi w:val="0"/>
        <w:adjustRightInd/>
        <w:snapToGrid/>
        <w:spacing w:line="440" w:lineRule="exact"/>
        <w:textAlignment w:val="auto"/>
        <w:outlineLvl w:val="5"/>
        <w:rPr>
          <w:rFonts w:hint="eastAsia" w:ascii="仿宋" w:hAnsi="仿宋" w:eastAsia="仿宋" w:cs="仿宋"/>
          <w:sz w:val="24"/>
          <w:szCs w:val="24"/>
        </w:rPr>
      </w:pPr>
      <w:r>
        <w:rPr>
          <w:rFonts w:hint="eastAsia" w:ascii="仿宋" w:hAnsi="仿宋" w:eastAsia="仿宋" w:cs="仿宋"/>
          <w:b/>
          <w:sz w:val="24"/>
          <w:szCs w:val="24"/>
        </w:rPr>
        <w:t xml:space="preserve"> </w:t>
      </w:r>
      <w:r>
        <w:rPr>
          <w:rFonts w:hint="eastAsia" w:ascii="仿宋" w:hAnsi="仿宋" w:eastAsia="仿宋" w:cs="仿宋"/>
          <w:b/>
          <w:sz w:val="24"/>
          <w:szCs w:val="24"/>
        </w:rPr>
        <w:t>项目概况</w:t>
      </w:r>
    </w:p>
    <w:p w14:paraId="1AC2A7C7">
      <w:pPr>
        <w:pStyle w:val="4"/>
        <w:keepNext w:val="0"/>
        <w:keepLines w:val="0"/>
        <w:pageBreakBefore w:val="0"/>
        <w:widowControl/>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2025年国有林林区管理服务购买项目采购项目的潜在供应商应在全国公共资源交易平台（陕西省·安康市）（网址：http://ak.sxggzyjy.cn/）获取采购文件，并于 2025年04月18日 14时00分 （北京时间）前提交响应文件。</w:t>
      </w:r>
    </w:p>
    <w:p w14:paraId="5E5E7705">
      <w:pPr>
        <w:pStyle w:val="4"/>
        <w:keepNext w:val="0"/>
        <w:keepLines w:val="0"/>
        <w:pageBreakBefore w:val="0"/>
        <w:widowControl/>
        <w:kinsoku/>
        <w:wordWrap/>
        <w:overflowPunct/>
        <w:topLinePunct w:val="0"/>
        <w:autoSpaceDE/>
        <w:autoSpaceDN/>
        <w:bidi w:val="0"/>
        <w:adjustRightInd/>
        <w:snapToGrid/>
        <w:spacing w:line="440" w:lineRule="exact"/>
        <w:textAlignment w:val="auto"/>
        <w:outlineLvl w:val="3"/>
        <w:rPr>
          <w:rFonts w:hint="eastAsia" w:ascii="仿宋" w:hAnsi="仿宋" w:eastAsia="仿宋" w:cs="仿宋"/>
          <w:sz w:val="24"/>
          <w:szCs w:val="24"/>
        </w:rPr>
      </w:pPr>
      <w:r>
        <w:rPr>
          <w:rFonts w:hint="eastAsia" w:ascii="仿宋" w:hAnsi="仿宋" w:eastAsia="仿宋" w:cs="仿宋"/>
          <w:b/>
          <w:sz w:val="24"/>
          <w:szCs w:val="24"/>
        </w:rPr>
        <w:t>一、项目基本情况</w:t>
      </w:r>
    </w:p>
    <w:p w14:paraId="7E651C51">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项目编号：HTZJAKCG-2025-006</w:t>
      </w:r>
    </w:p>
    <w:p w14:paraId="6C7863B5">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项目名称：2025年国有林林区管理服务购买项目</w:t>
      </w:r>
    </w:p>
    <w:p w14:paraId="5C6C6F0D">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采购方式：竞争性磋商</w:t>
      </w:r>
    </w:p>
    <w:p w14:paraId="02E76E49">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预算金额：238,000.00元</w:t>
      </w:r>
    </w:p>
    <w:p w14:paraId="764D6146">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采购需求：</w:t>
      </w:r>
    </w:p>
    <w:p w14:paraId="331B830D">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合同包1(2025年国有林林区管理服务购买项目):</w:t>
      </w:r>
    </w:p>
    <w:p w14:paraId="5834E008">
      <w:pPr>
        <w:pStyle w:val="4"/>
        <w:keepNext w:val="0"/>
        <w:keepLines w:val="0"/>
        <w:pageBreakBefore w:val="0"/>
        <w:widowControl/>
        <w:kinsoku/>
        <w:wordWrap/>
        <w:overflowPunct/>
        <w:topLinePunct w:val="0"/>
        <w:autoSpaceDE/>
        <w:autoSpaceDN/>
        <w:bidi w:val="0"/>
        <w:adjustRightInd/>
        <w:snapToGrid/>
        <w:spacing w:line="440" w:lineRule="exact"/>
        <w:ind w:firstLine="630"/>
        <w:textAlignment w:val="auto"/>
        <w:rPr>
          <w:rFonts w:hint="eastAsia" w:ascii="仿宋" w:hAnsi="仿宋" w:eastAsia="仿宋" w:cs="仿宋"/>
          <w:sz w:val="24"/>
          <w:szCs w:val="24"/>
        </w:rPr>
      </w:pPr>
      <w:r>
        <w:rPr>
          <w:rFonts w:hint="eastAsia" w:ascii="仿宋" w:hAnsi="仿宋" w:eastAsia="仿宋" w:cs="仿宋"/>
          <w:sz w:val="24"/>
          <w:szCs w:val="24"/>
        </w:rPr>
        <w:t>合同包预算金额：238,000.00元</w:t>
      </w:r>
    </w:p>
    <w:p w14:paraId="1255E825">
      <w:pPr>
        <w:pStyle w:val="4"/>
        <w:keepNext w:val="0"/>
        <w:keepLines w:val="0"/>
        <w:pageBreakBefore w:val="0"/>
        <w:widowControl/>
        <w:kinsoku/>
        <w:wordWrap/>
        <w:overflowPunct/>
        <w:topLinePunct w:val="0"/>
        <w:autoSpaceDE/>
        <w:autoSpaceDN/>
        <w:bidi w:val="0"/>
        <w:adjustRightInd/>
        <w:snapToGrid/>
        <w:spacing w:line="440" w:lineRule="exact"/>
        <w:ind w:firstLine="630"/>
        <w:textAlignment w:val="auto"/>
        <w:rPr>
          <w:rFonts w:hint="eastAsia" w:ascii="仿宋" w:hAnsi="仿宋" w:eastAsia="仿宋" w:cs="仿宋"/>
          <w:sz w:val="24"/>
          <w:szCs w:val="24"/>
        </w:rPr>
      </w:pPr>
      <w:r>
        <w:rPr>
          <w:rFonts w:hint="eastAsia" w:ascii="仿宋" w:hAnsi="仿宋" w:eastAsia="仿宋" w:cs="仿宋"/>
          <w:sz w:val="24"/>
          <w:szCs w:val="24"/>
        </w:rPr>
        <w:t xml:space="preserve"> 合同包最高限价：238,000.00元</w:t>
      </w:r>
      <w:bookmarkStart w:id="0" w:name="_GoBack"/>
      <w:bookmarkEnd w:id="0"/>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36"/>
        <w:gridCol w:w="1126"/>
        <w:gridCol w:w="1126"/>
        <w:gridCol w:w="1156"/>
        <w:gridCol w:w="1146"/>
        <w:gridCol w:w="1416"/>
        <w:gridCol w:w="1416"/>
      </w:tblGrid>
      <w:tr w14:paraId="5EBB7F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Align w:val="center"/>
          </w:tcPr>
          <w:p w14:paraId="35A19BB9">
            <w:pPr>
              <w:pStyle w:val="4"/>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品目号</w:t>
            </w:r>
          </w:p>
        </w:tc>
        <w:tc>
          <w:tcPr>
            <w:tcW w:w="1187" w:type="dxa"/>
            <w:vAlign w:val="center"/>
          </w:tcPr>
          <w:p w14:paraId="0EA1F66A">
            <w:pPr>
              <w:pStyle w:val="4"/>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品目名称</w:t>
            </w:r>
          </w:p>
        </w:tc>
        <w:tc>
          <w:tcPr>
            <w:tcW w:w="1187" w:type="dxa"/>
            <w:vAlign w:val="center"/>
          </w:tcPr>
          <w:p w14:paraId="60EEF788">
            <w:pPr>
              <w:pStyle w:val="4"/>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采购标的</w:t>
            </w:r>
          </w:p>
        </w:tc>
        <w:tc>
          <w:tcPr>
            <w:tcW w:w="1187" w:type="dxa"/>
            <w:vAlign w:val="center"/>
          </w:tcPr>
          <w:p w14:paraId="4E34395D">
            <w:pPr>
              <w:pStyle w:val="4"/>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数量（单位）</w:t>
            </w:r>
          </w:p>
        </w:tc>
        <w:tc>
          <w:tcPr>
            <w:tcW w:w="1187" w:type="dxa"/>
            <w:vAlign w:val="center"/>
          </w:tcPr>
          <w:p w14:paraId="03ACCCBB">
            <w:pPr>
              <w:pStyle w:val="4"/>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技术规格、参数及要求</w:t>
            </w:r>
          </w:p>
        </w:tc>
        <w:tc>
          <w:tcPr>
            <w:tcW w:w="1187" w:type="dxa"/>
            <w:vAlign w:val="center"/>
          </w:tcPr>
          <w:p w14:paraId="0A83EF3C">
            <w:pPr>
              <w:pStyle w:val="4"/>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品目预算(元)</w:t>
            </w:r>
          </w:p>
        </w:tc>
        <w:tc>
          <w:tcPr>
            <w:tcW w:w="1187" w:type="dxa"/>
            <w:vAlign w:val="center"/>
          </w:tcPr>
          <w:p w14:paraId="1DD291F8">
            <w:pPr>
              <w:pStyle w:val="4"/>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最高限价(元)</w:t>
            </w:r>
          </w:p>
        </w:tc>
      </w:tr>
      <w:tr w14:paraId="0BF6CD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Align w:val="center"/>
          </w:tcPr>
          <w:p w14:paraId="1BE5C9D2">
            <w:pPr>
              <w:pStyle w:val="4"/>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1-1</w:t>
            </w:r>
          </w:p>
        </w:tc>
        <w:tc>
          <w:tcPr>
            <w:tcW w:w="1187" w:type="dxa"/>
            <w:vAlign w:val="center"/>
          </w:tcPr>
          <w:p w14:paraId="7C1AA31B">
            <w:pPr>
              <w:pStyle w:val="4"/>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林区管理服务</w:t>
            </w:r>
          </w:p>
        </w:tc>
        <w:tc>
          <w:tcPr>
            <w:tcW w:w="1187" w:type="dxa"/>
            <w:vAlign w:val="center"/>
          </w:tcPr>
          <w:p w14:paraId="3A69F375">
            <w:pPr>
              <w:pStyle w:val="4"/>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政府购买服务</w:t>
            </w:r>
          </w:p>
        </w:tc>
        <w:tc>
          <w:tcPr>
            <w:tcW w:w="1187" w:type="dxa"/>
            <w:vAlign w:val="center"/>
          </w:tcPr>
          <w:p w14:paraId="28CD4788">
            <w:pPr>
              <w:pStyle w:val="4"/>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1(批)</w:t>
            </w:r>
          </w:p>
        </w:tc>
        <w:tc>
          <w:tcPr>
            <w:tcW w:w="1187" w:type="dxa"/>
            <w:vAlign w:val="center"/>
          </w:tcPr>
          <w:p w14:paraId="1B75BC70">
            <w:pPr>
              <w:pStyle w:val="4"/>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详见采购文件</w:t>
            </w:r>
          </w:p>
        </w:tc>
        <w:tc>
          <w:tcPr>
            <w:tcW w:w="1187" w:type="dxa"/>
            <w:vAlign w:val="center"/>
          </w:tcPr>
          <w:p w14:paraId="35C36A05">
            <w:pPr>
              <w:pStyle w:val="4"/>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238,000.00</w:t>
            </w:r>
          </w:p>
        </w:tc>
        <w:tc>
          <w:tcPr>
            <w:tcW w:w="1187" w:type="dxa"/>
            <w:vAlign w:val="center"/>
          </w:tcPr>
          <w:p w14:paraId="4F7D8FAF">
            <w:pPr>
              <w:pStyle w:val="4"/>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238,000.00</w:t>
            </w:r>
          </w:p>
        </w:tc>
      </w:tr>
    </w:tbl>
    <w:p w14:paraId="3748697F">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 本合同包不接受联合体投标</w:t>
      </w:r>
    </w:p>
    <w:p w14:paraId="1CB19428">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 合同履行期限：1年</w:t>
      </w:r>
    </w:p>
    <w:p w14:paraId="3D2BBC4C">
      <w:pPr>
        <w:pStyle w:val="4"/>
        <w:keepNext w:val="0"/>
        <w:keepLines w:val="0"/>
        <w:pageBreakBefore w:val="0"/>
        <w:widowControl/>
        <w:kinsoku/>
        <w:wordWrap/>
        <w:overflowPunct/>
        <w:topLinePunct w:val="0"/>
        <w:autoSpaceDE/>
        <w:autoSpaceDN/>
        <w:bidi w:val="0"/>
        <w:adjustRightInd/>
        <w:snapToGrid/>
        <w:spacing w:line="440" w:lineRule="exact"/>
        <w:textAlignment w:val="auto"/>
        <w:outlineLvl w:val="3"/>
        <w:rPr>
          <w:rFonts w:hint="eastAsia" w:ascii="仿宋" w:hAnsi="仿宋" w:eastAsia="仿宋" w:cs="仿宋"/>
          <w:sz w:val="24"/>
          <w:szCs w:val="24"/>
        </w:rPr>
      </w:pPr>
      <w:r>
        <w:rPr>
          <w:rFonts w:hint="eastAsia" w:ascii="仿宋" w:hAnsi="仿宋" w:eastAsia="仿宋" w:cs="仿宋"/>
          <w:b/>
          <w:sz w:val="24"/>
          <w:szCs w:val="24"/>
        </w:rPr>
        <w:t>二、申请人的资格要求：</w:t>
      </w:r>
    </w:p>
    <w:p w14:paraId="6256C71E">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1.满足《中华人民共和国政府采购法》第二十二条规定;</w:t>
      </w:r>
    </w:p>
    <w:p w14:paraId="6DD05C62">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2.落实政府采购政策需满足的资格要求：</w:t>
      </w:r>
    </w:p>
    <w:p w14:paraId="3101436D">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合同包1(2025年国有林林区管理服务购买项目)落实政府采购政策需满足的资格要求如下:</w:t>
      </w:r>
    </w:p>
    <w:p w14:paraId="12574F0D">
      <w:pPr>
        <w:pStyle w:val="4"/>
        <w:keepNext w:val="0"/>
        <w:keepLines w:val="0"/>
        <w:pageBreakBefore w:val="0"/>
        <w:widowControl/>
        <w:kinsoku/>
        <w:wordWrap/>
        <w:overflowPunct/>
        <w:topLinePunct w:val="0"/>
        <w:autoSpaceDE/>
        <w:autoSpaceDN/>
        <w:bidi w:val="0"/>
        <w:adjustRightInd/>
        <w:snapToGrid/>
        <w:spacing w:line="440" w:lineRule="exact"/>
        <w:ind w:left="480"/>
        <w:textAlignment w:val="auto"/>
        <w:rPr>
          <w:rFonts w:hint="eastAsia" w:ascii="仿宋" w:hAnsi="仿宋" w:eastAsia="仿宋" w:cs="仿宋"/>
          <w:sz w:val="24"/>
          <w:szCs w:val="24"/>
        </w:rPr>
      </w:pPr>
      <w:r>
        <w:rPr>
          <w:rFonts w:hint="eastAsia" w:ascii="仿宋" w:hAnsi="仿宋" w:eastAsia="仿宋" w:cs="仿宋"/>
          <w:sz w:val="24"/>
          <w:szCs w:val="24"/>
        </w:rPr>
        <w:t>(1)《关于在政府采购活动中查询及使用信用记录有关问题的通知》（财库〔2016〕125号）；(2)《政府采购促进中小企业发展办法》（财库〔2020〕46号）、《关于政府采购支持监狱企业发展有关问题的通知》（财库〔2014〕68号）以及《关于促进残疾人就业政府采购政策的通知》（财库〔2017〕141号）；(3)财政部、国家发展改革委《关于印发〈节能产品政府采购实施意见〉的通知》（财库〔2004〕185号）、财政部、国家环保总局联合印发《关于环境标志产品政府采购实施的意见》（财库〔2006〕120号）、国务院办公厅《关于建立政府强制采购节能产品制度的通知》（国办发〔2007〕51号）；(4)财政部、发展改革委、生态环境部、市场监管总局《关于调整优化节能产品、环境标志产品政府采购执行机制的通知》（财库〔2019〕9号）；(5)财政部、国务院扶贫办《关于运用政府采购政策支持脱贫攻坚的通知》（财库〔2019〕27号）；(6)《关于运用政府采购政策支持乡村产业振兴的通知》（财库〔2022〕19号）；(7)陕西省财政厅关于印发《陕西省中小企业政府采购信用融资办法》（陕财办采〔2018〕23号）;(8)陕西省财政厅《关于进一步加强政府绿色采购有关问题的通知》陕财办采〔2022〕29号；(9)《关于进一步加大政府采购支持中小企业力度的通知》（财库〔2022〕19号；(10)《陕西省财政厅关于进一步落实政府采购支持中小企业相关政策的通知》（陕财办采〔2023〕3号）；(11)《陕西省财政厅关于进一步优化政府采购营商环境有关事项的通知》（陕财办采（2023）4号）；(12)如有最新颁布的政府采购政策，按最新的文件执行。</w:t>
      </w:r>
    </w:p>
    <w:p w14:paraId="393499CC">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3.本项目的特定资格要求：</w:t>
      </w:r>
    </w:p>
    <w:p w14:paraId="3FA6E345">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合同包1(2025年国有林林区管理服务购买项目)特定资格要求如下:</w:t>
      </w:r>
    </w:p>
    <w:p w14:paraId="45DCC9AC">
      <w:pPr>
        <w:pStyle w:val="4"/>
        <w:keepNext w:val="0"/>
        <w:keepLines w:val="0"/>
        <w:pageBreakBefore w:val="0"/>
        <w:widowControl/>
        <w:kinsoku/>
        <w:wordWrap/>
        <w:overflowPunct/>
        <w:topLinePunct w:val="0"/>
        <w:autoSpaceDE/>
        <w:autoSpaceDN/>
        <w:bidi w:val="0"/>
        <w:adjustRightInd/>
        <w:snapToGrid/>
        <w:spacing w:line="440" w:lineRule="exact"/>
        <w:ind w:left="480"/>
        <w:textAlignment w:val="auto"/>
        <w:rPr>
          <w:rFonts w:hint="eastAsia" w:ascii="仿宋" w:hAnsi="仿宋" w:eastAsia="仿宋" w:cs="仿宋"/>
          <w:sz w:val="24"/>
          <w:szCs w:val="24"/>
        </w:rPr>
      </w:pPr>
      <w:r>
        <w:rPr>
          <w:rFonts w:hint="eastAsia" w:ascii="仿宋" w:hAnsi="仿宋" w:eastAsia="仿宋" w:cs="仿宋"/>
          <w:sz w:val="24"/>
          <w:szCs w:val="24"/>
        </w:rPr>
        <w:t xml:space="preserve">1、须具有独立承担民事责任能力的法人、其他组织或自然人，提供年检有效的统一社会信用代码的营业执照或其他合法组织登记证书，自然人参与的提供其身份证明。 </w:t>
      </w:r>
      <w:r>
        <w:rPr>
          <w:rFonts w:hint="eastAsia" w:ascii="仿宋" w:hAnsi="仿宋" w:eastAsia="仿宋" w:cs="仿宋"/>
          <w:sz w:val="24"/>
          <w:szCs w:val="24"/>
        </w:rPr>
        <w:br w:type="textWrapping"/>
      </w:r>
      <w:r>
        <w:rPr>
          <w:rFonts w:hint="eastAsia" w:ascii="仿宋" w:hAnsi="仿宋" w:eastAsia="仿宋" w:cs="仿宋"/>
          <w:sz w:val="24"/>
          <w:szCs w:val="24"/>
        </w:rPr>
        <w:t xml:space="preserve">2、法定代表人直接参加投标的，须出具法定代表人身份证复印件；法定代表人授权代表参加投标的，须出具法定代表人授权委托书及被授权代表身份证复印件。 </w:t>
      </w:r>
      <w:r>
        <w:rPr>
          <w:rFonts w:hint="eastAsia" w:ascii="仿宋" w:hAnsi="仿宋" w:eastAsia="仿宋" w:cs="仿宋"/>
          <w:sz w:val="24"/>
          <w:szCs w:val="24"/>
        </w:rPr>
        <w:br w:type="textWrapping"/>
      </w:r>
      <w:r>
        <w:rPr>
          <w:rFonts w:hint="eastAsia" w:ascii="仿宋" w:hAnsi="仿宋" w:eastAsia="仿宋" w:cs="仿宋"/>
          <w:sz w:val="24"/>
          <w:szCs w:val="24"/>
        </w:rPr>
        <w:t xml:space="preserve">3、具有良好的商业信誉和健全的财务会计管理制度，提供 2023年或2024年度的财务审计报告（成立时间至提交投标文件截止时间不足一年的可提供成立后任意时段的资产负债表即可）；或提供其开标前一个月内基本存款账户开户银行出具的资信证明。 </w:t>
      </w:r>
      <w:r>
        <w:rPr>
          <w:rFonts w:hint="eastAsia" w:ascii="仿宋" w:hAnsi="仿宋" w:eastAsia="仿宋" w:cs="仿宋"/>
          <w:sz w:val="24"/>
          <w:szCs w:val="24"/>
        </w:rPr>
        <w:br w:type="textWrapping"/>
      </w:r>
      <w:r>
        <w:rPr>
          <w:rFonts w:hint="eastAsia" w:ascii="仿宋" w:hAnsi="仿宋" w:eastAsia="仿宋" w:cs="仿宋"/>
          <w:sz w:val="24"/>
          <w:szCs w:val="24"/>
        </w:rPr>
        <w:t xml:space="preserve">4、社会保障资金缴纳证明：提供 2024年1月1日至今任意三个月的社会保障资金缴纳证明或社会保险缴纳清单或社会保险缴纳专用收据（依法不需要缴纳社会保障资金或新成立的投标单位应提供相关文件证明）。 </w:t>
      </w:r>
      <w:r>
        <w:rPr>
          <w:rFonts w:hint="eastAsia" w:ascii="仿宋" w:hAnsi="仿宋" w:eastAsia="仿宋" w:cs="仿宋"/>
          <w:sz w:val="24"/>
          <w:szCs w:val="24"/>
        </w:rPr>
        <w:br w:type="textWrapping"/>
      </w:r>
      <w:r>
        <w:rPr>
          <w:rFonts w:hint="eastAsia" w:ascii="仿宋" w:hAnsi="仿宋" w:eastAsia="仿宋" w:cs="仿宋"/>
          <w:sz w:val="24"/>
          <w:szCs w:val="24"/>
        </w:rPr>
        <w:t xml:space="preserve">5、税收缴纳证明：提供2024年1月1日至今任意三个月已缴纳的完税证明（依法免税或新成立的投标单位应提供相关文件证明）。 </w:t>
      </w:r>
      <w:r>
        <w:rPr>
          <w:rFonts w:hint="eastAsia" w:ascii="仿宋" w:hAnsi="仿宋" w:eastAsia="仿宋" w:cs="仿宋"/>
          <w:sz w:val="24"/>
          <w:szCs w:val="24"/>
        </w:rPr>
        <w:br w:type="textWrapping"/>
      </w:r>
      <w:r>
        <w:rPr>
          <w:rFonts w:hint="eastAsia" w:ascii="仿宋" w:hAnsi="仿宋" w:eastAsia="仿宋" w:cs="仿宋"/>
          <w:sz w:val="24"/>
          <w:szCs w:val="24"/>
        </w:rPr>
        <w:t xml:space="preserve">6、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结果网页截图并加盖供应商公章）。 </w:t>
      </w:r>
      <w:r>
        <w:rPr>
          <w:rFonts w:hint="eastAsia" w:ascii="仿宋" w:hAnsi="仿宋" w:eastAsia="仿宋" w:cs="仿宋"/>
          <w:sz w:val="24"/>
          <w:szCs w:val="24"/>
        </w:rPr>
        <w:br w:type="textWrapping"/>
      </w:r>
      <w:r>
        <w:rPr>
          <w:rFonts w:hint="eastAsia" w:ascii="仿宋" w:hAnsi="仿宋" w:eastAsia="仿宋" w:cs="仿宋"/>
          <w:sz w:val="24"/>
          <w:szCs w:val="24"/>
        </w:rPr>
        <w:t xml:space="preserve">7、参加政府采购活动前三年内，在经营活动中没有重大违法记录的书面声明。 </w:t>
      </w:r>
      <w:r>
        <w:rPr>
          <w:rFonts w:hint="eastAsia" w:ascii="仿宋" w:hAnsi="仿宋" w:eastAsia="仿宋" w:cs="仿宋"/>
          <w:sz w:val="24"/>
          <w:szCs w:val="24"/>
        </w:rPr>
        <w:br w:type="textWrapping"/>
      </w:r>
      <w:r>
        <w:rPr>
          <w:rFonts w:hint="eastAsia" w:ascii="仿宋" w:hAnsi="仿宋" w:eastAsia="仿宋" w:cs="仿宋"/>
          <w:sz w:val="24"/>
          <w:szCs w:val="24"/>
        </w:rPr>
        <w:t xml:space="preserve">8、具有履行合同所必需的设备和专业技术能力的书面声明； </w:t>
      </w:r>
      <w:r>
        <w:rPr>
          <w:rFonts w:hint="eastAsia" w:ascii="仿宋" w:hAnsi="仿宋" w:eastAsia="仿宋" w:cs="仿宋"/>
          <w:sz w:val="24"/>
          <w:szCs w:val="24"/>
        </w:rPr>
        <w:br w:type="textWrapping"/>
      </w:r>
      <w:r>
        <w:rPr>
          <w:rFonts w:hint="eastAsia" w:ascii="仿宋" w:hAnsi="仿宋" w:eastAsia="仿宋" w:cs="仿宋"/>
          <w:sz w:val="24"/>
          <w:szCs w:val="24"/>
        </w:rPr>
        <w:t>9、本项目专门面向中小企业采购，供应商应为中型企业、小型企业、微型企业或监狱企业或残疾人福利性单位。供应商为中型企业、小型企业、微型企业的应根据《政府采购促进中小企业发展管理办法》（财库〔2020〕46 号）自行填写《中小企业声明函》，且中小企业的划分标准所属行业为其他未列明行业；供应商为监狱企业的，应提供监狱企业的证明文件；供应商为残疾人福利性单位的，应提供《残疾人福利性单位声明函》。</w:t>
      </w:r>
      <w:r>
        <w:rPr>
          <w:rFonts w:hint="eastAsia" w:ascii="仿宋" w:hAnsi="仿宋" w:eastAsia="仿宋" w:cs="仿宋"/>
          <w:sz w:val="24"/>
          <w:szCs w:val="24"/>
        </w:rPr>
        <w:br w:type="textWrapping"/>
      </w:r>
      <w:r>
        <w:rPr>
          <w:rFonts w:hint="eastAsia" w:ascii="仿宋" w:hAnsi="仿宋" w:eastAsia="仿宋" w:cs="仿宋"/>
          <w:sz w:val="24"/>
          <w:szCs w:val="24"/>
        </w:rPr>
        <w:t>注：本项目不接受联合体磋商。</w:t>
      </w:r>
    </w:p>
    <w:p w14:paraId="2D1DB48E">
      <w:pPr>
        <w:pStyle w:val="4"/>
        <w:keepNext w:val="0"/>
        <w:keepLines w:val="0"/>
        <w:pageBreakBefore w:val="0"/>
        <w:widowControl/>
        <w:kinsoku/>
        <w:wordWrap/>
        <w:overflowPunct/>
        <w:topLinePunct w:val="0"/>
        <w:autoSpaceDE/>
        <w:autoSpaceDN/>
        <w:bidi w:val="0"/>
        <w:adjustRightInd/>
        <w:snapToGrid/>
        <w:spacing w:line="440" w:lineRule="exact"/>
        <w:textAlignment w:val="auto"/>
        <w:outlineLvl w:val="3"/>
        <w:rPr>
          <w:rFonts w:hint="eastAsia" w:ascii="仿宋" w:hAnsi="仿宋" w:eastAsia="仿宋" w:cs="仿宋"/>
          <w:sz w:val="24"/>
          <w:szCs w:val="24"/>
        </w:rPr>
      </w:pPr>
      <w:r>
        <w:rPr>
          <w:rFonts w:hint="eastAsia" w:ascii="仿宋" w:hAnsi="仿宋" w:eastAsia="仿宋" w:cs="仿宋"/>
          <w:b/>
          <w:sz w:val="24"/>
          <w:szCs w:val="24"/>
        </w:rPr>
        <w:t>三、获取采购文件</w:t>
      </w:r>
    </w:p>
    <w:p w14:paraId="7731B548">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时间： 2025年04月08日 至 2025年04月14日 ，每天上午 08:00:00 至 12:00:00 ，下午 12:00:00 至 18:00:00 （北京时间）</w:t>
      </w:r>
    </w:p>
    <w:p w14:paraId="5FFD6C60">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途径：全国公共资源交易平台（陕西省·安康市）（网址：http://ak.sxggzyjy.cn/）</w:t>
      </w:r>
    </w:p>
    <w:p w14:paraId="441F45F0">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方式：在线获取</w:t>
      </w:r>
    </w:p>
    <w:p w14:paraId="64424D22">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售价： 0元</w:t>
      </w:r>
    </w:p>
    <w:p w14:paraId="12CD1FDE">
      <w:pPr>
        <w:pStyle w:val="4"/>
        <w:keepNext w:val="0"/>
        <w:keepLines w:val="0"/>
        <w:pageBreakBefore w:val="0"/>
        <w:widowControl/>
        <w:kinsoku/>
        <w:wordWrap/>
        <w:overflowPunct/>
        <w:topLinePunct w:val="0"/>
        <w:autoSpaceDE/>
        <w:autoSpaceDN/>
        <w:bidi w:val="0"/>
        <w:adjustRightInd/>
        <w:snapToGrid/>
        <w:spacing w:line="440" w:lineRule="exact"/>
        <w:textAlignment w:val="auto"/>
        <w:outlineLvl w:val="3"/>
        <w:rPr>
          <w:rFonts w:hint="eastAsia" w:ascii="仿宋" w:hAnsi="仿宋" w:eastAsia="仿宋" w:cs="仿宋"/>
          <w:sz w:val="24"/>
          <w:szCs w:val="24"/>
        </w:rPr>
      </w:pPr>
      <w:r>
        <w:rPr>
          <w:rFonts w:hint="eastAsia" w:ascii="仿宋" w:hAnsi="仿宋" w:eastAsia="仿宋" w:cs="仿宋"/>
          <w:b/>
          <w:sz w:val="24"/>
          <w:szCs w:val="24"/>
        </w:rPr>
        <w:t>四、响应文件提交</w:t>
      </w:r>
    </w:p>
    <w:p w14:paraId="04A905C9">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截止时间： 2025年04月18日 14时00分00秒 （北京时间）</w:t>
      </w:r>
    </w:p>
    <w:p w14:paraId="40A42285">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地点：全国公共资源交易平台（陕西省·安康市）（网址：http://ak.sxggzyjy.cn/）</w:t>
      </w:r>
    </w:p>
    <w:p w14:paraId="552F6BD9">
      <w:pPr>
        <w:pStyle w:val="4"/>
        <w:keepNext w:val="0"/>
        <w:keepLines w:val="0"/>
        <w:pageBreakBefore w:val="0"/>
        <w:widowControl/>
        <w:kinsoku/>
        <w:wordWrap/>
        <w:overflowPunct/>
        <w:topLinePunct w:val="0"/>
        <w:autoSpaceDE/>
        <w:autoSpaceDN/>
        <w:bidi w:val="0"/>
        <w:adjustRightInd/>
        <w:snapToGrid/>
        <w:spacing w:line="440" w:lineRule="exact"/>
        <w:textAlignment w:val="auto"/>
        <w:outlineLvl w:val="3"/>
        <w:rPr>
          <w:rFonts w:hint="eastAsia" w:ascii="仿宋" w:hAnsi="仿宋" w:eastAsia="仿宋" w:cs="仿宋"/>
          <w:sz w:val="24"/>
          <w:szCs w:val="24"/>
        </w:rPr>
      </w:pPr>
      <w:r>
        <w:rPr>
          <w:rFonts w:hint="eastAsia" w:ascii="仿宋" w:hAnsi="仿宋" w:eastAsia="仿宋" w:cs="仿宋"/>
          <w:b/>
          <w:sz w:val="24"/>
          <w:szCs w:val="24"/>
        </w:rPr>
        <w:t>五、开启</w:t>
      </w:r>
    </w:p>
    <w:p w14:paraId="72BD60F6">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时间： 2025年04月18日 14时00分00秒 （北京时间）</w:t>
      </w:r>
    </w:p>
    <w:p w14:paraId="2DFD6B20">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地点：安康市公共资源交易中心不见面开标大厅</w:t>
      </w:r>
    </w:p>
    <w:p w14:paraId="5602116D">
      <w:pPr>
        <w:pStyle w:val="4"/>
        <w:keepNext w:val="0"/>
        <w:keepLines w:val="0"/>
        <w:pageBreakBefore w:val="0"/>
        <w:widowControl/>
        <w:kinsoku/>
        <w:wordWrap/>
        <w:overflowPunct/>
        <w:topLinePunct w:val="0"/>
        <w:autoSpaceDE/>
        <w:autoSpaceDN/>
        <w:bidi w:val="0"/>
        <w:adjustRightInd/>
        <w:snapToGrid/>
        <w:spacing w:line="440" w:lineRule="exact"/>
        <w:textAlignment w:val="auto"/>
        <w:outlineLvl w:val="3"/>
        <w:rPr>
          <w:rFonts w:hint="eastAsia" w:ascii="仿宋" w:hAnsi="仿宋" w:eastAsia="仿宋" w:cs="仿宋"/>
          <w:sz w:val="24"/>
          <w:szCs w:val="24"/>
        </w:rPr>
      </w:pPr>
      <w:r>
        <w:rPr>
          <w:rFonts w:hint="eastAsia" w:ascii="仿宋" w:hAnsi="仿宋" w:eastAsia="仿宋" w:cs="仿宋"/>
          <w:b/>
          <w:sz w:val="24"/>
          <w:szCs w:val="24"/>
        </w:rPr>
        <w:t>六、公告期限</w:t>
      </w:r>
    </w:p>
    <w:p w14:paraId="1E7BB693">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自本公告发布之日起3个工作日。</w:t>
      </w:r>
    </w:p>
    <w:p w14:paraId="52600627">
      <w:pPr>
        <w:pStyle w:val="4"/>
        <w:keepNext w:val="0"/>
        <w:keepLines w:val="0"/>
        <w:pageBreakBefore w:val="0"/>
        <w:widowControl/>
        <w:kinsoku/>
        <w:wordWrap/>
        <w:overflowPunct/>
        <w:topLinePunct w:val="0"/>
        <w:autoSpaceDE/>
        <w:autoSpaceDN/>
        <w:bidi w:val="0"/>
        <w:adjustRightInd/>
        <w:snapToGrid/>
        <w:spacing w:line="440" w:lineRule="exact"/>
        <w:textAlignment w:val="auto"/>
        <w:outlineLvl w:val="3"/>
        <w:rPr>
          <w:rFonts w:hint="eastAsia" w:ascii="仿宋" w:hAnsi="仿宋" w:eastAsia="仿宋" w:cs="仿宋"/>
          <w:sz w:val="24"/>
          <w:szCs w:val="24"/>
        </w:rPr>
      </w:pPr>
      <w:r>
        <w:rPr>
          <w:rFonts w:hint="eastAsia" w:ascii="仿宋" w:hAnsi="仿宋" w:eastAsia="仿宋" w:cs="仿宋"/>
          <w:b/>
          <w:sz w:val="24"/>
          <w:szCs w:val="24"/>
        </w:rPr>
        <w:t>七、其他补充事宜</w:t>
      </w:r>
    </w:p>
    <w:p w14:paraId="0DD6BF3D">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1）供应商使用捆绑陕西省公共资源交易平台的CA锁登录电子交易平台，通过政府采购系统企业端进入，点击“我要投标”并完善相关投标信息；（2）供应商须在文件获取截止时间前登录电子交易平台下载招标文件，否则责任自负；（3）本项目采用不见面开标：电子化投标方式投标，相关操作流程详见全国公共资源交易平台（陕西省）网站[服务指南-下载专区]中的《陕西省公共资源交易中心政府采购项目投标指南》；（4）电子招标文件技术支持：4009280095、4009980000；（5）未及时下载文件的将会影响后续开评标活动；（6）请各供应商获取招标文件后，按照陕西省财政厅《关于政府采购投标人注册登记有关事项的通知》要求，通过陕西省政府采购网注册登记加入陕西省政府采购投标人库。</w:t>
      </w:r>
    </w:p>
    <w:p w14:paraId="0A145C6F">
      <w:pPr>
        <w:pStyle w:val="4"/>
        <w:keepNext w:val="0"/>
        <w:keepLines w:val="0"/>
        <w:pageBreakBefore w:val="0"/>
        <w:widowControl/>
        <w:kinsoku/>
        <w:wordWrap/>
        <w:overflowPunct/>
        <w:topLinePunct w:val="0"/>
        <w:autoSpaceDE/>
        <w:autoSpaceDN/>
        <w:bidi w:val="0"/>
        <w:adjustRightInd/>
        <w:snapToGrid/>
        <w:spacing w:line="440" w:lineRule="exact"/>
        <w:textAlignment w:val="auto"/>
        <w:outlineLvl w:val="3"/>
        <w:rPr>
          <w:rFonts w:hint="eastAsia" w:ascii="仿宋" w:hAnsi="仿宋" w:eastAsia="仿宋" w:cs="仿宋"/>
          <w:sz w:val="24"/>
          <w:szCs w:val="24"/>
        </w:rPr>
      </w:pPr>
      <w:r>
        <w:rPr>
          <w:rFonts w:hint="eastAsia" w:ascii="仿宋" w:hAnsi="仿宋" w:eastAsia="仿宋" w:cs="仿宋"/>
          <w:b/>
          <w:sz w:val="24"/>
          <w:szCs w:val="24"/>
        </w:rPr>
        <w:t>八、对本次招标提出询问，请按以下方式联系。</w:t>
      </w:r>
    </w:p>
    <w:p w14:paraId="6D8358E6">
      <w:pPr>
        <w:pStyle w:val="4"/>
        <w:keepNext w:val="0"/>
        <w:keepLines w:val="0"/>
        <w:pageBreakBefore w:val="0"/>
        <w:widowControl/>
        <w:kinsoku/>
        <w:wordWrap/>
        <w:overflowPunct/>
        <w:topLinePunct w:val="0"/>
        <w:autoSpaceDE/>
        <w:autoSpaceDN/>
        <w:bidi w:val="0"/>
        <w:adjustRightInd/>
        <w:snapToGrid/>
        <w:spacing w:line="440" w:lineRule="exact"/>
        <w:textAlignment w:val="auto"/>
        <w:outlineLvl w:val="5"/>
        <w:rPr>
          <w:rFonts w:hint="eastAsia" w:ascii="仿宋" w:hAnsi="仿宋" w:eastAsia="仿宋" w:cs="仿宋"/>
          <w:sz w:val="24"/>
          <w:szCs w:val="24"/>
        </w:rPr>
      </w:pPr>
      <w:r>
        <w:rPr>
          <w:rFonts w:hint="eastAsia" w:ascii="仿宋" w:hAnsi="仿宋" w:eastAsia="仿宋" w:cs="仿宋"/>
          <w:b/>
          <w:sz w:val="24"/>
          <w:szCs w:val="24"/>
        </w:rPr>
        <w:t>1.采购人信息</w:t>
      </w:r>
    </w:p>
    <w:p w14:paraId="5FB68CAE">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名称：汉滨区林场</w:t>
      </w:r>
    </w:p>
    <w:p w14:paraId="1C9E1472">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地址：陕西省安康市恒口示范区集中村</w:t>
      </w:r>
    </w:p>
    <w:p w14:paraId="3F68D12E">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联系方式：09153616160</w:t>
      </w:r>
    </w:p>
    <w:p w14:paraId="7AD91DB3">
      <w:pPr>
        <w:pStyle w:val="4"/>
        <w:keepNext w:val="0"/>
        <w:keepLines w:val="0"/>
        <w:pageBreakBefore w:val="0"/>
        <w:widowControl/>
        <w:kinsoku/>
        <w:wordWrap/>
        <w:overflowPunct/>
        <w:topLinePunct w:val="0"/>
        <w:autoSpaceDE/>
        <w:autoSpaceDN/>
        <w:bidi w:val="0"/>
        <w:adjustRightInd/>
        <w:snapToGrid/>
        <w:spacing w:line="440" w:lineRule="exact"/>
        <w:textAlignment w:val="auto"/>
        <w:outlineLvl w:val="5"/>
        <w:rPr>
          <w:rFonts w:hint="eastAsia" w:ascii="仿宋" w:hAnsi="仿宋" w:eastAsia="仿宋" w:cs="仿宋"/>
          <w:sz w:val="24"/>
          <w:szCs w:val="24"/>
        </w:rPr>
      </w:pPr>
      <w:r>
        <w:rPr>
          <w:rFonts w:hint="eastAsia" w:ascii="仿宋" w:hAnsi="仿宋" w:eastAsia="仿宋" w:cs="仿宋"/>
          <w:b/>
          <w:sz w:val="24"/>
          <w:szCs w:val="24"/>
        </w:rPr>
        <w:t>2.采购代理机构信息</w:t>
      </w:r>
    </w:p>
    <w:p w14:paraId="7299F421">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名称：鸿图造价咨询有限责任公司</w:t>
      </w:r>
    </w:p>
    <w:p w14:paraId="30384CE9">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地址：陕西省西安市碑林区南二环西段21号华融国际11703室</w:t>
      </w:r>
    </w:p>
    <w:p w14:paraId="3880A3E5">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联系方式：13772988607</w:t>
      </w:r>
    </w:p>
    <w:p w14:paraId="2D844B2A">
      <w:pPr>
        <w:pStyle w:val="4"/>
        <w:keepNext w:val="0"/>
        <w:keepLines w:val="0"/>
        <w:pageBreakBefore w:val="0"/>
        <w:widowControl/>
        <w:kinsoku/>
        <w:wordWrap/>
        <w:overflowPunct/>
        <w:topLinePunct w:val="0"/>
        <w:autoSpaceDE/>
        <w:autoSpaceDN/>
        <w:bidi w:val="0"/>
        <w:adjustRightInd/>
        <w:snapToGrid/>
        <w:spacing w:line="440" w:lineRule="exact"/>
        <w:textAlignment w:val="auto"/>
        <w:outlineLvl w:val="5"/>
        <w:rPr>
          <w:rFonts w:hint="eastAsia" w:ascii="仿宋" w:hAnsi="仿宋" w:eastAsia="仿宋" w:cs="仿宋"/>
          <w:sz w:val="24"/>
          <w:szCs w:val="24"/>
        </w:rPr>
      </w:pPr>
      <w:r>
        <w:rPr>
          <w:rFonts w:hint="eastAsia" w:ascii="仿宋" w:hAnsi="仿宋" w:eastAsia="仿宋" w:cs="仿宋"/>
          <w:b/>
          <w:sz w:val="24"/>
          <w:szCs w:val="24"/>
        </w:rPr>
        <w:t>3.项目联系方式</w:t>
      </w:r>
    </w:p>
    <w:p w14:paraId="58FC59F9">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项目联系人：胡工</w:t>
      </w:r>
    </w:p>
    <w:p w14:paraId="324D7967">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r>
        <w:rPr>
          <w:rFonts w:hint="eastAsia" w:ascii="仿宋" w:hAnsi="仿宋" w:eastAsia="仿宋" w:cs="仿宋"/>
          <w:sz w:val="24"/>
          <w:szCs w:val="24"/>
        </w:rPr>
        <w:t>电话：13772988607</w:t>
      </w:r>
    </w:p>
    <w:p w14:paraId="24080FF6">
      <w:pPr>
        <w:pStyle w:val="4"/>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rPr>
      </w:pPr>
    </w:p>
    <w:p w14:paraId="45325A77">
      <w:pPr>
        <w:pStyle w:val="4"/>
        <w:keepNext w:val="0"/>
        <w:keepLines w:val="0"/>
        <w:pageBreakBefore w:val="0"/>
        <w:widowControl/>
        <w:kinsoku/>
        <w:wordWrap/>
        <w:overflowPunct/>
        <w:topLinePunct w:val="0"/>
        <w:autoSpaceDE/>
        <w:autoSpaceDN/>
        <w:bidi w:val="0"/>
        <w:adjustRightInd/>
        <w:snapToGrid/>
        <w:spacing w:line="440" w:lineRule="exact"/>
        <w:jc w:val="right"/>
        <w:textAlignment w:val="auto"/>
        <w:rPr>
          <w:rFonts w:hint="eastAsia" w:ascii="仿宋" w:hAnsi="仿宋" w:eastAsia="仿宋" w:cs="仿宋"/>
          <w:sz w:val="24"/>
          <w:szCs w:val="24"/>
        </w:rPr>
      </w:pPr>
      <w:r>
        <w:rPr>
          <w:rFonts w:hint="eastAsia" w:ascii="仿宋" w:hAnsi="仿宋" w:eastAsia="仿宋" w:cs="仿宋"/>
          <w:sz w:val="24"/>
          <w:szCs w:val="24"/>
        </w:rPr>
        <w:t>鸿图造价咨询有限责任公司</w:t>
      </w:r>
    </w:p>
    <w:p w14:paraId="540C62B4">
      <w:pPr>
        <w:pStyle w:val="4"/>
        <w:keepNext w:val="0"/>
        <w:keepLines w:val="0"/>
        <w:pageBreakBefore w:val="0"/>
        <w:widowControl/>
        <w:kinsoku/>
        <w:wordWrap/>
        <w:overflowPunct/>
        <w:topLinePunct w:val="0"/>
        <w:autoSpaceDE/>
        <w:autoSpaceDN/>
        <w:bidi w:val="0"/>
        <w:adjustRightInd/>
        <w:snapToGrid/>
        <w:spacing w:line="440" w:lineRule="exact"/>
        <w:jc w:val="righ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2025年04月07日</w:t>
      </w:r>
      <w:r>
        <w:rPr>
          <w:rFonts w:hint="eastAsia" w:ascii="仿宋" w:hAnsi="仿宋" w:eastAsia="仿宋" w:cs="仿宋"/>
          <w:sz w:val="24"/>
          <w:szCs w:val="24"/>
        </w:rPr>
        <w:br w:type="textWrapping"/>
      </w:r>
    </w:p>
    <w:p w14:paraId="38DFA513">
      <w:pPr>
        <w:pStyle w:val="4"/>
        <w:rPr>
          <w:rFonts w:hint="eastAsia" w:ascii="仿宋" w:hAnsi="仿宋" w:eastAsia="仿宋" w:cs="仿宋"/>
          <w:sz w:val="24"/>
          <w:szCs w:val="24"/>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B9352B4"/>
    <w:rsid w:val="177F50ED"/>
    <w:rsid w:val="53B52B8D"/>
    <w:rsid w:val="77F79321"/>
    <w:rsid w:val="7E0B59D9"/>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2503</Words>
  <Characters>2916</Characters>
  <Lines>0</Lines>
  <Paragraphs>0</Paragraphs>
  <TotalTime>1</TotalTime>
  <ScaleCrop>false</ScaleCrop>
  <LinksUpToDate>false</LinksUpToDate>
  <CharactersWithSpaces>2953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小倔强〔Fa1r〕°</cp:lastModifiedBy>
  <dcterms:modified xsi:type="dcterms:W3CDTF">2025-04-07T02:49:04Z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eyJoZGlkIjoiN2I0NmU5ZGFmYzQ3OWU0OGZiMDUwNzY0MTNkOThhYWIiLCJ1c2VySWQiOiI0MTk0MTMyMjIifQ==</vt:lpwstr>
  </property>
  <property fmtid="{D5CDD505-2E9C-101B-9397-08002B2CF9AE}" pid="4" name="ICV">
    <vt:lpwstr>974154D09A404D66B91EF3BB4A46721A_13</vt:lpwstr>
  </property>
</Properties>
</file>